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F214FEB" w14:textId="0CA4D52E" w:rsidR="00F34FB5" w:rsidRPr="00F4601D" w:rsidRDefault="00F34FB5" w:rsidP="008A7F96">
      <w:pPr>
        <w:pStyle w:val="Heading2"/>
        <w:spacing w:after="60"/>
        <w:jc w:val="center"/>
        <w:rPr>
          <w:rFonts w:asciiTheme="majorHAnsi" w:hAnsiTheme="majorHAnsi"/>
          <w:sz w:val="26"/>
          <w:szCs w:val="26"/>
        </w:rPr>
      </w:pPr>
      <w:r w:rsidRPr="00F4601D">
        <w:rPr>
          <w:rFonts w:asciiTheme="majorHAnsi" w:hAnsiTheme="majorHAnsi"/>
          <w:sz w:val="26"/>
          <w:szCs w:val="26"/>
        </w:rPr>
        <w:t xml:space="preserve">Philosophy of Mind </w:t>
      </w:r>
      <w:r w:rsidR="00A6795E" w:rsidRPr="00F4601D">
        <w:rPr>
          <w:rFonts w:asciiTheme="majorHAnsi" w:hAnsiTheme="majorHAnsi"/>
          <w:sz w:val="26"/>
          <w:szCs w:val="26"/>
        </w:rPr>
        <w:t>–</w:t>
      </w:r>
      <w:r w:rsidR="00853FA7" w:rsidRPr="00F4601D">
        <w:rPr>
          <w:rFonts w:asciiTheme="majorHAnsi" w:hAnsiTheme="majorHAnsi"/>
          <w:sz w:val="26"/>
          <w:szCs w:val="26"/>
        </w:rPr>
        <w:t xml:space="preserve"> </w:t>
      </w:r>
      <w:r w:rsidR="00DB1893" w:rsidRPr="00F4601D">
        <w:rPr>
          <w:rFonts w:asciiTheme="majorHAnsi" w:hAnsiTheme="majorHAnsi"/>
          <w:sz w:val="26"/>
          <w:szCs w:val="26"/>
        </w:rPr>
        <w:t>Lecture</w:t>
      </w:r>
      <w:r w:rsidR="009916D5">
        <w:rPr>
          <w:rFonts w:asciiTheme="majorHAnsi" w:hAnsiTheme="majorHAnsi"/>
          <w:sz w:val="26"/>
          <w:szCs w:val="26"/>
        </w:rPr>
        <w:t xml:space="preserve"> 7</w:t>
      </w:r>
      <w:r w:rsidR="00A6795E" w:rsidRPr="00F4601D">
        <w:rPr>
          <w:rFonts w:asciiTheme="majorHAnsi" w:hAnsiTheme="majorHAnsi"/>
          <w:sz w:val="26"/>
          <w:szCs w:val="26"/>
        </w:rPr>
        <w:t xml:space="preserve"> (</w:t>
      </w:r>
      <w:r w:rsidR="009916D5">
        <w:rPr>
          <w:rFonts w:asciiTheme="majorHAnsi" w:hAnsiTheme="majorHAnsi"/>
          <w:sz w:val="26"/>
          <w:szCs w:val="26"/>
        </w:rPr>
        <w:t>Week 8</w:t>
      </w:r>
      <w:bookmarkStart w:id="0" w:name="_GoBack"/>
      <w:bookmarkEnd w:id="0"/>
      <w:r w:rsidR="00A6795E" w:rsidRPr="00F4601D">
        <w:rPr>
          <w:rFonts w:asciiTheme="majorHAnsi" w:hAnsiTheme="majorHAnsi"/>
          <w:sz w:val="26"/>
          <w:szCs w:val="26"/>
        </w:rPr>
        <w:t>)</w:t>
      </w:r>
    </w:p>
    <w:p w14:paraId="220BCF26" w14:textId="5ABC37A9" w:rsidR="00076085" w:rsidRPr="00F4601D" w:rsidRDefault="00BC344B" w:rsidP="006D314C">
      <w:pPr>
        <w:pStyle w:val="Heading6"/>
        <w:spacing w:after="120"/>
        <w:rPr>
          <w:rFonts w:asciiTheme="majorHAnsi" w:hAnsiTheme="majorHAnsi"/>
          <w:sz w:val="26"/>
          <w:szCs w:val="26"/>
          <w:u w:val="single"/>
        </w:rPr>
      </w:pPr>
      <w:r w:rsidRPr="00F4601D">
        <w:rPr>
          <w:rFonts w:asciiTheme="majorHAnsi" w:hAnsiTheme="majorHAnsi"/>
          <w:sz w:val="26"/>
          <w:szCs w:val="26"/>
        </w:rPr>
        <w:t>Intentionalism and the content of experience</w:t>
      </w:r>
    </w:p>
    <w:p w14:paraId="6DB992B7" w14:textId="77777777" w:rsidR="00BC344B" w:rsidRDefault="00BC344B" w:rsidP="00F34FB5">
      <w:pPr>
        <w:rPr>
          <w:rFonts w:asciiTheme="majorHAnsi" w:hAnsiTheme="majorHAnsi"/>
          <w:sz w:val="20"/>
          <w:szCs w:val="20"/>
        </w:rPr>
      </w:pPr>
    </w:p>
    <w:p w14:paraId="36A76804" w14:textId="77777777" w:rsidR="00F4601D" w:rsidRDefault="00F4601D" w:rsidP="00F34FB5">
      <w:pPr>
        <w:rPr>
          <w:rFonts w:asciiTheme="majorHAnsi" w:hAnsiTheme="majorHAnsi"/>
          <w:sz w:val="20"/>
          <w:szCs w:val="20"/>
        </w:rPr>
      </w:pPr>
    </w:p>
    <w:p w14:paraId="59FD67AB" w14:textId="77777777" w:rsidR="00E60A6E" w:rsidRDefault="00E60A6E" w:rsidP="00F34FB5">
      <w:pPr>
        <w:rPr>
          <w:rFonts w:asciiTheme="majorHAnsi" w:hAnsiTheme="majorHAnsi"/>
          <w:sz w:val="20"/>
          <w:szCs w:val="20"/>
        </w:rPr>
      </w:pPr>
    </w:p>
    <w:p w14:paraId="5A16B887" w14:textId="77777777" w:rsidR="00193D3A" w:rsidRPr="006D314C" w:rsidRDefault="00BC344B" w:rsidP="00170B99">
      <w:pPr>
        <w:pStyle w:val="ListParagraph"/>
        <w:numPr>
          <w:ilvl w:val="0"/>
          <w:numId w:val="15"/>
        </w:numPr>
        <w:spacing w:after="240"/>
        <w:ind w:left="357" w:hanging="357"/>
        <w:rPr>
          <w:rFonts w:asciiTheme="majorHAnsi" w:hAnsiTheme="majorHAnsi"/>
          <w:b/>
        </w:rPr>
      </w:pPr>
      <w:r w:rsidRPr="006D314C">
        <w:rPr>
          <w:rFonts w:asciiTheme="majorHAnsi" w:hAnsiTheme="majorHAnsi"/>
          <w:b/>
        </w:rPr>
        <w:t>The Theory</w:t>
      </w:r>
    </w:p>
    <w:p w14:paraId="116846E4" w14:textId="541A1076" w:rsidR="000E6F29" w:rsidRDefault="000E6F29" w:rsidP="000E6F29">
      <w:pPr>
        <w:spacing w:after="120"/>
        <w:rPr>
          <w:rFonts w:asciiTheme="majorHAnsi" w:hAnsiTheme="majorHAnsi"/>
          <w:sz w:val="20"/>
          <w:szCs w:val="20"/>
        </w:rPr>
      </w:pPr>
      <w:r w:rsidRPr="000E6F29">
        <w:rPr>
          <w:rFonts w:asciiTheme="majorHAnsi" w:hAnsiTheme="majorHAnsi"/>
          <w:sz w:val="20"/>
          <w:szCs w:val="20"/>
        </w:rPr>
        <w:t>Intentionalism models experiences on beliefs.</w:t>
      </w:r>
    </w:p>
    <w:p w14:paraId="1A2C408E" w14:textId="0D3DB351" w:rsidR="00D662E2" w:rsidRPr="00193D3A" w:rsidRDefault="00193D3A" w:rsidP="00193D3A">
      <w:pPr>
        <w:rPr>
          <w:rFonts w:asciiTheme="majorHAnsi" w:hAnsiTheme="majorHAnsi"/>
          <w:b/>
        </w:rPr>
      </w:pPr>
      <w:r w:rsidRPr="00193D3A">
        <w:rPr>
          <w:rFonts w:asciiTheme="majorHAnsi" w:hAnsiTheme="majorHAnsi"/>
          <w:sz w:val="20"/>
          <w:szCs w:val="20"/>
        </w:rPr>
        <w:t>W</w:t>
      </w:r>
      <w:r w:rsidR="00D662E2" w:rsidRPr="00D662E2">
        <w:rPr>
          <w:rFonts w:asciiTheme="majorHAnsi" w:hAnsiTheme="majorHAnsi"/>
          <w:sz w:val="20"/>
          <w:szCs w:val="20"/>
        </w:rPr>
        <w:t>hen I believe that there is a cup of coffee on the desk, I’m in a certain psychological state: a propositional attitude.</w:t>
      </w:r>
    </w:p>
    <w:p w14:paraId="4CA573A7" w14:textId="6C321C27" w:rsidR="00D662E2" w:rsidRPr="00D662E2" w:rsidRDefault="00D662E2" w:rsidP="00D662E2">
      <w:pPr>
        <w:spacing w:after="6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I adopt a certain attitude</w:t>
      </w:r>
      <w:r>
        <w:rPr>
          <w:rFonts w:ascii="Calibri" w:hAnsi="Calibri"/>
          <w:sz w:val="20"/>
          <w:szCs w:val="20"/>
        </w:rPr>
        <w:t>—belief—t</w:t>
      </w:r>
      <w:r w:rsidR="000E6F29">
        <w:rPr>
          <w:rFonts w:ascii="Calibri" w:hAnsi="Calibri"/>
          <w:sz w:val="20"/>
          <w:szCs w:val="20"/>
        </w:rPr>
        <w:t xml:space="preserve">o a certain proposition, </w:t>
      </w:r>
      <w:r>
        <w:rPr>
          <w:rFonts w:ascii="Calibri" w:hAnsi="Calibri"/>
          <w:sz w:val="20"/>
          <w:szCs w:val="20"/>
        </w:rPr>
        <w:t>that &lt;there is a cup of coffee on the desk&gt;</w:t>
      </w:r>
    </w:p>
    <w:p w14:paraId="7DCF1FB2" w14:textId="7994215F" w:rsidR="00D662E2" w:rsidRDefault="00D662E2" w:rsidP="000F0A87">
      <w:pPr>
        <w:spacing w:after="24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When I believe</w:t>
      </w:r>
      <w:r w:rsidR="009559E3">
        <w:rPr>
          <w:rFonts w:asciiTheme="majorHAnsi" w:hAnsiTheme="majorHAnsi"/>
          <w:sz w:val="20"/>
          <w:szCs w:val="20"/>
        </w:rPr>
        <w:t xml:space="preserve"> </w:t>
      </w:r>
      <w:r>
        <w:rPr>
          <w:rFonts w:asciiTheme="majorHAnsi" w:hAnsiTheme="majorHAnsi"/>
          <w:sz w:val="20"/>
          <w:szCs w:val="20"/>
        </w:rPr>
        <w:t xml:space="preserve">a proposition, I take the proposition to be true. </w:t>
      </w:r>
      <w:r w:rsidR="009559E3">
        <w:rPr>
          <w:rFonts w:asciiTheme="majorHAnsi" w:hAnsiTheme="majorHAnsi"/>
          <w:sz w:val="20"/>
          <w:szCs w:val="20"/>
        </w:rPr>
        <w:t xml:space="preserve">So, </w:t>
      </w:r>
      <w:r>
        <w:rPr>
          <w:rFonts w:asciiTheme="majorHAnsi" w:hAnsiTheme="majorHAnsi"/>
          <w:sz w:val="20"/>
          <w:szCs w:val="20"/>
        </w:rPr>
        <w:t xml:space="preserve">I represent the world to be a certain way. The proposition I believe is said to be the propositional or representational </w:t>
      </w:r>
      <w:r w:rsidRPr="00D662E2">
        <w:rPr>
          <w:rFonts w:asciiTheme="majorHAnsi" w:hAnsiTheme="majorHAnsi"/>
          <w:i/>
          <w:sz w:val="20"/>
          <w:szCs w:val="20"/>
        </w:rPr>
        <w:t>content</w:t>
      </w:r>
      <w:r>
        <w:rPr>
          <w:rFonts w:asciiTheme="majorHAnsi" w:hAnsiTheme="majorHAnsi"/>
          <w:sz w:val="20"/>
          <w:szCs w:val="20"/>
        </w:rPr>
        <w:t xml:space="preserve"> of my state of believing.</w:t>
      </w:r>
    </w:p>
    <w:p w14:paraId="1390B039" w14:textId="13CB3AB8" w:rsidR="00193D3A" w:rsidRDefault="00193D3A" w:rsidP="00FF59D0">
      <w:pPr>
        <w:spacing w:after="36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Intentionalism treats perception as a kind of propositional attitude. </w:t>
      </w:r>
      <w:r w:rsidR="009559E3">
        <w:rPr>
          <w:rFonts w:asciiTheme="majorHAnsi" w:hAnsiTheme="majorHAnsi"/>
          <w:sz w:val="20"/>
          <w:szCs w:val="20"/>
        </w:rPr>
        <w:t>As with belief, w</w:t>
      </w:r>
      <w:r w:rsidR="00D662E2">
        <w:rPr>
          <w:rFonts w:asciiTheme="majorHAnsi" w:hAnsiTheme="majorHAnsi"/>
          <w:sz w:val="20"/>
          <w:szCs w:val="20"/>
        </w:rPr>
        <w:t xml:space="preserve">hen </w:t>
      </w:r>
      <w:r w:rsidR="009559E3">
        <w:rPr>
          <w:rFonts w:asciiTheme="majorHAnsi" w:hAnsiTheme="majorHAnsi"/>
          <w:sz w:val="20"/>
          <w:szCs w:val="20"/>
        </w:rPr>
        <w:t xml:space="preserve">I have </w:t>
      </w:r>
      <w:r w:rsidR="00D662E2">
        <w:rPr>
          <w:rFonts w:asciiTheme="majorHAnsi" w:hAnsiTheme="majorHAnsi"/>
          <w:sz w:val="20"/>
          <w:szCs w:val="20"/>
        </w:rPr>
        <w:t>a sensory exp</w:t>
      </w:r>
      <w:r>
        <w:rPr>
          <w:rFonts w:asciiTheme="majorHAnsi" w:hAnsiTheme="majorHAnsi"/>
          <w:sz w:val="20"/>
          <w:szCs w:val="20"/>
        </w:rPr>
        <w:t xml:space="preserve">erience, </w:t>
      </w:r>
      <w:r w:rsidR="0047580A">
        <w:rPr>
          <w:rFonts w:asciiTheme="majorHAnsi" w:hAnsiTheme="majorHAnsi"/>
          <w:sz w:val="20"/>
          <w:szCs w:val="20"/>
        </w:rPr>
        <w:t xml:space="preserve">I adopt an attitude towards a set of propositions </w:t>
      </w:r>
      <w:r w:rsidR="009559E3">
        <w:rPr>
          <w:rFonts w:asciiTheme="majorHAnsi" w:hAnsiTheme="majorHAnsi"/>
          <w:sz w:val="20"/>
          <w:szCs w:val="20"/>
        </w:rPr>
        <w:t xml:space="preserve">that specify the layout of the environment </w:t>
      </w:r>
      <w:r w:rsidR="0047580A">
        <w:rPr>
          <w:rFonts w:asciiTheme="majorHAnsi" w:hAnsiTheme="majorHAnsi"/>
          <w:sz w:val="20"/>
          <w:szCs w:val="20"/>
        </w:rPr>
        <w:t>such that I treat those propositions as true.</w:t>
      </w:r>
      <w:r w:rsidR="009559E3">
        <w:rPr>
          <w:rFonts w:asciiTheme="majorHAnsi" w:hAnsiTheme="majorHAnsi"/>
          <w:sz w:val="20"/>
          <w:szCs w:val="20"/>
        </w:rPr>
        <w:t xml:space="preserve"> When I perceive, I </w:t>
      </w:r>
      <w:r w:rsidR="000E6F29" w:rsidRPr="000E6F29">
        <w:rPr>
          <w:rFonts w:asciiTheme="majorHAnsi" w:hAnsiTheme="majorHAnsi"/>
          <w:sz w:val="20"/>
          <w:szCs w:val="20"/>
        </w:rPr>
        <w:t xml:space="preserve">therefore </w:t>
      </w:r>
      <w:r w:rsidR="009559E3">
        <w:rPr>
          <w:rFonts w:asciiTheme="majorHAnsi" w:hAnsiTheme="majorHAnsi"/>
          <w:sz w:val="20"/>
          <w:szCs w:val="20"/>
        </w:rPr>
        <w:t>count</w:t>
      </w:r>
      <w:r w:rsidRPr="000E6F29">
        <w:rPr>
          <w:rFonts w:asciiTheme="majorHAnsi" w:hAnsiTheme="majorHAnsi"/>
          <w:sz w:val="20"/>
          <w:szCs w:val="20"/>
        </w:rPr>
        <w:t xml:space="preserve"> as </w:t>
      </w:r>
      <w:r>
        <w:rPr>
          <w:rFonts w:asciiTheme="majorHAnsi" w:hAnsiTheme="majorHAnsi"/>
          <w:sz w:val="20"/>
          <w:szCs w:val="20"/>
        </w:rPr>
        <w:t>representing the world to be various ways.</w:t>
      </w:r>
    </w:p>
    <w:p w14:paraId="1E7095F6" w14:textId="2C0F7F74" w:rsidR="009559E3" w:rsidRDefault="009559E3" w:rsidP="00D32344">
      <w:pPr>
        <w:spacing w:after="6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The propositions we believe can be true or false.</w:t>
      </w:r>
      <w:r w:rsidR="00D32344">
        <w:rPr>
          <w:rFonts w:asciiTheme="majorHAnsi" w:hAnsiTheme="majorHAnsi"/>
          <w:sz w:val="20"/>
          <w:szCs w:val="20"/>
        </w:rPr>
        <w:t xml:space="preserve"> The Intentionalist says that, s</w:t>
      </w:r>
      <w:r>
        <w:rPr>
          <w:rFonts w:asciiTheme="majorHAnsi" w:hAnsiTheme="majorHAnsi"/>
          <w:sz w:val="20"/>
          <w:szCs w:val="20"/>
        </w:rPr>
        <w:t>imilarly, our sensory experiences can be accurate/veridical or they can be inaccurate/non-veridical.</w:t>
      </w:r>
    </w:p>
    <w:p w14:paraId="4F243FF4" w14:textId="176B3CFE" w:rsidR="00193D3A" w:rsidRPr="00D32344" w:rsidRDefault="00D32344" w:rsidP="000F0A87">
      <w:pPr>
        <w:pStyle w:val="ListParagraph"/>
        <w:numPr>
          <w:ilvl w:val="0"/>
          <w:numId w:val="21"/>
        </w:numPr>
        <w:spacing w:after="240"/>
        <w:ind w:left="357" w:hanging="357"/>
        <w:contextualSpacing w:val="0"/>
        <w:rPr>
          <w:rFonts w:asciiTheme="majorHAnsi" w:hAnsiTheme="majorHAnsi"/>
          <w:sz w:val="20"/>
          <w:szCs w:val="20"/>
        </w:rPr>
      </w:pPr>
      <w:r w:rsidRPr="00D32344">
        <w:rPr>
          <w:rFonts w:asciiTheme="majorHAnsi" w:hAnsiTheme="majorHAnsi"/>
          <w:sz w:val="20"/>
          <w:szCs w:val="20"/>
        </w:rPr>
        <w:t>W</w:t>
      </w:r>
      <w:r w:rsidR="00193D3A" w:rsidRPr="00D32344">
        <w:rPr>
          <w:rFonts w:asciiTheme="majorHAnsi" w:hAnsiTheme="majorHAnsi"/>
          <w:sz w:val="20"/>
          <w:szCs w:val="20"/>
        </w:rPr>
        <w:t xml:space="preserve">hen I have a </w:t>
      </w:r>
      <w:r w:rsidR="00193D3A" w:rsidRPr="00D32344">
        <w:rPr>
          <w:rFonts w:asciiTheme="majorHAnsi" w:hAnsiTheme="majorHAnsi"/>
          <w:i/>
          <w:sz w:val="20"/>
          <w:szCs w:val="20"/>
        </w:rPr>
        <w:t>perceptual</w:t>
      </w:r>
      <w:r w:rsidR="009559E3" w:rsidRPr="00D32344">
        <w:rPr>
          <w:rFonts w:asciiTheme="majorHAnsi" w:hAnsiTheme="majorHAnsi"/>
          <w:sz w:val="20"/>
          <w:szCs w:val="20"/>
        </w:rPr>
        <w:t xml:space="preserve"> experience</w:t>
      </w:r>
      <w:r w:rsidRPr="00D32344">
        <w:rPr>
          <w:rFonts w:asciiTheme="majorHAnsi" w:hAnsiTheme="majorHAnsi"/>
          <w:sz w:val="20"/>
          <w:szCs w:val="20"/>
        </w:rPr>
        <w:t>,</w:t>
      </w:r>
      <w:r w:rsidR="00193D3A" w:rsidRPr="00D32344">
        <w:rPr>
          <w:rFonts w:asciiTheme="majorHAnsi" w:hAnsiTheme="majorHAnsi"/>
          <w:sz w:val="20"/>
          <w:szCs w:val="20"/>
        </w:rPr>
        <w:t xml:space="preserve"> my experience is accurate or veridical. </w:t>
      </w:r>
      <w:r w:rsidRPr="00D32344">
        <w:rPr>
          <w:rFonts w:asciiTheme="majorHAnsi" w:hAnsiTheme="majorHAnsi"/>
          <w:sz w:val="20"/>
          <w:szCs w:val="20"/>
        </w:rPr>
        <w:t>M</w:t>
      </w:r>
      <w:r w:rsidR="00193D3A" w:rsidRPr="00D32344">
        <w:rPr>
          <w:rFonts w:asciiTheme="majorHAnsi" w:hAnsiTheme="majorHAnsi"/>
          <w:sz w:val="20"/>
          <w:szCs w:val="20"/>
        </w:rPr>
        <w:t>y experience represents the world accurately: the propositional or representational contents of my experience will all be true.</w:t>
      </w:r>
    </w:p>
    <w:p w14:paraId="0BD99C40" w14:textId="29EDF41C" w:rsidR="00D32344" w:rsidRPr="00D32344" w:rsidRDefault="00D32344" w:rsidP="00E60A6E">
      <w:pPr>
        <w:spacing w:after="60"/>
        <w:rPr>
          <w:rFonts w:asciiTheme="majorHAnsi" w:hAnsiTheme="majorHAnsi"/>
          <w:sz w:val="20"/>
          <w:szCs w:val="20"/>
        </w:rPr>
      </w:pPr>
      <w:r w:rsidRPr="00D32344">
        <w:rPr>
          <w:rFonts w:asciiTheme="majorHAnsi" w:hAnsiTheme="majorHAnsi"/>
          <w:sz w:val="20"/>
          <w:szCs w:val="20"/>
        </w:rPr>
        <w:t xml:space="preserve">When I believe a false proposition, the proposition might be false in either of two ways. Say I believe that there is a </w:t>
      </w:r>
      <w:r>
        <w:rPr>
          <w:rFonts w:asciiTheme="majorHAnsi" w:hAnsiTheme="majorHAnsi"/>
          <w:sz w:val="20"/>
          <w:szCs w:val="20"/>
        </w:rPr>
        <w:t xml:space="preserve">green phone </w:t>
      </w:r>
      <w:r w:rsidRPr="00D32344">
        <w:rPr>
          <w:rFonts w:asciiTheme="majorHAnsi" w:hAnsiTheme="majorHAnsi"/>
          <w:sz w:val="20"/>
          <w:szCs w:val="20"/>
        </w:rPr>
        <w:t>on the desk. The proposition &lt;there is a green phone on the desk&gt; might be false because:</w:t>
      </w:r>
    </w:p>
    <w:p w14:paraId="332687F1" w14:textId="7A46BD1B" w:rsidR="00D32344" w:rsidRPr="00D32344" w:rsidRDefault="00D32344" w:rsidP="00D32344">
      <w:pPr>
        <w:pStyle w:val="ListParagraph"/>
        <w:numPr>
          <w:ilvl w:val="0"/>
          <w:numId w:val="22"/>
        </w:numPr>
        <w:rPr>
          <w:rFonts w:asciiTheme="majorHAnsi" w:hAnsiTheme="majorHAnsi"/>
          <w:sz w:val="20"/>
          <w:szCs w:val="20"/>
        </w:rPr>
      </w:pPr>
      <w:r w:rsidRPr="00D32344">
        <w:rPr>
          <w:rFonts w:asciiTheme="majorHAnsi" w:hAnsiTheme="majorHAnsi"/>
          <w:sz w:val="20"/>
          <w:szCs w:val="20"/>
        </w:rPr>
        <w:t>there is no relevant phone</w:t>
      </w:r>
      <w:r>
        <w:rPr>
          <w:rFonts w:asciiTheme="majorHAnsi" w:hAnsiTheme="majorHAnsi"/>
          <w:sz w:val="20"/>
          <w:szCs w:val="20"/>
        </w:rPr>
        <w:t>; or,</w:t>
      </w:r>
    </w:p>
    <w:p w14:paraId="0F179674" w14:textId="125722CB" w:rsidR="00D32344" w:rsidRPr="00D32344" w:rsidRDefault="00D32344" w:rsidP="00D32344">
      <w:pPr>
        <w:pStyle w:val="ListParagraph"/>
        <w:numPr>
          <w:ilvl w:val="0"/>
          <w:numId w:val="22"/>
        </w:numPr>
        <w:spacing w:after="120"/>
        <w:ind w:left="1077" w:hanging="357"/>
        <w:contextualSpacing w:val="0"/>
        <w:rPr>
          <w:rFonts w:asciiTheme="majorHAnsi" w:hAnsiTheme="majorHAnsi"/>
          <w:sz w:val="20"/>
          <w:szCs w:val="20"/>
        </w:rPr>
      </w:pPr>
      <w:r w:rsidRPr="00D32344">
        <w:rPr>
          <w:rFonts w:asciiTheme="majorHAnsi" w:hAnsiTheme="majorHAnsi"/>
          <w:sz w:val="20"/>
          <w:szCs w:val="20"/>
        </w:rPr>
        <w:t xml:space="preserve">while there is a </w:t>
      </w:r>
      <w:r w:rsidR="00840DDB">
        <w:rPr>
          <w:rFonts w:asciiTheme="majorHAnsi" w:hAnsiTheme="majorHAnsi"/>
          <w:sz w:val="20"/>
          <w:szCs w:val="20"/>
        </w:rPr>
        <w:t>phone</w:t>
      </w:r>
      <w:r w:rsidRPr="00D32344">
        <w:rPr>
          <w:rFonts w:asciiTheme="majorHAnsi" w:hAnsiTheme="majorHAnsi"/>
          <w:sz w:val="20"/>
          <w:szCs w:val="20"/>
        </w:rPr>
        <w:t>, it is not green.</w:t>
      </w:r>
    </w:p>
    <w:p w14:paraId="510E400B" w14:textId="28BA9DF4" w:rsidR="00004DCD" w:rsidRDefault="00D32344" w:rsidP="00E60A6E">
      <w:pPr>
        <w:pStyle w:val="ListParagraph"/>
        <w:numPr>
          <w:ilvl w:val="0"/>
          <w:numId w:val="23"/>
        </w:numPr>
        <w:spacing w:after="60"/>
        <w:ind w:left="357" w:hanging="357"/>
        <w:contextualSpacing w:val="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T</w:t>
      </w:r>
      <w:r w:rsidR="00004DCD" w:rsidRPr="00D32344">
        <w:rPr>
          <w:rFonts w:asciiTheme="majorHAnsi" w:hAnsiTheme="majorHAnsi"/>
          <w:sz w:val="20"/>
          <w:szCs w:val="20"/>
        </w:rPr>
        <w:t>he Intentionalist says that sensory experience can be inaccurate or non-veridical in either of two ways</w:t>
      </w:r>
      <w:r>
        <w:rPr>
          <w:rFonts w:asciiTheme="majorHAnsi" w:hAnsiTheme="majorHAnsi"/>
          <w:sz w:val="20"/>
          <w:szCs w:val="20"/>
        </w:rPr>
        <w:t xml:space="preserve"> also</w:t>
      </w:r>
      <w:r w:rsidR="00004DCD" w:rsidRPr="00D32344">
        <w:rPr>
          <w:rFonts w:asciiTheme="majorHAnsi" w:hAnsiTheme="majorHAnsi"/>
          <w:sz w:val="20"/>
          <w:szCs w:val="20"/>
        </w:rPr>
        <w:t>:</w:t>
      </w:r>
    </w:p>
    <w:p w14:paraId="2E654F28" w14:textId="77777777" w:rsidR="00D32344" w:rsidRDefault="00004DCD" w:rsidP="00D32344">
      <w:pPr>
        <w:pStyle w:val="ListParagraph"/>
        <w:numPr>
          <w:ilvl w:val="0"/>
          <w:numId w:val="24"/>
        </w:numPr>
        <w:spacing w:after="6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The experience represents an object, O, as having a p</w:t>
      </w:r>
      <w:r w:rsidR="00D32344">
        <w:rPr>
          <w:rFonts w:asciiTheme="majorHAnsi" w:hAnsiTheme="majorHAnsi"/>
          <w:sz w:val="20"/>
          <w:szCs w:val="20"/>
        </w:rPr>
        <w:t>roperty, F, but O doesn’t exist</w:t>
      </w:r>
    </w:p>
    <w:p w14:paraId="47299FB9" w14:textId="4D4DDAE8" w:rsidR="00004DCD" w:rsidRDefault="00C237CA" w:rsidP="00E60A6E">
      <w:pPr>
        <w:pStyle w:val="ListParagraph"/>
        <w:spacing w:after="60"/>
        <w:ind w:left="1077"/>
        <w:contextualSpacing w:val="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= H</w:t>
      </w:r>
      <w:r w:rsidR="00D32344">
        <w:rPr>
          <w:rFonts w:asciiTheme="majorHAnsi" w:hAnsiTheme="majorHAnsi"/>
          <w:sz w:val="20"/>
          <w:szCs w:val="20"/>
        </w:rPr>
        <w:t>allucination</w:t>
      </w:r>
    </w:p>
    <w:p w14:paraId="5FE0FB8D" w14:textId="77777777" w:rsidR="00D32344" w:rsidRDefault="00004DCD" w:rsidP="00D32344">
      <w:pPr>
        <w:pStyle w:val="ListParagraph"/>
        <w:numPr>
          <w:ilvl w:val="0"/>
          <w:numId w:val="24"/>
        </w:numPr>
        <w:spacing w:after="6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The experience represents an object, O, as having a property, F, and while O exists, it isn’t F</w:t>
      </w:r>
    </w:p>
    <w:p w14:paraId="4A9260F7" w14:textId="66A7B97A" w:rsidR="00004DCD" w:rsidRDefault="00C237CA" w:rsidP="00E60A6E">
      <w:pPr>
        <w:pStyle w:val="ListParagraph"/>
        <w:spacing w:after="60"/>
        <w:ind w:left="1077"/>
        <w:contextualSpacing w:val="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= </w:t>
      </w:r>
      <w:r w:rsidR="00D32344">
        <w:rPr>
          <w:rFonts w:asciiTheme="majorHAnsi" w:hAnsiTheme="majorHAnsi"/>
          <w:sz w:val="20"/>
          <w:szCs w:val="20"/>
        </w:rPr>
        <w:t>Illusion</w:t>
      </w:r>
    </w:p>
    <w:p w14:paraId="78129CCD" w14:textId="69A7F71F" w:rsidR="004F00E0" w:rsidRDefault="00D32344" w:rsidP="00F4601D">
      <w:pPr>
        <w:pStyle w:val="ListParagraph"/>
        <w:spacing w:after="240"/>
        <w:ind w:left="357"/>
        <w:contextualSpacing w:val="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In either case, our sensory experience </w:t>
      </w:r>
      <w:r w:rsidRPr="00D32344">
        <w:rPr>
          <w:rFonts w:asciiTheme="majorHAnsi" w:hAnsiTheme="majorHAnsi"/>
          <w:i/>
          <w:sz w:val="20"/>
          <w:szCs w:val="20"/>
        </w:rPr>
        <w:t>misrepresents</w:t>
      </w:r>
      <w:r>
        <w:rPr>
          <w:rFonts w:asciiTheme="majorHAnsi" w:hAnsiTheme="majorHAnsi"/>
          <w:sz w:val="20"/>
          <w:szCs w:val="20"/>
        </w:rPr>
        <w:t xml:space="preserve"> the way the world is.</w:t>
      </w:r>
    </w:p>
    <w:p w14:paraId="46F34A78" w14:textId="77777777" w:rsidR="004A354D" w:rsidRDefault="004A354D" w:rsidP="000E6F29">
      <w:pPr>
        <w:rPr>
          <w:rFonts w:asciiTheme="majorHAnsi" w:hAnsiTheme="majorHAnsi"/>
          <w:sz w:val="20"/>
          <w:szCs w:val="20"/>
        </w:rPr>
      </w:pPr>
    </w:p>
    <w:p w14:paraId="697EEFBF" w14:textId="77777777" w:rsidR="00E60A6E" w:rsidRPr="000E6F29" w:rsidRDefault="00E60A6E" w:rsidP="000E6F29">
      <w:pPr>
        <w:rPr>
          <w:rFonts w:asciiTheme="majorHAnsi" w:hAnsiTheme="majorHAnsi"/>
          <w:sz w:val="20"/>
          <w:szCs w:val="20"/>
        </w:rPr>
      </w:pPr>
    </w:p>
    <w:p w14:paraId="59BC1A45" w14:textId="3F6D633F" w:rsidR="00BC344B" w:rsidRPr="006D314C" w:rsidRDefault="00BC344B" w:rsidP="00170B99">
      <w:pPr>
        <w:pStyle w:val="ListParagraph"/>
        <w:numPr>
          <w:ilvl w:val="0"/>
          <w:numId w:val="15"/>
        </w:numPr>
        <w:spacing w:after="240"/>
        <w:ind w:left="357" w:hanging="357"/>
        <w:rPr>
          <w:rFonts w:asciiTheme="majorHAnsi" w:hAnsiTheme="majorHAnsi"/>
          <w:b/>
        </w:rPr>
      </w:pPr>
      <w:r w:rsidRPr="006D314C">
        <w:rPr>
          <w:rFonts w:asciiTheme="majorHAnsi" w:hAnsiTheme="majorHAnsi"/>
          <w:b/>
        </w:rPr>
        <w:t>The Response to the Argument from Hallucination</w:t>
      </w:r>
    </w:p>
    <w:p w14:paraId="7E7CB914" w14:textId="11D52C27" w:rsidR="004A354D" w:rsidRPr="00F209CB" w:rsidRDefault="003D586A" w:rsidP="004A354D">
      <w:pPr>
        <w:spacing w:after="60"/>
        <w:jc w:val="both"/>
        <w:rPr>
          <w:rStyle w:val="Heading1Char"/>
          <w:rFonts w:asciiTheme="majorHAnsi" w:hAnsiTheme="majorHAnsi"/>
          <w:b w:val="0"/>
          <w:bCs w:val="0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The Phenomenal Principle (PP): </w:t>
      </w:r>
      <w:r w:rsidRPr="00F209CB">
        <w:rPr>
          <w:rFonts w:asciiTheme="majorHAnsi" w:hAnsiTheme="majorHAnsi"/>
          <w:sz w:val="20"/>
          <w:szCs w:val="20"/>
        </w:rPr>
        <w:t xml:space="preserve">When it appears to one as if there is an object that is F, there really is something of which </w:t>
      </w:r>
      <w:r>
        <w:rPr>
          <w:rFonts w:asciiTheme="majorHAnsi" w:hAnsiTheme="majorHAnsi"/>
          <w:sz w:val="20"/>
          <w:szCs w:val="20"/>
        </w:rPr>
        <w:t xml:space="preserve">one </w:t>
      </w:r>
      <w:r w:rsidRPr="00F209CB">
        <w:rPr>
          <w:rFonts w:asciiTheme="majorHAnsi" w:hAnsiTheme="majorHAnsi"/>
          <w:sz w:val="20"/>
          <w:szCs w:val="20"/>
        </w:rPr>
        <w:t>is consciously aware which is F</w:t>
      </w:r>
      <w:r>
        <w:rPr>
          <w:rFonts w:asciiTheme="majorHAnsi" w:hAnsiTheme="majorHAnsi"/>
          <w:sz w:val="20"/>
          <w:szCs w:val="20"/>
        </w:rPr>
        <w:t>.</w:t>
      </w:r>
    </w:p>
    <w:p w14:paraId="244149D6" w14:textId="09A0CD69" w:rsidR="003D586A" w:rsidRDefault="003D586A" w:rsidP="004A354D">
      <w:pPr>
        <w:spacing w:after="6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We ordinarily take ourselves to perceive objects in the world. But, if we accept PP, hallucination poses a problem. In a complete hallucination there is no object in the world for us to be consciously aware of.</w:t>
      </w:r>
    </w:p>
    <w:p w14:paraId="1B9D8AEA" w14:textId="792870D7" w:rsidR="003D586A" w:rsidRDefault="003D586A" w:rsidP="000F0A87">
      <w:pPr>
        <w:spacing w:after="24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Sense-Datum Theorists accept PP, and deal with hallucination by saying that the objects we </w:t>
      </w:r>
      <w:r w:rsidR="004A2509">
        <w:rPr>
          <w:rFonts w:asciiTheme="majorHAnsi" w:hAnsiTheme="majorHAnsi"/>
          <w:sz w:val="20"/>
          <w:szCs w:val="20"/>
        </w:rPr>
        <w:t xml:space="preserve">stand in the relation of conscious awareness to in </w:t>
      </w:r>
      <w:r>
        <w:rPr>
          <w:rFonts w:asciiTheme="majorHAnsi" w:hAnsiTheme="majorHAnsi"/>
          <w:sz w:val="20"/>
          <w:szCs w:val="20"/>
        </w:rPr>
        <w:t>hallucination are non-material, mind-dependent sense-data.</w:t>
      </w:r>
    </w:p>
    <w:p w14:paraId="58EC41D2" w14:textId="095305DF" w:rsidR="003D586A" w:rsidRDefault="003D586A" w:rsidP="004A354D">
      <w:pPr>
        <w:spacing w:after="6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The Common Kind Assumption</w:t>
      </w:r>
      <w:r w:rsidR="004A354D">
        <w:rPr>
          <w:rFonts w:asciiTheme="majorHAnsi" w:hAnsiTheme="majorHAnsi"/>
          <w:sz w:val="20"/>
          <w:szCs w:val="20"/>
        </w:rPr>
        <w:t xml:space="preserve"> (CKA)</w:t>
      </w:r>
      <w:r>
        <w:rPr>
          <w:rFonts w:asciiTheme="majorHAnsi" w:hAnsiTheme="majorHAnsi"/>
          <w:sz w:val="20"/>
          <w:szCs w:val="20"/>
        </w:rPr>
        <w:t>: Hallucinations, illusions and perceptions are all of the same kind.</w:t>
      </w:r>
    </w:p>
    <w:p w14:paraId="58BFC5EC" w14:textId="5114F1BC" w:rsidR="006A331E" w:rsidRDefault="003D586A" w:rsidP="000F0A87">
      <w:pPr>
        <w:spacing w:after="24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Sense-datum theorists acc</w:t>
      </w:r>
      <w:r w:rsidR="004A354D">
        <w:rPr>
          <w:rFonts w:asciiTheme="majorHAnsi" w:hAnsiTheme="majorHAnsi"/>
          <w:sz w:val="20"/>
          <w:szCs w:val="20"/>
        </w:rPr>
        <w:t>ept CKA.</w:t>
      </w:r>
      <w:r>
        <w:rPr>
          <w:rFonts w:asciiTheme="majorHAnsi" w:hAnsiTheme="majorHAnsi"/>
          <w:sz w:val="20"/>
          <w:szCs w:val="20"/>
        </w:rPr>
        <w:t xml:space="preserve"> </w:t>
      </w:r>
      <w:r w:rsidR="004A354D">
        <w:rPr>
          <w:rFonts w:asciiTheme="majorHAnsi" w:hAnsiTheme="majorHAnsi"/>
          <w:sz w:val="20"/>
          <w:szCs w:val="20"/>
        </w:rPr>
        <w:t xml:space="preserve">They therefore extend their account of hallucination to </w:t>
      </w:r>
      <w:r w:rsidR="004A2509">
        <w:rPr>
          <w:rFonts w:asciiTheme="majorHAnsi" w:hAnsiTheme="majorHAnsi"/>
          <w:sz w:val="20"/>
          <w:szCs w:val="20"/>
        </w:rPr>
        <w:t>cases of perception: when we perceive, we stand in a relation of conscious awareness to sense-data.</w:t>
      </w:r>
    </w:p>
    <w:p w14:paraId="020A6481" w14:textId="77777777" w:rsidR="004A354D" w:rsidRDefault="006A331E" w:rsidP="000F0A87">
      <w:pPr>
        <w:spacing w:after="6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How do Intentionalists respond to the problem of hallucinatio</w:t>
      </w:r>
      <w:r w:rsidR="004A354D">
        <w:rPr>
          <w:rFonts w:asciiTheme="majorHAnsi" w:hAnsiTheme="majorHAnsi"/>
          <w:sz w:val="20"/>
          <w:szCs w:val="20"/>
        </w:rPr>
        <w:t>n?</w:t>
      </w:r>
    </w:p>
    <w:p w14:paraId="1FEFA1EF" w14:textId="42B03E9D" w:rsidR="003D586A" w:rsidRDefault="006A331E" w:rsidP="008A7F96">
      <w:pPr>
        <w:spacing w:after="6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They </w:t>
      </w:r>
      <w:r w:rsidR="008A7F96">
        <w:rPr>
          <w:rFonts w:asciiTheme="majorHAnsi" w:hAnsiTheme="majorHAnsi"/>
          <w:sz w:val="20"/>
          <w:szCs w:val="20"/>
        </w:rPr>
        <w:t>reject PP, but accept CKA:</w:t>
      </w:r>
    </w:p>
    <w:p w14:paraId="526BC920" w14:textId="71B6ED5F" w:rsidR="004A354D" w:rsidRPr="004A354D" w:rsidRDefault="008A7F96" w:rsidP="004A354D">
      <w:pPr>
        <w:pStyle w:val="ListParagraph"/>
        <w:numPr>
          <w:ilvl w:val="0"/>
          <w:numId w:val="25"/>
        </w:numPr>
        <w:spacing w:after="60"/>
        <w:ind w:left="357" w:hanging="357"/>
        <w:contextualSpacing w:val="0"/>
        <w:rPr>
          <w:rFonts w:asciiTheme="majorHAnsi" w:hAnsiTheme="majorHAnsi"/>
          <w:i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lastRenderedPageBreak/>
        <w:t xml:space="preserve">An analogue to PP for belief: </w:t>
      </w:r>
      <w:r w:rsidR="004A2509" w:rsidRPr="004A354D">
        <w:rPr>
          <w:rFonts w:asciiTheme="majorHAnsi" w:hAnsiTheme="majorHAnsi"/>
          <w:sz w:val="20"/>
          <w:szCs w:val="20"/>
        </w:rPr>
        <w:t xml:space="preserve">whenever you believe that O is F, there really is an object, O, to which your belief is directed, and which is F. </w:t>
      </w:r>
      <w:r w:rsidR="004A354D" w:rsidRPr="004A354D">
        <w:rPr>
          <w:rFonts w:asciiTheme="majorHAnsi" w:hAnsiTheme="majorHAnsi"/>
          <w:sz w:val="20"/>
          <w:szCs w:val="20"/>
        </w:rPr>
        <w:t xml:space="preserve">This </w:t>
      </w:r>
      <w:r w:rsidR="004A2509" w:rsidRPr="004A354D">
        <w:rPr>
          <w:rFonts w:asciiTheme="majorHAnsi" w:hAnsiTheme="majorHAnsi"/>
          <w:sz w:val="20"/>
          <w:szCs w:val="20"/>
        </w:rPr>
        <w:t xml:space="preserve">is obviously false: one can </w:t>
      </w:r>
      <w:r w:rsidR="004A354D" w:rsidRPr="004A354D">
        <w:rPr>
          <w:rFonts w:asciiTheme="majorHAnsi" w:hAnsiTheme="majorHAnsi"/>
          <w:sz w:val="20"/>
          <w:szCs w:val="20"/>
        </w:rPr>
        <w:t>believe false propositions where there is no object that one’s belief is directed to</w:t>
      </w:r>
      <w:r w:rsidR="004A2509" w:rsidRPr="004A354D">
        <w:rPr>
          <w:rFonts w:asciiTheme="majorHAnsi" w:hAnsiTheme="majorHAnsi"/>
          <w:sz w:val="20"/>
          <w:szCs w:val="20"/>
        </w:rPr>
        <w:t>.</w:t>
      </w:r>
    </w:p>
    <w:p w14:paraId="49C32278" w14:textId="57141614" w:rsidR="004A354D" w:rsidRPr="004A354D" w:rsidRDefault="004A2509" w:rsidP="004A354D">
      <w:pPr>
        <w:pStyle w:val="ListParagraph"/>
        <w:numPr>
          <w:ilvl w:val="0"/>
          <w:numId w:val="25"/>
        </w:numPr>
        <w:spacing w:after="60"/>
        <w:ind w:left="357" w:hanging="357"/>
        <w:contextualSpacing w:val="0"/>
        <w:rPr>
          <w:rFonts w:asciiTheme="majorHAnsi" w:hAnsiTheme="majorHAnsi"/>
          <w:i/>
          <w:sz w:val="20"/>
          <w:szCs w:val="20"/>
        </w:rPr>
      </w:pPr>
      <w:r w:rsidRPr="004A354D">
        <w:rPr>
          <w:rFonts w:asciiTheme="majorHAnsi" w:hAnsiTheme="majorHAnsi"/>
          <w:sz w:val="20"/>
          <w:szCs w:val="20"/>
        </w:rPr>
        <w:t xml:space="preserve">The Intentionalist says the same about experience: something appearing to you to be F is just a matter of experientially representing it to be F. You can do that even if there isn’t any object to which </w:t>
      </w:r>
      <w:r w:rsidR="00BA4C9F" w:rsidRPr="004A354D">
        <w:rPr>
          <w:rFonts w:asciiTheme="majorHAnsi" w:hAnsiTheme="majorHAnsi"/>
          <w:sz w:val="20"/>
          <w:szCs w:val="20"/>
        </w:rPr>
        <w:t>your</w:t>
      </w:r>
      <w:r w:rsidRPr="004A354D">
        <w:rPr>
          <w:rFonts w:asciiTheme="majorHAnsi" w:hAnsiTheme="majorHAnsi"/>
          <w:sz w:val="20"/>
          <w:szCs w:val="20"/>
        </w:rPr>
        <w:t xml:space="preserve"> experie</w:t>
      </w:r>
      <w:r w:rsidR="008A7F96">
        <w:rPr>
          <w:rFonts w:asciiTheme="majorHAnsi" w:hAnsiTheme="majorHAnsi"/>
          <w:sz w:val="20"/>
          <w:szCs w:val="20"/>
        </w:rPr>
        <w:t>nce is directed</w:t>
      </w:r>
      <w:r w:rsidRPr="004A354D">
        <w:rPr>
          <w:rFonts w:asciiTheme="majorHAnsi" w:hAnsiTheme="majorHAnsi"/>
          <w:sz w:val="20"/>
          <w:szCs w:val="20"/>
        </w:rPr>
        <w:t xml:space="preserve"> which really is F. </w:t>
      </w:r>
      <w:r w:rsidR="004A354D">
        <w:rPr>
          <w:rFonts w:asciiTheme="majorHAnsi" w:hAnsiTheme="majorHAnsi"/>
          <w:sz w:val="20"/>
          <w:szCs w:val="20"/>
        </w:rPr>
        <w:t>H</w:t>
      </w:r>
      <w:r w:rsidRPr="004A354D">
        <w:rPr>
          <w:rFonts w:asciiTheme="majorHAnsi" w:hAnsiTheme="majorHAnsi"/>
          <w:sz w:val="20"/>
          <w:szCs w:val="20"/>
        </w:rPr>
        <w:t xml:space="preserve">allucinatory experiences </w:t>
      </w:r>
      <w:r w:rsidR="004A354D">
        <w:rPr>
          <w:rFonts w:asciiTheme="majorHAnsi" w:hAnsiTheme="majorHAnsi"/>
          <w:sz w:val="20"/>
          <w:szCs w:val="20"/>
        </w:rPr>
        <w:t xml:space="preserve">are </w:t>
      </w:r>
      <w:r w:rsidRPr="004A354D">
        <w:rPr>
          <w:rFonts w:asciiTheme="majorHAnsi" w:hAnsiTheme="majorHAnsi"/>
          <w:sz w:val="20"/>
          <w:szCs w:val="20"/>
        </w:rPr>
        <w:t>cases of misrepresentation.</w:t>
      </w:r>
    </w:p>
    <w:p w14:paraId="20FCB677" w14:textId="1EDFE81D" w:rsidR="004A2509" w:rsidRPr="004A354D" w:rsidRDefault="00C237CA" w:rsidP="00F4601D">
      <w:pPr>
        <w:pStyle w:val="ListParagraph"/>
        <w:numPr>
          <w:ilvl w:val="0"/>
          <w:numId w:val="25"/>
        </w:numPr>
        <w:spacing w:after="240"/>
        <w:ind w:left="357" w:hanging="357"/>
        <w:contextualSpacing w:val="0"/>
        <w:rPr>
          <w:rFonts w:asciiTheme="majorHAnsi" w:hAnsiTheme="majorHAnsi"/>
          <w:i/>
          <w:sz w:val="20"/>
          <w:szCs w:val="20"/>
        </w:rPr>
      </w:pPr>
      <w:r w:rsidRPr="004A354D">
        <w:rPr>
          <w:rFonts w:asciiTheme="majorHAnsi" w:hAnsiTheme="majorHAnsi"/>
          <w:sz w:val="20"/>
          <w:szCs w:val="20"/>
        </w:rPr>
        <w:t xml:space="preserve">By </w:t>
      </w:r>
      <w:r w:rsidR="004A354D">
        <w:rPr>
          <w:rFonts w:asciiTheme="majorHAnsi" w:hAnsiTheme="majorHAnsi"/>
          <w:sz w:val="20"/>
          <w:szCs w:val="20"/>
        </w:rPr>
        <w:t xml:space="preserve">then </w:t>
      </w:r>
      <w:r w:rsidR="004A2509" w:rsidRPr="004A354D">
        <w:rPr>
          <w:rFonts w:asciiTheme="majorHAnsi" w:hAnsiTheme="majorHAnsi"/>
          <w:sz w:val="20"/>
          <w:szCs w:val="20"/>
        </w:rPr>
        <w:t>accept</w:t>
      </w:r>
      <w:r w:rsidRPr="004A354D">
        <w:rPr>
          <w:rFonts w:asciiTheme="majorHAnsi" w:hAnsiTheme="majorHAnsi"/>
          <w:sz w:val="20"/>
          <w:szCs w:val="20"/>
        </w:rPr>
        <w:t>ing</w:t>
      </w:r>
      <w:r w:rsidR="004A2509" w:rsidRPr="004A354D">
        <w:rPr>
          <w:rFonts w:asciiTheme="majorHAnsi" w:hAnsiTheme="majorHAnsi"/>
          <w:sz w:val="20"/>
          <w:szCs w:val="20"/>
        </w:rPr>
        <w:t xml:space="preserve"> CKA, </w:t>
      </w:r>
      <w:r w:rsidRPr="004A354D">
        <w:rPr>
          <w:rFonts w:asciiTheme="majorHAnsi" w:hAnsiTheme="majorHAnsi"/>
          <w:sz w:val="20"/>
          <w:szCs w:val="20"/>
        </w:rPr>
        <w:t xml:space="preserve">we get </w:t>
      </w:r>
      <w:r w:rsidR="004A2509" w:rsidRPr="004A354D">
        <w:rPr>
          <w:rFonts w:asciiTheme="majorHAnsi" w:hAnsiTheme="majorHAnsi"/>
          <w:sz w:val="20"/>
          <w:szCs w:val="20"/>
        </w:rPr>
        <w:t>the r</w:t>
      </w:r>
      <w:r w:rsidR="003947AD" w:rsidRPr="004A354D">
        <w:rPr>
          <w:rFonts w:asciiTheme="majorHAnsi" w:hAnsiTheme="majorHAnsi"/>
          <w:sz w:val="20"/>
          <w:szCs w:val="20"/>
        </w:rPr>
        <w:t>esult that Intentionalism is true of perception, as well as hallucination.</w:t>
      </w:r>
    </w:p>
    <w:p w14:paraId="0673A75D" w14:textId="77777777" w:rsidR="00F4601D" w:rsidRDefault="00F4601D" w:rsidP="004F00E0">
      <w:pPr>
        <w:rPr>
          <w:rFonts w:asciiTheme="majorHAnsi" w:hAnsiTheme="majorHAnsi"/>
          <w:sz w:val="20"/>
          <w:szCs w:val="20"/>
        </w:rPr>
      </w:pPr>
    </w:p>
    <w:p w14:paraId="45C0706B" w14:textId="77777777" w:rsidR="00E60A6E" w:rsidRDefault="00E60A6E" w:rsidP="004F00E0">
      <w:pPr>
        <w:rPr>
          <w:rFonts w:asciiTheme="majorHAnsi" w:hAnsiTheme="majorHAnsi"/>
          <w:sz w:val="20"/>
          <w:szCs w:val="20"/>
        </w:rPr>
      </w:pPr>
    </w:p>
    <w:p w14:paraId="7694A43B" w14:textId="2A06F2F9" w:rsidR="00BC344B" w:rsidRPr="006D314C" w:rsidRDefault="00BC344B" w:rsidP="00170B99">
      <w:pPr>
        <w:pStyle w:val="ListParagraph"/>
        <w:numPr>
          <w:ilvl w:val="0"/>
          <w:numId w:val="15"/>
        </w:numPr>
        <w:spacing w:after="240"/>
        <w:ind w:left="357" w:hanging="357"/>
        <w:rPr>
          <w:rFonts w:asciiTheme="majorHAnsi" w:hAnsiTheme="majorHAnsi"/>
          <w:b/>
        </w:rPr>
      </w:pPr>
      <w:r w:rsidRPr="006D314C">
        <w:rPr>
          <w:rFonts w:asciiTheme="majorHAnsi" w:hAnsiTheme="majorHAnsi"/>
          <w:b/>
        </w:rPr>
        <w:t>Intentionalism vs. Relationalism</w:t>
      </w:r>
    </w:p>
    <w:p w14:paraId="598BF70D" w14:textId="77777777" w:rsidR="000F0A87" w:rsidRDefault="00BA4C9F" w:rsidP="00E10B92">
      <w:pPr>
        <w:spacing w:after="6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Relationalism </w:t>
      </w:r>
      <w:r w:rsidR="00E10B92">
        <w:rPr>
          <w:rFonts w:asciiTheme="majorHAnsi" w:hAnsiTheme="majorHAnsi"/>
          <w:sz w:val="20"/>
          <w:szCs w:val="20"/>
        </w:rPr>
        <w:t xml:space="preserve">(sense-datum theory; naïve realism) </w:t>
      </w:r>
      <w:r>
        <w:rPr>
          <w:rFonts w:asciiTheme="majorHAnsi" w:hAnsiTheme="majorHAnsi"/>
          <w:sz w:val="20"/>
          <w:szCs w:val="20"/>
        </w:rPr>
        <w:t>says that sensory experience consists in a relation of conscious awareness that holds between the subject a</w:t>
      </w:r>
      <w:r w:rsidR="000F0A87">
        <w:rPr>
          <w:rFonts w:asciiTheme="majorHAnsi" w:hAnsiTheme="majorHAnsi"/>
          <w:sz w:val="20"/>
          <w:szCs w:val="20"/>
        </w:rPr>
        <w:t>nd an entity they are aware of.</w:t>
      </w:r>
    </w:p>
    <w:p w14:paraId="3F7B3C50" w14:textId="69919ABE" w:rsidR="00E10B92" w:rsidRDefault="00E10B92" w:rsidP="000F0A87">
      <w:pPr>
        <w:spacing w:after="12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O</w:t>
      </w:r>
      <w:r w:rsidR="00BA4C9F">
        <w:rPr>
          <w:rFonts w:asciiTheme="majorHAnsi" w:hAnsiTheme="majorHAnsi"/>
          <w:sz w:val="20"/>
          <w:szCs w:val="20"/>
        </w:rPr>
        <w:t>bjects and their features are present to consciousness because they are the objects of the awareness relation.</w:t>
      </w:r>
    </w:p>
    <w:p w14:paraId="591E565B" w14:textId="75C5A0CD" w:rsidR="00E10B92" w:rsidRDefault="00BA4C9F" w:rsidP="00E10B92">
      <w:pPr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For the Intentionalist, </w:t>
      </w:r>
      <w:r w:rsidR="00E10B92">
        <w:rPr>
          <w:rFonts w:asciiTheme="majorHAnsi" w:hAnsiTheme="majorHAnsi"/>
          <w:sz w:val="20"/>
          <w:szCs w:val="20"/>
        </w:rPr>
        <w:t>e</w:t>
      </w:r>
      <w:r>
        <w:rPr>
          <w:rFonts w:asciiTheme="majorHAnsi" w:hAnsiTheme="majorHAnsi"/>
          <w:sz w:val="20"/>
          <w:szCs w:val="20"/>
        </w:rPr>
        <w:t xml:space="preserve">xperienced objects and their features are present to consciousness because the relevant objects are </w:t>
      </w:r>
      <w:r w:rsidRPr="008A7DA8">
        <w:rPr>
          <w:rFonts w:asciiTheme="majorHAnsi" w:hAnsiTheme="majorHAnsi"/>
          <w:i/>
          <w:sz w:val="20"/>
          <w:szCs w:val="20"/>
        </w:rPr>
        <w:t>represented</w:t>
      </w:r>
      <w:r>
        <w:rPr>
          <w:rFonts w:asciiTheme="majorHAnsi" w:hAnsiTheme="majorHAnsi"/>
          <w:sz w:val="20"/>
          <w:szCs w:val="20"/>
        </w:rPr>
        <w:t xml:space="preserve"> as present and as having certain features.</w:t>
      </w:r>
    </w:p>
    <w:p w14:paraId="34EB6A75" w14:textId="77777777" w:rsidR="00E10B92" w:rsidRPr="00E10B92" w:rsidRDefault="008A7DA8" w:rsidP="00E10B92">
      <w:pPr>
        <w:pStyle w:val="ListParagraph"/>
        <w:numPr>
          <w:ilvl w:val="0"/>
          <w:numId w:val="26"/>
        </w:numPr>
        <w:rPr>
          <w:rFonts w:asciiTheme="majorHAnsi" w:hAnsiTheme="majorHAnsi"/>
          <w:sz w:val="20"/>
          <w:szCs w:val="20"/>
        </w:rPr>
      </w:pPr>
      <w:r w:rsidRPr="00E10B92">
        <w:rPr>
          <w:rFonts w:asciiTheme="majorHAnsi" w:hAnsiTheme="majorHAnsi"/>
          <w:sz w:val="20"/>
          <w:szCs w:val="20"/>
        </w:rPr>
        <w:t xml:space="preserve">Representation is </w:t>
      </w:r>
      <w:r w:rsidRPr="00E10B92">
        <w:rPr>
          <w:rFonts w:asciiTheme="majorHAnsi" w:hAnsiTheme="majorHAnsi"/>
          <w:i/>
          <w:sz w:val="20"/>
          <w:szCs w:val="20"/>
        </w:rPr>
        <w:t>not</w:t>
      </w:r>
      <w:r w:rsidRPr="00E10B92">
        <w:rPr>
          <w:rFonts w:asciiTheme="majorHAnsi" w:hAnsiTheme="majorHAnsi"/>
          <w:sz w:val="20"/>
          <w:szCs w:val="20"/>
        </w:rPr>
        <w:t xml:space="preserve"> a relation of conscious awareness</w:t>
      </w:r>
      <w:r w:rsidR="00E10B92" w:rsidRPr="00E10B92">
        <w:rPr>
          <w:rFonts w:asciiTheme="majorHAnsi" w:hAnsiTheme="majorHAnsi"/>
          <w:sz w:val="20"/>
          <w:szCs w:val="20"/>
        </w:rPr>
        <w:t xml:space="preserve"> to an object.</w:t>
      </w:r>
    </w:p>
    <w:p w14:paraId="19954CE4" w14:textId="7ABB29AF" w:rsidR="00BA4C9F" w:rsidRPr="00E10B92" w:rsidRDefault="008A7DA8" w:rsidP="00E10B92">
      <w:pPr>
        <w:pStyle w:val="ListParagraph"/>
        <w:numPr>
          <w:ilvl w:val="0"/>
          <w:numId w:val="26"/>
        </w:numPr>
        <w:spacing w:after="240"/>
        <w:ind w:left="714" w:hanging="357"/>
        <w:contextualSpacing w:val="0"/>
        <w:rPr>
          <w:rFonts w:asciiTheme="majorHAnsi" w:hAnsiTheme="majorHAnsi"/>
          <w:sz w:val="20"/>
          <w:szCs w:val="20"/>
        </w:rPr>
      </w:pPr>
      <w:r w:rsidRPr="00E10B92">
        <w:rPr>
          <w:rFonts w:asciiTheme="majorHAnsi" w:hAnsiTheme="majorHAnsi"/>
          <w:sz w:val="20"/>
          <w:szCs w:val="20"/>
        </w:rPr>
        <w:t>Relations require the existence of their relata, but objects that don’t exist can be represented</w:t>
      </w:r>
      <w:r w:rsidR="00E10B92" w:rsidRPr="00E10B92">
        <w:rPr>
          <w:rFonts w:asciiTheme="majorHAnsi" w:hAnsiTheme="majorHAnsi"/>
          <w:sz w:val="20"/>
          <w:szCs w:val="20"/>
        </w:rPr>
        <w:t>.</w:t>
      </w:r>
    </w:p>
    <w:p w14:paraId="1693D0BF" w14:textId="0F39A61F" w:rsidR="00E10B92" w:rsidRDefault="00E10B92" w:rsidP="00E10B92">
      <w:pPr>
        <w:spacing w:after="60"/>
        <w:rPr>
          <w:rFonts w:ascii="Calibri" w:hAnsi="Calibr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 xml:space="preserve">Introspective datum: </w:t>
      </w:r>
      <w:r w:rsidR="008A7DA8">
        <w:rPr>
          <w:rFonts w:asciiTheme="majorHAnsi" w:hAnsiTheme="majorHAnsi"/>
          <w:sz w:val="20"/>
          <w:szCs w:val="20"/>
        </w:rPr>
        <w:t>When we introspectively attend to our experiences, it seems as if what we attend to are sensory qualities</w:t>
      </w:r>
      <w:r w:rsidR="008A7DA8">
        <w:rPr>
          <w:rFonts w:ascii="Calibri" w:hAnsi="Calibri"/>
          <w:sz w:val="20"/>
          <w:szCs w:val="20"/>
        </w:rPr>
        <w:t>—things like colour, texture, size, shape.</w:t>
      </w:r>
    </w:p>
    <w:p w14:paraId="1F835E48" w14:textId="31A6AA69" w:rsidR="008A7DA8" w:rsidRPr="00E10B92" w:rsidRDefault="00E10B92" w:rsidP="00E10B92">
      <w:pPr>
        <w:pStyle w:val="ListParagraph"/>
        <w:numPr>
          <w:ilvl w:val="0"/>
          <w:numId w:val="27"/>
        </w:numPr>
        <w:spacing w:after="60"/>
        <w:ind w:left="714" w:hanging="357"/>
        <w:contextualSpacing w:val="0"/>
        <w:rPr>
          <w:rFonts w:ascii="Calibri" w:hAnsi="Calibri"/>
          <w:sz w:val="20"/>
          <w:szCs w:val="20"/>
        </w:rPr>
      </w:pPr>
      <w:r w:rsidRPr="00E10B92">
        <w:rPr>
          <w:rFonts w:ascii="Calibri" w:hAnsi="Calibri"/>
          <w:sz w:val="20"/>
          <w:szCs w:val="20"/>
        </w:rPr>
        <w:t>Relationalists explain</w:t>
      </w:r>
      <w:r w:rsidR="008A7DA8" w:rsidRPr="00E10B92">
        <w:rPr>
          <w:rFonts w:ascii="Calibri" w:hAnsi="Calibri"/>
          <w:sz w:val="20"/>
          <w:szCs w:val="20"/>
        </w:rPr>
        <w:t xml:space="preserve"> this by appealing to the idea that experience</w:t>
      </w:r>
      <w:r w:rsidR="00D14C3A" w:rsidRPr="00E10B92">
        <w:rPr>
          <w:rFonts w:ascii="Calibri" w:hAnsi="Calibri"/>
          <w:sz w:val="20"/>
          <w:szCs w:val="20"/>
        </w:rPr>
        <w:t xml:space="preserve"> is a relation to an object that bears those sensory qualities.</w:t>
      </w:r>
    </w:p>
    <w:p w14:paraId="68F0E63A" w14:textId="6C147F3A" w:rsidR="00D14C3A" w:rsidRPr="00E10B92" w:rsidRDefault="00E10B92" w:rsidP="00E10B92">
      <w:pPr>
        <w:pStyle w:val="ListParagraph"/>
        <w:numPr>
          <w:ilvl w:val="0"/>
          <w:numId w:val="27"/>
        </w:numPr>
        <w:rPr>
          <w:rFonts w:ascii="Calibri" w:hAnsi="Calibri"/>
          <w:sz w:val="20"/>
          <w:szCs w:val="20"/>
        </w:rPr>
      </w:pPr>
      <w:r w:rsidRPr="00E10B92">
        <w:rPr>
          <w:rFonts w:ascii="Calibri" w:hAnsi="Calibri"/>
          <w:sz w:val="20"/>
          <w:szCs w:val="20"/>
        </w:rPr>
        <w:t>Intentionalists explain</w:t>
      </w:r>
      <w:r>
        <w:rPr>
          <w:rFonts w:ascii="Calibri" w:hAnsi="Calibri"/>
          <w:sz w:val="20"/>
          <w:szCs w:val="20"/>
        </w:rPr>
        <w:t xml:space="preserve"> this</w:t>
      </w:r>
      <w:r w:rsidR="00D14C3A" w:rsidRPr="00E10B92">
        <w:rPr>
          <w:rFonts w:ascii="Calibri" w:hAnsi="Calibri"/>
          <w:sz w:val="20"/>
          <w:szCs w:val="20"/>
        </w:rPr>
        <w:t xml:space="preserve"> by saying that in experience we </w:t>
      </w:r>
      <w:r w:rsidR="00D14C3A" w:rsidRPr="00E10B92">
        <w:rPr>
          <w:rFonts w:ascii="Calibri" w:hAnsi="Calibri"/>
          <w:i/>
          <w:sz w:val="20"/>
          <w:szCs w:val="20"/>
        </w:rPr>
        <w:t>represent</w:t>
      </w:r>
      <w:r w:rsidR="00D14C3A" w:rsidRPr="00E10B92">
        <w:rPr>
          <w:rFonts w:ascii="Calibri" w:hAnsi="Calibri"/>
          <w:sz w:val="20"/>
          <w:szCs w:val="20"/>
        </w:rPr>
        <w:t xml:space="preserve"> those sensory qualities to be instantiated by the object to which our experience is directed.</w:t>
      </w:r>
    </w:p>
    <w:p w14:paraId="2F7BB9A8" w14:textId="77777777" w:rsidR="008A7DA8" w:rsidRDefault="008A7DA8" w:rsidP="0047580A">
      <w:pPr>
        <w:rPr>
          <w:rFonts w:asciiTheme="majorHAnsi" w:hAnsiTheme="majorHAnsi"/>
          <w:sz w:val="20"/>
          <w:szCs w:val="20"/>
        </w:rPr>
      </w:pPr>
    </w:p>
    <w:p w14:paraId="6A2A1744" w14:textId="2749DCDC" w:rsidR="005C7F9E" w:rsidRDefault="005C7F9E" w:rsidP="00E10B92">
      <w:pPr>
        <w:spacing w:after="60"/>
        <w:rPr>
          <w:rFonts w:asciiTheme="majorHAnsi" w:hAnsiTheme="majorHAnsi"/>
          <w:sz w:val="20"/>
          <w:szCs w:val="20"/>
        </w:rPr>
      </w:pPr>
      <w:r w:rsidRPr="00E10B92">
        <w:rPr>
          <w:rFonts w:asciiTheme="majorHAnsi" w:hAnsiTheme="majorHAnsi"/>
          <w:i/>
          <w:sz w:val="20"/>
          <w:szCs w:val="20"/>
        </w:rPr>
        <w:t>Note:</w:t>
      </w:r>
      <w:r>
        <w:rPr>
          <w:rFonts w:asciiTheme="majorHAnsi" w:hAnsiTheme="majorHAnsi"/>
          <w:sz w:val="20"/>
          <w:szCs w:val="20"/>
        </w:rPr>
        <w:t xml:space="preserve"> Intentionalism doesn’t say that what we are </w:t>
      </w:r>
      <w:r w:rsidR="00E10B92" w:rsidRPr="00E10B92">
        <w:rPr>
          <w:rFonts w:asciiTheme="majorHAnsi" w:hAnsiTheme="majorHAnsi"/>
          <w:sz w:val="20"/>
          <w:szCs w:val="20"/>
        </w:rPr>
        <w:t xml:space="preserve">consciously </w:t>
      </w:r>
      <w:r w:rsidRPr="00E10B92">
        <w:rPr>
          <w:rFonts w:asciiTheme="majorHAnsi" w:hAnsiTheme="majorHAnsi"/>
          <w:sz w:val="20"/>
          <w:szCs w:val="20"/>
        </w:rPr>
        <w:t xml:space="preserve">aware </w:t>
      </w:r>
      <w:r>
        <w:rPr>
          <w:rFonts w:asciiTheme="majorHAnsi" w:hAnsiTheme="majorHAnsi"/>
          <w:sz w:val="20"/>
          <w:szCs w:val="20"/>
        </w:rPr>
        <w:t xml:space="preserve">of </w:t>
      </w:r>
      <w:r w:rsidR="00E10B92">
        <w:rPr>
          <w:rFonts w:asciiTheme="majorHAnsi" w:hAnsiTheme="majorHAnsi"/>
          <w:sz w:val="20"/>
          <w:szCs w:val="20"/>
        </w:rPr>
        <w:t>when we have an experience is a proposition (</w:t>
      </w:r>
      <w:r>
        <w:rPr>
          <w:rFonts w:asciiTheme="majorHAnsi" w:hAnsiTheme="majorHAnsi"/>
          <w:sz w:val="20"/>
          <w:szCs w:val="20"/>
        </w:rPr>
        <w:t xml:space="preserve">this would be to </w:t>
      </w:r>
      <w:r w:rsidR="00E10B92">
        <w:rPr>
          <w:rFonts w:asciiTheme="majorHAnsi" w:hAnsiTheme="majorHAnsi"/>
          <w:sz w:val="20"/>
          <w:szCs w:val="20"/>
        </w:rPr>
        <w:t xml:space="preserve">treat </w:t>
      </w:r>
      <w:r>
        <w:rPr>
          <w:rFonts w:asciiTheme="majorHAnsi" w:hAnsiTheme="majorHAnsi"/>
          <w:sz w:val="20"/>
          <w:szCs w:val="20"/>
        </w:rPr>
        <w:t>Intentionalism as a version of Relationalism</w:t>
      </w:r>
      <w:r w:rsidR="00E10B92">
        <w:rPr>
          <w:rFonts w:asciiTheme="majorHAnsi" w:hAnsiTheme="majorHAnsi"/>
          <w:sz w:val="20"/>
          <w:szCs w:val="20"/>
        </w:rPr>
        <w:t>)</w:t>
      </w:r>
      <w:r>
        <w:rPr>
          <w:rFonts w:asciiTheme="majorHAnsi" w:hAnsiTheme="majorHAnsi"/>
          <w:sz w:val="20"/>
          <w:szCs w:val="20"/>
        </w:rPr>
        <w:t>.</w:t>
      </w:r>
    </w:p>
    <w:p w14:paraId="5BBE552E" w14:textId="4DC228E3" w:rsidR="005C7F9E" w:rsidRDefault="005C7F9E" w:rsidP="00F4601D">
      <w:pPr>
        <w:spacing w:after="240"/>
        <w:rPr>
          <w:rFonts w:asciiTheme="majorHAnsi" w:hAnsiTheme="majorHAnsi"/>
          <w:sz w:val="20"/>
          <w:szCs w:val="20"/>
        </w:rPr>
      </w:pPr>
      <w:r>
        <w:rPr>
          <w:rFonts w:asciiTheme="majorHAnsi" w:hAnsiTheme="majorHAnsi"/>
          <w:sz w:val="20"/>
          <w:szCs w:val="20"/>
        </w:rPr>
        <w:t>Instead, my experience involves my adopting an attitude towards a set of propositions that I treat as true. By adopting this attitude</w:t>
      </w:r>
      <w:r w:rsidR="000F0A87">
        <w:rPr>
          <w:rFonts w:asciiTheme="majorHAnsi" w:hAnsiTheme="majorHAnsi"/>
          <w:sz w:val="20"/>
          <w:szCs w:val="20"/>
        </w:rPr>
        <w:t xml:space="preserve"> towards a set of propositions, </w:t>
      </w:r>
      <w:r>
        <w:rPr>
          <w:rFonts w:asciiTheme="majorHAnsi" w:hAnsiTheme="majorHAnsi"/>
          <w:sz w:val="20"/>
          <w:szCs w:val="20"/>
        </w:rPr>
        <w:t>I thereby count</w:t>
      </w:r>
      <w:r w:rsidR="000F0A87">
        <w:rPr>
          <w:rFonts w:ascii="Calibri" w:hAnsi="Calibri"/>
          <w:sz w:val="20"/>
          <w:szCs w:val="20"/>
        </w:rPr>
        <w:t>—</w:t>
      </w:r>
      <w:r w:rsidR="000F0A87" w:rsidRPr="000F0A87">
        <w:rPr>
          <w:rFonts w:asciiTheme="majorHAnsi" w:hAnsiTheme="majorHAnsi"/>
          <w:sz w:val="20"/>
          <w:szCs w:val="20"/>
        </w:rPr>
        <w:t xml:space="preserve"> </w:t>
      </w:r>
      <w:r w:rsidR="000F0A87">
        <w:rPr>
          <w:rFonts w:asciiTheme="majorHAnsi" w:hAnsiTheme="majorHAnsi"/>
          <w:sz w:val="20"/>
          <w:szCs w:val="20"/>
        </w:rPr>
        <w:t>if my experience is accurate</w:t>
      </w:r>
      <w:r w:rsidR="000F0A87">
        <w:rPr>
          <w:rFonts w:ascii="Calibri" w:hAnsi="Calibri"/>
          <w:sz w:val="20"/>
          <w:szCs w:val="20"/>
        </w:rPr>
        <w:t>—</w:t>
      </w:r>
      <w:r>
        <w:rPr>
          <w:rFonts w:asciiTheme="majorHAnsi" w:hAnsiTheme="majorHAnsi"/>
          <w:sz w:val="20"/>
          <w:szCs w:val="20"/>
        </w:rPr>
        <w:t>as being aware of the objects and features that I represent to be present.</w:t>
      </w:r>
    </w:p>
    <w:p w14:paraId="7D166C18" w14:textId="77777777" w:rsidR="004F00E0" w:rsidRDefault="004F00E0" w:rsidP="005C7F9E">
      <w:pPr>
        <w:rPr>
          <w:rFonts w:asciiTheme="majorHAnsi" w:hAnsiTheme="majorHAnsi"/>
          <w:sz w:val="20"/>
          <w:szCs w:val="20"/>
        </w:rPr>
      </w:pPr>
    </w:p>
    <w:p w14:paraId="02A58048" w14:textId="77777777" w:rsidR="00E60A6E" w:rsidRPr="005C7F9E" w:rsidRDefault="00E60A6E" w:rsidP="005C7F9E">
      <w:pPr>
        <w:rPr>
          <w:rFonts w:asciiTheme="majorHAnsi" w:hAnsiTheme="majorHAnsi"/>
          <w:sz w:val="20"/>
          <w:szCs w:val="20"/>
        </w:rPr>
      </w:pPr>
    </w:p>
    <w:p w14:paraId="62852C72" w14:textId="03F82CC6" w:rsidR="00BC344B" w:rsidRPr="006D314C" w:rsidRDefault="00BC344B" w:rsidP="00170B99">
      <w:pPr>
        <w:pStyle w:val="ListParagraph"/>
        <w:numPr>
          <w:ilvl w:val="0"/>
          <w:numId w:val="15"/>
        </w:numPr>
        <w:spacing w:after="240"/>
        <w:ind w:left="357" w:hanging="357"/>
        <w:rPr>
          <w:rFonts w:asciiTheme="majorHAnsi" w:hAnsiTheme="majorHAnsi"/>
          <w:b/>
        </w:rPr>
      </w:pPr>
      <w:r w:rsidRPr="006D314C">
        <w:rPr>
          <w:rFonts w:asciiTheme="majorHAnsi" w:hAnsiTheme="majorHAnsi"/>
          <w:b/>
        </w:rPr>
        <w:t>Experience &amp; Belief</w:t>
      </w:r>
    </w:p>
    <w:p w14:paraId="182BA121" w14:textId="2DD2CFB3" w:rsidR="000E7D49" w:rsidRDefault="000E7D49" w:rsidP="000E7D49">
      <w:pPr>
        <w:widowControl w:val="0"/>
        <w:autoSpaceDE w:val="0"/>
        <w:autoSpaceDN w:val="0"/>
        <w:adjustRightInd w:val="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 w:rsidRPr="000E7D49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For Intentionalists, sensory experience 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involves taking a relevant </w:t>
      </w:r>
      <w:r w:rsidR="006D314C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(set of) 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proposition</w:t>
      </w:r>
      <w:r w:rsidR="006D314C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(s)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 to be true, just as belief does.</w:t>
      </w:r>
    </w:p>
    <w:p w14:paraId="456E641C" w14:textId="6A99F911" w:rsidR="000E7D49" w:rsidRDefault="000E7D49" w:rsidP="006D314C">
      <w:pPr>
        <w:widowControl w:val="0"/>
        <w:autoSpaceDE w:val="0"/>
        <w:autoSpaceDN w:val="0"/>
        <w:adjustRightInd w:val="0"/>
        <w:spacing w:after="12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Is the attitude of sensory experience just </w:t>
      </w:r>
      <w:r w:rsidR="007A561D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that 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of believing?</w:t>
      </w:r>
    </w:p>
    <w:p w14:paraId="2D515ECA" w14:textId="78B7E6A9" w:rsidR="000E7D49" w:rsidRDefault="000E7D49" w:rsidP="000F0A87">
      <w:pPr>
        <w:widowControl w:val="0"/>
        <w:autoSpaceDE w:val="0"/>
        <w:autoSpaceDN w:val="0"/>
        <w:adjustRightInd w:val="0"/>
        <w:spacing w:after="6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The Doxastic View:</w:t>
      </w:r>
      <w:r w:rsidR="006D314C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 t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he answer to this question is ‘yes’: seeing is literally believing.</w:t>
      </w:r>
    </w:p>
    <w:p w14:paraId="1A31113D" w14:textId="63BC27A0" w:rsidR="000E7D49" w:rsidRDefault="006E2C2A" w:rsidP="006D314C">
      <w:pPr>
        <w:widowControl w:val="0"/>
        <w:autoSpaceDE w:val="0"/>
        <w:autoSpaceDN w:val="0"/>
        <w:adjustRightInd w:val="0"/>
        <w:spacing w:after="12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When I have an experience as of a green typewriter on the desk, my experience just is a belief that there is a green typewriter on the desk (see, for example, Armstrong (1968)).</w:t>
      </w:r>
    </w:p>
    <w:p w14:paraId="44491777" w14:textId="6DEB0CE0" w:rsidR="006E2C2A" w:rsidRDefault="006E2C2A" w:rsidP="000F0A87">
      <w:pPr>
        <w:widowControl w:val="0"/>
        <w:autoSpaceDE w:val="0"/>
        <w:autoSpaceDN w:val="0"/>
        <w:adjustRightInd w:val="0"/>
        <w:spacing w:after="6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There are two </w:t>
      </w:r>
      <w:r w:rsidR="006D314C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main 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problems with the Doxastic View:</w:t>
      </w:r>
    </w:p>
    <w:p w14:paraId="3854F103" w14:textId="243D0C66" w:rsidR="006E2C2A" w:rsidRPr="006E2C2A" w:rsidRDefault="006D314C" w:rsidP="006E2C2A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K</w:t>
      </w:r>
      <w:r w:rsidR="006E2C2A" w:rsidRPr="006E2C2A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nown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 I</w:t>
      </w:r>
      <w:r w:rsidR="006E2C2A" w:rsidRPr="006E2C2A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llusion</w:t>
      </w:r>
    </w:p>
    <w:p w14:paraId="66213285" w14:textId="7C1E252C" w:rsidR="006E2C2A" w:rsidRDefault="006E2C2A" w:rsidP="000F0A87">
      <w:pPr>
        <w:pStyle w:val="ListParagraph"/>
        <w:widowControl w:val="0"/>
        <w:numPr>
          <w:ilvl w:val="0"/>
          <w:numId w:val="19"/>
        </w:numPr>
        <w:autoSpaceDE w:val="0"/>
        <w:autoSpaceDN w:val="0"/>
        <w:adjustRightInd w:val="0"/>
        <w:spacing w:after="240"/>
        <w:ind w:left="714" w:hanging="357"/>
        <w:contextualSpacing w:val="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Noticing</w:t>
      </w:r>
    </w:p>
    <w:p w14:paraId="0214EB72" w14:textId="18AE81F2" w:rsidR="006E2C2A" w:rsidRDefault="006E2C2A" w:rsidP="003A52A3">
      <w:pPr>
        <w:widowControl w:val="0"/>
        <w:autoSpaceDE w:val="0"/>
        <w:autoSpaceDN w:val="0"/>
        <w:adjustRightInd w:val="0"/>
        <w:spacing w:after="6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An alternative </w:t>
      </w:r>
      <w:r w:rsidR="006D314C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Intentionalist v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iew:</w:t>
      </w:r>
    </w:p>
    <w:p w14:paraId="1B208C57" w14:textId="54F1AA6D" w:rsidR="00F001FE" w:rsidRDefault="006E2C2A" w:rsidP="00F4601D">
      <w:pPr>
        <w:widowControl w:val="0"/>
        <w:autoSpaceDE w:val="0"/>
        <w:autoSpaceDN w:val="0"/>
        <w:adjustRightInd w:val="0"/>
        <w:spacing w:after="24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These problems have led many Intentionalists to say that the attitude involved in experience is </w:t>
      </w:r>
      <w:r w:rsidRPr="006D314C"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>not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 that of belief. While both belief and experience involve treating a proposition or set of propositions to be true, the experiential attitude </w:t>
      </w:r>
      <w:r w:rsidR="00916DF4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isn’t identical with the attitude of belief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.</w:t>
      </w:r>
    </w:p>
    <w:p w14:paraId="4034E7B8" w14:textId="77777777" w:rsidR="004F00E0" w:rsidRDefault="004F00E0" w:rsidP="006D314C">
      <w:pPr>
        <w:rPr>
          <w:rFonts w:asciiTheme="majorHAnsi" w:hAnsiTheme="majorHAnsi"/>
          <w:sz w:val="20"/>
          <w:szCs w:val="20"/>
        </w:rPr>
      </w:pPr>
    </w:p>
    <w:p w14:paraId="2237019B" w14:textId="77777777" w:rsidR="00E60A6E" w:rsidRPr="006D314C" w:rsidRDefault="00E60A6E" w:rsidP="006D314C">
      <w:pPr>
        <w:rPr>
          <w:rFonts w:asciiTheme="majorHAnsi" w:hAnsiTheme="majorHAnsi"/>
          <w:sz w:val="20"/>
          <w:szCs w:val="20"/>
        </w:rPr>
      </w:pPr>
    </w:p>
    <w:p w14:paraId="67A400F6" w14:textId="6FC32180" w:rsidR="00BC344B" w:rsidRPr="006E2C2A" w:rsidRDefault="00BC344B" w:rsidP="00170B99">
      <w:pPr>
        <w:pStyle w:val="ListParagraph"/>
        <w:numPr>
          <w:ilvl w:val="0"/>
          <w:numId w:val="15"/>
        </w:numPr>
        <w:spacing w:after="240"/>
        <w:ind w:left="357" w:hanging="357"/>
        <w:rPr>
          <w:rFonts w:asciiTheme="majorHAnsi" w:hAnsiTheme="majorHAnsi"/>
          <w:b/>
        </w:rPr>
      </w:pPr>
      <w:r w:rsidRPr="006E2C2A">
        <w:rPr>
          <w:rFonts w:asciiTheme="majorHAnsi" w:hAnsiTheme="majorHAnsi"/>
          <w:b/>
        </w:rPr>
        <w:t>Intentionalism &amp; Phenomenology</w:t>
      </w:r>
    </w:p>
    <w:p w14:paraId="761F5763" w14:textId="32031134" w:rsidR="006D314C" w:rsidRDefault="006E2C2A" w:rsidP="00742FEA">
      <w:pPr>
        <w:widowControl w:val="0"/>
        <w:autoSpaceDE w:val="0"/>
        <w:autoSpaceDN w:val="0"/>
        <w:adjustRightInd w:val="0"/>
        <w:spacing w:after="12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 w:rsidRPr="006E2C2A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There is a </w:t>
      </w:r>
      <w:r w:rsidR="006D314C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phen</w:t>
      </w:r>
      <w:r w:rsidR="00742FEA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omenological </w:t>
      </w:r>
      <w:r w:rsidRPr="006E2C2A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difference between </w:t>
      </w:r>
      <w:r w:rsidR="006619B5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having an occurrent</w:t>
      </w:r>
      <w:r w:rsidR="00BA38F2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 thought </w:t>
      </w:r>
      <w:r w:rsidR="006D314C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that it is raining outside 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and seeing the rain pouring </w:t>
      </w:r>
      <w:r w:rsidR="006D314C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down 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outside.</w:t>
      </w:r>
      <w:r w:rsidR="00742FEA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 </w:t>
      </w:r>
      <w:r w:rsidR="006D314C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F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or the Intentionalist both involve representing the proposition &lt;it is raining heavily outside&gt;.</w:t>
      </w:r>
    </w:p>
    <w:p w14:paraId="3D7CF242" w14:textId="71BB8A0A" w:rsidR="006E2C2A" w:rsidRPr="00742FEA" w:rsidRDefault="006E2C2A" w:rsidP="000F0A87">
      <w:pPr>
        <w:widowControl w:val="0"/>
        <w:autoSpaceDE w:val="0"/>
        <w:autoSpaceDN w:val="0"/>
        <w:adjustRightInd w:val="0"/>
        <w:spacing w:after="24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 w:rsidRPr="006E2C2A">
        <w:rPr>
          <w:rFonts w:asciiTheme="majorHAnsi" w:eastAsiaTheme="minorEastAsia" w:hAnsiTheme="majorHAnsi" w:cs="Times"/>
          <w:sz w:val="20"/>
          <w:szCs w:val="20"/>
          <w:lang w:val="en-US"/>
        </w:rPr>
        <w:t>What can the proponent of Intentionalism say to account for t</w:t>
      </w:r>
      <w:r w:rsidR="006D314C">
        <w:rPr>
          <w:rFonts w:asciiTheme="majorHAnsi" w:eastAsiaTheme="minorEastAsia" w:hAnsiTheme="majorHAnsi" w:cs="Times"/>
          <w:sz w:val="20"/>
          <w:szCs w:val="20"/>
          <w:lang w:val="en-US"/>
        </w:rPr>
        <w:t>he phenomenological difference?</w:t>
      </w:r>
    </w:p>
    <w:p w14:paraId="6335A74D" w14:textId="48381129" w:rsidR="00742FEA" w:rsidRPr="00742FEA" w:rsidRDefault="00BA38F2" w:rsidP="000F0A87">
      <w:pPr>
        <w:widowControl w:val="0"/>
        <w:autoSpaceDE w:val="0"/>
        <w:autoSpaceDN w:val="0"/>
        <w:adjustRightInd w:val="0"/>
        <w:spacing w:after="60"/>
        <w:rPr>
          <w:rFonts w:asciiTheme="majorHAnsi" w:eastAsiaTheme="minorEastAsia" w:hAnsiTheme="majorHAnsi" w:cs="Times"/>
          <w:i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/>
          <w:sz w:val="20"/>
          <w:szCs w:val="20"/>
          <w:lang w:val="en-US"/>
        </w:rPr>
        <w:t>R</w:t>
      </w:r>
      <w:r w:rsidR="00175316">
        <w:rPr>
          <w:rFonts w:asciiTheme="majorHAnsi" w:eastAsiaTheme="minorEastAsia" w:hAnsiTheme="majorHAnsi" w:cs="Times"/>
          <w:i/>
          <w:sz w:val="20"/>
          <w:szCs w:val="20"/>
          <w:lang w:val="en-US"/>
        </w:rPr>
        <w:t>esponse</w:t>
      </w:r>
      <w:r>
        <w:rPr>
          <w:rFonts w:asciiTheme="majorHAnsi" w:eastAsiaTheme="minorEastAsia" w:hAnsiTheme="majorHAnsi" w:cs="Times"/>
          <w:i/>
          <w:sz w:val="20"/>
          <w:szCs w:val="20"/>
          <w:lang w:val="en-US"/>
        </w:rPr>
        <w:t xml:space="preserve"> 1</w:t>
      </w:r>
      <w:r w:rsidR="006D314C">
        <w:rPr>
          <w:rFonts w:asciiTheme="majorHAnsi" w:eastAsiaTheme="minorEastAsia" w:hAnsiTheme="majorHAnsi" w:cs="Times"/>
          <w:i/>
          <w:sz w:val="20"/>
          <w:szCs w:val="20"/>
          <w:lang w:val="en-US"/>
        </w:rPr>
        <w:t>: Appeal to q</w:t>
      </w:r>
      <w:r w:rsidR="00742FEA" w:rsidRPr="00742FEA">
        <w:rPr>
          <w:rFonts w:asciiTheme="majorHAnsi" w:eastAsiaTheme="minorEastAsia" w:hAnsiTheme="majorHAnsi" w:cs="Times"/>
          <w:i/>
          <w:sz w:val="20"/>
          <w:szCs w:val="20"/>
          <w:lang w:val="en-US"/>
        </w:rPr>
        <w:t>ualia</w:t>
      </w:r>
    </w:p>
    <w:p w14:paraId="15625CE1" w14:textId="7BF159A8" w:rsidR="00742FEA" w:rsidRDefault="006D314C" w:rsidP="006D314C">
      <w:pPr>
        <w:widowControl w:val="0"/>
        <w:autoSpaceDE w:val="0"/>
        <w:autoSpaceDN w:val="0"/>
        <w:adjustRightInd w:val="0"/>
        <w:spacing w:after="60"/>
        <w:rPr>
          <w:rFonts w:asciiTheme="majorHAnsi" w:eastAsiaTheme="minorEastAsia" w:hAnsiTheme="majorHAnsi" w:cs="Times"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E</w:t>
      </w:r>
      <w:r w:rsidR="00742FEA">
        <w:rPr>
          <w:rFonts w:asciiTheme="majorHAnsi" w:eastAsiaTheme="minorEastAsia" w:hAnsiTheme="majorHAnsi" w:cs="Times"/>
          <w:sz w:val="20"/>
          <w:szCs w:val="20"/>
          <w:lang w:val="en-US"/>
        </w:rPr>
        <w:t>xperiences have both representational properties</w:t>
      </w:r>
      <w:r w:rsidR="00742FEA">
        <w:rPr>
          <w:rFonts w:ascii="Calibri" w:eastAsiaTheme="minorEastAsia" w:hAnsi="Calibri" w:cs="Times"/>
          <w:sz w:val="20"/>
          <w:szCs w:val="20"/>
          <w:lang w:val="en-US"/>
        </w:rPr>
        <w:t>—</w:t>
      </w:r>
      <w:r w:rsidR="006E2C2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they represent </w:t>
      </w:r>
      <w:r w:rsidR="00742FEA">
        <w:rPr>
          <w:rFonts w:asciiTheme="majorHAnsi" w:eastAsiaTheme="minorEastAsia" w:hAnsiTheme="majorHAnsi" w:cs="Times"/>
          <w:sz w:val="20"/>
          <w:szCs w:val="20"/>
          <w:lang w:val="en-US"/>
        </w:rPr>
        <w:t>the world to be a certain way</w:t>
      </w:r>
      <w:r w:rsidR="00742FEA">
        <w:rPr>
          <w:rFonts w:ascii="Calibri" w:eastAsiaTheme="minorEastAsia" w:hAnsi="Calibri" w:cs="Times"/>
          <w:sz w:val="20"/>
          <w:szCs w:val="20"/>
          <w:lang w:val="en-US"/>
        </w:rPr>
        <w:t>—</w:t>
      </w:r>
      <w:r w:rsidR="006E2C2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and they also instantiate </w:t>
      </w:r>
      <w:r w:rsidR="006E2C2A" w:rsidRPr="00742FEA"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>qualia</w:t>
      </w:r>
      <w:r w:rsidR="00742FEA">
        <w:rPr>
          <w:rFonts w:asciiTheme="majorHAnsi" w:eastAsiaTheme="minorEastAsia" w:hAnsiTheme="majorHAnsi" w:cs="Times"/>
          <w:sz w:val="20"/>
          <w:szCs w:val="20"/>
          <w:lang w:val="en-US"/>
        </w:rPr>
        <w:t>, understood to be</w:t>
      </w:r>
      <w:r w:rsidR="006E2C2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 intrinsi</w:t>
      </w:r>
      <w:r w:rsidR="00742FEA">
        <w:rPr>
          <w:rFonts w:asciiTheme="majorHAnsi" w:eastAsiaTheme="minorEastAsia" w:hAnsiTheme="majorHAnsi" w:cs="Times"/>
          <w:sz w:val="20"/>
          <w:szCs w:val="20"/>
          <w:lang w:val="en-US"/>
        </w:rPr>
        <w:t>c, non-representational proper</w:t>
      </w:r>
      <w:r w:rsidR="006E2C2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ties of </w:t>
      </w:r>
      <w:r w:rsidR="006E2C2A" w:rsidRPr="006D314C">
        <w:rPr>
          <w:rFonts w:asciiTheme="majorHAnsi" w:eastAsiaTheme="minorEastAsia" w:hAnsiTheme="majorHAnsi" w:cs="Times"/>
          <w:sz w:val="20"/>
          <w:szCs w:val="20"/>
          <w:lang w:val="en-US"/>
        </w:rPr>
        <w:t>experience</w:t>
      </w:r>
      <w:r w:rsidR="00742FEA" w:rsidRPr="006D314C">
        <w:rPr>
          <w:rFonts w:asciiTheme="majorHAnsi" w:eastAsiaTheme="minorEastAsia" w:hAnsiTheme="majorHAnsi" w:cs="Times"/>
          <w:sz w:val="20"/>
          <w:szCs w:val="20"/>
          <w:lang w:val="en-US"/>
        </w:rPr>
        <w:t>s</w:t>
      </w:r>
      <w:r w:rsidR="00742FEA">
        <w:rPr>
          <w:rFonts w:asciiTheme="majorHAnsi" w:eastAsiaTheme="minorEastAsia" w:hAnsiTheme="majorHAnsi" w:cs="Times"/>
          <w:sz w:val="20"/>
          <w:szCs w:val="20"/>
          <w:lang w:val="en-US"/>
        </w:rPr>
        <w:t>.</w:t>
      </w:r>
    </w:p>
    <w:p w14:paraId="74C66775" w14:textId="7DA2B5DB" w:rsidR="00742FEA" w:rsidRPr="006D314C" w:rsidRDefault="00742FEA" w:rsidP="000F0A87">
      <w:pPr>
        <w:widowControl w:val="0"/>
        <w:autoSpaceDE w:val="0"/>
        <w:autoSpaceDN w:val="0"/>
        <w:adjustRightInd w:val="0"/>
        <w:spacing w:after="60"/>
        <w:rPr>
          <w:rFonts w:asciiTheme="majorHAnsi" w:eastAsiaTheme="minorEastAsia" w:hAnsiTheme="majorHAnsi" w:cs="Times"/>
          <w:sz w:val="20"/>
          <w:szCs w:val="20"/>
          <w:lang w:val="en-US"/>
        </w:rPr>
      </w:pPr>
      <w:r w:rsidRPr="006D314C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How do the qualitative </w:t>
      </w:r>
      <w:r w:rsidR="00916DF4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or phenomenal </w:t>
      </w:r>
      <w:r w:rsidRPr="006D314C">
        <w:rPr>
          <w:rFonts w:asciiTheme="majorHAnsi" w:eastAsiaTheme="minorEastAsia" w:hAnsiTheme="majorHAnsi" w:cs="Times"/>
          <w:sz w:val="20"/>
          <w:szCs w:val="20"/>
          <w:lang w:val="en-US"/>
        </w:rPr>
        <w:t>prop</w:t>
      </w:r>
      <w:r w:rsidR="006E2C2A" w:rsidRPr="006D314C">
        <w:rPr>
          <w:rFonts w:asciiTheme="majorHAnsi" w:eastAsiaTheme="minorEastAsia" w:hAnsiTheme="majorHAnsi" w:cs="Times"/>
          <w:sz w:val="20"/>
          <w:szCs w:val="20"/>
          <w:lang w:val="en-US"/>
        </w:rPr>
        <w:t>erties of experience relate to the re</w:t>
      </w:r>
      <w:r w:rsidRPr="006D314C">
        <w:rPr>
          <w:rFonts w:asciiTheme="majorHAnsi" w:eastAsiaTheme="minorEastAsia" w:hAnsiTheme="majorHAnsi" w:cs="Times"/>
          <w:sz w:val="20"/>
          <w:szCs w:val="20"/>
          <w:lang w:val="en-US"/>
        </w:rPr>
        <w:t>presentational properties?</w:t>
      </w:r>
    </w:p>
    <w:p w14:paraId="4E594F80" w14:textId="1FFB1008" w:rsidR="006D314C" w:rsidRDefault="00916DF4" w:rsidP="00742FEA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rPr>
          <w:rFonts w:asciiTheme="majorHAnsi" w:eastAsiaTheme="minorEastAsia" w:hAnsiTheme="majorHAnsi" w:cs="Times"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Are the qualitative properties determined by the </w:t>
      </w:r>
      <w:r w:rsidR="006E2C2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>rep</w:t>
      </w:r>
      <w:r w:rsidR="00742FE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>resentational properties of ex</w:t>
      </w:r>
      <w:r w:rsidR="006E2C2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>perience</w:t>
      </w:r>
      <w:r w:rsidR="006D314C">
        <w:rPr>
          <w:rFonts w:asciiTheme="majorHAnsi" w:eastAsiaTheme="minorEastAsia" w:hAnsiTheme="majorHAnsi" w:cs="Times"/>
          <w:sz w:val="20"/>
          <w:szCs w:val="20"/>
          <w:lang w:val="en-US"/>
        </w:rPr>
        <w:t>?</w:t>
      </w:r>
    </w:p>
    <w:p w14:paraId="265C79A3" w14:textId="3EEFDFA3" w:rsidR="00175316" w:rsidRPr="00175316" w:rsidRDefault="006D314C" w:rsidP="00175316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60"/>
        <w:ind w:left="357" w:hanging="357"/>
        <w:contextualSpacing w:val="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Or, </w:t>
      </w:r>
      <w:r w:rsidR="006E2C2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can </w:t>
      </w:r>
      <w:r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there be </w:t>
      </w:r>
      <w:r w:rsidR="006E2C2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variations </w:t>
      </w:r>
      <w:r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in </w:t>
      </w:r>
      <w:r w:rsidR="006E2C2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qualia without corresponding variations </w:t>
      </w:r>
      <w:r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in </w:t>
      </w:r>
      <w:r w:rsidR="006E2C2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how the environment is represented </w:t>
      </w:r>
      <w:r w:rsidR="00742FE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>to be?</w:t>
      </w:r>
      <w:r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 (</w:t>
      </w:r>
      <w:r w:rsidR="00175316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For more on this, </w:t>
      </w:r>
      <w:r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see </w:t>
      </w:r>
      <w:r w:rsidR="00175316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Chapter 1 of </w:t>
      </w:r>
      <w:r>
        <w:rPr>
          <w:rFonts w:asciiTheme="majorHAnsi" w:eastAsiaTheme="minorEastAsia" w:hAnsiTheme="majorHAnsi" w:cs="Times"/>
          <w:sz w:val="20"/>
          <w:szCs w:val="20"/>
          <w:lang w:val="en-US"/>
        </w:rPr>
        <w:t>Peacocke (1983</w:t>
      </w:r>
      <w:r w:rsidR="00175316">
        <w:rPr>
          <w:rFonts w:asciiTheme="majorHAnsi" w:eastAsiaTheme="minorEastAsia" w:hAnsiTheme="majorHAnsi" w:cs="Times"/>
          <w:sz w:val="20"/>
          <w:szCs w:val="20"/>
          <w:lang w:val="en-US"/>
        </w:rPr>
        <w:t>)</w:t>
      </w:r>
      <w:r w:rsidR="00BA38F2">
        <w:rPr>
          <w:rFonts w:asciiTheme="majorHAnsi" w:eastAsiaTheme="minorEastAsia" w:hAnsiTheme="majorHAnsi" w:cs="Times"/>
          <w:sz w:val="20"/>
          <w:szCs w:val="20"/>
          <w:lang w:val="en-US"/>
        </w:rPr>
        <w:t>)</w:t>
      </w:r>
    </w:p>
    <w:p w14:paraId="74387DC0" w14:textId="7DD2CF23" w:rsidR="00742FEA" w:rsidRPr="00175316" w:rsidRDefault="00742FEA" w:rsidP="000F0A87">
      <w:pPr>
        <w:widowControl w:val="0"/>
        <w:autoSpaceDE w:val="0"/>
        <w:autoSpaceDN w:val="0"/>
        <w:adjustRightInd w:val="0"/>
        <w:spacing w:after="6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 w:rsidRPr="00175316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A p</w:t>
      </w:r>
      <w:r w:rsidR="006E2C2A" w:rsidRPr="00175316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roblem </w:t>
      </w:r>
      <w:r w:rsidR="00175316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with the appeal to qualia</w:t>
      </w:r>
      <w:r w:rsidRPr="00175316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:</w:t>
      </w:r>
    </w:p>
    <w:p w14:paraId="0EA377A5" w14:textId="77777777" w:rsidR="00175316" w:rsidRPr="00175316" w:rsidRDefault="006E2C2A" w:rsidP="000F0A87">
      <w:pPr>
        <w:pStyle w:val="ListParagraph"/>
        <w:widowControl w:val="0"/>
        <w:numPr>
          <w:ilvl w:val="0"/>
          <w:numId w:val="28"/>
        </w:numPr>
        <w:autoSpaceDE w:val="0"/>
        <w:autoSpaceDN w:val="0"/>
        <w:adjustRightInd w:val="0"/>
        <w:spacing w:after="60"/>
        <w:ind w:left="714" w:hanging="357"/>
        <w:contextualSpacing w:val="0"/>
        <w:rPr>
          <w:rFonts w:asciiTheme="majorHAnsi" w:eastAsiaTheme="minorEastAsia" w:hAnsiTheme="majorHAnsi" w:cs="Times"/>
          <w:sz w:val="20"/>
          <w:szCs w:val="20"/>
          <w:lang w:val="en-US"/>
        </w:rPr>
      </w:pPr>
      <w:r w:rsidRPr="00175316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Moore’s </w:t>
      </w:r>
      <w:r w:rsidR="00175316" w:rsidRPr="00175316">
        <w:rPr>
          <w:rFonts w:asciiTheme="majorHAnsi" w:eastAsiaTheme="minorEastAsia" w:hAnsiTheme="majorHAnsi" w:cs="Times"/>
          <w:sz w:val="20"/>
          <w:szCs w:val="20"/>
          <w:lang w:val="en-US"/>
        </w:rPr>
        <w:t>claim is that when one introspectively attends to one’s experience, it seems as if the blueness one is aware of is a property of the objects one is aware of, not a property of the experience itself.</w:t>
      </w:r>
    </w:p>
    <w:p w14:paraId="2195C056" w14:textId="30750C18" w:rsidR="00742FEA" w:rsidRDefault="00175316" w:rsidP="00175316">
      <w:pPr>
        <w:pStyle w:val="ListParagraph"/>
        <w:widowControl w:val="0"/>
        <w:numPr>
          <w:ilvl w:val="0"/>
          <w:numId w:val="28"/>
        </w:numPr>
        <w:autoSpaceDE w:val="0"/>
        <w:autoSpaceDN w:val="0"/>
        <w:adjustRightInd w:val="0"/>
        <w:rPr>
          <w:rFonts w:asciiTheme="majorHAnsi" w:eastAsiaTheme="minorEastAsia" w:hAnsiTheme="majorHAnsi" w:cs="Times"/>
          <w:sz w:val="20"/>
          <w:szCs w:val="20"/>
          <w:lang w:val="en-US"/>
        </w:rPr>
      </w:pPr>
      <w:r w:rsidRPr="00175316">
        <w:rPr>
          <w:rFonts w:asciiTheme="majorHAnsi" w:eastAsiaTheme="minorEastAsia" w:hAnsiTheme="majorHAnsi" w:cs="Times"/>
          <w:sz w:val="20"/>
          <w:szCs w:val="20"/>
          <w:lang w:val="en-US"/>
        </w:rPr>
        <w:t>But, if qualia</w:t>
      </w:r>
      <w:r w:rsidRPr="00175316">
        <w:rPr>
          <w:rFonts w:ascii="Calibri" w:eastAsiaTheme="minorEastAsia" w:hAnsi="Calibri" w:cs="Times"/>
          <w:sz w:val="20"/>
          <w:szCs w:val="20"/>
          <w:lang w:val="en-US"/>
        </w:rPr>
        <w:t xml:space="preserve">—understood as non-representational properties of </w:t>
      </w:r>
      <w:r w:rsidRPr="00175316">
        <w:rPr>
          <w:rFonts w:ascii="Calibri" w:eastAsiaTheme="minorEastAsia" w:hAnsi="Calibri" w:cs="Times"/>
          <w:i/>
          <w:sz w:val="20"/>
          <w:szCs w:val="20"/>
          <w:lang w:val="en-US"/>
        </w:rPr>
        <w:t>experience</w:t>
      </w:r>
      <w:r w:rsidRPr="00175316">
        <w:rPr>
          <w:rFonts w:ascii="Calibri" w:eastAsiaTheme="minorEastAsia" w:hAnsi="Calibri" w:cs="Times"/>
          <w:sz w:val="20"/>
          <w:szCs w:val="20"/>
          <w:lang w:val="en-US"/>
        </w:rPr>
        <w:t>—</w:t>
      </w:r>
      <w:r w:rsidR="006E2C2A" w:rsidRPr="00175316">
        <w:rPr>
          <w:rFonts w:asciiTheme="majorHAnsi" w:eastAsiaTheme="minorEastAsia" w:hAnsiTheme="majorHAnsi" w:cs="Times"/>
          <w:sz w:val="20"/>
          <w:szCs w:val="20"/>
          <w:lang w:val="en-US"/>
        </w:rPr>
        <w:t>partly co</w:t>
      </w:r>
      <w:r w:rsidRPr="00175316">
        <w:rPr>
          <w:rFonts w:asciiTheme="majorHAnsi" w:eastAsiaTheme="minorEastAsia" w:hAnsiTheme="majorHAnsi" w:cs="Times"/>
          <w:sz w:val="20"/>
          <w:szCs w:val="20"/>
          <w:lang w:val="en-US"/>
        </w:rPr>
        <w:t>nstitute the phenomenal charac</w:t>
      </w:r>
      <w:r w:rsidR="006E2C2A" w:rsidRPr="00175316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ter of one’s experience, one would expect to </w:t>
      </w:r>
      <w:r w:rsidRPr="00175316">
        <w:rPr>
          <w:rFonts w:asciiTheme="majorHAnsi" w:eastAsiaTheme="minorEastAsia" w:hAnsiTheme="majorHAnsi" w:cs="Times"/>
          <w:sz w:val="20"/>
          <w:szCs w:val="20"/>
          <w:lang w:val="en-US"/>
        </w:rPr>
        <w:t>find them when one introspects.</w:t>
      </w:r>
    </w:p>
    <w:p w14:paraId="155DBB14" w14:textId="77777777" w:rsidR="00175316" w:rsidRPr="00175316" w:rsidRDefault="00175316" w:rsidP="00175316">
      <w:pPr>
        <w:pStyle w:val="ListParagraph"/>
        <w:widowControl w:val="0"/>
        <w:autoSpaceDE w:val="0"/>
        <w:autoSpaceDN w:val="0"/>
        <w:adjustRightInd w:val="0"/>
        <w:rPr>
          <w:rFonts w:asciiTheme="majorHAnsi" w:eastAsiaTheme="minorEastAsia" w:hAnsiTheme="majorHAnsi" w:cs="Times"/>
          <w:sz w:val="20"/>
          <w:szCs w:val="20"/>
          <w:lang w:val="en-US"/>
        </w:rPr>
      </w:pPr>
    </w:p>
    <w:p w14:paraId="558BB0A2" w14:textId="7190112D" w:rsidR="00742FEA" w:rsidRDefault="00BA38F2" w:rsidP="003A52A3">
      <w:pPr>
        <w:widowControl w:val="0"/>
        <w:autoSpaceDE w:val="0"/>
        <w:autoSpaceDN w:val="0"/>
        <w:adjustRightInd w:val="0"/>
        <w:spacing w:after="60"/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>R</w:t>
      </w:r>
      <w:r w:rsidR="00175316"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>esponse</w:t>
      </w:r>
      <w:r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 xml:space="preserve"> 2: Non-conceptual c</w:t>
      </w:r>
      <w:r w:rsidR="00742FEA"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>ontent</w:t>
      </w:r>
    </w:p>
    <w:p w14:paraId="0B014076" w14:textId="7A934168" w:rsidR="00BA38F2" w:rsidRDefault="003A52A3" w:rsidP="003A52A3">
      <w:pPr>
        <w:widowControl w:val="0"/>
        <w:autoSpaceDE w:val="0"/>
        <w:autoSpaceDN w:val="0"/>
        <w:adjustRightInd w:val="0"/>
        <w:spacing w:after="60"/>
        <w:rPr>
          <w:rFonts w:asciiTheme="majorHAnsi" w:eastAsiaTheme="minorEastAsia" w:hAnsiTheme="majorHAnsi" w:cs="Times"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sz w:val="20"/>
          <w:szCs w:val="20"/>
          <w:lang w:val="en-US"/>
        </w:rPr>
        <w:t>We say that o</w:t>
      </w:r>
      <w:r w:rsidR="006E2C2A"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ccurrent thoughts and sensory experiences have </w:t>
      </w:r>
      <w:r w:rsidR="00742FEA"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>different types of con</w:t>
      </w:r>
      <w:r w:rsidR="006E2C2A" w:rsidRPr="00742FEA"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>tent</w:t>
      </w:r>
      <w:r w:rsidR="00BA38F2">
        <w:rPr>
          <w:rFonts w:asciiTheme="majorHAnsi" w:eastAsiaTheme="minorEastAsia" w:hAnsiTheme="majorHAnsi" w:cs="Times"/>
          <w:sz w:val="20"/>
          <w:szCs w:val="20"/>
          <w:lang w:val="en-US"/>
        </w:rPr>
        <w:t>.</w:t>
      </w:r>
    </w:p>
    <w:p w14:paraId="169ED62D" w14:textId="77777777" w:rsidR="00BA38F2" w:rsidRPr="00BA38F2" w:rsidRDefault="00BA38F2" w:rsidP="003A52A3">
      <w:pPr>
        <w:pStyle w:val="ListParagraph"/>
        <w:widowControl w:val="0"/>
        <w:numPr>
          <w:ilvl w:val="0"/>
          <w:numId w:val="29"/>
        </w:numPr>
        <w:autoSpaceDE w:val="0"/>
        <w:autoSpaceDN w:val="0"/>
        <w:adjustRightInd w:val="0"/>
        <w:spacing w:after="60"/>
        <w:ind w:left="714" w:hanging="357"/>
        <w:contextualSpacing w:val="0"/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</w:pPr>
      <w:r w:rsidRPr="00BA38F2">
        <w:rPr>
          <w:rFonts w:asciiTheme="majorHAnsi" w:eastAsiaTheme="minorEastAsia" w:hAnsiTheme="majorHAnsi" w:cs="Times"/>
          <w:sz w:val="20"/>
          <w:szCs w:val="20"/>
          <w:lang w:val="en-US"/>
        </w:rPr>
        <w:t>O</w:t>
      </w:r>
      <w:r w:rsidR="006E2C2A" w:rsidRPr="00BA38F2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ccurrent thoughts have </w:t>
      </w:r>
      <w:r w:rsidR="006E2C2A" w:rsidRPr="00BA38F2"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>conceptual content</w:t>
      </w:r>
    </w:p>
    <w:p w14:paraId="456B10EF" w14:textId="0793825A" w:rsidR="00BA38F2" w:rsidRPr="00BA38F2" w:rsidRDefault="00BA38F2" w:rsidP="003A52A3">
      <w:pPr>
        <w:pStyle w:val="ListParagraph"/>
        <w:widowControl w:val="0"/>
        <w:numPr>
          <w:ilvl w:val="0"/>
          <w:numId w:val="29"/>
        </w:numPr>
        <w:autoSpaceDE w:val="0"/>
        <w:autoSpaceDN w:val="0"/>
        <w:adjustRightInd w:val="0"/>
        <w:spacing w:after="120"/>
        <w:ind w:left="714" w:hanging="357"/>
        <w:contextualSpacing w:val="0"/>
        <w:rPr>
          <w:rFonts w:asciiTheme="majorHAnsi" w:eastAsiaTheme="minorEastAsia" w:hAnsiTheme="majorHAnsi" w:cs="Times"/>
          <w:sz w:val="20"/>
          <w:szCs w:val="20"/>
          <w:lang w:val="en-US"/>
        </w:rPr>
      </w:pPr>
      <w:r w:rsidRPr="00BA38F2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S</w:t>
      </w:r>
      <w:r w:rsidR="006E2C2A" w:rsidRPr="00BA38F2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ensory experiences have </w:t>
      </w:r>
      <w:r w:rsidR="006E2C2A" w:rsidRPr="00BA38F2"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>non-conceptual content</w:t>
      </w:r>
    </w:p>
    <w:p w14:paraId="29BA3C44" w14:textId="5E322513" w:rsidR="00BA38F2" w:rsidRDefault="006E2C2A" w:rsidP="00BA38F2">
      <w:pPr>
        <w:widowControl w:val="0"/>
        <w:autoSpaceDE w:val="0"/>
        <w:autoSpaceDN w:val="0"/>
        <w:adjustRightInd w:val="0"/>
        <w:spacing w:after="120"/>
        <w:rPr>
          <w:rFonts w:asciiTheme="majorHAnsi" w:eastAsiaTheme="minorEastAsia" w:hAnsiTheme="majorHAnsi" w:cs="Times"/>
          <w:sz w:val="20"/>
          <w:szCs w:val="20"/>
          <w:lang w:val="en-US"/>
        </w:rPr>
      </w:pPr>
      <w:r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>A state has conceptual content if, and only if it is necessary for being in that state that the subject possesse</w:t>
      </w:r>
      <w:r w:rsidR="00BA38F2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s the concepts used to specify the content of the state. </w:t>
      </w:r>
      <w:r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If that </w:t>
      </w:r>
      <w:r w:rsidRPr="003A52A3">
        <w:rPr>
          <w:rFonts w:asciiTheme="majorHAnsi" w:eastAsiaTheme="minorEastAsia" w:hAnsiTheme="majorHAnsi" w:cs="Times"/>
          <w:i/>
          <w:sz w:val="20"/>
          <w:szCs w:val="20"/>
          <w:lang w:val="en-US"/>
        </w:rPr>
        <w:t>isn’t</w:t>
      </w:r>
      <w:r w:rsidRPr="00742FEA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 required, then the state is non-conceptual.</w:t>
      </w:r>
    </w:p>
    <w:p w14:paraId="7CA30FEA" w14:textId="1367A16F" w:rsidR="00BA38F2" w:rsidRDefault="00BA38F2" w:rsidP="00BA38F2">
      <w:pPr>
        <w:widowControl w:val="0"/>
        <w:autoSpaceDE w:val="0"/>
        <w:autoSpaceDN w:val="0"/>
        <w:adjustRightInd w:val="0"/>
        <w:rPr>
          <w:rFonts w:asciiTheme="majorHAnsi" w:eastAsiaTheme="minorEastAsia" w:hAnsiTheme="majorHAnsi" w:cs="Times"/>
          <w:sz w:val="20"/>
          <w:szCs w:val="20"/>
          <w:lang w:val="en-US"/>
        </w:rPr>
      </w:pPr>
      <w:r w:rsidRPr="00BA38F2"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 xml:space="preserve">Conceptualism </w:t>
      </w:r>
      <w:r>
        <w:rPr>
          <w:rFonts w:asciiTheme="majorHAnsi" w:eastAsiaTheme="minorEastAsia" w:hAnsiTheme="majorHAnsi" w:cs="Times"/>
          <w:sz w:val="20"/>
          <w:szCs w:val="20"/>
          <w:lang w:val="en-US"/>
        </w:rPr>
        <w:t>says that ex</w:t>
      </w:r>
      <w:r w:rsidRPr="00BA38F2">
        <w:rPr>
          <w:rFonts w:asciiTheme="majorHAnsi" w:eastAsiaTheme="minorEastAsia" w:hAnsiTheme="majorHAnsi" w:cs="Times"/>
          <w:sz w:val="20"/>
          <w:szCs w:val="20"/>
          <w:lang w:val="en-US"/>
        </w:rPr>
        <w:t>perience has conceptual content (see, e.g. McDowell (1994))</w:t>
      </w:r>
      <w:r>
        <w:rPr>
          <w:rFonts w:asciiTheme="majorHAnsi" w:eastAsiaTheme="minorEastAsia" w:hAnsiTheme="majorHAnsi" w:cs="Times"/>
          <w:sz w:val="20"/>
          <w:szCs w:val="20"/>
          <w:lang w:val="en-US"/>
        </w:rPr>
        <w:t>.</w:t>
      </w:r>
    </w:p>
    <w:p w14:paraId="56D12D92" w14:textId="12566DE7" w:rsidR="00BA38F2" w:rsidRPr="00BA38F2" w:rsidRDefault="002F73E3" w:rsidP="003A52A3">
      <w:pPr>
        <w:widowControl w:val="0"/>
        <w:autoSpaceDE w:val="0"/>
        <w:autoSpaceDN w:val="0"/>
        <w:adjustRightInd w:val="0"/>
        <w:spacing w:after="120"/>
        <w:rPr>
          <w:rFonts w:asciiTheme="majorHAnsi" w:eastAsiaTheme="minorEastAsia" w:hAnsiTheme="majorHAnsi" w:cs="Times"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>Non-</w:t>
      </w:r>
      <w:r w:rsidR="00BA38F2" w:rsidRPr="00BA38F2">
        <w:rPr>
          <w:rFonts w:asciiTheme="majorHAnsi" w:eastAsiaTheme="minorEastAsia" w:hAnsiTheme="majorHAnsi" w:cs="Times"/>
          <w:i/>
          <w:iCs/>
          <w:sz w:val="20"/>
          <w:szCs w:val="20"/>
          <w:lang w:val="en-US"/>
        </w:rPr>
        <w:t xml:space="preserve">Conceptualism </w:t>
      </w:r>
      <w:r w:rsidR="00BA38F2" w:rsidRPr="00BA38F2">
        <w:rPr>
          <w:rFonts w:asciiTheme="majorHAnsi" w:eastAsiaTheme="minorEastAsia" w:hAnsiTheme="majorHAnsi" w:cs="Times"/>
          <w:sz w:val="20"/>
          <w:szCs w:val="20"/>
          <w:lang w:val="en-US"/>
        </w:rPr>
        <w:t>says that experience has non-conceptual content</w:t>
      </w:r>
      <w:r w:rsidR="00BA38F2">
        <w:rPr>
          <w:rFonts w:asciiTheme="majorHAnsi" w:eastAsiaTheme="minorEastAsia" w:hAnsiTheme="majorHAnsi" w:cs="Times"/>
          <w:sz w:val="20"/>
          <w:szCs w:val="20"/>
          <w:lang w:val="en-US"/>
        </w:rPr>
        <w:t>.</w:t>
      </w:r>
    </w:p>
    <w:p w14:paraId="192DD14E" w14:textId="413F4AF9" w:rsidR="00BA38F2" w:rsidRDefault="00BA38F2" w:rsidP="00F4601D">
      <w:pPr>
        <w:pStyle w:val="ListParagraph"/>
        <w:widowControl w:val="0"/>
        <w:numPr>
          <w:ilvl w:val="0"/>
          <w:numId w:val="30"/>
        </w:numPr>
        <w:autoSpaceDE w:val="0"/>
        <w:autoSpaceDN w:val="0"/>
        <w:adjustRightInd w:val="0"/>
        <w:ind w:left="36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 w:rsidRPr="00BA38F2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A</w:t>
      </w:r>
      <w:r w:rsidR="006E2C2A" w:rsidRPr="00BA38F2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rgument 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(1) </w:t>
      </w:r>
      <w:r w:rsidR="006E2C2A" w:rsidRPr="00BA38F2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for Non-Conceptualism:</w:t>
      </w:r>
    </w:p>
    <w:p w14:paraId="16CE0766" w14:textId="269F3371" w:rsidR="00BA38F2" w:rsidRDefault="006E2C2A" w:rsidP="00F4601D">
      <w:pPr>
        <w:pStyle w:val="ListParagraph"/>
        <w:widowControl w:val="0"/>
        <w:autoSpaceDE w:val="0"/>
        <w:autoSpaceDN w:val="0"/>
        <w:adjustRightInd w:val="0"/>
        <w:spacing w:after="120"/>
        <w:ind w:left="357"/>
        <w:contextualSpacing w:val="0"/>
        <w:rPr>
          <w:rFonts w:asciiTheme="majorHAnsi" w:eastAsiaTheme="minorEastAsia" w:hAnsiTheme="majorHAnsi" w:cs="Times"/>
          <w:sz w:val="20"/>
          <w:szCs w:val="20"/>
          <w:lang w:val="en-US"/>
        </w:rPr>
      </w:pPr>
      <w:r w:rsidRPr="00BA38F2">
        <w:rPr>
          <w:rFonts w:asciiTheme="majorHAnsi" w:eastAsiaTheme="minorEastAsia" w:hAnsiTheme="majorHAnsi" w:cs="Times"/>
          <w:sz w:val="20"/>
          <w:szCs w:val="20"/>
          <w:lang w:val="en-US"/>
        </w:rPr>
        <w:t>Animals and small infan</w:t>
      </w:r>
      <w:r w:rsidR="00BA38F2">
        <w:rPr>
          <w:rFonts w:asciiTheme="majorHAnsi" w:eastAsiaTheme="minorEastAsia" w:hAnsiTheme="majorHAnsi" w:cs="Times"/>
          <w:sz w:val="20"/>
          <w:szCs w:val="20"/>
          <w:lang w:val="en-US"/>
        </w:rPr>
        <w:t>ts can have sensory experiences, b</w:t>
      </w:r>
      <w:r w:rsidRPr="00BA38F2">
        <w:rPr>
          <w:rFonts w:asciiTheme="majorHAnsi" w:eastAsiaTheme="minorEastAsia" w:hAnsiTheme="majorHAnsi" w:cs="Times"/>
          <w:sz w:val="20"/>
          <w:szCs w:val="20"/>
          <w:lang w:val="en-US"/>
        </w:rPr>
        <w:t>ut they aren’t concept users</w:t>
      </w:r>
      <w:r w:rsidR="00BA38F2">
        <w:rPr>
          <w:rFonts w:asciiTheme="majorHAnsi" w:eastAsiaTheme="minorEastAsia" w:hAnsiTheme="majorHAnsi" w:cs="Times"/>
          <w:sz w:val="20"/>
          <w:szCs w:val="20"/>
          <w:lang w:val="en-US"/>
        </w:rPr>
        <w:t>.</w:t>
      </w:r>
    </w:p>
    <w:p w14:paraId="21A8BBE4" w14:textId="77777777" w:rsidR="00BA38F2" w:rsidRDefault="006E2C2A" w:rsidP="00F4601D">
      <w:pPr>
        <w:pStyle w:val="ListParagraph"/>
        <w:widowControl w:val="0"/>
        <w:numPr>
          <w:ilvl w:val="0"/>
          <w:numId w:val="30"/>
        </w:numPr>
        <w:autoSpaceDE w:val="0"/>
        <w:autoSpaceDN w:val="0"/>
        <w:adjustRightInd w:val="0"/>
        <w:ind w:left="36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 w:rsidRPr="00BA38F2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Argument </w:t>
      </w:r>
      <w:r w:rsidR="00BA38F2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(2) </w:t>
      </w:r>
      <w:r w:rsidRPr="00BA38F2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for Non-Conceptualism</w:t>
      </w:r>
      <w:r w:rsidR="00BA38F2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:</w:t>
      </w:r>
    </w:p>
    <w:p w14:paraId="0FF71EF9" w14:textId="12C2C66D" w:rsidR="006E2C2A" w:rsidRPr="007A561D" w:rsidRDefault="007A561D" w:rsidP="00F4601D">
      <w:pPr>
        <w:pStyle w:val="ListParagraph"/>
        <w:widowControl w:val="0"/>
        <w:autoSpaceDE w:val="0"/>
        <w:autoSpaceDN w:val="0"/>
        <w:adjustRightInd w:val="0"/>
        <w:spacing w:after="240"/>
        <w:ind w:left="357"/>
        <w:contextualSpacing w:val="0"/>
        <w:rPr>
          <w:rFonts w:asciiTheme="majorHAnsi" w:eastAsiaTheme="minorEastAsia" w:hAnsiTheme="majorHAnsi" w:cs="Times"/>
          <w:iCs/>
          <w:sz w:val="20"/>
          <w:szCs w:val="20"/>
          <w:lang w:val="en-US"/>
        </w:rPr>
      </w:pP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Our experiences are rich in detail and convey a great deal of fine-grained information. The richness that seems available in experience outstrips our conceptual capacities. For example, compare the number of colour concepts you possess with the </w:t>
      </w:r>
      <w:r w:rsidRPr="007A561D">
        <w:rPr>
          <w:rFonts w:asciiTheme="majorHAnsi" w:eastAsiaTheme="minorEastAsia" w:hAnsiTheme="majorHAnsi" w:cs="Times"/>
          <w:iCs/>
          <w:sz w:val="20"/>
          <w:szCs w:val="20"/>
          <w:lang w:val="en-US"/>
        </w:rPr>
        <w:t>many</w:t>
      </w:r>
      <w:r>
        <w:rPr>
          <w:rFonts w:asciiTheme="majorHAnsi" w:eastAsiaTheme="minorEastAsia" w:hAnsiTheme="majorHAnsi" w:cs="Times"/>
          <w:iCs/>
          <w:sz w:val="20"/>
          <w:szCs w:val="20"/>
          <w:lang w:val="en-US"/>
        </w:rPr>
        <w:t xml:space="preserve"> different shades of colour you can discriminate in experience: our discriminatory capacities outrun our conceptual capacities. Y</w:t>
      </w:r>
      <w:r w:rsidR="006E2C2A" w:rsidRPr="007A561D"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our colour experience cannot be dependent on the possession of the concepts </w:t>
      </w:r>
      <w:r>
        <w:rPr>
          <w:rFonts w:asciiTheme="majorHAnsi" w:eastAsiaTheme="minorEastAsia" w:hAnsiTheme="majorHAnsi" w:cs="Times"/>
          <w:sz w:val="20"/>
          <w:szCs w:val="20"/>
          <w:lang w:val="en-US"/>
        </w:rPr>
        <w:t xml:space="preserve">used </w:t>
      </w:r>
      <w:r w:rsidRPr="007A561D">
        <w:rPr>
          <w:rFonts w:asciiTheme="majorHAnsi" w:eastAsiaTheme="minorEastAsia" w:hAnsiTheme="majorHAnsi" w:cs="Times"/>
          <w:sz w:val="20"/>
          <w:szCs w:val="20"/>
          <w:lang w:val="en-US"/>
        </w:rPr>
        <w:t>to characteriz</w:t>
      </w:r>
      <w:r w:rsidR="006E2C2A" w:rsidRPr="007A561D">
        <w:rPr>
          <w:rFonts w:asciiTheme="majorHAnsi" w:eastAsiaTheme="minorEastAsia" w:hAnsiTheme="majorHAnsi" w:cs="Times"/>
          <w:sz w:val="20"/>
          <w:szCs w:val="20"/>
          <w:lang w:val="en-US"/>
        </w:rPr>
        <w:t>e it.</w:t>
      </w:r>
    </w:p>
    <w:p w14:paraId="603DBCCB" w14:textId="77777777" w:rsidR="004F00E0" w:rsidRPr="007A561D" w:rsidRDefault="004F00E0" w:rsidP="007A561D">
      <w:pPr>
        <w:rPr>
          <w:rFonts w:asciiTheme="majorHAnsi" w:hAnsiTheme="majorHAnsi"/>
          <w:sz w:val="20"/>
          <w:szCs w:val="20"/>
        </w:rPr>
      </w:pPr>
    </w:p>
    <w:p w14:paraId="6D649945" w14:textId="68D5AEFC" w:rsidR="00EE621C" w:rsidRPr="00F4601D" w:rsidRDefault="00EE621C" w:rsidP="007E614B">
      <w:pPr>
        <w:rPr>
          <w:rFonts w:asciiTheme="majorHAnsi" w:hAnsiTheme="majorHAnsi"/>
          <w:sz w:val="20"/>
          <w:szCs w:val="20"/>
        </w:rPr>
      </w:pPr>
    </w:p>
    <w:sectPr w:rsidR="00EE621C" w:rsidRPr="00F4601D" w:rsidSect="00E60A6E">
      <w:footerReference w:type="even" r:id="rId8"/>
      <w:footerReference w:type="default" r:id="rId9"/>
      <w:pgSz w:w="11900" w:h="16840"/>
      <w:pgMar w:top="1247" w:right="1247" w:bottom="1247" w:left="124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F596E7E" w14:textId="77777777" w:rsidR="00FF59D0" w:rsidRDefault="00FF59D0" w:rsidP="00076085">
      <w:r>
        <w:separator/>
      </w:r>
    </w:p>
  </w:endnote>
  <w:endnote w:type="continuationSeparator" w:id="0">
    <w:p w14:paraId="482E2CBC" w14:textId="77777777" w:rsidR="00FF59D0" w:rsidRDefault="00FF59D0" w:rsidP="00076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926FF93" w14:textId="77777777" w:rsidR="00FF59D0" w:rsidRDefault="00FF59D0" w:rsidP="007A6E4F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0A7F853C" w14:textId="77777777" w:rsidR="00FF59D0" w:rsidRDefault="00FF59D0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F6F67EE" w14:textId="77777777" w:rsidR="00FF59D0" w:rsidRPr="007A6E4F" w:rsidRDefault="00FF59D0" w:rsidP="00840DDB">
    <w:pPr>
      <w:pStyle w:val="Footer"/>
      <w:framePr w:wrap="around" w:vAnchor="text" w:hAnchor="margin" w:xAlign="center" w:y="1"/>
      <w:rPr>
        <w:rStyle w:val="PageNumber"/>
        <w:rFonts w:asciiTheme="majorHAnsi" w:hAnsiTheme="majorHAnsi"/>
        <w:sz w:val="20"/>
        <w:szCs w:val="20"/>
      </w:rPr>
    </w:pPr>
    <w:r w:rsidRPr="007A6E4F">
      <w:rPr>
        <w:rStyle w:val="PageNumber"/>
        <w:rFonts w:asciiTheme="majorHAnsi" w:hAnsiTheme="majorHAnsi"/>
        <w:sz w:val="20"/>
        <w:szCs w:val="20"/>
      </w:rPr>
      <w:fldChar w:fldCharType="begin"/>
    </w:r>
    <w:r w:rsidRPr="007A6E4F">
      <w:rPr>
        <w:rStyle w:val="PageNumber"/>
        <w:rFonts w:asciiTheme="majorHAnsi" w:hAnsiTheme="majorHAnsi"/>
        <w:sz w:val="20"/>
        <w:szCs w:val="20"/>
      </w:rPr>
      <w:instrText xml:space="preserve">PAGE  </w:instrText>
    </w:r>
    <w:r w:rsidRPr="007A6E4F">
      <w:rPr>
        <w:rStyle w:val="PageNumber"/>
        <w:rFonts w:asciiTheme="majorHAnsi" w:hAnsiTheme="majorHAnsi"/>
        <w:sz w:val="20"/>
        <w:szCs w:val="20"/>
      </w:rPr>
      <w:fldChar w:fldCharType="separate"/>
    </w:r>
    <w:r w:rsidR="009916D5">
      <w:rPr>
        <w:rStyle w:val="PageNumber"/>
        <w:rFonts w:asciiTheme="majorHAnsi" w:hAnsiTheme="majorHAnsi"/>
        <w:noProof/>
        <w:sz w:val="20"/>
        <w:szCs w:val="20"/>
      </w:rPr>
      <w:t>1</w:t>
    </w:r>
    <w:r w:rsidRPr="007A6E4F">
      <w:rPr>
        <w:rStyle w:val="PageNumber"/>
        <w:rFonts w:asciiTheme="majorHAnsi" w:hAnsiTheme="majorHAnsi"/>
        <w:sz w:val="20"/>
        <w:szCs w:val="20"/>
      </w:rPr>
      <w:fldChar w:fldCharType="end"/>
    </w:r>
  </w:p>
  <w:p w14:paraId="2797A3B0" w14:textId="77777777" w:rsidR="00FF59D0" w:rsidRDefault="00FF59D0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5EBD8A4" w14:textId="77777777" w:rsidR="00FF59D0" w:rsidRDefault="00FF59D0" w:rsidP="00076085">
      <w:r>
        <w:separator/>
      </w:r>
    </w:p>
  </w:footnote>
  <w:footnote w:type="continuationSeparator" w:id="0">
    <w:p w14:paraId="01518030" w14:textId="77777777" w:rsidR="00FF59D0" w:rsidRDefault="00FF59D0" w:rsidP="000760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C656F6"/>
    <w:multiLevelType w:val="hybridMultilevel"/>
    <w:tmpl w:val="11D6A8D8"/>
    <w:lvl w:ilvl="0" w:tplc="CF80094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A82FB0"/>
    <w:multiLevelType w:val="hybridMultilevel"/>
    <w:tmpl w:val="FAA05B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D7B4E00"/>
    <w:multiLevelType w:val="hybridMultilevel"/>
    <w:tmpl w:val="50309D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6C7A2C"/>
    <w:multiLevelType w:val="hybridMultilevel"/>
    <w:tmpl w:val="933023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C5558A"/>
    <w:multiLevelType w:val="multilevel"/>
    <w:tmpl w:val="97C28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0AC4B37"/>
    <w:multiLevelType w:val="hybridMultilevel"/>
    <w:tmpl w:val="A1EED6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7857BCF"/>
    <w:multiLevelType w:val="multilevel"/>
    <w:tmpl w:val="FF26DEF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>
    <w:nsid w:val="1C5105F9"/>
    <w:multiLevelType w:val="hybridMultilevel"/>
    <w:tmpl w:val="C35C1C4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FB34CEC"/>
    <w:multiLevelType w:val="hybridMultilevel"/>
    <w:tmpl w:val="96EC725E"/>
    <w:lvl w:ilvl="0" w:tplc="EC9475D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1BB48EA"/>
    <w:multiLevelType w:val="hybridMultilevel"/>
    <w:tmpl w:val="E050FF5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66236E2"/>
    <w:multiLevelType w:val="hybridMultilevel"/>
    <w:tmpl w:val="77EC2C8C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>
    <w:nsid w:val="278C5B31"/>
    <w:multiLevelType w:val="hybridMultilevel"/>
    <w:tmpl w:val="71369A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E42603C"/>
    <w:multiLevelType w:val="hybridMultilevel"/>
    <w:tmpl w:val="67E2D33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ED609C7"/>
    <w:multiLevelType w:val="hybridMultilevel"/>
    <w:tmpl w:val="770803BA"/>
    <w:lvl w:ilvl="0" w:tplc="C6A8CF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82D557C"/>
    <w:multiLevelType w:val="hybridMultilevel"/>
    <w:tmpl w:val="6B8C5A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214F6E"/>
    <w:multiLevelType w:val="hybridMultilevel"/>
    <w:tmpl w:val="DB26CDC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3F9164B0"/>
    <w:multiLevelType w:val="hybridMultilevel"/>
    <w:tmpl w:val="148EDC1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40FB2C2E"/>
    <w:multiLevelType w:val="hybridMultilevel"/>
    <w:tmpl w:val="3C946B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48326A1F"/>
    <w:multiLevelType w:val="multilevel"/>
    <w:tmpl w:val="C62AC6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9CD7A1E"/>
    <w:multiLevelType w:val="hybridMultilevel"/>
    <w:tmpl w:val="B4747298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4E333805"/>
    <w:multiLevelType w:val="hybridMultilevel"/>
    <w:tmpl w:val="5EB6E7DA"/>
    <w:lvl w:ilvl="0" w:tplc="D33AD6C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1557A26"/>
    <w:multiLevelType w:val="hybridMultilevel"/>
    <w:tmpl w:val="73D0641A"/>
    <w:lvl w:ilvl="0" w:tplc="6552922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60B13D48"/>
    <w:multiLevelType w:val="hybridMultilevel"/>
    <w:tmpl w:val="8AD8270A"/>
    <w:lvl w:ilvl="0" w:tplc="2ABAA034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B0515B"/>
    <w:multiLevelType w:val="hybridMultilevel"/>
    <w:tmpl w:val="D45E9838"/>
    <w:lvl w:ilvl="0" w:tplc="A52656BC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8043348"/>
    <w:multiLevelType w:val="hybridMultilevel"/>
    <w:tmpl w:val="942867D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5">
    <w:nsid w:val="6C8914EB"/>
    <w:multiLevelType w:val="hybridMultilevel"/>
    <w:tmpl w:val="705AB23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>
    <w:nsid w:val="72324191"/>
    <w:multiLevelType w:val="hybridMultilevel"/>
    <w:tmpl w:val="24AAE89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7783371A"/>
    <w:multiLevelType w:val="hybridMultilevel"/>
    <w:tmpl w:val="A1468D46"/>
    <w:lvl w:ilvl="0" w:tplc="007612FC">
      <w:start w:val="1"/>
      <w:numFmt w:val="decimal"/>
      <w:lvlText w:val="%1."/>
      <w:lvlJc w:val="left"/>
      <w:pPr>
        <w:ind w:left="720" w:hanging="360"/>
      </w:pPr>
      <w:rPr>
        <w:rFonts w:asciiTheme="majorHAnsi" w:eastAsia="Times New Roman" w:hAnsiTheme="majorHAnsi" w:hint="default"/>
        <w:b/>
        <w:color w:val="FF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CF051E4"/>
    <w:multiLevelType w:val="hybridMultilevel"/>
    <w:tmpl w:val="C3226C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D807C6E"/>
    <w:multiLevelType w:val="hybridMultilevel"/>
    <w:tmpl w:val="D930AA7C"/>
    <w:lvl w:ilvl="0" w:tplc="1E38A96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2"/>
  </w:num>
  <w:num w:numId="3">
    <w:abstractNumId w:val="23"/>
  </w:num>
  <w:num w:numId="4">
    <w:abstractNumId w:val="8"/>
  </w:num>
  <w:num w:numId="5">
    <w:abstractNumId w:val="29"/>
  </w:num>
  <w:num w:numId="6">
    <w:abstractNumId w:val="21"/>
  </w:num>
  <w:num w:numId="7">
    <w:abstractNumId w:val="16"/>
  </w:num>
  <w:num w:numId="8">
    <w:abstractNumId w:val="18"/>
  </w:num>
  <w:num w:numId="9">
    <w:abstractNumId w:val="4"/>
  </w:num>
  <w:num w:numId="10">
    <w:abstractNumId w:val="11"/>
  </w:num>
  <w:num w:numId="11">
    <w:abstractNumId w:val="9"/>
  </w:num>
  <w:num w:numId="12">
    <w:abstractNumId w:val="14"/>
  </w:num>
  <w:num w:numId="13">
    <w:abstractNumId w:val="27"/>
  </w:num>
  <w:num w:numId="14">
    <w:abstractNumId w:val="0"/>
  </w:num>
  <w:num w:numId="15">
    <w:abstractNumId w:val="6"/>
  </w:num>
  <w:num w:numId="16">
    <w:abstractNumId w:val="20"/>
  </w:num>
  <w:num w:numId="17">
    <w:abstractNumId w:val="3"/>
  </w:num>
  <w:num w:numId="18">
    <w:abstractNumId w:val="25"/>
  </w:num>
  <w:num w:numId="19">
    <w:abstractNumId w:val="13"/>
  </w:num>
  <w:num w:numId="20">
    <w:abstractNumId w:val="26"/>
  </w:num>
  <w:num w:numId="21">
    <w:abstractNumId w:val="24"/>
  </w:num>
  <w:num w:numId="22">
    <w:abstractNumId w:val="10"/>
  </w:num>
  <w:num w:numId="23">
    <w:abstractNumId w:val="7"/>
  </w:num>
  <w:num w:numId="24">
    <w:abstractNumId w:val="19"/>
  </w:num>
  <w:num w:numId="25">
    <w:abstractNumId w:val="15"/>
  </w:num>
  <w:num w:numId="26">
    <w:abstractNumId w:val="2"/>
  </w:num>
  <w:num w:numId="27">
    <w:abstractNumId w:val="5"/>
  </w:num>
  <w:num w:numId="28">
    <w:abstractNumId w:val="28"/>
  </w:num>
  <w:num w:numId="29">
    <w:abstractNumId w:val="17"/>
  </w:num>
  <w:num w:numId="3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4FB5"/>
    <w:rsid w:val="00004DCD"/>
    <w:rsid w:val="00005CDE"/>
    <w:rsid w:val="00036ACA"/>
    <w:rsid w:val="000447A9"/>
    <w:rsid w:val="000449D6"/>
    <w:rsid w:val="00063510"/>
    <w:rsid w:val="00076085"/>
    <w:rsid w:val="000B0352"/>
    <w:rsid w:val="000E6F29"/>
    <w:rsid w:val="000E7D49"/>
    <w:rsid w:val="000F0A87"/>
    <w:rsid w:val="00103213"/>
    <w:rsid w:val="00111E0E"/>
    <w:rsid w:val="00170B99"/>
    <w:rsid w:val="00175316"/>
    <w:rsid w:val="0018711E"/>
    <w:rsid w:val="00193D3A"/>
    <w:rsid w:val="0020152D"/>
    <w:rsid w:val="002A0955"/>
    <w:rsid w:val="002C3CB3"/>
    <w:rsid w:val="002F73E3"/>
    <w:rsid w:val="0031015C"/>
    <w:rsid w:val="00330712"/>
    <w:rsid w:val="00357C93"/>
    <w:rsid w:val="00361A5D"/>
    <w:rsid w:val="00374E9C"/>
    <w:rsid w:val="003947AD"/>
    <w:rsid w:val="003A52A3"/>
    <w:rsid w:val="003B1082"/>
    <w:rsid w:val="003C7E7D"/>
    <w:rsid w:val="003D586A"/>
    <w:rsid w:val="003F3489"/>
    <w:rsid w:val="0047580A"/>
    <w:rsid w:val="004A2509"/>
    <w:rsid w:val="004A354D"/>
    <w:rsid w:val="004C78F5"/>
    <w:rsid w:val="004D792C"/>
    <w:rsid w:val="004F00E0"/>
    <w:rsid w:val="00501122"/>
    <w:rsid w:val="00506983"/>
    <w:rsid w:val="005114FD"/>
    <w:rsid w:val="00523CE3"/>
    <w:rsid w:val="00567D04"/>
    <w:rsid w:val="0058650B"/>
    <w:rsid w:val="005C7F9E"/>
    <w:rsid w:val="005F2B74"/>
    <w:rsid w:val="00600740"/>
    <w:rsid w:val="00606069"/>
    <w:rsid w:val="006619B5"/>
    <w:rsid w:val="006A0D07"/>
    <w:rsid w:val="006A331E"/>
    <w:rsid w:val="006D314C"/>
    <w:rsid w:val="006E0B7E"/>
    <w:rsid w:val="006E1346"/>
    <w:rsid w:val="006E2C2A"/>
    <w:rsid w:val="006E3A39"/>
    <w:rsid w:val="00740F9A"/>
    <w:rsid w:val="00742FEA"/>
    <w:rsid w:val="00754FCE"/>
    <w:rsid w:val="00775E00"/>
    <w:rsid w:val="00792A27"/>
    <w:rsid w:val="007A561D"/>
    <w:rsid w:val="007A6E4F"/>
    <w:rsid w:val="007D5B98"/>
    <w:rsid w:val="007E614B"/>
    <w:rsid w:val="00840DDB"/>
    <w:rsid w:val="00844435"/>
    <w:rsid w:val="008515D6"/>
    <w:rsid w:val="00853FA7"/>
    <w:rsid w:val="00883E67"/>
    <w:rsid w:val="008976B3"/>
    <w:rsid w:val="008A7DA8"/>
    <w:rsid w:val="008A7F96"/>
    <w:rsid w:val="008C05E9"/>
    <w:rsid w:val="008C0B20"/>
    <w:rsid w:val="00901EE0"/>
    <w:rsid w:val="009040CA"/>
    <w:rsid w:val="009075B7"/>
    <w:rsid w:val="00916DF4"/>
    <w:rsid w:val="009271F0"/>
    <w:rsid w:val="00930BB2"/>
    <w:rsid w:val="00931C02"/>
    <w:rsid w:val="00954E5B"/>
    <w:rsid w:val="009559E3"/>
    <w:rsid w:val="00991625"/>
    <w:rsid w:val="009916D5"/>
    <w:rsid w:val="009A370A"/>
    <w:rsid w:val="009B4B05"/>
    <w:rsid w:val="009C07D6"/>
    <w:rsid w:val="009C6A6A"/>
    <w:rsid w:val="00A369D4"/>
    <w:rsid w:val="00A4520B"/>
    <w:rsid w:val="00A6795E"/>
    <w:rsid w:val="00A82E84"/>
    <w:rsid w:val="00AE254B"/>
    <w:rsid w:val="00AF6F2B"/>
    <w:rsid w:val="00B13BF3"/>
    <w:rsid w:val="00B2150E"/>
    <w:rsid w:val="00BA38F2"/>
    <w:rsid w:val="00BA4C9F"/>
    <w:rsid w:val="00BC344B"/>
    <w:rsid w:val="00C22290"/>
    <w:rsid w:val="00C237CA"/>
    <w:rsid w:val="00CB106A"/>
    <w:rsid w:val="00D14C3A"/>
    <w:rsid w:val="00D32344"/>
    <w:rsid w:val="00D333E6"/>
    <w:rsid w:val="00D651DE"/>
    <w:rsid w:val="00D662E2"/>
    <w:rsid w:val="00D73608"/>
    <w:rsid w:val="00D73A16"/>
    <w:rsid w:val="00DB1893"/>
    <w:rsid w:val="00DE1601"/>
    <w:rsid w:val="00E10B92"/>
    <w:rsid w:val="00E4257A"/>
    <w:rsid w:val="00E60A6E"/>
    <w:rsid w:val="00E8566F"/>
    <w:rsid w:val="00E97B80"/>
    <w:rsid w:val="00EE621C"/>
    <w:rsid w:val="00F001FE"/>
    <w:rsid w:val="00F20147"/>
    <w:rsid w:val="00F209CB"/>
    <w:rsid w:val="00F26675"/>
    <w:rsid w:val="00F34FB5"/>
    <w:rsid w:val="00F4601D"/>
    <w:rsid w:val="00F619ED"/>
    <w:rsid w:val="00F6519D"/>
    <w:rsid w:val="00FD1617"/>
    <w:rsid w:val="00FF59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813F45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4FB5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F34FB5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F34FB5"/>
    <w:pPr>
      <w:keepNext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4FC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6">
    <w:name w:val="heading 6"/>
    <w:basedOn w:val="Normal"/>
    <w:next w:val="Normal"/>
    <w:link w:val="Heading6Char"/>
    <w:qFormat/>
    <w:rsid w:val="00F34FB5"/>
    <w:pPr>
      <w:keepNext/>
      <w:jc w:val="center"/>
      <w:outlineLvl w:val="5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34FB5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customStyle="1" w:styleId="Heading2Char">
    <w:name w:val="Heading 2 Char"/>
    <w:basedOn w:val="DefaultParagraphFont"/>
    <w:link w:val="Heading2"/>
    <w:rsid w:val="00F34FB5"/>
    <w:rPr>
      <w:rFonts w:ascii="Times New Roman" w:eastAsia="Times New Roman" w:hAnsi="Times New Roman" w:cs="Times New Roman"/>
      <w:b/>
      <w:bCs/>
      <w:sz w:val="28"/>
      <w:szCs w:val="24"/>
      <w:lang w:val="en-GB"/>
    </w:rPr>
  </w:style>
  <w:style w:type="character" w:customStyle="1" w:styleId="Heading6Char">
    <w:name w:val="Heading 6 Char"/>
    <w:basedOn w:val="DefaultParagraphFont"/>
    <w:link w:val="Heading6"/>
    <w:rsid w:val="00F34FB5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BodyText3">
    <w:name w:val="Body Text 3"/>
    <w:basedOn w:val="Normal"/>
    <w:link w:val="BodyText3Char"/>
    <w:semiHidden/>
    <w:rsid w:val="00F34FB5"/>
    <w:pPr>
      <w:tabs>
        <w:tab w:val="left" w:pos="-720"/>
      </w:tabs>
      <w:suppressAutoHyphens/>
      <w:jc w:val="both"/>
    </w:pPr>
  </w:style>
  <w:style w:type="character" w:customStyle="1" w:styleId="BodyText3Char">
    <w:name w:val="Body Text 3 Char"/>
    <w:basedOn w:val="DefaultParagraphFont"/>
    <w:link w:val="BodyText3"/>
    <w:semiHidden/>
    <w:rsid w:val="00F34FB5"/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Emphasis">
    <w:name w:val="Emphasis"/>
    <w:basedOn w:val="DefaultParagraphFont"/>
    <w:uiPriority w:val="20"/>
    <w:qFormat/>
    <w:rsid w:val="00F34FB5"/>
    <w:rPr>
      <w:b/>
      <w:bCs/>
      <w:i w:val="0"/>
      <w:iCs w:val="0"/>
    </w:rPr>
  </w:style>
  <w:style w:type="character" w:customStyle="1" w:styleId="st">
    <w:name w:val="st"/>
    <w:basedOn w:val="DefaultParagraphFont"/>
    <w:rsid w:val="002C3CB3"/>
  </w:style>
  <w:style w:type="paragraph" w:styleId="ListParagraph">
    <w:name w:val="List Paragraph"/>
    <w:basedOn w:val="Normal"/>
    <w:uiPriority w:val="34"/>
    <w:qFormat/>
    <w:rsid w:val="00361A5D"/>
    <w:pPr>
      <w:ind w:left="720"/>
      <w:contextualSpacing/>
    </w:pPr>
  </w:style>
  <w:style w:type="character" w:customStyle="1" w:styleId="sen">
    <w:name w:val="sen"/>
    <w:basedOn w:val="DefaultParagraphFont"/>
    <w:rsid w:val="00775E00"/>
  </w:style>
  <w:style w:type="paragraph" w:styleId="NormalWeb">
    <w:name w:val="Normal (Web)"/>
    <w:basedOn w:val="Normal"/>
    <w:uiPriority w:val="99"/>
    <w:semiHidden/>
    <w:unhideWhenUsed/>
    <w:rsid w:val="00775E00"/>
    <w:pPr>
      <w:spacing w:before="100" w:beforeAutospacing="1" w:after="100" w:afterAutospacing="1"/>
    </w:pPr>
    <w:rPr>
      <w:rFonts w:ascii="Times" w:eastAsiaTheme="minorEastAsia" w:hAnsi="Times"/>
      <w:sz w:val="20"/>
      <w:szCs w:val="20"/>
    </w:rPr>
  </w:style>
  <w:style w:type="character" w:customStyle="1" w:styleId="tag">
    <w:name w:val="tag"/>
    <w:basedOn w:val="DefaultParagraphFont"/>
    <w:rsid w:val="00775E00"/>
  </w:style>
  <w:style w:type="paragraph" w:styleId="Header">
    <w:name w:val="header"/>
    <w:basedOn w:val="Normal"/>
    <w:link w:val="HeaderChar"/>
    <w:uiPriority w:val="99"/>
    <w:unhideWhenUsed/>
    <w:rsid w:val="0007608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6085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07608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6085"/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4FC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754FCE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754FCE"/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20152D"/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4FB5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Heading1">
    <w:name w:val="heading 1"/>
    <w:basedOn w:val="Normal"/>
    <w:next w:val="Normal"/>
    <w:link w:val="Heading1Char"/>
    <w:qFormat/>
    <w:rsid w:val="00F34FB5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F34FB5"/>
    <w:pPr>
      <w:keepNext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54FCE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6">
    <w:name w:val="heading 6"/>
    <w:basedOn w:val="Normal"/>
    <w:next w:val="Normal"/>
    <w:link w:val="Heading6Char"/>
    <w:qFormat/>
    <w:rsid w:val="00F34FB5"/>
    <w:pPr>
      <w:keepNext/>
      <w:jc w:val="center"/>
      <w:outlineLvl w:val="5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F34FB5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customStyle="1" w:styleId="Heading2Char">
    <w:name w:val="Heading 2 Char"/>
    <w:basedOn w:val="DefaultParagraphFont"/>
    <w:link w:val="Heading2"/>
    <w:rsid w:val="00F34FB5"/>
    <w:rPr>
      <w:rFonts w:ascii="Times New Roman" w:eastAsia="Times New Roman" w:hAnsi="Times New Roman" w:cs="Times New Roman"/>
      <w:b/>
      <w:bCs/>
      <w:sz w:val="28"/>
      <w:szCs w:val="24"/>
      <w:lang w:val="en-GB"/>
    </w:rPr>
  </w:style>
  <w:style w:type="character" w:customStyle="1" w:styleId="Heading6Char">
    <w:name w:val="Heading 6 Char"/>
    <w:basedOn w:val="DefaultParagraphFont"/>
    <w:link w:val="Heading6"/>
    <w:rsid w:val="00F34FB5"/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paragraph" w:styleId="BodyText3">
    <w:name w:val="Body Text 3"/>
    <w:basedOn w:val="Normal"/>
    <w:link w:val="BodyText3Char"/>
    <w:semiHidden/>
    <w:rsid w:val="00F34FB5"/>
    <w:pPr>
      <w:tabs>
        <w:tab w:val="left" w:pos="-720"/>
      </w:tabs>
      <w:suppressAutoHyphens/>
      <w:jc w:val="both"/>
    </w:pPr>
  </w:style>
  <w:style w:type="character" w:customStyle="1" w:styleId="BodyText3Char">
    <w:name w:val="Body Text 3 Char"/>
    <w:basedOn w:val="DefaultParagraphFont"/>
    <w:link w:val="BodyText3"/>
    <w:semiHidden/>
    <w:rsid w:val="00F34FB5"/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Emphasis">
    <w:name w:val="Emphasis"/>
    <w:basedOn w:val="DefaultParagraphFont"/>
    <w:uiPriority w:val="20"/>
    <w:qFormat/>
    <w:rsid w:val="00F34FB5"/>
    <w:rPr>
      <w:b/>
      <w:bCs/>
      <w:i w:val="0"/>
      <w:iCs w:val="0"/>
    </w:rPr>
  </w:style>
  <w:style w:type="character" w:customStyle="1" w:styleId="st">
    <w:name w:val="st"/>
    <w:basedOn w:val="DefaultParagraphFont"/>
    <w:rsid w:val="002C3CB3"/>
  </w:style>
  <w:style w:type="paragraph" w:styleId="ListParagraph">
    <w:name w:val="List Paragraph"/>
    <w:basedOn w:val="Normal"/>
    <w:uiPriority w:val="34"/>
    <w:qFormat/>
    <w:rsid w:val="00361A5D"/>
    <w:pPr>
      <w:ind w:left="720"/>
      <w:contextualSpacing/>
    </w:pPr>
  </w:style>
  <w:style w:type="character" w:customStyle="1" w:styleId="sen">
    <w:name w:val="sen"/>
    <w:basedOn w:val="DefaultParagraphFont"/>
    <w:rsid w:val="00775E00"/>
  </w:style>
  <w:style w:type="paragraph" w:styleId="NormalWeb">
    <w:name w:val="Normal (Web)"/>
    <w:basedOn w:val="Normal"/>
    <w:uiPriority w:val="99"/>
    <w:semiHidden/>
    <w:unhideWhenUsed/>
    <w:rsid w:val="00775E00"/>
    <w:pPr>
      <w:spacing w:before="100" w:beforeAutospacing="1" w:after="100" w:afterAutospacing="1"/>
    </w:pPr>
    <w:rPr>
      <w:rFonts w:ascii="Times" w:eastAsiaTheme="minorEastAsia" w:hAnsi="Times"/>
      <w:sz w:val="20"/>
      <w:szCs w:val="20"/>
    </w:rPr>
  </w:style>
  <w:style w:type="character" w:customStyle="1" w:styleId="tag">
    <w:name w:val="tag"/>
    <w:basedOn w:val="DefaultParagraphFont"/>
    <w:rsid w:val="00775E00"/>
  </w:style>
  <w:style w:type="paragraph" w:styleId="Header">
    <w:name w:val="header"/>
    <w:basedOn w:val="Normal"/>
    <w:link w:val="HeaderChar"/>
    <w:uiPriority w:val="99"/>
    <w:unhideWhenUsed/>
    <w:rsid w:val="00076085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76085"/>
    <w:rPr>
      <w:rFonts w:ascii="Times New Roman" w:eastAsia="Times New Roman" w:hAnsi="Times New Roman" w:cs="Times New Roman"/>
      <w:sz w:val="24"/>
      <w:szCs w:val="24"/>
      <w:lang w:val="en-GB"/>
    </w:rPr>
  </w:style>
  <w:style w:type="paragraph" w:styleId="Footer">
    <w:name w:val="footer"/>
    <w:basedOn w:val="Normal"/>
    <w:link w:val="FooterChar"/>
    <w:uiPriority w:val="99"/>
    <w:unhideWhenUsed/>
    <w:rsid w:val="0007608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76085"/>
    <w:rPr>
      <w:rFonts w:ascii="Times New Roman" w:eastAsia="Times New Roman" w:hAnsi="Times New Roman" w:cs="Times New Roman"/>
      <w:sz w:val="24"/>
      <w:szCs w:val="24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54FCE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en-GB"/>
    </w:rPr>
  </w:style>
  <w:style w:type="paragraph" w:styleId="BodyTextIndent">
    <w:name w:val="Body Text Indent"/>
    <w:basedOn w:val="Normal"/>
    <w:link w:val="BodyTextIndentChar"/>
    <w:uiPriority w:val="99"/>
    <w:semiHidden/>
    <w:unhideWhenUsed/>
    <w:rsid w:val="00754FCE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rsid w:val="00754FCE"/>
    <w:rPr>
      <w:rFonts w:ascii="Times New Roman" w:eastAsia="Times New Roman" w:hAnsi="Times New Roman" w:cs="Times New Roman"/>
      <w:sz w:val="24"/>
      <w:szCs w:val="24"/>
      <w:lang w:val="en-GB"/>
    </w:rPr>
  </w:style>
  <w:style w:type="character" w:styleId="PageNumber">
    <w:name w:val="page number"/>
    <w:basedOn w:val="DefaultParagraphFont"/>
    <w:uiPriority w:val="99"/>
    <w:semiHidden/>
    <w:unhideWhenUsed/>
    <w:rsid w:val="002015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449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744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footer" Target="footer1.xml"/><Relationship Id="rId9" Type="http://schemas.openxmlformats.org/officeDocument/2006/relationships/footer" Target="footer2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262</TotalTime>
  <Pages>3</Pages>
  <Words>1430</Words>
  <Characters>7408</Characters>
  <Application>Microsoft Macintosh Word</Application>
  <DocSecurity>0</DocSecurity>
  <Lines>105</Lines>
  <Paragraphs>28</Paragraphs>
  <ScaleCrop>false</ScaleCrop>
  <Company/>
  <LinksUpToDate>false</LinksUpToDate>
  <CharactersWithSpaces>8810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Alisa Mandrigin</dc:creator>
  <cp:keywords/>
  <dc:description/>
  <cp:lastModifiedBy>Alisa Mandrigin</cp:lastModifiedBy>
  <cp:revision>18</cp:revision>
  <cp:lastPrinted>2016-03-04T12:06:00Z</cp:lastPrinted>
  <dcterms:created xsi:type="dcterms:W3CDTF">2016-02-29T18:03:00Z</dcterms:created>
  <dcterms:modified xsi:type="dcterms:W3CDTF">2016-03-04T12:16:00Z</dcterms:modified>
</cp:coreProperties>
</file>