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6BAB36" w14:textId="1681B54E" w:rsidR="00296F0F" w:rsidRDefault="007F4C99" w:rsidP="003007E6">
      <w:pPr>
        <w:jc w:val="center"/>
        <w:rPr>
          <w:b/>
        </w:rPr>
      </w:pPr>
      <w:r w:rsidRPr="004C06D1">
        <w:rPr>
          <w:b/>
          <w:u w:val="single"/>
        </w:rPr>
        <w:t>Nietzsche on Schopenhauer</w:t>
      </w:r>
      <w:r w:rsidR="00296F0F">
        <w:rPr>
          <w:b/>
          <w:u w:val="single"/>
        </w:rPr>
        <w:t xml:space="preserve"> </w:t>
      </w:r>
    </w:p>
    <w:p w14:paraId="6993FEB2" w14:textId="77777777" w:rsidR="00296F0F" w:rsidRDefault="00296F0F">
      <w:pPr>
        <w:rPr>
          <w:b/>
        </w:rPr>
      </w:pPr>
    </w:p>
    <w:p w14:paraId="07A2EA39" w14:textId="16FACFCF" w:rsidR="00322B7D" w:rsidRPr="00322B7D" w:rsidRDefault="00322B7D">
      <w:r>
        <w:t>Nietzsche’s views on Schopenhauer undergo a development across his corpus.  In what follows I will provide an insight into key features of his appreciation of Schopenhauer in his early, middle, and late periods.  As we shall see, his reception of Schopenhauer becomes especially critical, severely so, in his late writings.  So, we have three ‘</w:t>
      </w:r>
      <w:proofErr w:type="spellStart"/>
      <w:r>
        <w:t>Nietzsches</w:t>
      </w:r>
      <w:proofErr w:type="spellEnd"/>
      <w:r>
        <w:t>’: 1872-6; 1878-82</w:t>
      </w:r>
      <w:proofErr w:type="gramStart"/>
      <w:r>
        <w:t>;</w:t>
      </w:r>
      <w:proofErr w:type="gramEnd"/>
      <w:r>
        <w:t xml:space="preserve"> and 1886-8.   </w:t>
      </w:r>
    </w:p>
    <w:p w14:paraId="100053F8" w14:textId="77777777" w:rsidR="00322B7D" w:rsidRDefault="00322B7D">
      <w:pPr>
        <w:rPr>
          <w:b/>
        </w:rPr>
      </w:pPr>
    </w:p>
    <w:p w14:paraId="2F02EFF2" w14:textId="77777777" w:rsidR="00322B7D" w:rsidRDefault="00322B7D" w:rsidP="007F4C99">
      <w:pPr>
        <w:rPr>
          <w:b/>
          <w:bCs/>
          <w:lang w:val="en-US"/>
        </w:rPr>
      </w:pPr>
    </w:p>
    <w:p w14:paraId="134E330B" w14:textId="77777777" w:rsidR="007F4C99" w:rsidRPr="004C06D1" w:rsidRDefault="007F4C99" w:rsidP="007F4C99">
      <w:pPr>
        <w:rPr>
          <w:b/>
          <w:bCs/>
          <w:lang w:val="en-US"/>
        </w:rPr>
      </w:pPr>
      <w:r w:rsidRPr="004C06D1">
        <w:rPr>
          <w:b/>
          <w:bCs/>
          <w:lang w:val="en-US"/>
        </w:rPr>
        <w:t>Early Nietzsche on Schopenhauer</w:t>
      </w:r>
      <w:r w:rsidR="00B81015" w:rsidRPr="004C06D1">
        <w:rPr>
          <w:b/>
          <w:bCs/>
          <w:lang w:val="en-US"/>
        </w:rPr>
        <w:t>:</w:t>
      </w:r>
    </w:p>
    <w:p w14:paraId="058C261C" w14:textId="77777777" w:rsidR="00B81015" w:rsidRPr="00B81015" w:rsidRDefault="00B81015" w:rsidP="007F4C99">
      <w:pPr>
        <w:rPr>
          <w:lang w:val="en-US"/>
        </w:rPr>
      </w:pPr>
    </w:p>
    <w:p w14:paraId="6C9EBA64" w14:textId="77777777" w:rsidR="00D1076B" w:rsidRPr="004C06D1" w:rsidRDefault="007F4C99" w:rsidP="007F4C99">
      <w:pPr>
        <w:numPr>
          <w:ilvl w:val="0"/>
          <w:numId w:val="1"/>
        </w:numPr>
        <w:rPr>
          <w:lang w:val="en-US"/>
        </w:rPr>
      </w:pPr>
      <w:r w:rsidRPr="00B81015">
        <w:rPr>
          <w:bCs/>
          <w:lang w:val="en-US"/>
        </w:rPr>
        <w:t xml:space="preserve">Complexity of </w:t>
      </w:r>
      <w:r w:rsidRPr="00B81015">
        <w:rPr>
          <w:bCs/>
          <w:i/>
          <w:iCs/>
          <w:lang w:val="en-US"/>
        </w:rPr>
        <w:t>The Birth of Tragedy</w:t>
      </w:r>
      <w:r w:rsidRPr="00B81015">
        <w:rPr>
          <w:bCs/>
          <w:lang w:val="en-US"/>
        </w:rPr>
        <w:t xml:space="preserve">: “I tried to say by means of formulas borrowed from Kant and Schopenhauer things that have nothing in common with their philosophies”. </w:t>
      </w:r>
    </w:p>
    <w:p w14:paraId="1E8F52D0" w14:textId="77777777" w:rsidR="004C06D1" w:rsidRPr="00B81015" w:rsidRDefault="004C06D1" w:rsidP="004C06D1">
      <w:pPr>
        <w:ind w:left="720"/>
        <w:rPr>
          <w:lang w:val="en-US"/>
        </w:rPr>
      </w:pPr>
    </w:p>
    <w:p w14:paraId="20616D57" w14:textId="77777777" w:rsidR="00D1076B" w:rsidRPr="004C06D1" w:rsidRDefault="007F4C99" w:rsidP="007F4C99">
      <w:pPr>
        <w:numPr>
          <w:ilvl w:val="0"/>
          <w:numId w:val="1"/>
        </w:numPr>
        <w:rPr>
          <w:lang w:val="en-US"/>
        </w:rPr>
      </w:pPr>
      <w:r w:rsidRPr="00B81015">
        <w:rPr>
          <w:bCs/>
          <w:lang w:val="en-US"/>
        </w:rPr>
        <w:t>The appeal to Nietzsche of Schopenhauer as a type of philosopher (educator):</w:t>
      </w:r>
    </w:p>
    <w:p w14:paraId="7B68BF81" w14:textId="77777777" w:rsidR="004C06D1" w:rsidRPr="00B81015" w:rsidRDefault="004C06D1" w:rsidP="004C06D1">
      <w:pPr>
        <w:rPr>
          <w:lang w:val="en-US"/>
        </w:rPr>
      </w:pPr>
    </w:p>
    <w:p w14:paraId="54AC625E" w14:textId="77777777" w:rsidR="007F4C99" w:rsidRPr="00B81015" w:rsidRDefault="007F4C99" w:rsidP="007F4C99">
      <w:pPr>
        <w:rPr>
          <w:lang w:val="en-US"/>
        </w:rPr>
      </w:pPr>
      <w:r w:rsidRPr="00B81015">
        <w:rPr>
          <w:bCs/>
          <w:lang w:val="en-US"/>
        </w:rPr>
        <w:t xml:space="preserve">       (a) He unlearns pure science. </w:t>
      </w:r>
    </w:p>
    <w:p w14:paraId="2B0947D2" w14:textId="77777777" w:rsidR="004C06D1" w:rsidRDefault="007F4C99" w:rsidP="004C06D1">
      <w:pPr>
        <w:rPr>
          <w:bCs/>
          <w:lang w:val="en-US"/>
        </w:rPr>
      </w:pPr>
      <w:r w:rsidRPr="00B81015">
        <w:rPr>
          <w:bCs/>
          <w:lang w:val="en-US"/>
        </w:rPr>
        <w:t xml:space="preserve">       (b) He shows the need for wisdom, not just knowledge.</w:t>
      </w:r>
    </w:p>
    <w:p w14:paraId="2CFDB357" w14:textId="01663FFE" w:rsidR="007F4C99" w:rsidRPr="00B81015" w:rsidRDefault="004C06D1" w:rsidP="007F4C99">
      <w:pPr>
        <w:rPr>
          <w:lang w:val="en-US"/>
        </w:rPr>
      </w:pPr>
      <w:r>
        <w:rPr>
          <w:bCs/>
          <w:lang w:val="en-US"/>
        </w:rPr>
        <w:t xml:space="preserve">       </w:t>
      </w:r>
      <w:r w:rsidR="007F4C99" w:rsidRPr="00B81015">
        <w:rPr>
          <w:bCs/>
          <w:lang w:val="en-US"/>
        </w:rPr>
        <w:t>(c) Like Kant, he shows that there is a domain outside knowledge where all that is</w:t>
      </w:r>
      <w:r>
        <w:rPr>
          <w:lang w:val="en-US"/>
        </w:rPr>
        <w:t xml:space="preserve"> </w:t>
      </w:r>
      <w:r w:rsidR="007F4C99" w:rsidRPr="00B81015">
        <w:rPr>
          <w:bCs/>
          <w:lang w:val="en-US"/>
        </w:rPr>
        <w:t xml:space="preserve">profound lies, namely, art and ethics.   </w:t>
      </w:r>
    </w:p>
    <w:p w14:paraId="1BD5E13B" w14:textId="77777777" w:rsidR="007F4C99" w:rsidRPr="00B81015" w:rsidRDefault="007F4C99"/>
    <w:p w14:paraId="772E58FD" w14:textId="77777777" w:rsidR="007F4C99" w:rsidRPr="00B81015" w:rsidRDefault="007F4C99"/>
    <w:p w14:paraId="4818E9D4" w14:textId="77777777" w:rsidR="007F4C99" w:rsidRPr="00B81015" w:rsidRDefault="007F4C99" w:rsidP="007F4C99">
      <w:pPr>
        <w:rPr>
          <w:lang w:val="en-US"/>
        </w:rPr>
      </w:pPr>
      <w:r w:rsidRPr="00B81015">
        <w:rPr>
          <w:bCs/>
        </w:rPr>
        <w:t xml:space="preserve">Schopenhauer’s greatness consists in the fact that he deals with the picture of life as a whole and interprets it as a whole.  He does so without letting himself become entangled in a web of conceptual scholasticisms. </w:t>
      </w:r>
    </w:p>
    <w:p w14:paraId="1CBB97E5" w14:textId="77777777" w:rsidR="004C06D1" w:rsidRDefault="004C06D1" w:rsidP="007F4C99">
      <w:pPr>
        <w:rPr>
          <w:bCs/>
        </w:rPr>
      </w:pPr>
    </w:p>
    <w:p w14:paraId="7ECF5708" w14:textId="4AB1A960" w:rsidR="007F4C99" w:rsidRPr="00B81015" w:rsidRDefault="007F4C99" w:rsidP="007F4C99">
      <w:pPr>
        <w:rPr>
          <w:lang w:val="en-US"/>
        </w:rPr>
      </w:pPr>
      <w:r w:rsidRPr="00B81015">
        <w:rPr>
          <w:bCs/>
        </w:rPr>
        <w:t xml:space="preserve">Although Nietzsche expresses his admiration for Schopenhauer in these terms, there is no indication even in this early period of in his intellectual development that he subscribes to any of Schopenhauer’s most fundamental doctrines, such as his teaching on the denial of the will to life. </w:t>
      </w:r>
    </w:p>
    <w:p w14:paraId="734AD91F" w14:textId="77777777" w:rsidR="007F4C99" w:rsidRPr="00B81015" w:rsidRDefault="007F4C99"/>
    <w:p w14:paraId="197866FC" w14:textId="77777777" w:rsidR="007F4C99" w:rsidRPr="00B81015" w:rsidRDefault="007F4C99"/>
    <w:p w14:paraId="3B139A9A" w14:textId="77777777" w:rsidR="007F4C99" w:rsidRPr="00B81015" w:rsidRDefault="007F4C99" w:rsidP="007F4C99">
      <w:pPr>
        <w:rPr>
          <w:lang w:val="en-US"/>
        </w:rPr>
      </w:pPr>
      <w:r w:rsidRPr="00B81015">
        <w:rPr>
          <w:bCs/>
        </w:rPr>
        <w:t xml:space="preserve">Schopenhauer faced two main dangers, the first being cultural and intellectual isolation, the second being despair of the truth. To illustrate the nature of these dangers Nietzsche discusses the case of the remarkable German dramatist and writer Heinrich von Kleist, including his reception of Kant’s critical philosophy: is what we call truth really truth or is it only what it appears to us to be?  Nietzsche thinks that Kant has had a life-transforming influence on very few individuals; moreover, if his philosophy starts to exert a more wide-ranging influence, say on culture, it will take the form of a gnawing and disintegrating scepticism and relativism.  </w:t>
      </w:r>
    </w:p>
    <w:p w14:paraId="7A1EE39A" w14:textId="77777777" w:rsidR="007F4C99" w:rsidRPr="00B81015" w:rsidRDefault="007F4C99"/>
    <w:p w14:paraId="0E0E8D19" w14:textId="77777777" w:rsidR="007F4C99" w:rsidRPr="00B81015" w:rsidRDefault="007F4C99"/>
    <w:p w14:paraId="5F47BF30" w14:textId="77777777" w:rsidR="007F4C99" w:rsidRPr="00B81015" w:rsidRDefault="007F4C99" w:rsidP="007F4C99">
      <w:pPr>
        <w:rPr>
          <w:lang w:val="en-US"/>
        </w:rPr>
      </w:pPr>
      <w:r w:rsidRPr="00B81015">
        <w:rPr>
          <w:bCs/>
        </w:rPr>
        <w:t xml:space="preserve">Schopenhauer, then, becomes important for Nietzsche at this point because he is the thinker who leads us from the depths of sceptical gloom up to the heights of what he </w:t>
      </w:r>
      <w:r w:rsidRPr="00B81015">
        <w:rPr>
          <w:bCs/>
        </w:rPr>
        <w:lastRenderedPageBreak/>
        <w:t xml:space="preserve">calls tragic contemplation. Schopenhauer sets up a picture of life as a whole. Because he has this picture he was able to regulate the sciences for himself and avoid becoming enmeshed in abstract scholasticism. The challenge of every great philosophy, Nietzsche says, is to provide a picture of life from which one can learn the meaning of one’s own existence: we should read our own life and comprehend from it the hieroglyphics of universal life. </w:t>
      </w:r>
    </w:p>
    <w:p w14:paraId="5E7E7CBC" w14:textId="77777777" w:rsidR="007F4C99" w:rsidRPr="00B81015" w:rsidRDefault="007F4C99"/>
    <w:p w14:paraId="35843282" w14:textId="77777777" w:rsidR="007F4C99" w:rsidRPr="00B81015" w:rsidRDefault="007F4C99">
      <w:pPr>
        <w:rPr>
          <w:bCs/>
        </w:rPr>
      </w:pPr>
      <w:r w:rsidRPr="00B81015">
        <w:rPr>
          <w:bCs/>
        </w:rPr>
        <w:t>Schopenhauer can serve as a model (</w:t>
      </w:r>
      <w:proofErr w:type="spellStart"/>
      <w:r w:rsidRPr="00B81015">
        <w:rPr>
          <w:bCs/>
          <w:i/>
          <w:iCs/>
        </w:rPr>
        <w:t>Vorbild</w:t>
      </w:r>
      <w:proofErr w:type="spellEnd"/>
      <w:r w:rsidRPr="00B81015">
        <w:rPr>
          <w:bCs/>
        </w:rPr>
        <w:t>) in spite of all his scars and flaws.  The fact that a great human being can be dwarfed by his ideal does not serve to devalue it. Nietzsche astutely addresses the dangers of Schopenhauer’s philosophizing, which consist in his pessimism and his disgust with becoming.</w:t>
      </w:r>
    </w:p>
    <w:p w14:paraId="2B926285" w14:textId="77777777" w:rsidR="007F4C99" w:rsidRPr="00B81015" w:rsidRDefault="007F4C99">
      <w:pPr>
        <w:rPr>
          <w:bCs/>
        </w:rPr>
      </w:pPr>
    </w:p>
    <w:p w14:paraId="29DA521F" w14:textId="77777777" w:rsidR="007F4C99" w:rsidRPr="00B81015" w:rsidRDefault="007F4C99"/>
    <w:p w14:paraId="378D45E1" w14:textId="77777777" w:rsidR="007F4C99" w:rsidRPr="00B81015" w:rsidRDefault="007F4C99">
      <w:r w:rsidRPr="00B81015">
        <w:t>***</w:t>
      </w:r>
    </w:p>
    <w:p w14:paraId="41BEA1AE" w14:textId="77777777" w:rsidR="007F4C99" w:rsidRPr="00B81015" w:rsidRDefault="007F4C99"/>
    <w:p w14:paraId="494D5AFD" w14:textId="77777777" w:rsidR="007F4C99" w:rsidRPr="00B81015" w:rsidRDefault="007F4C99"/>
    <w:p w14:paraId="37A88064" w14:textId="77777777" w:rsidR="007F4C99" w:rsidRDefault="007F4C99" w:rsidP="007F4C99">
      <w:pPr>
        <w:rPr>
          <w:bCs/>
          <w:lang w:val="en-US"/>
        </w:rPr>
      </w:pPr>
      <w:r w:rsidRPr="004C06D1">
        <w:rPr>
          <w:b/>
          <w:bCs/>
          <w:lang w:val="en-US"/>
        </w:rPr>
        <w:t>Middle Period Nietzsche on Schopenhauer</w:t>
      </w:r>
      <w:r w:rsidRPr="00B81015">
        <w:rPr>
          <w:bCs/>
          <w:lang w:val="en-US"/>
        </w:rPr>
        <w:t>:  HH D, GS (TSZ)</w:t>
      </w:r>
    </w:p>
    <w:p w14:paraId="63BEF29F" w14:textId="77777777" w:rsidR="004C06D1" w:rsidRDefault="004C06D1" w:rsidP="007F4C99">
      <w:pPr>
        <w:rPr>
          <w:bCs/>
          <w:lang w:val="en-US"/>
        </w:rPr>
      </w:pPr>
    </w:p>
    <w:p w14:paraId="2F6EB413" w14:textId="77777777" w:rsidR="004C06D1" w:rsidRPr="00B81015" w:rsidRDefault="004C06D1" w:rsidP="007F4C99">
      <w:pPr>
        <w:rPr>
          <w:lang w:val="en-US"/>
        </w:rPr>
      </w:pPr>
    </w:p>
    <w:p w14:paraId="5652460E" w14:textId="44FF0F79" w:rsidR="007F4C99" w:rsidRPr="00B81015" w:rsidRDefault="007F4C99" w:rsidP="007F4C99">
      <w:pPr>
        <w:rPr>
          <w:lang w:val="en-US"/>
        </w:rPr>
      </w:pPr>
      <w:r w:rsidRPr="00B81015">
        <w:rPr>
          <w:bCs/>
        </w:rPr>
        <w:t xml:space="preserve">The year of 1878, with the publication of the first volume of HH, is often viewed as signalling a new departure in Nietzsche’s thinking, centred on his break with Wagner and Schopenhauer.  I think this view is largely correct. The break with Wagner had been stirring in Nietzsche from as early as 1875.  The alleged break with Schopenhauer is a little more complicated. Although Nietzsche does announce his separation form Schopenhauer in several aphorisms in the text, he continues to think, at least in certain respects, within the terms of his philosophy.  Where a difference is clearly announced is over the question of the moral significance of the world.   </w:t>
      </w:r>
    </w:p>
    <w:p w14:paraId="2D567D19" w14:textId="77777777" w:rsidR="007F4C99" w:rsidRPr="00B81015" w:rsidRDefault="007F4C99"/>
    <w:p w14:paraId="6A0A0524" w14:textId="77777777" w:rsidR="007F4C99" w:rsidRPr="00B81015" w:rsidRDefault="007F4C99"/>
    <w:p w14:paraId="1D7426D9" w14:textId="77777777" w:rsidR="007F4C99" w:rsidRPr="00B81015" w:rsidRDefault="007F4C99" w:rsidP="007F4C99">
      <w:pPr>
        <w:rPr>
          <w:lang w:val="en-US"/>
        </w:rPr>
      </w:pPr>
      <w:r w:rsidRPr="00B81015">
        <w:rPr>
          <w:bCs/>
          <w:lang w:val="en-US"/>
        </w:rPr>
        <w:t>Two key points:</w:t>
      </w:r>
    </w:p>
    <w:p w14:paraId="0C031479" w14:textId="77777777" w:rsidR="00D1076B" w:rsidRPr="00B81015" w:rsidRDefault="007F4C99" w:rsidP="007F4C99">
      <w:pPr>
        <w:numPr>
          <w:ilvl w:val="0"/>
          <w:numId w:val="2"/>
        </w:numPr>
        <w:rPr>
          <w:lang w:val="en-US"/>
        </w:rPr>
      </w:pPr>
      <w:r w:rsidRPr="00B81015">
        <w:rPr>
          <w:bCs/>
          <w:lang w:val="en-US"/>
        </w:rPr>
        <w:t xml:space="preserve">Schopenhauer can longer serve as a model for the philosopher. </w:t>
      </w:r>
    </w:p>
    <w:p w14:paraId="6D351DED" w14:textId="77777777" w:rsidR="00D1076B" w:rsidRPr="00B81015" w:rsidRDefault="007F4C99" w:rsidP="007F4C99">
      <w:pPr>
        <w:numPr>
          <w:ilvl w:val="0"/>
          <w:numId w:val="2"/>
        </w:numPr>
        <w:rPr>
          <w:lang w:val="en-US"/>
        </w:rPr>
      </w:pPr>
      <w:r w:rsidRPr="00B81015">
        <w:rPr>
          <w:bCs/>
          <w:lang w:val="en-US"/>
        </w:rPr>
        <w:t xml:space="preserve">Schopenhauer lacks development, lacks history (D 481; GM III).  </w:t>
      </w:r>
    </w:p>
    <w:p w14:paraId="29CA013D" w14:textId="77777777" w:rsidR="007F4C99" w:rsidRPr="00B81015" w:rsidRDefault="007F4C99"/>
    <w:p w14:paraId="647AFEAC" w14:textId="77777777" w:rsidR="007F4C99" w:rsidRPr="00B81015" w:rsidRDefault="007F4C99"/>
    <w:p w14:paraId="5D89093D" w14:textId="3AFB8EA9" w:rsidR="007F4C99" w:rsidRPr="00B81015" w:rsidRDefault="007F4C99" w:rsidP="007F4C99">
      <w:pPr>
        <w:rPr>
          <w:lang w:val="en-US"/>
        </w:rPr>
      </w:pPr>
      <w:r w:rsidRPr="00B81015">
        <w:rPr>
          <w:bCs/>
        </w:rPr>
        <w:t>In his m</w:t>
      </w:r>
      <w:r w:rsidR="004C06D1">
        <w:rPr>
          <w:bCs/>
        </w:rPr>
        <w:t xml:space="preserve">iddle period writings </w:t>
      </w:r>
      <w:r w:rsidRPr="00B81015">
        <w:rPr>
          <w:bCs/>
        </w:rPr>
        <w:t>Nietzsche detects a major flaw in Schopenhauer’s philosophy.  In spite of the fact that there is a strong ring of science in his teaching, the scientific spirit is not strong enough in it and, as a result, the entire medieval Christian worldview could celebrate its resurrection.  Schopenhauer does not master the scientific spirit; rather the metaphysical need does (HH 26).</w:t>
      </w:r>
      <w:r w:rsidRPr="00B81015">
        <w:rPr>
          <w:bCs/>
          <w:lang w:val="en-US"/>
        </w:rPr>
        <w:t xml:space="preserve"> </w:t>
      </w:r>
    </w:p>
    <w:p w14:paraId="1A8AB706" w14:textId="77777777" w:rsidR="004C06D1" w:rsidRDefault="004C06D1" w:rsidP="007F4C99">
      <w:pPr>
        <w:rPr>
          <w:bCs/>
          <w:lang w:val="en-US"/>
        </w:rPr>
      </w:pPr>
    </w:p>
    <w:p w14:paraId="6D34538E" w14:textId="5F9CB9A4" w:rsidR="007F4C99" w:rsidRPr="00B81015" w:rsidRDefault="007F4C99" w:rsidP="007F4C99">
      <w:pPr>
        <w:rPr>
          <w:lang w:val="en-US"/>
        </w:rPr>
      </w:pPr>
      <w:r w:rsidRPr="00B81015">
        <w:rPr>
          <w:bCs/>
        </w:rPr>
        <w:t>Where Schopenhauer makes a blunder is over the value of religion with respect to knowledge, which he does by according it (Christianity for example) an allegorical sense and significance.</w:t>
      </w:r>
      <w:r w:rsidRPr="00B81015">
        <w:rPr>
          <w:bCs/>
          <w:lang w:val="en-US"/>
        </w:rPr>
        <w:t xml:space="preserve"> </w:t>
      </w:r>
    </w:p>
    <w:p w14:paraId="0B766C18" w14:textId="77777777" w:rsidR="007F4C99" w:rsidRPr="00B81015" w:rsidRDefault="007F4C99"/>
    <w:p w14:paraId="591D91C9" w14:textId="77777777" w:rsidR="007F4C99" w:rsidRPr="00B81015" w:rsidRDefault="007F4C99"/>
    <w:p w14:paraId="5E6EA748" w14:textId="77777777" w:rsidR="007F4C99" w:rsidRPr="00B81015" w:rsidRDefault="007F4C99"/>
    <w:p w14:paraId="56145823" w14:textId="77777777" w:rsidR="007F4C99" w:rsidRPr="00B81015" w:rsidRDefault="007F4C99" w:rsidP="007F4C99">
      <w:pPr>
        <w:rPr>
          <w:lang w:val="en-US"/>
        </w:rPr>
      </w:pPr>
      <w:r w:rsidRPr="00B81015">
        <w:rPr>
          <w:bCs/>
        </w:rPr>
        <w:t xml:space="preserve">In </w:t>
      </w:r>
      <w:r w:rsidRPr="00B81015">
        <w:rPr>
          <w:bCs/>
          <w:i/>
          <w:iCs/>
        </w:rPr>
        <w:t xml:space="preserve">Dawn </w:t>
      </w:r>
      <w:r w:rsidRPr="00B81015">
        <w:rPr>
          <w:bCs/>
        </w:rPr>
        <w:t xml:space="preserve">Schopenhauer’s ethics of compassion are seen as part of a wider cultural movement that is producing the sacrifice of the individual (individual existence has a bad conscience on its side as it is regarded as something prodigal and extravagant) (D 132). The fundamental prejudice of the modern is that it thinks it knows what morality is: for the ego to be an instrument of some whole (a nation, a brotherhood of peoples, etc.), to be part of a large body made up of large members.  </w:t>
      </w:r>
    </w:p>
    <w:p w14:paraId="410FD1D1" w14:textId="77777777" w:rsidR="004C06D1" w:rsidRDefault="004C06D1" w:rsidP="007F4C99">
      <w:pPr>
        <w:rPr>
          <w:bCs/>
        </w:rPr>
      </w:pPr>
    </w:p>
    <w:p w14:paraId="65860E87" w14:textId="569C30FA" w:rsidR="007F4C99" w:rsidRPr="00B81015" w:rsidRDefault="007F4C99" w:rsidP="007F4C99">
      <w:pPr>
        <w:rPr>
          <w:lang w:val="en-US"/>
        </w:rPr>
      </w:pPr>
      <w:r w:rsidRPr="00B81015">
        <w:rPr>
          <w:bCs/>
        </w:rPr>
        <w:t xml:space="preserve">Nietzsche also quizzes the mystical process by which it is alleged that through </w:t>
      </w:r>
      <w:proofErr w:type="spellStart"/>
      <w:r w:rsidRPr="00B81015">
        <w:rPr>
          <w:bCs/>
          <w:i/>
          <w:iCs/>
        </w:rPr>
        <w:t>Mitleid</w:t>
      </w:r>
      <w:proofErr w:type="spellEnd"/>
      <w:r w:rsidRPr="00B81015">
        <w:rPr>
          <w:bCs/>
        </w:rPr>
        <w:t xml:space="preserve"> two beings become one. </w:t>
      </w:r>
    </w:p>
    <w:p w14:paraId="62E84CBF" w14:textId="77777777" w:rsidR="007F4C99" w:rsidRPr="00B81015" w:rsidRDefault="007F4C99"/>
    <w:p w14:paraId="04D53752" w14:textId="77777777" w:rsidR="007F4C99" w:rsidRPr="00B81015" w:rsidRDefault="007F4C99" w:rsidP="007F4C99">
      <w:pPr>
        <w:rPr>
          <w:lang w:val="en-US"/>
        </w:rPr>
      </w:pPr>
      <w:r w:rsidRPr="00B81015">
        <w:rPr>
          <w:bCs/>
        </w:rPr>
        <w:t xml:space="preserve">Schopenhauer is, in fact, part of German romanticism, a movement that sought to restore the idea of a divine or diabolical nature suffused with ethical and symbolic significance (D 197). </w:t>
      </w:r>
    </w:p>
    <w:p w14:paraId="3C834F87" w14:textId="77777777" w:rsidR="004C06D1" w:rsidRDefault="004C06D1" w:rsidP="007F4C99">
      <w:pPr>
        <w:rPr>
          <w:bCs/>
        </w:rPr>
      </w:pPr>
    </w:p>
    <w:p w14:paraId="02B808E7" w14:textId="16F12774" w:rsidR="007F4C99" w:rsidRPr="00B81015" w:rsidRDefault="007F4C99" w:rsidP="007F4C99">
      <w:pPr>
        <w:rPr>
          <w:lang w:val="en-US"/>
        </w:rPr>
      </w:pPr>
      <w:r w:rsidRPr="00B81015">
        <w:rPr>
          <w:bCs/>
        </w:rPr>
        <w:t xml:space="preserve">In </w:t>
      </w:r>
      <w:r w:rsidRPr="00B81015">
        <w:rPr>
          <w:bCs/>
          <w:i/>
          <w:iCs/>
        </w:rPr>
        <w:t>The Gay Science</w:t>
      </w:r>
      <w:r w:rsidRPr="00B81015">
        <w:rPr>
          <w:bCs/>
        </w:rPr>
        <w:t xml:space="preserve"> Nietzsche writes of Schopenhauer’s virtues and mentions his sense for hard facts and his good will for clarity and reason that makes him appear English and not German.  </w:t>
      </w:r>
    </w:p>
    <w:p w14:paraId="44353F2C" w14:textId="77777777" w:rsidR="004C06D1" w:rsidRDefault="004C06D1" w:rsidP="007F4C99">
      <w:pPr>
        <w:rPr>
          <w:bCs/>
        </w:rPr>
      </w:pPr>
    </w:p>
    <w:p w14:paraId="693A3DAA" w14:textId="148EC556" w:rsidR="007F4C99" w:rsidRPr="00B81015" w:rsidRDefault="007F4C99" w:rsidP="007F4C99">
      <w:pPr>
        <w:rPr>
          <w:lang w:val="en-US"/>
        </w:rPr>
      </w:pPr>
      <w:r w:rsidRPr="00B81015">
        <w:rPr>
          <w:bCs/>
        </w:rPr>
        <w:t xml:space="preserve">He also praises Schopenhauer for his intellectual conscience that allowed him to endure the contradiction between being and willing, his cleanliness with regards to the Christian church and God; he has some key doctrines worthy of note, such as the instrumental character of the intellect and the </w:t>
      </w:r>
      <w:proofErr w:type="spellStart"/>
      <w:r w:rsidRPr="00B81015">
        <w:rPr>
          <w:bCs/>
        </w:rPr>
        <w:t>unfreedom</w:t>
      </w:r>
      <w:proofErr w:type="spellEnd"/>
      <w:r w:rsidRPr="00B81015">
        <w:rPr>
          <w:bCs/>
        </w:rPr>
        <w:t xml:space="preserve"> of the will. </w:t>
      </w:r>
    </w:p>
    <w:p w14:paraId="7A5C81FE" w14:textId="77777777" w:rsidR="007F4C99" w:rsidRPr="00B81015" w:rsidRDefault="007F4C99"/>
    <w:p w14:paraId="49F3D8F2" w14:textId="77777777" w:rsidR="007F4C99" w:rsidRPr="00B81015" w:rsidRDefault="007F4C99"/>
    <w:p w14:paraId="2AD69681" w14:textId="77777777" w:rsidR="007F4C99" w:rsidRPr="00B81015" w:rsidRDefault="007F4C99" w:rsidP="007F4C99">
      <w:pPr>
        <w:rPr>
          <w:lang w:val="en-US"/>
        </w:rPr>
      </w:pPr>
      <w:r w:rsidRPr="00B81015">
        <w:rPr>
          <w:bCs/>
        </w:rPr>
        <w:t xml:space="preserve">However it is the bad </w:t>
      </w:r>
      <w:proofErr w:type="gramStart"/>
      <w:r w:rsidRPr="00B81015">
        <w:rPr>
          <w:bCs/>
        </w:rPr>
        <w:t>doctrines which</w:t>
      </w:r>
      <w:proofErr w:type="gramEnd"/>
      <w:r w:rsidRPr="00B81015">
        <w:rPr>
          <w:bCs/>
        </w:rPr>
        <w:t xml:space="preserve"> impress Schopenhauer’s followers:</w:t>
      </w:r>
    </w:p>
    <w:p w14:paraId="30430C1F" w14:textId="77777777" w:rsidR="004C06D1" w:rsidRDefault="004C06D1" w:rsidP="007F4C99">
      <w:pPr>
        <w:rPr>
          <w:bCs/>
        </w:rPr>
      </w:pPr>
    </w:p>
    <w:p w14:paraId="05589D7F" w14:textId="49C54709" w:rsidR="007F4C99" w:rsidRPr="00B81015" w:rsidRDefault="007F4C99" w:rsidP="007F4C99">
      <w:pPr>
        <w:rPr>
          <w:lang w:val="en-US"/>
        </w:rPr>
      </w:pPr>
      <w:proofErr w:type="gramStart"/>
      <w:r w:rsidRPr="00B81015">
        <w:rPr>
          <w:bCs/>
        </w:rPr>
        <w:t>the</w:t>
      </w:r>
      <w:proofErr w:type="gramEnd"/>
      <w:r w:rsidRPr="00B81015">
        <w:rPr>
          <w:bCs/>
        </w:rPr>
        <w:t xml:space="preserve"> mystical embarrassments such as the </w:t>
      </w:r>
      <w:proofErr w:type="spellStart"/>
      <w:r w:rsidRPr="00B81015">
        <w:rPr>
          <w:bCs/>
        </w:rPr>
        <w:t>unproveable</w:t>
      </w:r>
      <w:proofErr w:type="spellEnd"/>
      <w:r w:rsidRPr="00B81015">
        <w:rPr>
          <w:bCs/>
        </w:rPr>
        <w:t xml:space="preserve"> doctrine of the One Will;</w:t>
      </w:r>
    </w:p>
    <w:p w14:paraId="605C1669" w14:textId="77777777" w:rsidR="004C06D1" w:rsidRDefault="004C06D1" w:rsidP="007F4C99">
      <w:pPr>
        <w:rPr>
          <w:bCs/>
        </w:rPr>
      </w:pPr>
    </w:p>
    <w:p w14:paraId="339EC151" w14:textId="1734D1AA" w:rsidR="007F4C99" w:rsidRPr="00B81015" w:rsidRDefault="007F4C99" w:rsidP="007F4C99">
      <w:pPr>
        <w:rPr>
          <w:lang w:val="en-US"/>
        </w:rPr>
      </w:pPr>
      <w:proofErr w:type="gramStart"/>
      <w:r w:rsidRPr="00B81015">
        <w:rPr>
          <w:bCs/>
        </w:rPr>
        <w:t>the</w:t>
      </w:r>
      <w:proofErr w:type="gramEnd"/>
      <w:r w:rsidRPr="00B81015">
        <w:rPr>
          <w:bCs/>
        </w:rPr>
        <w:t xml:space="preserve"> denial of the individual (at bottom all lions are but the one lion, as Nietzsche wittily puts it); </w:t>
      </w:r>
    </w:p>
    <w:p w14:paraId="4440598F" w14:textId="77777777" w:rsidR="004C06D1" w:rsidRDefault="004C06D1" w:rsidP="007F4C99">
      <w:pPr>
        <w:rPr>
          <w:bCs/>
        </w:rPr>
      </w:pPr>
    </w:p>
    <w:p w14:paraId="6C6B1265" w14:textId="47D4A810" w:rsidR="007F4C99" w:rsidRPr="00B81015" w:rsidRDefault="007F4C99" w:rsidP="007F4C99">
      <w:pPr>
        <w:rPr>
          <w:lang w:val="en-US"/>
        </w:rPr>
      </w:pPr>
      <w:proofErr w:type="gramStart"/>
      <w:r w:rsidRPr="00B81015">
        <w:rPr>
          <w:bCs/>
        </w:rPr>
        <w:t>that</w:t>
      </w:r>
      <w:proofErr w:type="gramEnd"/>
      <w:r w:rsidRPr="00B81015">
        <w:rPr>
          <w:bCs/>
        </w:rPr>
        <w:t xml:space="preserve"> evolution or development is mere appearance;</w:t>
      </w:r>
    </w:p>
    <w:p w14:paraId="0D88F5DE" w14:textId="77777777" w:rsidR="004C06D1" w:rsidRDefault="004C06D1" w:rsidP="007F4C99">
      <w:pPr>
        <w:rPr>
          <w:bCs/>
        </w:rPr>
      </w:pPr>
      <w:r>
        <w:rPr>
          <w:bCs/>
        </w:rPr>
        <w:tab/>
      </w:r>
    </w:p>
    <w:p w14:paraId="62ADA1F4" w14:textId="5A4CFA52" w:rsidR="007F4C99" w:rsidRPr="00B81015" w:rsidRDefault="007F4C99" w:rsidP="007F4C99">
      <w:pPr>
        <w:rPr>
          <w:lang w:val="en-US"/>
        </w:rPr>
      </w:pPr>
      <w:proofErr w:type="gramStart"/>
      <w:r w:rsidRPr="00B81015">
        <w:rPr>
          <w:bCs/>
        </w:rPr>
        <w:t>the</w:t>
      </w:r>
      <w:proofErr w:type="gramEnd"/>
      <w:r w:rsidRPr="00B81015">
        <w:rPr>
          <w:bCs/>
        </w:rPr>
        <w:t xml:space="preserve"> ecstatic reveries about genius; </w:t>
      </w:r>
    </w:p>
    <w:p w14:paraId="7377653F" w14:textId="77777777" w:rsidR="004C06D1" w:rsidRDefault="004C06D1" w:rsidP="007F4C99">
      <w:pPr>
        <w:rPr>
          <w:bCs/>
        </w:rPr>
      </w:pPr>
    </w:p>
    <w:p w14:paraId="3A2AF1D2" w14:textId="562C103A" w:rsidR="007F4C99" w:rsidRPr="00B81015" w:rsidRDefault="007F4C99" w:rsidP="007F4C99">
      <w:pPr>
        <w:rPr>
          <w:lang w:val="en-US"/>
        </w:rPr>
      </w:pPr>
      <w:proofErr w:type="gramStart"/>
      <w:r w:rsidRPr="00B81015">
        <w:rPr>
          <w:bCs/>
        </w:rPr>
        <w:t>and</w:t>
      </w:r>
      <w:proofErr w:type="gramEnd"/>
      <w:r w:rsidRPr="00B81015">
        <w:rPr>
          <w:bCs/>
        </w:rPr>
        <w:t xml:space="preserve"> the nonsense about </w:t>
      </w:r>
      <w:proofErr w:type="spellStart"/>
      <w:r w:rsidRPr="00B81015">
        <w:rPr>
          <w:bCs/>
          <w:i/>
          <w:iCs/>
        </w:rPr>
        <w:t>Mitleid</w:t>
      </w:r>
      <w:proofErr w:type="spellEnd"/>
      <w:r w:rsidRPr="00B81015">
        <w:rPr>
          <w:bCs/>
        </w:rPr>
        <w:t xml:space="preserve"> (that it enables us to break through the principle of individuation and is the source of morality) (GS 99).</w:t>
      </w:r>
    </w:p>
    <w:p w14:paraId="1C8BD983" w14:textId="77777777" w:rsidR="007F4C99" w:rsidRPr="00B81015" w:rsidRDefault="007F4C99"/>
    <w:p w14:paraId="3C24305C" w14:textId="77777777" w:rsidR="007F4C99" w:rsidRPr="00B81015" w:rsidRDefault="007F4C99"/>
    <w:p w14:paraId="536014FC" w14:textId="77777777" w:rsidR="007F4C99" w:rsidRPr="00B81015" w:rsidRDefault="007F4C99" w:rsidP="007F4C99">
      <w:pPr>
        <w:rPr>
          <w:lang w:val="en-US"/>
        </w:rPr>
      </w:pPr>
      <w:r w:rsidRPr="00B81015">
        <w:rPr>
          <w:bCs/>
        </w:rPr>
        <w:t xml:space="preserve">Nietzsche wanted, then, to become a different kind of philosopher to Schopenhauer.  </w:t>
      </w:r>
    </w:p>
    <w:p w14:paraId="589ACB34" w14:textId="2BDEE47A" w:rsidR="004C06D1" w:rsidRPr="00322B7D" w:rsidRDefault="007F4C99" w:rsidP="007F4C99">
      <w:pPr>
        <w:rPr>
          <w:lang w:val="en-US"/>
        </w:rPr>
      </w:pPr>
      <w:r w:rsidRPr="00B81015">
        <w:rPr>
          <w:bCs/>
        </w:rPr>
        <w:t xml:space="preserve">Unlike Schopenhauer, Nietzsche will not cling to the need of metaphysics and the need for a metaphysical system.  Indeed, Nietzsche deliberately cultivates the </w:t>
      </w:r>
      <w:r w:rsidRPr="00B81015">
        <w:rPr>
          <w:bCs/>
          <w:i/>
          <w:iCs/>
        </w:rPr>
        <w:t xml:space="preserve">passion of knowledge </w:t>
      </w:r>
      <w:r w:rsidRPr="00B81015">
        <w:rPr>
          <w:bCs/>
        </w:rPr>
        <w:t xml:space="preserve">contra Schopenhauer whom he regards as superficial in psychological matters:  </w:t>
      </w:r>
    </w:p>
    <w:p w14:paraId="45726800" w14:textId="77777777" w:rsidR="004C06D1" w:rsidRDefault="004C06D1" w:rsidP="007F4C99">
      <w:pPr>
        <w:rPr>
          <w:bCs/>
        </w:rPr>
      </w:pPr>
    </w:p>
    <w:p w14:paraId="50CCA6F7" w14:textId="6F7507B9" w:rsidR="007F4C99" w:rsidRPr="00B81015" w:rsidRDefault="007F4C99" w:rsidP="007F4C99">
      <w:pPr>
        <w:rPr>
          <w:lang w:val="en-US"/>
        </w:rPr>
      </w:pPr>
      <w:r w:rsidRPr="00B81015">
        <w:rPr>
          <w:bCs/>
        </w:rPr>
        <w:t>“</w:t>
      </w:r>
      <w:proofErr w:type="gramStart"/>
      <w:r w:rsidRPr="00B81015">
        <w:rPr>
          <w:bCs/>
        </w:rPr>
        <w:t>he</w:t>
      </w:r>
      <w:proofErr w:type="gramEnd"/>
      <w:r w:rsidRPr="00B81015">
        <w:rPr>
          <w:bCs/>
        </w:rPr>
        <w:t xml:space="preserve"> neither enjoyed himself much nor suffered much; a thinker should beware of </w:t>
      </w:r>
      <w:r w:rsidRPr="00B81015">
        <w:rPr>
          <w:bCs/>
          <w:i/>
          <w:iCs/>
        </w:rPr>
        <w:t>becoming harsh</w:t>
      </w:r>
      <w:r w:rsidRPr="00B81015">
        <w:rPr>
          <w:bCs/>
        </w:rPr>
        <w:t xml:space="preserve">: where would he get his material from then. His passion for knowledge was </w:t>
      </w:r>
      <w:r w:rsidRPr="00B81015">
        <w:rPr>
          <w:bCs/>
          <w:i/>
          <w:iCs/>
        </w:rPr>
        <w:t>not</w:t>
      </w:r>
      <w:r w:rsidRPr="00B81015">
        <w:rPr>
          <w:bCs/>
        </w:rPr>
        <w:t xml:space="preserve"> </w:t>
      </w:r>
      <w:r w:rsidRPr="00B81015">
        <w:rPr>
          <w:bCs/>
          <w:i/>
          <w:iCs/>
        </w:rPr>
        <w:t>great</w:t>
      </w:r>
      <w:r w:rsidRPr="00B81015">
        <w:rPr>
          <w:bCs/>
        </w:rPr>
        <w:t xml:space="preserve"> enough for him to suffer on its behalf: he barricaded himself in. His pride, too, was greater than his thirst for knowledge, in revoking, he feared for his reputation” (KSA 9, 6 [381]). </w:t>
      </w:r>
    </w:p>
    <w:p w14:paraId="562E2892" w14:textId="77777777" w:rsidR="007F4C99" w:rsidRPr="00B81015" w:rsidRDefault="007F4C99"/>
    <w:p w14:paraId="43D756E2" w14:textId="77777777" w:rsidR="007F4C99" w:rsidRPr="00B81015" w:rsidRDefault="007F4C99"/>
    <w:p w14:paraId="372D00E2" w14:textId="77777777" w:rsidR="007F4C99" w:rsidRPr="00B81015" w:rsidRDefault="007F4C99">
      <w:r w:rsidRPr="00B81015">
        <w:t>***</w:t>
      </w:r>
    </w:p>
    <w:p w14:paraId="54879D57" w14:textId="77777777" w:rsidR="007F4C99" w:rsidRPr="00B81015" w:rsidRDefault="007F4C99"/>
    <w:p w14:paraId="71ABF821" w14:textId="77777777" w:rsidR="007F4C99" w:rsidRPr="00B81015" w:rsidRDefault="007F4C99" w:rsidP="007F4C99">
      <w:pPr>
        <w:rPr>
          <w:lang w:val="en-US"/>
        </w:rPr>
      </w:pPr>
      <w:r w:rsidRPr="004C06D1">
        <w:rPr>
          <w:b/>
          <w:bCs/>
          <w:lang w:val="en-US"/>
        </w:rPr>
        <w:t>The Late Nietzsche on Schopenhauer:</w:t>
      </w:r>
      <w:r w:rsidRPr="00B81015">
        <w:rPr>
          <w:bCs/>
          <w:lang w:val="en-US"/>
        </w:rPr>
        <w:t xml:space="preserve">  BGE, GM, TI, AC (CW)</w:t>
      </w:r>
    </w:p>
    <w:p w14:paraId="510CA73C" w14:textId="77777777" w:rsidR="004C06D1" w:rsidRDefault="004C06D1" w:rsidP="007F4C99">
      <w:pPr>
        <w:rPr>
          <w:bCs/>
          <w:lang w:val="en-US"/>
        </w:rPr>
      </w:pPr>
    </w:p>
    <w:p w14:paraId="6D5B0EE9" w14:textId="2F87EB7A" w:rsidR="007F4C99" w:rsidRPr="00B81015" w:rsidRDefault="007F4C99" w:rsidP="007F4C99">
      <w:pPr>
        <w:rPr>
          <w:lang w:val="en-US"/>
        </w:rPr>
      </w:pPr>
      <w:r w:rsidRPr="00B81015">
        <w:rPr>
          <w:bCs/>
          <w:lang w:val="en-US"/>
        </w:rPr>
        <w:t xml:space="preserve">Now Nietzsche becomes </w:t>
      </w:r>
      <w:r w:rsidR="004C06D1">
        <w:rPr>
          <w:bCs/>
          <w:lang w:val="en-US"/>
        </w:rPr>
        <w:t xml:space="preserve">especially </w:t>
      </w:r>
      <w:r w:rsidRPr="00B81015">
        <w:rPr>
          <w:bCs/>
          <w:lang w:val="en-US"/>
        </w:rPr>
        <w:t>severe in his reaction to Schopenhauer:</w:t>
      </w:r>
    </w:p>
    <w:p w14:paraId="0F12E835" w14:textId="77777777" w:rsidR="004C06D1" w:rsidRDefault="004C06D1" w:rsidP="007F4C99">
      <w:pPr>
        <w:rPr>
          <w:bCs/>
          <w:lang w:val="en-US"/>
        </w:rPr>
      </w:pPr>
    </w:p>
    <w:p w14:paraId="5957E379" w14:textId="0C6162AB" w:rsidR="007F4C99" w:rsidRPr="00B81015" w:rsidRDefault="007F4C99" w:rsidP="007F4C99">
      <w:pPr>
        <w:rPr>
          <w:lang w:val="en-US"/>
        </w:rPr>
      </w:pPr>
      <w:r w:rsidRPr="00B81015">
        <w:rPr>
          <w:bCs/>
          <w:lang w:val="en-US"/>
        </w:rPr>
        <w:t xml:space="preserve">“I do not feel the need to refute Schopenhauer, I can simply smell the decomposition. My genius is in my nostrils”.  </w:t>
      </w:r>
    </w:p>
    <w:p w14:paraId="6362E190" w14:textId="77777777" w:rsidR="004C06D1" w:rsidRDefault="004C06D1" w:rsidP="007F4C99">
      <w:pPr>
        <w:rPr>
          <w:bCs/>
          <w:lang w:val="en-US"/>
        </w:rPr>
      </w:pPr>
    </w:p>
    <w:p w14:paraId="1BBE8947" w14:textId="77777777" w:rsidR="007F4C99" w:rsidRPr="00B81015" w:rsidRDefault="007F4C99" w:rsidP="007F4C99">
      <w:pPr>
        <w:rPr>
          <w:lang w:val="en-US"/>
        </w:rPr>
      </w:pPr>
      <w:r w:rsidRPr="00B81015">
        <w:rPr>
          <w:bCs/>
          <w:lang w:val="en-US"/>
        </w:rPr>
        <w:t xml:space="preserve">Let us also consider this note from the mid-1880s:  </w:t>
      </w:r>
    </w:p>
    <w:p w14:paraId="637446E0" w14:textId="77777777" w:rsidR="004C06D1" w:rsidRDefault="004C06D1" w:rsidP="007F4C99">
      <w:pPr>
        <w:rPr>
          <w:bCs/>
        </w:rPr>
      </w:pPr>
    </w:p>
    <w:p w14:paraId="77A526FB" w14:textId="77777777" w:rsidR="007F4C99" w:rsidRPr="00B81015" w:rsidRDefault="007F4C99" w:rsidP="007F4C99">
      <w:pPr>
        <w:rPr>
          <w:lang w:val="en-US"/>
        </w:rPr>
      </w:pPr>
      <w:r w:rsidRPr="00B81015">
        <w:rPr>
          <w:bCs/>
        </w:rPr>
        <w:t xml:space="preserve">Around 1876 I was terrified to see all I had desired hitherto </w:t>
      </w:r>
      <w:r w:rsidRPr="00B81015">
        <w:rPr>
          <w:bCs/>
          <w:i/>
          <w:iCs/>
        </w:rPr>
        <w:t>compromised</w:t>
      </w:r>
      <w:r w:rsidRPr="00B81015">
        <w:rPr>
          <w:bCs/>
        </w:rPr>
        <w:t xml:space="preserve">, as I grasped which way Wagner was now going; and I was bound very closely to him by all the bonds of a profound identity of needs, by gratitude, by his irreplaceability the absolute privation I saw before me. </w:t>
      </w:r>
    </w:p>
    <w:p w14:paraId="15D5623F" w14:textId="77777777" w:rsidR="007F4C99" w:rsidRPr="00B81015" w:rsidRDefault="007F4C99" w:rsidP="007F4C99">
      <w:pPr>
        <w:rPr>
          <w:lang w:val="en-US"/>
        </w:rPr>
      </w:pPr>
      <w:r w:rsidRPr="00B81015">
        <w:rPr>
          <w:bCs/>
        </w:rPr>
        <w:t xml:space="preserve">At the same time I seemed to myself irrevocably incarcerated in my philology and teaching – in an accident and makeshift of my life.  I no longer knew how to extricate myself, and was weary, spent, used up. </w:t>
      </w:r>
    </w:p>
    <w:p w14:paraId="2BC7F868" w14:textId="77777777" w:rsidR="004C06D1" w:rsidRDefault="007F4C99" w:rsidP="007F4C99">
      <w:pPr>
        <w:rPr>
          <w:lang w:val="en-US"/>
        </w:rPr>
      </w:pPr>
      <w:r w:rsidRPr="00B81015">
        <w:rPr>
          <w:bCs/>
        </w:rPr>
        <w:t xml:space="preserve">At the same time I grasped that my instinct went into the opposite direction from Schopenhauer’s: towards a justification of life, even at </w:t>
      </w:r>
      <w:proofErr w:type="gramStart"/>
      <w:r w:rsidRPr="00B81015">
        <w:rPr>
          <w:bCs/>
        </w:rPr>
        <w:t>its</w:t>
      </w:r>
      <w:proofErr w:type="gramEnd"/>
      <w:r w:rsidRPr="00B81015">
        <w:rPr>
          <w:bCs/>
        </w:rPr>
        <w:t xml:space="preserve"> most terrible, ambiguous, mendacious; for this I had the formula ‘Dionysian’. </w:t>
      </w:r>
      <w:r w:rsidR="004C06D1">
        <w:rPr>
          <w:lang w:val="en-US"/>
        </w:rPr>
        <w:t xml:space="preserve"> </w:t>
      </w:r>
    </w:p>
    <w:p w14:paraId="36BC340E" w14:textId="77777777" w:rsidR="004C06D1" w:rsidRDefault="004C06D1" w:rsidP="007F4C99">
      <w:pPr>
        <w:rPr>
          <w:lang w:val="en-US"/>
        </w:rPr>
      </w:pPr>
    </w:p>
    <w:p w14:paraId="124B7CB6" w14:textId="31918586" w:rsidR="007F4C99" w:rsidRPr="004C06D1" w:rsidRDefault="007F4C99" w:rsidP="007F4C99">
      <w:pPr>
        <w:rPr>
          <w:bCs/>
        </w:rPr>
      </w:pPr>
      <w:r w:rsidRPr="00B81015">
        <w:rPr>
          <w:bCs/>
        </w:rPr>
        <w:t xml:space="preserve">Against the theory that an ‘in-itself of things’ must necessarily be good, blessed, true, and One, Schopenhauer’s interpretation of the ‘in-itself’ was an essential step; but he did not know how to </w:t>
      </w:r>
      <w:r w:rsidRPr="00B81015">
        <w:rPr>
          <w:bCs/>
          <w:i/>
          <w:iCs/>
        </w:rPr>
        <w:t>deify</w:t>
      </w:r>
      <w:r w:rsidRPr="00B81015">
        <w:rPr>
          <w:bCs/>
        </w:rPr>
        <w:t xml:space="preserve"> this will: he remained entangled in the moral-Christian ideal. Schopenhauer was still too much subject to the dominion of Christian values that, as soon as the thing-in-itself was no longer ‘God’ for him, he had to see it as bad, stupid, and absolutely reprehensible. He failed to grasp that there can be an infinite variety of ways of being different, even of being god (KSA 12, 9 [42]; WP 1005). </w:t>
      </w:r>
    </w:p>
    <w:p w14:paraId="74FC0871" w14:textId="77777777" w:rsidR="007F4C99" w:rsidRPr="00B81015" w:rsidRDefault="007F4C99"/>
    <w:p w14:paraId="03DCBBFC" w14:textId="77777777" w:rsidR="007F4C99" w:rsidRPr="00B81015" w:rsidRDefault="007F4C99"/>
    <w:p w14:paraId="4624596F" w14:textId="77777777" w:rsidR="007F4C99" w:rsidRPr="00B81015" w:rsidRDefault="007F4C99" w:rsidP="007F4C99">
      <w:pPr>
        <w:rPr>
          <w:lang w:val="en-US"/>
        </w:rPr>
      </w:pPr>
      <w:r w:rsidRPr="00B81015">
        <w:rPr>
          <w:bCs/>
          <w:lang w:val="en-US"/>
        </w:rPr>
        <w:t xml:space="preserve">Nietzsche now has a major new concept and an overriding concern, which he applies to philosophy from Socrates to Schopenhauer and the movement of German philosophy:  Decadence: a waning &amp; decline in the instinctive vitality of life.  </w:t>
      </w:r>
    </w:p>
    <w:p w14:paraId="7B87DB93" w14:textId="77777777" w:rsidR="007F4C99" w:rsidRPr="00B81015" w:rsidRDefault="007F4C99" w:rsidP="007F4C99">
      <w:pPr>
        <w:rPr>
          <w:lang w:val="en-US"/>
        </w:rPr>
      </w:pPr>
      <w:r w:rsidRPr="00B81015">
        <w:rPr>
          <w:bCs/>
          <w:lang w:val="en-US"/>
        </w:rPr>
        <w:tab/>
      </w:r>
    </w:p>
    <w:p w14:paraId="25FF97F5" w14:textId="77777777" w:rsidR="007F4C99" w:rsidRPr="00B81015" w:rsidRDefault="007F4C99" w:rsidP="007F4C99">
      <w:pPr>
        <w:rPr>
          <w:lang w:val="en-US"/>
        </w:rPr>
      </w:pPr>
      <w:r w:rsidRPr="00B81015">
        <w:rPr>
          <w:bCs/>
          <w:lang w:val="en-US"/>
        </w:rPr>
        <w:t xml:space="preserve">Various definitions:  </w:t>
      </w:r>
    </w:p>
    <w:p w14:paraId="597547BA" w14:textId="77777777" w:rsidR="007F4C99" w:rsidRPr="00B81015" w:rsidRDefault="007F4C99" w:rsidP="007F4C99">
      <w:pPr>
        <w:rPr>
          <w:lang w:val="en-US"/>
        </w:rPr>
      </w:pPr>
      <w:r w:rsidRPr="00B81015">
        <w:rPr>
          <w:bCs/>
          <w:lang w:val="en-US"/>
        </w:rPr>
        <w:tab/>
        <w:t>(</w:t>
      </w:r>
      <w:proofErr w:type="spellStart"/>
      <w:r w:rsidRPr="00B81015">
        <w:rPr>
          <w:bCs/>
          <w:lang w:val="en-US"/>
        </w:rPr>
        <w:t>i</w:t>
      </w:r>
      <w:proofErr w:type="spellEnd"/>
      <w:r w:rsidRPr="00B81015">
        <w:rPr>
          <w:bCs/>
          <w:lang w:val="en-US"/>
        </w:rPr>
        <w:t xml:space="preserve">) A state of ‘exhaustion’, in which individuals are tempted by harmful things.  The instincts are weakened and people are attracted to things they should avoid. </w:t>
      </w:r>
    </w:p>
    <w:p w14:paraId="034D8D7B" w14:textId="77777777" w:rsidR="007F4C99" w:rsidRPr="00B81015" w:rsidRDefault="007F4C99" w:rsidP="007F4C99">
      <w:pPr>
        <w:rPr>
          <w:lang w:val="en-US"/>
        </w:rPr>
      </w:pPr>
      <w:r w:rsidRPr="00B81015">
        <w:rPr>
          <w:bCs/>
          <w:lang w:val="en-US"/>
        </w:rPr>
        <w:tab/>
        <w:t xml:space="preserve">(ii) A crisis in or of the ‘whole’:  “The whole does not live at all any more: it is cobbled together, calculated, synthetic, an artifact – “ (CW 7).   </w:t>
      </w:r>
    </w:p>
    <w:p w14:paraId="5139522B" w14:textId="77777777" w:rsidR="007F4C99" w:rsidRPr="00B81015" w:rsidRDefault="007F4C99"/>
    <w:p w14:paraId="1F121517" w14:textId="77777777" w:rsidR="007F4C99" w:rsidRPr="00B81015" w:rsidRDefault="007F4C99"/>
    <w:p w14:paraId="13BFD931" w14:textId="77777777" w:rsidR="007F4C99" w:rsidRPr="00B81015" w:rsidRDefault="007F4C99" w:rsidP="007F4C99">
      <w:pPr>
        <w:rPr>
          <w:lang w:val="en-US"/>
        </w:rPr>
      </w:pPr>
      <w:r w:rsidRPr="00B81015">
        <w:rPr>
          <w:bCs/>
          <w:lang w:val="en-US"/>
        </w:rPr>
        <w:t>On Schopenhauer:</w:t>
      </w:r>
    </w:p>
    <w:p w14:paraId="41FBEB5E" w14:textId="77777777" w:rsidR="007F4C99" w:rsidRPr="00B81015" w:rsidRDefault="007F4C99" w:rsidP="007F4C99">
      <w:pPr>
        <w:rPr>
          <w:lang w:val="en-US"/>
        </w:rPr>
      </w:pPr>
      <w:r w:rsidRPr="00B81015">
        <w:rPr>
          <w:bCs/>
          <w:lang w:val="en-US"/>
        </w:rPr>
        <w:tab/>
        <w:t xml:space="preserve">1.  Schopenhauer’s philosophy is a philosophy of </w:t>
      </w:r>
      <w:proofErr w:type="spellStart"/>
      <w:r w:rsidRPr="00B81015">
        <w:rPr>
          <w:bCs/>
          <w:lang w:val="en-US"/>
        </w:rPr>
        <w:t>Mitleid</w:t>
      </w:r>
      <w:proofErr w:type="spellEnd"/>
      <w:r w:rsidRPr="00B81015">
        <w:rPr>
          <w:bCs/>
          <w:lang w:val="en-US"/>
        </w:rPr>
        <w:t xml:space="preserve"> (pity/compassion) and, as such it is a nihilistic philosophy that rests on the negation of life (AC 7). See also TI ‘Morality as Anti-Nature’, 5: “Morality as it has been understood so far, as it was finally summed up by Schopenhauer with the formula ‘negation of the will to life’ – is the </w:t>
      </w:r>
      <w:r w:rsidRPr="00B81015">
        <w:rPr>
          <w:bCs/>
          <w:i/>
          <w:iCs/>
          <w:lang w:val="en-US"/>
        </w:rPr>
        <w:t xml:space="preserve">instinct of decadence </w:t>
      </w:r>
      <w:r w:rsidRPr="00B81015">
        <w:rPr>
          <w:bCs/>
          <w:lang w:val="en-US"/>
        </w:rPr>
        <w:t>making an imperative of itself…it is the judgment of the condemned” (see also TI ‘Skirmishes’, 37).</w:t>
      </w:r>
    </w:p>
    <w:p w14:paraId="78814252" w14:textId="77777777" w:rsidR="007F4C99" w:rsidRPr="00B81015" w:rsidRDefault="007F4C99"/>
    <w:p w14:paraId="11DA4771" w14:textId="77777777" w:rsidR="007F4C99" w:rsidRPr="00B81015" w:rsidRDefault="007F4C99"/>
    <w:p w14:paraId="7DF37311" w14:textId="77777777" w:rsidR="007F4C99" w:rsidRPr="00B81015" w:rsidRDefault="007F4C99" w:rsidP="007F4C99">
      <w:pPr>
        <w:rPr>
          <w:lang w:val="en-US"/>
        </w:rPr>
      </w:pPr>
      <w:r w:rsidRPr="00B81015">
        <w:rPr>
          <w:bCs/>
          <w:lang w:val="en-US"/>
        </w:rPr>
        <w:t xml:space="preserve">2.  Schopenhauer ‘is a first-rate case for a psychologist’. </w:t>
      </w:r>
    </w:p>
    <w:p w14:paraId="7F925C24" w14:textId="77777777" w:rsidR="007F4C99" w:rsidRPr="00B81015" w:rsidRDefault="007F4C99" w:rsidP="007F4C99">
      <w:pPr>
        <w:rPr>
          <w:lang w:val="en-US"/>
        </w:rPr>
      </w:pPr>
      <w:r w:rsidRPr="00B81015">
        <w:rPr>
          <w:bCs/>
          <w:lang w:val="en-US"/>
        </w:rPr>
        <w:tab/>
        <w:t xml:space="preserve">“Specifically, he is a viciously ingenious attempt to use the great self-affirmation of the ‘will to live’, the exuberant forms of life, in the service of their opposite, a nihilistic, total depreciation of the value of life. He interpreted </w:t>
      </w:r>
      <w:r w:rsidRPr="00B81015">
        <w:rPr>
          <w:bCs/>
          <w:i/>
          <w:iCs/>
          <w:lang w:val="en-US"/>
        </w:rPr>
        <w:t>art</w:t>
      </w:r>
      <w:r w:rsidRPr="00B81015">
        <w:rPr>
          <w:bCs/>
          <w:lang w:val="en-US"/>
        </w:rPr>
        <w:t xml:space="preserve">, heroism, genius, beauty, great sympathy, knowledge, the will to truth, and tragedy one after the other as consequences of ‘negation’…the greatest psychological counterfeit in history, Christianity, excluded” (TI ‘Skirmishes’, 21). </w:t>
      </w:r>
    </w:p>
    <w:p w14:paraId="2CE5D2C8" w14:textId="77777777" w:rsidR="007F4C99" w:rsidRPr="00B81015" w:rsidRDefault="007F4C99"/>
    <w:p w14:paraId="07D40652" w14:textId="77777777" w:rsidR="007F4C99" w:rsidRPr="00B81015" w:rsidRDefault="007F4C99"/>
    <w:p w14:paraId="6C032C16" w14:textId="77777777" w:rsidR="007F4C99" w:rsidRPr="00B81015" w:rsidRDefault="007F4C99" w:rsidP="007F4C99">
      <w:pPr>
        <w:rPr>
          <w:lang w:val="en-US"/>
        </w:rPr>
      </w:pPr>
      <w:r w:rsidRPr="00B81015">
        <w:rPr>
          <w:bCs/>
          <w:lang w:val="en-US"/>
        </w:rPr>
        <w:t xml:space="preserve">On the Schopenhauer-Wagner relation, </w:t>
      </w:r>
      <w:r w:rsidRPr="00B81015">
        <w:rPr>
          <w:bCs/>
          <w:i/>
          <w:iCs/>
          <w:lang w:val="en-US"/>
        </w:rPr>
        <w:t xml:space="preserve">The Case of Wagner </w:t>
      </w:r>
      <w:r w:rsidRPr="00B81015">
        <w:rPr>
          <w:bCs/>
          <w:lang w:val="en-US"/>
        </w:rPr>
        <w:t xml:space="preserve">is the key text: </w:t>
      </w:r>
    </w:p>
    <w:p w14:paraId="50BF3FF4" w14:textId="77777777" w:rsidR="007F4C99" w:rsidRPr="00B81015" w:rsidRDefault="007F4C99" w:rsidP="007F4C99">
      <w:pPr>
        <w:rPr>
          <w:lang w:val="en-US"/>
        </w:rPr>
      </w:pPr>
      <w:r w:rsidRPr="00B81015">
        <w:rPr>
          <w:bCs/>
          <w:lang w:val="en-US"/>
        </w:rPr>
        <w:tab/>
        <w:t xml:space="preserve">“Wagner had a lot to thank Schopenhauer for. It took the </w:t>
      </w:r>
      <w:r w:rsidRPr="00B81015">
        <w:rPr>
          <w:bCs/>
          <w:i/>
          <w:iCs/>
          <w:lang w:val="en-US"/>
        </w:rPr>
        <w:t xml:space="preserve">philosopher of decadence </w:t>
      </w:r>
      <w:r w:rsidRPr="00B81015">
        <w:rPr>
          <w:bCs/>
          <w:lang w:val="en-US"/>
        </w:rPr>
        <w:t xml:space="preserve">to give the artist of decadence </w:t>
      </w:r>
      <w:r w:rsidRPr="00B81015">
        <w:rPr>
          <w:bCs/>
          <w:i/>
          <w:iCs/>
          <w:lang w:val="en-US"/>
        </w:rPr>
        <w:t>himself</w:t>
      </w:r>
      <w:r w:rsidRPr="00B81015">
        <w:rPr>
          <w:bCs/>
          <w:lang w:val="en-US"/>
        </w:rPr>
        <w:t xml:space="preserve">” (CW 4).  </w:t>
      </w:r>
    </w:p>
    <w:p w14:paraId="54054623" w14:textId="77777777" w:rsidR="007F4C99" w:rsidRPr="00B81015" w:rsidRDefault="007F4C99"/>
    <w:p w14:paraId="69608607" w14:textId="77777777" w:rsidR="007F4C99" w:rsidRPr="00B81015" w:rsidRDefault="007F4C99"/>
    <w:p w14:paraId="3702A82A" w14:textId="77777777" w:rsidR="007F4C99" w:rsidRPr="00B81015" w:rsidRDefault="007F4C99" w:rsidP="007F4C99">
      <w:pPr>
        <w:rPr>
          <w:lang w:val="en-US"/>
        </w:rPr>
      </w:pPr>
      <w:r w:rsidRPr="00B81015">
        <w:rPr>
          <w:bCs/>
          <w:lang w:val="en-US"/>
        </w:rPr>
        <w:t xml:space="preserve">In a recent consideration of Nietzsche’s critical relation to Schopenhauer, Ivan </w:t>
      </w:r>
      <w:proofErr w:type="spellStart"/>
      <w:r w:rsidRPr="00B81015">
        <w:rPr>
          <w:bCs/>
          <w:lang w:val="en-US"/>
        </w:rPr>
        <w:t>Soll</w:t>
      </w:r>
      <w:proofErr w:type="spellEnd"/>
      <w:r w:rsidRPr="00B81015">
        <w:rPr>
          <w:bCs/>
          <w:lang w:val="en-US"/>
        </w:rPr>
        <w:t xml:space="preserve"> writes instructively:</w:t>
      </w:r>
    </w:p>
    <w:p w14:paraId="7BFA2321" w14:textId="77777777" w:rsidR="007F4C99" w:rsidRPr="00B81015" w:rsidRDefault="007F4C99" w:rsidP="007F4C99">
      <w:pPr>
        <w:rPr>
          <w:lang w:val="en-US"/>
        </w:rPr>
      </w:pPr>
      <w:r w:rsidRPr="00B81015">
        <w:rPr>
          <w:bCs/>
          <w:lang w:val="en-US"/>
        </w:rPr>
        <w:tab/>
        <w:t xml:space="preserve">“We should not read Nietzsche’s description of Schopenhauer as his antipode to indicate simply that he thought that there was so great a distance between them that Schopenhauer could not have had any real influence upon him. Schopenhauer’s relation to Nietzsche was indeed antipodal, and in an essential way, but that fact does not undermine the importance of their relationship. On the contrary, it shows rather how important that relation was”.  </w:t>
      </w:r>
    </w:p>
    <w:p w14:paraId="46229AF4" w14:textId="77777777" w:rsidR="007F4C99" w:rsidRPr="00B81015" w:rsidRDefault="007F4C99" w:rsidP="007F4C99">
      <w:pPr>
        <w:rPr>
          <w:lang w:val="en-US"/>
        </w:rPr>
      </w:pPr>
      <w:r w:rsidRPr="00B81015">
        <w:rPr>
          <w:bCs/>
          <w:lang w:val="en-US"/>
        </w:rPr>
        <w:tab/>
        <w:t xml:space="preserve">I. </w:t>
      </w:r>
      <w:proofErr w:type="spellStart"/>
      <w:r w:rsidRPr="00B81015">
        <w:rPr>
          <w:bCs/>
          <w:lang w:val="en-US"/>
        </w:rPr>
        <w:t>Soll</w:t>
      </w:r>
      <w:proofErr w:type="spellEnd"/>
      <w:r w:rsidRPr="00B81015">
        <w:rPr>
          <w:bCs/>
          <w:lang w:val="en-US"/>
        </w:rPr>
        <w:t xml:space="preserve">, ‘Schopenhauer as Nietzsche’s “Great Teacher” and “Antipode”’, in </w:t>
      </w:r>
      <w:r w:rsidRPr="00B81015">
        <w:rPr>
          <w:bCs/>
          <w:i/>
          <w:iCs/>
          <w:lang w:val="en-US"/>
        </w:rPr>
        <w:t>The Oxford Handbook of Nietzsche</w:t>
      </w:r>
      <w:r w:rsidRPr="00B81015">
        <w:rPr>
          <w:bCs/>
          <w:lang w:val="en-US"/>
        </w:rPr>
        <w:t xml:space="preserve">, pp. 160-185.   </w:t>
      </w:r>
    </w:p>
    <w:p w14:paraId="389F671F" w14:textId="77777777" w:rsidR="007F4C99" w:rsidRPr="00B81015" w:rsidRDefault="007F4C99"/>
    <w:p w14:paraId="5643D9FD" w14:textId="77777777" w:rsidR="007F4C99" w:rsidRPr="00B81015" w:rsidRDefault="007F4C99"/>
    <w:p w14:paraId="040EB4ED" w14:textId="77777777" w:rsidR="007F4C99" w:rsidRPr="00B81015" w:rsidRDefault="007F4C99" w:rsidP="007F4C99">
      <w:pPr>
        <w:rPr>
          <w:lang w:val="en-US"/>
        </w:rPr>
      </w:pPr>
      <w:r w:rsidRPr="00B81015">
        <w:rPr>
          <w:bCs/>
          <w:lang w:val="en-US"/>
        </w:rPr>
        <w:t xml:space="preserve">He continues that in order to bring to the fore the character of Nietzsche’s antipodal relation to Schopenhauer, to focus it, we need to identify the </w:t>
      </w:r>
      <w:proofErr w:type="spellStart"/>
      <w:r w:rsidRPr="00B81015">
        <w:rPr>
          <w:bCs/>
          <w:lang w:val="en-US"/>
        </w:rPr>
        <w:t>centre</w:t>
      </w:r>
      <w:proofErr w:type="spellEnd"/>
      <w:r w:rsidRPr="00B81015">
        <w:rPr>
          <w:bCs/>
          <w:lang w:val="en-US"/>
        </w:rPr>
        <w:t xml:space="preserve"> of Nietzsche’s philosophical project, or ‘the central issue in terms of which he could view Schopenhauer as his antipode’.  In spite of the tremendous changes Nietzsche’s thinking undergoes in the course of his intellectual development, </w:t>
      </w:r>
      <w:proofErr w:type="spellStart"/>
      <w:r w:rsidRPr="00B81015">
        <w:rPr>
          <w:bCs/>
          <w:lang w:val="en-US"/>
        </w:rPr>
        <w:t>Soll</w:t>
      </w:r>
      <w:proofErr w:type="spellEnd"/>
      <w:r w:rsidRPr="00B81015">
        <w:rPr>
          <w:bCs/>
          <w:lang w:val="en-US"/>
        </w:rPr>
        <w:t xml:space="preserve"> sees this as remaining fairly consistent in his corpus:  </w:t>
      </w:r>
    </w:p>
    <w:p w14:paraId="433F9ECC" w14:textId="77777777" w:rsidR="007F4C99" w:rsidRPr="00B81015" w:rsidRDefault="007F4C99" w:rsidP="007F4C99">
      <w:pPr>
        <w:rPr>
          <w:lang w:val="en-US"/>
        </w:rPr>
      </w:pPr>
      <w:r w:rsidRPr="00B81015">
        <w:rPr>
          <w:bCs/>
          <w:lang w:val="en-US"/>
        </w:rPr>
        <w:tab/>
        <w:t xml:space="preserve">“This, simply stated, is </w:t>
      </w:r>
      <w:r w:rsidRPr="00B81015">
        <w:rPr>
          <w:bCs/>
          <w:i/>
          <w:iCs/>
          <w:lang w:val="en-US"/>
        </w:rPr>
        <w:t>the issue of whether life is worth living</w:t>
      </w:r>
      <w:r w:rsidRPr="00B81015">
        <w:rPr>
          <w:bCs/>
          <w:lang w:val="en-US"/>
        </w:rPr>
        <w:t xml:space="preserve">”. </w:t>
      </w:r>
    </w:p>
    <w:p w14:paraId="7ABBC283" w14:textId="77777777" w:rsidR="007F4C99" w:rsidRPr="00B81015" w:rsidRDefault="007F4C99"/>
    <w:p w14:paraId="10220398" w14:textId="77777777" w:rsidR="007F4C99" w:rsidRPr="00B81015" w:rsidRDefault="007F4C99">
      <w:bookmarkStart w:id="0" w:name="_GoBack"/>
      <w:bookmarkEnd w:id="0"/>
    </w:p>
    <w:sectPr w:rsidR="007F4C99" w:rsidRPr="00B81015" w:rsidSect="0007204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AA2DE7" w14:textId="77777777" w:rsidR="00974A96" w:rsidRDefault="00974A96" w:rsidP="00706DA4">
      <w:r>
        <w:separator/>
      </w:r>
    </w:p>
  </w:endnote>
  <w:endnote w:type="continuationSeparator" w:id="0">
    <w:p w14:paraId="150F43D1" w14:textId="77777777" w:rsidR="00974A96" w:rsidRDefault="00974A96" w:rsidP="00706D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SimSun">
    <w:altName w:val="宋体"/>
    <w:panose1 w:val="00000000000000000000"/>
    <w:charset w:val="86"/>
    <w:family w:val="auto"/>
    <w:notTrueType/>
    <w:pitch w:val="variable"/>
    <w:sig w:usb0="00000001" w:usb1="080E0000" w:usb2="00000010" w:usb3="00000000" w:csb0="00040000"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D29A43" w14:textId="77777777" w:rsidR="00974A96" w:rsidRDefault="00974A96" w:rsidP="00706DA4">
      <w:r>
        <w:separator/>
      </w:r>
    </w:p>
  </w:footnote>
  <w:footnote w:type="continuationSeparator" w:id="0">
    <w:p w14:paraId="6443FE38" w14:textId="77777777" w:rsidR="00974A96" w:rsidRDefault="00974A96" w:rsidP="00706DA4">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92218C"/>
    <w:multiLevelType w:val="hybridMultilevel"/>
    <w:tmpl w:val="410A980E"/>
    <w:lvl w:ilvl="0" w:tplc="BBCACE10">
      <w:start w:val="1"/>
      <w:numFmt w:val="decimal"/>
      <w:lvlText w:val="%1."/>
      <w:lvlJc w:val="left"/>
      <w:pPr>
        <w:tabs>
          <w:tab w:val="num" w:pos="720"/>
        </w:tabs>
        <w:ind w:left="720" w:hanging="360"/>
      </w:pPr>
    </w:lvl>
    <w:lvl w:ilvl="1" w:tplc="BE56A43C" w:tentative="1">
      <w:start w:val="1"/>
      <w:numFmt w:val="decimal"/>
      <w:lvlText w:val="%2."/>
      <w:lvlJc w:val="left"/>
      <w:pPr>
        <w:tabs>
          <w:tab w:val="num" w:pos="1440"/>
        </w:tabs>
        <w:ind w:left="1440" w:hanging="360"/>
      </w:pPr>
    </w:lvl>
    <w:lvl w:ilvl="2" w:tplc="3626D88C" w:tentative="1">
      <w:start w:val="1"/>
      <w:numFmt w:val="decimal"/>
      <w:lvlText w:val="%3."/>
      <w:lvlJc w:val="left"/>
      <w:pPr>
        <w:tabs>
          <w:tab w:val="num" w:pos="2160"/>
        </w:tabs>
        <w:ind w:left="2160" w:hanging="360"/>
      </w:pPr>
    </w:lvl>
    <w:lvl w:ilvl="3" w:tplc="2FD0B7D8" w:tentative="1">
      <w:start w:val="1"/>
      <w:numFmt w:val="decimal"/>
      <w:lvlText w:val="%4."/>
      <w:lvlJc w:val="left"/>
      <w:pPr>
        <w:tabs>
          <w:tab w:val="num" w:pos="2880"/>
        </w:tabs>
        <w:ind w:left="2880" w:hanging="360"/>
      </w:pPr>
    </w:lvl>
    <w:lvl w:ilvl="4" w:tplc="91BA2A54" w:tentative="1">
      <w:start w:val="1"/>
      <w:numFmt w:val="decimal"/>
      <w:lvlText w:val="%5."/>
      <w:lvlJc w:val="left"/>
      <w:pPr>
        <w:tabs>
          <w:tab w:val="num" w:pos="3600"/>
        </w:tabs>
        <w:ind w:left="3600" w:hanging="360"/>
      </w:pPr>
    </w:lvl>
    <w:lvl w:ilvl="5" w:tplc="277AE69E" w:tentative="1">
      <w:start w:val="1"/>
      <w:numFmt w:val="decimal"/>
      <w:lvlText w:val="%6."/>
      <w:lvlJc w:val="left"/>
      <w:pPr>
        <w:tabs>
          <w:tab w:val="num" w:pos="4320"/>
        </w:tabs>
        <w:ind w:left="4320" w:hanging="360"/>
      </w:pPr>
    </w:lvl>
    <w:lvl w:ilvl="6" w:tplc="BDC24BCC" w:tentative="1">
      <w:start w:val="1"/>
      <w:numFmt w:val="decimal"/>
      <w:lvlText w:val="%7."/>
      <w:lvlJc w:val="left"/>
      <w:pPr>
        <w:tabs>
          <w:tab w:val="num" w:pos="5040"/>
        </w:tabs>
        <w:ind w:left="5040" w:hanging="360"/>
      </w:pPr>
    </w:lvl>
    <w:lvl w:ilvl="7" w:tplc="422C143A" w:tentative="1">
      <w:start w:val="1"/>
      <w:numFmt w:val="decimal"/>
      <w:lvlText w:val="%8."/>
      <w:lvlJc w:val="left"/>
      <w:pPr>
        <w:tabs>
          <w:tab w:val="num" w:pos="5760"/>
        </w:tabs>
        <w:ind w:left="5760" w:hanging="360"/>
      </w:pPr>
    </w:lvl>
    <w:lvl w:ilvl="8" w:tplc="732830CE" w:tentative="1">
      <w:start w:val="1"/>
      <w:numFmt w:val="decimal"/>
      <w:lvlText w:val="%9."/>
      <w:lvlJc w:val="left"/>
      <w:pPr>
        <w:tabs>
          <w:tab w:val="num" w:pos="6480"/>
        </w:tabs>
        <w:ind w:left="6480" w:hanging="360"/>
      </w:pPr>
    </w:lvl>
  </w:abstractNum>
  <w:abstractNum w:abstractNumId="1">
    <w:nsid w:val="7DD23AA9"/>
    <w:multiLevelType w:val="hybridMultilevel"/>
    <w:tmpl w:val="303E186A"/>
    <w:lvl w:ilvl="0" w:tplc="F3E68A3C">
      <w:start w:val="1"/>
      <w:numFmt w:val="decimal"/>
      <w:lvlText w:val="%1."/>
      <w:lvlJc w:val="left"/>
      <w:pPr>
        <w:tabs>
          <w:tab w:val="num" w:pos="720"/>
        </w:tabs>
        <w:ind w:left="720" w:hanging="360"/>
      </w:pPr>
    </w:lvl>
    <w:lvl w:ilvl="1" w:tplc="89D89F9A" w:tentative="1">
      <w:start w:val="1"/>
      <w:numFmt w:val="decimal"/>
      <w:lvlText w:val="%2."/>
      <w:lvlJc w:val="left"/>
      <w:pPr>
        <w:tabs>
          <w:tab w:val="num" w:pos="1440"/>
        </w:tabs>
        <w:ind w:left="1440" w:hanging="360"/>
      </w:pPr>
    </w:lvl>
    <w:lvl w:ilvl="2" w:tplc="78082812" w:tentative="1">
      <w:start w:val="1"/>
      <w:numFmt w:val="decimal"/>
      <w:lvlText w:val="%3."/>
      <w:lvlJc w:val="left"/>
      <w:pPr>
        <w:tabs>
          <w:tab w:val="num" w:pos="2160"/>
        </w:tabs>
        <w:ind w:left="2160" w:hanging="360"/>
      </w:pPr>
    </w:lvl>
    <w:lvl w:ilvl="3" w:tplc="804EBF56" w:tentative="1">
      <w:start w:val="1"/>
      <w:numFmt w:val="decimal"/>
      <w:lvlText w:val="%4."/>
      <w:lvlJc w:val="left"/>
      <w:pPr>
        <w:tabs>
          <w:tab w:val="num" w:pos="2880"/>
        </w:tabs>
        <w:ind w:left="2880" w:hanging="360"/>
      </w:pPr>
    </w:lvl>
    <w:lvl w:ilvl="4" w:tplc="C87846FC" w:tentative="1">
      <w:start w:val="1"/>
      <w:numFmt w:val="decimal"/>
      <w:lvlText w:val="%5."/>
      <w:lvlJc w:val="left"/>
      <w:pPr>
        <w:tabs>
          <w:tab w:val="num" w:pos="3600"/>
        </w:tabs>
        <w:ind w:left="3600" w:hanging="360"/>
      </w:pPr>
    </w:lvl>
    <w:lvl w:ilvl="5" w:tplc="A57AA12A" w:tentative="1">
      <w:start w:val="1"/>
      <w:numFmt w:val="decimal"/>
      <w:lvlText w:val="%6."/>
      <w:lvlJc w:val="left"/>
      <w:pPr>
        <w:tabs>
          <w:tab w:val="num" w:pos="4320"/>
        </w:tabs>
        <w:ind w:left="4320" w:hanging="360"/>
      </w:pPr>
    </w:lvl>
    <w:lvl w:ilvl="6" w:tplc="6EE493DA" w:tentative="1">
      <w:start w:val="1"/>
      <w:numFmt w:val="decimal"/>
      <w:lvlText w:val="%7."/>
      <w:lvlJc w:val="left"/>
      <w:pPr>
        <w:tabs>
          <w:tab w:val="num" w:pos="5040"/>
        </w:tabs>
        <w:ind w:left="5040" w:hanging="360"/>
      </w:pPr>
    </w:lvl>
    <w:lvl w:ilvl="7" w:tplc="A8A2D25E" w:tentative="1">
      <w:start w:val="1"/>
      <w:numFmt w:val="decimal"/>
      <w:lvlText w:val="%8."/>
      <w:lvlJc w:val="left"/>
      <w:pPr>
        <w:tabs>
          <w:tab w:val="num" w:pos="5760"/>
        </w:tabs>
        <w:ind w:left="5760" w:hanging="360"/>
      </w:pPr>
    </w:lvl>
    <w:lvl w:ilvl="8" w:tplc="12C44970"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4C99"/>
    <w:rsid w:val="00072047"/>
    <w:rsid w:val="00156379"/>
    <w:rsid w:val="00296F0F"/>
    <w:rsid w:val="003007E6"/>
    <w:rsid w:val="00322B7D"/>
    <w:rsid w:val="00332BEC"/>
    <w:rsid w:val="0039591F"/>
    <w:rsid w:val="004128AD"/>
    <w:rsid w:val="0046188E"/>
    <w:rsid w:val="004C06D1"/>
    <w:rsid w:val="00706DA4"/>
    <w:rsid w:val="007B0752"/>
    <w:rsid w:val="007F4C99"/>
    <w:rsid w:val="008F74DC"/>
    <w:rsid w:val="00920CA1"/>
    <w:rsid w:val="00935B3D"/>
    <w:rsid w:val="00974A96"/>
    <w:rsid w:val="009D5D45"/>
    <w:rsid w:val="00A83B90"/>
    <w:rsid w:val="00B81015"/>
    <w:rsid w:val="00D1076B"/>
    <w:rsid w:val="00D5639E"/>
    <w:rsid w:val="00E96F7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1958DF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706DA4"/>
    <w:rPr>
      <w:rFonts w:ascii="Times New Roman" w:eastAsia="SimSun" w:hAnsi="Times New Roman" w:cs="Times New Roman"/>
      <w:sz w:val="20"/>
      <w:szCs w:val="20"/>
      <w:lang w:eastAsia="zh-CN"/>
    </w:rPr>
  </w:style>
  <w:style w:type="character" w:customStyle="1" w:styleId="FootnoteTextChar">
    <w:name w:val="Footnote Text Char"/>
    <w:basedOn w:val="DefaultParagraphFont"/>
    <w:link w:val="FootnoteText"/>
    <w:uiPriority w:val="99"/>
    <w:rsid w:val="00706DA4"/>
    <w:rPr>
      <w:rFonts w:ascii="Times New Roman" w:eastAsia="SimSun" w:hAnsi="Times New Roman" w:cs="Times New Roman"/>
      <w:sz w:val="20"/>
      <w:szCs w:val="20"/>
      <w:lang w:val="en-GB" w:eastAsia="zh-CN"/>
    </w:rPr>
  </w:style>
  <w:style w:type="character" w:styleId="FootnoteReference">
    <w:name w:val="footnote reference"/>
    <w:uiPriority w:val="99"/>
    <w:rsid w:val="00706DA4"/>
    <w:rPr>
      <w:vertAlign w:val="superscript"/>
    </w:rPr>
  </w:style>
  <w:style w:type="paragraph" w:styleId="BodyText">
    <w:name w:val="Body Text"/>
    <w:basedOn w:val="Normal"/>
    <w:link w:val="BodyTextChar"/>
    <w:rsid w:val="00920CA1"/>
    <w:pPr>
      <w:spacing w:after="120"/>
    </w:pPr>
    <w:rPr>
      <w:rFonts w:ascii="Times New Roman" w:eastAsia="Times New Roman" w:hAnsi="Times New Roman" w:cs="Times New Roman"/>
      <w:sz w:val="20"/>
      <w:szCs w:val="20"/>
      <w:lang w:val="en-US"/>
    </w:rPr>
  </w:style>
  <w:style w:type="character" w:customStyle="1" w:styleId="BodyTextChar">
    <w:name w:val="Body Text Char"/>
    <w:basedOn w:val="DefaultParagraphFont"/>
    <w:link w:val="BodyText"/>
    <w:rsid w:val="00920CA1"/>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706DA4"/>
    <w:rPr>
      <w:rFonts w:ascii="Times New Roman" w:eastAsia="SimSun" w:hAnsi="Times New Roman" w:cs="Times New Roman"/>
      <w:sz w:val="20"/>
      <w:szCs w:val="20"/>
      <w:lang w:eastAsia="zh-CN"/>
    </w:rPr>
  </w:style>
  <w:style w:type="character" w:customStyle="1" w:styleId="FootnoteTextChar">
    <w:name w:val="Footnote Text Char"/>
    <w:basedOn w:val="DefaultParagraphFont"/>
    <w:link w:val="FootnoteText"/>
    <w:uiPriority w:val="99"/>
    <w:rsid w:val="00706DA4"/>
    <w:rPr>
      <w:rFonts w:ascii="Times New Roman" w:eastAsia="SimSun" w:hAnsi="Times New Roman" w:cs="Times New Roman"/>
      <w:sz w:val="20"/>
      <w:szCs w:val="20"/>
      <w:lang w:val="en-GB" w:eastAsia="zh-CN"/>
    </w:rPr>
  </w:style>
  <w:style w:type="character" w:styleId="FootnoteReference">
    <w:name w:val="footnote reference"/>
    <w:uiPriority w:val="99"/>
    <w:rsid w:val="00706DA4"/>
    <w:rPr>
      <w:vertAlign w:val="superscript"/>
    </w:rPr>
  </w:style>
  <w:style w:type="paragraph" w:styleId="BodyText">
    <w:name w:val="Body Text"/>
    <w:basedOn w:val="Normal"/>
    <w:link w:val="BodyTextChar"/>
    <w:rsid w:val="00920CA1"/>
    <w:pPr>
      <w:spacing w:after="120"/>
    </w:pPr>
    <w:rPr>
      <w:rFonts w:ascii="Times New Roman" w:eastAsia="Times New Roman" w:hAnsi="Times New Roman" w:cs="Times New Roman"/>
      <w:sz w:val="20"/>
      <w:szCs w:val="20"/>
      <w:lang w:val="en-US"/>
    </w:rPr>
  </w:style>
  <w:style w:type="character" w:customStyle="1" w:styleId="BodyTextChar">
    <w:name w:val="Body Text Char"/>
    <w:basedOn w:val="DefaultParagraphFont"/>
    <w:link w:val="BodyText"/>
    <w:rsid w:val="00920CA1"/>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4629">
      <w:bodyDiv w:val="1"/>
      <w:marLeft w:val="0"/>
      <w:marRight w:val="0"/>
      <w:marTop w:val="0"/>
      <w:marBottom w:val="0"/>
      <w:divBdr>
        <w:top w:val="none" w:sz="0" w:space="0" w:color="auto"/>
        <w:left w:val="none" w:sz="0" w:space="0" w:color="auto"/>
        <w:bottom w:val="none" w:sz="0" w:space="0" w:color="auto"/>
        <w:right w:val="none" w:sz="0" w:space="0" w:color="auto"/>
      </w:divBdr>
    </w:div>
    <w:div w:id="39788295">
      <w:bodyDiv w:val="1"/>
      <w:marLeft w:val="0"/>
      <w:marRight w:val="0"/>
      <w:marTop w:val="0"/>
      <w:marBottom w:val="0"/>
      <w:divBdr>
        <w:top w:val="none" w:sz="0" w:space="0" w:color="auto"/>
        <w:left w:val="none" w:sz="0" w:space="0" w:color="auto"/>
        <w:bottom w:val="none" w:sz="0" w:space="0" w:color="auto"/>
        <w:right w:val="none" w:sz="0" w:space="0" w:color="auto"/>
      </w:divBdr>
    </w:div>
    <w:div w:id="127867089">
      <w:bodyDiv w:val="1"/>
      <w:marLeft w:val="0"/>
      <w:marRight w:val="0"/>
      <w:marTop w:val="0"/>
      <w:marBottom w:val="0"/>
      <w:divBdr>
        <w:top w:val="none" w:sz="0" w:space="0" w:color="auto"/>
        <w:left w:val="none" w:sz="0" w:space="0" w:color="auto"/>
        <w:bottom w:val="none" w:sz="0" w:space="0" w:color="auto"/>
        <w:right w:val="none" w:sz="0" w:space="0" w:color="auto"/>
      </w:divBdr>
    </w:div>
    <w:div w:id="172960039">
      <w:bodyDiv w:val="1"/>
      <w:marLeft w:val="0"/>
      <w:marRight w:val="0"/>
      <w:marTop w:val="0"/>
      <w:marBottom w:val="0"/>
      <w:divBdr>
        <w:top w:val="none" w:sz="0" w:space="0" w:color="auto"/>
        <w:left w:val="none" w:sz="0" w:space="0" w:color="auto"/>
        <w:bottom w:val="none" w:sz="0" w:space="0" w:color="auto"/>
        <w:right w:val="none" w:sz="0" w:space="0" w:color="auto"/>
      </w:divBdr>
      <w:divsChild>
        <w:div w:id="1448234541">
          <w:marLeft w:val="547"/>
          <w:marRight w:val="0"/>
          <w:marTop w:val="160"/>
          <w:marBottom w:val="0"/>
          <w:divBdr>
            <w:top w:val="none" w:sz="0" w:space="0" w:color="auto"/>
            <w:left w:val="none" w:sz="0" w:space="0" w:color="auto"/>
            <w:bottom w:val="none" w:sz="0" w:space="0" w:color="auto"/>
            <w:right w:val="none" w:sz="0" w:space="0" w:color="auto"/>
          </w:divBdr>
        </w:div>
        <w:div w:id="489365727">
          <w:marLeft w:val="547"/>
          <w:marRight w:val="0"/>
          <w:marTop w:val="160"/>
          <w:marBottom w:val="0"/>
          <w:divBdr>
            <w:top w:val="none" w:sz="0" w:space="0" w:color="auto"/>
            <w:left w:val="none" w:sz="0" w:space="0" w:color="auto"/>
            <w:bottom w:val="none" w:sz="0" w:space="0" w:color="auto"/>
            <w:right w:val="none" w:sz="0" w:space="0" w:color="auto"/>
          </w:divBdr>
        </w:div>
      </w:divsChild>
    </w:div>
    <w:div w:id="210308152">
      <w:bodyDiv w:val="1"/>
      <w:marLeft w:val="0"/>
      <w:marRight w:val="0"/>
      <w:marTop w:val="0"/>
      <w:marBottom w:val="0"/>
      <w:divBdr>
        <w:top w:val="none" w:sz="0" w:space="0" w:color="auto"/>
        <w:left w:val="none" w:sz="0" w:space="0" w:color="auto"/>
        <w:bottom w:val="none" w:sz="0" w:space="0" w:color="auto"/>
        <w:right w:val="none" w:sz="0" w:space="0" w:color="auto"/>
      </w:divBdr>
    </w:div>
    <w:div w:id="426389491">
      <w:bodyDiv w:val="1"/>
      <w:marLeft w:val="0"/>
      <w:marRight w:val="0"/>
      <w:marTop w:val="0"/>
      <w:marBottom w:val="0"/>
      <w:divBdr>
        <w:top w:val="none" w:sz="0" w:space="0" w:color="auto"/>
        <w:left w:val="none" w:sz="0" w:space="0" w:color="auto"/>
        <w:bottom w:val="none" w:sz="0" w:space="0" w:color="auto"/>
        <w:right w:val="none" w:sz="0" w:space="0" w:color="auto"/>
      </w:divBdr>
    </w:div>
    <w:div w:id="478838551">
      <w:bodyDiv w:val="1"/>
      <w:marLeft w:val="0"/>
      <w:marRight w:val="0"/>
      <w:marTop w:val="0"/>
      <w:marBottom w:val="0"/>
      <w:divBdr>
        <w:top w:val="none" w:sz="0" w:space="0" w:color="auto"/>
        <w:left w:val="none" w:sz="0" w:space="0" w:color="auto"/>
        <w:bottom w:val="none" w:sz="0" w:space="0" w:color="auto"/>
        <w:right w:val="none" w:sz="0" w:space="0" w:color="auto"/>
      </w:divBdr>
    </w:div>
    <w:div w:id="588542535">
      <w:bodyDiv w:val="1"/>
      <w:marLeft w:val="0"/>
      <w:marRight w:val="0"/>
      <w:marTop w:val="0"/>
      <w:marBottom w:val="0"/>
      <w:divBdr>
        <w:top w:val="none" w:sz="0" w:space="0" w:color="auto"/>
        <w:left w:val="none" w:sz="0" w:space="0" w:color="auto"/>
        <w:bottom w:val="none" w:sz="0" w:space="0" w:color="auto"/>
        <w:right w:val="none" w:sz="0" w:space="0" w:color="auto"/>
      </w:divBdr>
    </w:div>
    <w:div w:id="648679243">
      <w:bodyDiv w:val="1"/>
      <w:marLeft w:val="0"/>
      <w:marRight w:val="0"/>
      <w:marTop w:val="0"/>
      <w:marBottom w:val="0"/>
      <w:divBdr>
        <w:top w:val="none" w:sz="0" w:space="0" w:color="auto"/>
        <w:left w:val="none" w:sz="0" w:space="0" w:color="auto"/>
        <w:bottom w:val="none" w:sz="0" w:space="0" w:color="auto"/>
        <w:right w:val="none" w:sz="0" w:space="0" w:color="auto"/>
      </w:divBdr>
    </w:div>
    <w:div w:id="956059242">
      <w:bodyDiv w:val="1"/>
      <w:marLeft w:val="0"/>
      <w:marRight w:val="0"/>
      <w:marTop w:val="0"/>
      <w:marBottom w:val="0"/>
      <w:divBdr>
        <w:top w:val="none" w:sz="0" w:space="0" w:color="auto"/>
        <w:left w:val="none" w:sz="0" w:space="0" w:color="auto"/>
        <w:bottom w:val="none" w:sz="0" w:space="0" w:color="auto"/>
        <w:right w:val="none" w:sz="0" w:space="0" w:color="auto"/>
      </w:divBdr>
      <w:divsChild>
        <w:div w:id="283730218">
          <w:marLeft w:val="547"/>
          <w:marRight w:val="0"/>
          <w:marTop w:val="160"/>
          <w:marBottom w:val="0"/>
          <w:divBdr>
            <w:top w:val="none" w:sz="0" w:space="0" w:color="auto"/>
            <w:left w:val="none" w:sz="0" w:space="0" w:color="auto"/>
            <w:bottom w:val="none" w:sz="0" w:space="0" w:color="auto"/>
            <w:right w:val="none" w:sz="0" w:space="0" w:color="auto"/>
          </w:divBdr>
        </w:div>
        <w:div w:id="1979410674">
          <w:marLeft w:val="547"/>
          <w:marRight w:val="0"/>
          <w:marTop w:val="160"/>
          <w:marBottom w:val="0"/>
          <w:divBdr>
            <w:top w:val="none" w:sz="0" w:space="0" w:color="auto"/>
            <w:left w:val="none" w:sz="0" w:space="0" w:color="auto"/>
            <w:bottom w:val="none" w:sz="0" w:space="0" w:color="auto"/>
            <w:right w:val="none" w:sz="0" w:space="0" w:color="auto"/>
          </w:divBdr>
        </w:div>
      </w:divsChild>
    </w:div>
    <w:div w:id="976295776">
      <w:bodyDiv w:val="1"/>
      <w:marLeft w:val="0"/>
      <w:marRight w:val="0"/>
      <w:marTop w:val="0"/>
      <w:marBottom w:val="0"/>
      <w:divBdr>
        <w:top w:val="none" w:sz="0" w:space="0" w:color="auto"/>
        <w:left w:val="none" w:sz="0" w:space="0" w:color="auto"/>
        <w:bottom w:val="none" w:sz="0" w:space="0" w:color="auto"/>
        <w:right w:val="none" w:sz="0" w:space="0" w:color="auto"/>
      </w:divBdr>
    </w:div>
    <w:div w:id="1037193716">
      <w:bodyDiv w:val="1"/>
      <w:marLeft w:val="0"/>
      <w:marRight w:val="0"/>
      <w:marTop w:val="0"/>
      <w:marBottom w:val="0"/>
      <w:divBdr>
        <w:top w:val="none" w:sz="0" w:space="0" w:color="auto"/>
        <w:left w:val="none" w:sz="0" w:space="0" w:color="auto"/>
        <w:bottom w:val="none" w:sz="0" w:space="0" w:color="auto"/>
        <w:right w:val="none" w:sz="0" w:space="0" w:color="auto"/>
      </w:divBdr>
    </w:div>
    <w:div w:id="1221134462">
      <w:bodyDiv w:val="1"/>
      <w:marLeft w:val="0"/>
      <w:marRight w:val="0"/>
      <w:marTop w:val="0"/>
      <w:marBottom w:val="0"/>
      <w:divBdr>
        <w:top w:val="none" w:sz="0" w:space="0" w:color="auto"/>
        <w:left w:val="none" w:sz="0" w:space="0" w:color="auto"/>
        <w:bottom w:val="none" w:sz="0" w:space="0" w:color="auto"/>
        <w:right w:val="none" w:sz="0" w:space="0" w:color="auto"/>
      </w:divBdr>
    </w:div>
    <w:div w:id="1431269552">
      <w:bodyDiv w:val="1"/>
      <w:marLeft w:val="0"/>
      <w:marRight w:val="0"/>
      <w:marTop w:val="0"/>
      <w:marBottom w:val="0"/>
      <w:divBdr>
        <w:top w:val="none" w:sz="0" w:space="0" w:color="auto"/>
        <w:left w:val="none" w:sz="0" w:space="0" w:color="auto"/>
        <w:bottom w:val="none" w:sz="0" w:space="0" w:color="auto"/>
        <w:right w:val="none" w:sz="0" w:space="0" w:color="auto"/>
      </w:divBdr>
    </w:div>
    <w:div w:id="1546790336">
      <w:bodyDiv w:val="1"/>
      <w:marLeft w:val="0"/>
      <w:marRight w:val="0"/>
      <w:marTop w:val="0"/>
      <w:marBottom w:val="0"/>
      <w:divBdr>
        <w:top w:val="none" w:sz="0" w:space="0" w:color="auto"/>
        <w:left w:val="none" w:sz="0" w:space="0" w:color="auto"/>
        <w:bottom w:val="none" w:sz="0" w:space="0" w:color="auto"/>
        <w:right w:val="none" w:sz="0" w:space="0" w:color="auto"/>
      </w:divBdr>
    </w:div>
    <w:div w:id="1749378672">
      <w:bodyDiv w:val="1"/>
      <w:marLeft w:val="0"/>
      <w:marRight w:val="0"/>
      <w:marTop w:val="0"/>
      <w:marBottom w:val="0"/>
      <w:divBdr>
        <w:top w:val="none" w:sz="0" w:space="0" w:color="auto"/>
        <w:left w:val="none" w:sz="0" w:space="0" w:color="auto"/>
        <w:bottom w:val="none" w:sz="0" w:space="0" w:color="auto"/>
        <w:right w:val="none" w:sz="0" w:space="0" w:color="auto"/>
      </w:divBdr>
    </w:div>
    <w:div w:id="2013212904">
      <w:bodyDiv w:val="1"/>
      <w:marLeft w:val="0"/>
      <w:marRight w:val="0"/>
      <w:marTop w:val="0"/>
      <w:marBottom w:val="0"/>
      <w:divBdr>
        <w:top w:val="none" w:sz="0" w:space="0" w:color="auto"/>
        <w:left w:val="none" w:sz="0" w:space="0" w:color="auto"/>
        <w:bottom w:val="none" w:sz="0" w:space="0" w:color="auto"/>
        <w:right w:val="none" w:sz="0" w:space="0" w:color="auto"/>
      </w:divBdr>
    </w:div>
    <w:div w:id="2048599689">
      <w:bodyDiv w:val="1"/>
      <w:marLeft w:val="0"/>
      <w:marRight w:val="0"/>
      <w:marTop w:val="0"/>
      <w:marBottom w:val="0"/>
      <w:divBdr>
        <w:top w:val="none" w:sz="0" w:space="0" w:color="auto"/>
        <w:left w:val="none" w:sz="0" w:space="0" w:color="auto"/>
        <w:bottom w:val="none" w:sz="0" w:space="0" w:color="auto"/>
        <w:right w:val="none" w:sz="0" w:space="0" w:color="auto"/>
      </w:divBdr>
    </w:div>
    <w:div w:id="2080245151">
      <w:bodyDiv w:val="1"/>
      <w:marLeft w:val="0"/>
      <w:marRight w:val="0"/>
      <w:marTop w:val="0"/>
      <w:marBottom w:val="0"/>
      <w:divBdr>
        <w:top w:val="none" w:sz="0" w:space="0" w:color="auto"/>
        <w:left w:val="none" w:sz="0" w:space="0" w:color="auto"/>
        <w:bottom w:val="none" w:sz="0" w:space="0" w:color="auto"/>
        <w:right w:val="none" w:sz="0" w:space="0" w:color="auto"/>
      </w:divBdr>
    </w:div>
    <w:div w:id="213038851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52</TotalTime>
  <Pages>6</Pages>
  <Words>1746</Words>
  <Characters>9958</Characters>
  <Application>Microsoft Macintosh Word</Application>
  <DocSecurity>0</DocSecurity>
  <Lines>82</Lines>
  <Paragraphs>23</Paragraphs>
  <ScaleCrop>false</ScaleCrop>
  <Company>Rice University</Company>
  <LinksUpToDate>false</LinksUpToDate>
  <CharactersWithSpaces>11681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Ansell-Pearson</dc:creator>
  <cp:keywords/>
  <dc:description/>
  <cp:lastModifiedBy>Keith Ansell-Pearson</cp:lastModifiedBy>
  <cp:revision>16</cp:revision>
  <cp:lastPrinted>2016-01-24T10:37:00Z</cp:lastPrinted>
  <dcterms:created xsi:type="dcterms:W3CDTF">2016-01-17T12:25:00Z</dcterms:created>
  <dcterms:modified xsi:type="dcterms:W3CDTF">2016-01-29T13:16:00Z</dcterms:modified>
</cp:coreProperties>
</file>