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88BC43" w14:textId="77777777" w:rsidR="001F766A" w:rsidRDefault="001F766A" w:rsidP="001F766A">
      <w:pPr>
        <w:jc w:val="center"/>
        <w:rPr>
          <w:b/>
          <w:sz w:val="24"/>
        </w:rPr>
      </w:pPr>
      <w:r>
        <w:rPr>
          <w:b/>
          <w:sz w:val="24"/>
        </w:rPr>
        <w:t>Topics in Twentieth Century French Philosophy I:</w:t>
      </w:r>
    </w:p>
    <w:p w14:paraId="48AB41F0" w14:textId="77777777" w:rsidR="001F766A" w:rsidRDefault="001F766A" w:rsidP="001F766A">
      <w:pPr>
        <w:jc w:val="center"/>
        <w:rPr>
          <w:b/>
          <w:sz w:val="24"/>
        </w:rPr>
      </w:pPr>
      <w:r>
        <w:rPr>
          <w:b/>
          <w:sz w:val="24"/>
        </w:rPr>
        <w:t xml:space="preserve"> </w:t>
      </w:r>
      <w:proofErr w:type="spellStart"/>
      <w:r w:rsidRPr="005C5CA5">
        <w:rPr>
          <w:b/>
          <w:sz w:val="24"/>
        </w:rPr>
        <w:t>Deleuze</w:t>
      </w:r>
      <w:proofErr w:type="spellEnd"/>
      <w:r w:rsidRPr="005C5CA5">
        <w:rPr>
          <w:b/>
          <w:sz w:val="24"/>
        </w:rPr>
        <w:t>: The Image and Genesis of Thought</w:t>
      </w:r>
    </w:p>
    <w:p w14:paraId="6D0D67BB" w14:textId="77777777" w:rsidR="001F766A" w:rsidRDefault="001F766A" w:rsidP="001F766A">
      <w:pPr>
        <w:jc w:val="center"/>
        <w:rPr>
          <w:b/>
          <w:sz w:val="24"/>
        </w:rPr>
      </w:pPr>
    </w:p>
    <w:p w14:paraId="36515F14" w14:textId="77777777" w:rsidR="001F766A" w:rsidRDefault="001F766A" w:rsidP="001F766A">
      <w:pPr>
        <w:jc w:val="center"/>
        <w:rPr>
          <w:b/>
          <w:sz w:val="24"/>
        </w:rPr>
      </w:pPr>
      <w:r>
        <w:rPr>
          <w:b/>
          <w:sz w:val="24"/>
        </w:rPr>
        <w:t>MA module, Term 1, 2015/16</w:t>
      </w:r>
    </w:p>
    <w:p w14:paraId="6AB95CB4" w14:textId="77777777" w:rsidR="001F766A" w:rsidRDefault="001F766A" w:rsidP="001F766A">
      <w:pPr>
        <w:jc w:val="center"/>
        <w:rPr>
          <w:b/>
          <w:sz w:val="24"/>
        </w:rPr>
      </w:pPr>
    </w:p>
    <w:p w14:paraId="64264872" w14:textId="77777777" w:rsidR="001F766A" w:rsidRDefault="001F766A" w:rsidP="001F766A">
      <w:pPr>
        <w:jc w:val="center"/>
        <w:rPr>
          <w:b/>
          <w:szCs w:val="22"/>
        </w:rPr>
      </w:pPr>
      <w:r>
        <w:rPr>
          <w:b/>
          <w:szCs w:val="22"/>
        </w:rPr>
        <w:t xml:space="preserve">Professor Miguel </w:t>
      </w:r>
      <w:r w:rsidRPr="00E421E1">
        <w:rPr>
          <w:b/>
          <w:szCs w:val="22"/>
        </w:rPr>
        <w:t>Beistegui</w:t>
      </w:r>
    </w:p>
    <w:p w14:paraId="2BB61C33" w14:textId="77777777" w:rsidR="001F766A" w:rsidRDefault="002750BE" w:rsidP="001F766A">
      <w:pPr>
        <w:jc w:val="center"/>
        <w:rPr>
          <w:b/>
          <w:szCs w:val="22"/>
        </w:rPr>
      </w:pPr>
      <w:hyperlink r:id="rId5" w:history="1">
        <w:r w:rsidR="001F766A" w:rsidRPr="00F94215">
          <w:rPr>
            <w:rStyle w:val="Hyperlink"/>
            <w:b/>
            <w:szCs w:val="22"/>
          </w:rPr>
          <w:t>M.J.Beistegui@warwick.ac.uk</w:t>
        </w:r>
      </w:hyperlink>
    </w:p>
    <w:p w14:paraId="0464A1C1" w14:textId="77777777" w:rsidR="001F766A" w:rsidRPr="00E421E1" w:rsidRDefault="001F766A" w:rsidP="001F766A">
      <w:pPr>
        <w:jc w:val="center"/>
        <w:rPr>
          <w:b/>
          <w:szCs w:val="22"/>
        </w:rPr>
      </w:pPr>
    </w:p>
    <w:p w14:paraId="239E18B2" w14:textId="77777777" w:rsidR="001F766A" w:rsidRPr="005C5CA5" w:rsidRDefault="001F766A" w:rsidP="001F766A">
      <w:pPr>
        <w:jc w:val="center"/>
        <w:rPr>
          <w:b/>
          <w:sz w:val="24"/>
        </w:rPr>
      </w:pPr>
    </w:p>
    <w:p w14:paraId="03262542" w14:textId="77777777" w:rsidR="001F766A" w:rsidRDefault="001F766A" w:rsidP="001F766A">
      <w:r>
        <w:t xml:space="preserve">The aim of this seminar is to provide a way into </w:t>
      </w:r>
      <w:proofErr w:type="spellStart"/>
      <w:r>
        <w:t>Deleuze’s</w:t>
      </w:r>
      <w:proofErr w:type="spellEnd"/>
      <w:r>
        <w:t xml:space="preserve"> </w:t>
      </w:r>
      <w:r w:rsidRPr="00D83371">
        <w:rPr>
          <w:i/>
        </w:rPr>
        <w:t>magnum opus</w:t>
      </w:r>
      <w:r>
        <w:t xml:space="preserve">, </w:t>
      </w:r>
      <w:r w:rsidRPr="00D83371">
        <w:rPr>
          <w:i/>
        </w:rPr>
        <w:t>Difference and Repetition</w:t>
      </w:r>
      <w:r>
        <w:t xml:space="preserve"> (1968), through a close reading of its third chapter (“The Image of Thought”).  As a way of approaching that complex chapter, however, and introducing some of </w:t>
      </w:r>
      <w:proofErr w:type="spellStart"/>
      <w:r>
        <w:t>Deleuze’s</w:t>
      </w:r>
      <w:proofErr w:type="spellEnd"/>
      <w:r>
        <w:t xml:space="preserve"> key concepts, we’ll begin by reading a number of shorter texts, from his early review of Jean </w:t>
      </w:r>
      <w:proofErr w:type="spellStart"/>
      <w:r>
        <w:t>Hyppolite’s</w:t>
      </w:r>
      <w:proofErr w:type="spellEnd"/>
      <w:r>
        <w:t xml:space="preserve"> </w:t>
      </w:r>
      <w:proofErr w:type="spellStart"/>
      <w:r w:rsidRPr="00230EC6">
        <w:rPr>
          <w:i/>
        </w:rPr>
        <w:t>Logique</w:t>
      </w:r>
      <w:proofErr w:type="spellEnd"/>
      <w:r w:rsidRPr="00230EC6">
        <w:rPr>
          <w:i/>
        </w:rPr>
        <w:t xml:space="preserve"> et existence</w:t>
      </w:r>
      <w:r>
        <w:t xml:space="preserve"> to his studies on Bergson, Nietzsche, Kant, and Proust.  Students will be expected to give presentations of selected passages and reports on previous seminars.</w:t>
      </w:r>
    </w:p>
    <w:p w14:paraId="696FF81E" w14:textId="77777777" w:rsidR="001F766A" w:rsidRDefault="001F766A" w:rsidP="001F766A"/>
    <w:p w14:paraId="078E7803" w14:textId="77777777" w:rsidR="001F766A" w:rsidRDefault="001F766A" w:rsidP="001F766A"/>
    <w:p w14:paraId="7F9EBEC9" w14:textId="77777777" w:rsidR="001F766A" w:rsidRDefault="001F766A" w:rsidP="001F766A">
      <w:pPr>
        <w:rPr>
          <w:b/>
          <w:szCs w:val="22"/>
        </w:rPr>
      </w:pPr>
      <w:r>
        <w:rPr>
          <w:b/>
          <w:szCs w:val="22"/>
        </w:rPr>
        <w:t xml:space="preserve">I. Outline of </w:t>
      </w:r>
      <w:r w:rsidRPr="00661A6A">
        <w:rPr>
          <w:b/>
          <w:i/>
          <w:szCs w:val="22"/>
        </w:rPr>
        <w:t>Difference and Repetition</w:t>
      </w:r>
      <w:r w:rsidRPr="00D90AD6">
        <w:rPr>
          <w:b/>
          <w:szCs w:val="22"/>
        </w:rPr>
        <w:t>, Chapter 3:</w:t>
      </w:r>
    </w:p>
    <w:p w14:paraId="080A31F7" w14:textId="77777777" w:rsidR="001F766A" w:rsidRPr="007A34A8" w:rsidRDefault="001F766A" w:rsidP="001F766A">
      <w:pPr>
        <w:rPr>
          <w:b/>
          <w:szCs w:val="22"/>
        </w:rPr>
      </w:pPr>
    </w:p>
    <w:p w14:paraId="0A2B7779" w14:textId="77777777" w:rsidR="001F766A" w:rsidRPr="00463CFB" w:rsidRDefault="001F766A" w:rsidP="001F766A">
      <w:pPr>
        <w:ind w:left="284"/>
        <w:rPr>
          <w:b/>
          <w:szCs w:val="22"/>
        </w:rPr>
      </w:pPr>
      <w:r>
        <w:rPr>
          <w:b/>
          <w:szCs w:val="22"/>
        </w:rPr>
        <w:t>Part One (</w:t>
      </w:r>
      <w:r w:rsidRPr="00D90AD6">
        <w:rPr>
          <w:b/>
          <w:szCs w:val="22"/>
        </w:rPr>
        <w:t>169-173</w:t>
      </w:r>
      <w:r>
        <w:rPr>
          <w:b/>
          <w:szCs w:val="22"/>
        </w:rPr>
        <w:t xml:space="preserve"> French</w:t>
      </w:r>
      <w:r w:rsidRPr="00D90AD6">
        <w:rPr>
          <w:b/>
          <w:szCs w:val="22"/>
        </w:rPr>
        <w:t>/129-132</w:t>
      </w:r>
      <w:r>
        <w:rPr>
          <w:b/>
          <w:szCs w:val="22"/>
        </w:rPr>
        <w:t xml:space="preserve"> English trans.</w:t>
      </w:r>
      <w:r w:rsidRPr="00D90AD6">
        <w:rPr>
          <w:b/>
          <w:szCs w:val="22"/>
        </w:rPr>
        <w:t>):</w:t>
      </w:r>
      <w:r w:rsidRPr="00D90AD6">
        <w:rPr>
          <w:szCs w:val="22"/>
        </w:rPr>
        <w:t xml:space="preserve"> </w:t>
      </w:r>
      <w:r>
        <w:rPr>
          <w:szCs w:val="22"/>
        </w:rPr>
        <w:t xml:space="preserve">Postulate 1, or the </w:t>
      </w:r>
      <w:r w:rsidRPr="00D90AD6">
        <w:rPr>
          <w:szCs w:val="22"/>
        </w:rPr>
        <w:t>dogmatic I</w:t>
      </w:r>
      <w:r>
        <w:rPr>
          <w:szCs w:val="22"/>
        </w:rPr>
        <w:t>mage of thought: good sense (</w:t>
      </w:r>
      <w:r w:rsidRPr="00BB5900">
        <w:rPr>
          <w:i/>
          <w:szCs w:val="22"/>
        </w:rPr>
        <w:t xml:space="preserve">bon </w:t>
      </w:r>
      <w:proofErr w:type="spellStart"/>
      <w:r w:rsidRPr="00BB5900">
        <w:rPr>
          <w:i/>
          <w:szCs w:val="22"/>
        </w:rPr>
        <w:t>sens</w:t>
      </w:r>
      <w:proofErr w:type="spellEnd"/>
      <w:r>
        <w:rPr>
          <w:szCs w:val="22"/>
        </w:rPr>
        <w:t xml:space="preserve">) as </w:t>
      </w:r>
      <w:proofErr w:type="spellStart"/>
      <w:r w:rsidRPr="00D90AD6">
        <w:rPr>
          <w:i/>
          <w:szCs w:val="22"/>
        </w:rPr>
        <w:t>Cogitatio</w:t>
      </w:r>
      <w:proofErr w:type="spellEnd"/>
      <w:r w:rsidRPr="00D90AD6">
        <w:rPr>
          <w:i/>
          <w:szCs w:val="22"/>
        </w:rPr>
        <w:t xml:space="preserve"> </w:t>
      </w:r>
      <w:proofErr w:type="spellStart"/>
      <w:r w:rsidRPr="00D90AD6">
        <w:rPr>
          <w:i/>
          <w:szCs w:val="22"/>
        </w:rPr>
        <w:t>natura</w:t>
      </w:r>
      <w:proofErr w:type="spellEnd"/>
      <w:r w:rsidRPr="00D90AD6">
        <w:rPr>
          <w:i/>
          <w:szCs w:val="22"/>
        </w:rPr>
        <w:t xml:space="preserve"> </w:t>
      </w:r>
      <w:proofErr w:type="spellStart"/>
      <w:r w:rsidRPr="00D90AD6">
        <w:rPr>
          <w:i/>
          <w:szCs w:val="22"/>
        </w:rPr>
        <w:t>universalis</w:t>
      </w:r>
      <w:proofErr w:type="spellEnd"/>
      <w:r>
        <w:rPr>
          <w:szCs w:val="22"/>
        </w:rPr>
        <w:t>.</w:t>
      </w:r>
    </w:p>
    <w:p w14:paraId="40930CE9" w14:textId="77777777" w:rsidR="001F766A" w:rsidRDefault="001F766A" w:rsidP="001F766A">
      <w:pPr>
        <w:ind w:firstLine="284"/>
        <w:rPr>
          <w:szCs w:val="22"/>
        </w:rPr>
      </w:pPr>
      <w:r>
        <w:rPr>
          <w:b/>
          <w:szCs w:val="22"/>
        </w:rPr>
        <w:t>Part Two (173-180/132</w:t>
      </w:r>
      <w:r w:rsidRPr="00D90AD6">
        <w:rPr>
          <w:b/>
          <w:szCs w:val="22"/>
        </w:rPr>
        <w:t>-138):</w:t>
      </w:r>
      <w:r>
        <w:rPr>
          <w:szCs w:val="22"/>
        </w:rPr>
        <w:t xml:space="preserve"> Postulates 2-4</w:t>
      </w:r>
    </w:p>
    <w:p w14:paraId="64632A13" w14:textId="77777777" w:rsidR="001F766A" w:rsidRPr="00D90AD6" w:rsidRDefault="001F766A" w:rsidP="001F766A">
      <w:pPr>
        <w:ind w:left="567"/>
        <w:rPr>
          <w:b/>
          <w:szCs w:val="22"/>
        </w:rPr>
      </w:pPr>
      <w:r>
        <w:rPr>
          <w:szCs w:val="22"/>
        </w:rPr>
        <w:t xml:space="preserve">1/ Introduction (173-174/132-133): thought </w:t>
      </w:r>
      <w:r w:rsidRPr="0085024D">
        <w:rPr>
          <w:i/>
          <w:szCs w:val="22"/>
        </w:rPr>
        <w:t>de jure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vs</w:t>
      </w:r>
      <w:proofErr w:type="spellEnd"/>
      <w:r>
        <w:rPr>
          <w:szCs w:val="22"/>
        </w:rPr>
        <w:t xml:space="preserve"> </w:t>
      </w:r>
      <w:r w:rsidRPr="0085024D">
        <w:rPr>
          <w:i/>
          <w:szCs w:val="22"/>
        </w:rPr>
        <w:t>de facto</w:t>
      </w:r>
    </w:p>
    <w:p w14:paraId="4B51F62A" w14:textId="77777777" w:rsidR="001F766A" w:rsidRPr="00D90AD6" w:rsidRDefault="001F766A" w:rsidP="001F766A">
      <w:pPr>
        <w:ind w:left="567"/>
        <w:rPr>
          <w:szCs w:val="22"/>
        </w:rPr>
      </w:pPr>
      <w:proofErr w:type="gramStart"/>
      <w:r>
        <w:rPr>
          <w:szCs w:val="22"/>
        </w:rPr>
        <w:t>2</w:t>
      </w:r>
      <w:r w:rsidRPr="00463CFB">
        <w:rPr>
          <w:szCs w:val="22"/>
        </w:rPr>
        <w:t>/</w:t>
      </w:r>
      <w:r w:rsidRPr="00D90AD6">
        <w:rPr>
          <w:b/>
          <w:szCs w:val="22"/>
        </w:rPr>
        <w:t xml:space="preserve"> </w:t>
      </w:r>
      <w:r>
        <w:rPr>
          <w:szCs w:val="22"/>
        </w:rPr>
        <w:t>Common sense (</w:t>
      </w:r>
      <w:proofErr w:type="spellStart"/>
      <w:r w:rsidRPr="00BB5900">
        <w:rPr>
          <w:i/>
          <w:szCs w:val="22"/>
        </w:rPr>
        <w:t>sens</w:t>
      </w:r>
      <w:proofErr w:type="spellEnd"/>
      <w:r w:rsidRPr="00BB5900">
        <w:rPr>
          <w:i/>
          <w:szCs w:val="22"/>
        </w:rPr>
        <w:t xml:space="preserve"> </w:t>
      </w:r>
      <w:proofErr w:type="spellStart"/>
      <w:r w:rsidRPr="00BB5900">
        <w:rPr>
          <w:i/>
          <w:szCs w:val="22"/>
        </w:rPr>
        <w:t>commun</w:t>
      </w:r>
      <w:proofErr w:type="spellEnd"/>
      <w:r>
        <w:rPr>
          <w:szCs w:val="22"/>
        </w:rPr>
        <w:t>) and recognition (</w:t>
      </w:r>
      <w:proofErr w:type="spellStart"/>
      <w:r w:rsidRPr="0085024D">
        <w:rPr>
          <w:i/>
          <w:szCs w:val="22"/>
        </w:rPr>
        <w:t>récognition</w:t>
      </w:r>
      <w:proofErr w:type="spellEnd"/>
      <w:r>
        <w:rPr>
          <w:szCs w:val="22"/>
        </w:rPr>
        <w:t>), or the harmonious exercise of all the faculties as the transcendental model of thought (174-179/133-137).</w:t>
      </w:r>
      <w:proofErr w:type="gramEnd"/>
      <w:r>
        <w:rPr>
          <w:szCs w:val="22"/>
        </w:rPr>
        <w:t xml:space="preserve">  </w:t>
      </w:r>
      <w:proofErr w:type="gramStart"/>
      <w:r>
        <w:rPr>
          <w:szCs w:val="22"/>
        </w:rPr>
        <w:t>Postulates 2 and 3.</w:t>
      </w:r>
      <w:proofErr w:type="gramEnd"/>
    </w:p>
    <w:p w14:paraId="225D8C3D" w14:textId="77777777" w:rsidR="001F766A" w:rsidRDefault="001F766A" w:rsidP="001F766A">
      <w:pPr>
        <w:ind w:left="567"/>
        <w:rPr>
          <w:szCs w:val="22"/>
        </w:rPr>
      </w:pPr>
      <w:proofErr w:type="gramStart"/>
      <w:r>
        <w:rPr>
          <w:szCs w:val="22"/>
        </w:rPr>
        <w:t>3</w:t>
      </w:r>
      <w:r w:rsidRPr="00463CFB">
        <w:rPr>
          <w:szCs w:val="22"/>
        </w:rPr>
        <w:t>/</w:t>
      </w:r>
      <w:r>
        <w:rPr>
          <w:szCs w:val="22"/>
        </w:rPr>
        <w:t xml:space="preserve"> Representation</w:t>
      </w:r>
      <w:proofErr w:type="gramEnd"/>
      <w:r>
        <w:rPr>
          <w:szCs w:val="22"/>
        </w:rPr>
        <w:t xml:space="preserve"> (179-180/137-138).  Postulate 4.</w:t>
      </w:r>
    </w:p>
    <w:p w14:paraId="79D9D7F9" w14:textId="77777777" w:rsidR="001F766A" w:rsidRPr="007F009D" w:rsidRDefault="001F766A" w:rsidP="001F766A">
      <w:pPr>
        <w:ind w:left="284"/>
        <w:rPr>
          <w:b/>
          <w:szCs w:val="22"/>
        </w:rPr>
      </w:pPr>
      <w:r>
        <w:rPr>
          <w:b/>
          <w:szCs w:val="22"/>
        </w:rPr>
        <w:t>Part Three (</w:t>
      </w:r>
      <w:r w:rsidRPr="00D90AD6">
        <w:rPr>
          <w:b/>
          <w:szCs w:val="22"/>
        </w:rPr>
        <w:t>180-192</w:t>
      </w:r>
      <w:r>
        <w:rPr>
          <w:b/>
          <w:szCs w:val="22"/>
        </w:rPr>
        <w:t>/138-148</w:t>
      </w:r>
      <w:r w:rsidRPr="00D90AD6">
        <w:rPr>
          <w:b/>
          <w:szCs w:val="22"/>
        </w:rPr>
        <w:t xml:space="preserve">): </w:t>
      </w:r>
      <w:r w:rsidRPr="00D90AD6">
        <w:rPr>
          <w:szCs w:val="22"/>
        </w:rPr>
        <w:t xml:space="preserve">The </w:t>
      </w:r>
      <w:proofErr w:type="spellStart"/>
      <w:r w:rsidRPr="00D90AD6">
        <w:rPr>
          <w:szCs w:val="22"/>
        </w:rPr>
        <w:t>Deleuzian</w:t>
      </w:r>
      <w:proofErr w:type="spellEnd"/>
      <w:r w:rsidRPr="00D90AD6">
        <w:rPr>
          <w:szCs w:val="22"/>
        </w:rPr>
        <w:t xml:space="preserve"> doctrine of faculties, and the reversal/deconstruction of representation.  </w:t>
      </w:r>
    </w:p>
    <w:p w14:paraId="353F672A" w14:textId="77777777" w:rsidR="001F766A" w:rsidRPr="00D90AD6" w:rsidRDefault="001F766A" w:rsidP="001F766A">
      <w:pPr>
        <w:ind w:left="284" w:firstLine="283"/>
        <w:rPr>
          <w:szCs w:val="22"/>
        </w:rPr>
      </w:pPr>
      <w:r w:rsidRPr="00D90AD6">
        <w:rPr>
          <w:szCs w:val="22"/>
        </w:rPr>
        <w:t xml:space="preserve">A/The </w:t>
      </w:r>
      <w:r w:rsidRPr="00D90AD6">
        <w:rPr>
          <w:i/>
          <w:szCs w:val="22"/>
        </w:rPr>
        <w:t>violent</w:t>
      </w:r>
      <w:r w:rsidRPr="00D90AD6">
        <w:rPr>
          <w:szCs w:val="22"/>
        </w:rPr>
        <w:t xml:space="preserve"> genesis of thought, and what forces us to think:</w:t>
      </w:r>
    </w:p>
    <w:p w14:paraId="5C658BE6" w14:textId="77777777" w:rsidR="001F766A" w:rsidRPr="00D90AD6" w:rsidRDefault="001F766A" w:rsidP="001F766A">
      <w:pPr>
        <w:ind w:left="284" w:firstLine="567"/>
        <w:rPr>
          <w:szCs w:val="22"/>
        </w:rPr>
      </w:pPr>
      <w:r>
        <w:rPr>
          <w:szCs w:val="22"/>
        </w:rPr>
        <w:t>1/</w:t>
      </w:r>
      <w:r w:rsidRPr="00D90AD6">
        <w:rPr>
          <w:szCs w:val="22"/>
        </w:rPr>
        <w:t>Plato (180-186/138-143)</w:t>
      </w:r>
    </w:p>
    <w:p w14:paraId="3EB4E7FF" w14:textId="77777777" w:rsidR="001F766A" w:rsidRPr="00D90AD6" w:rsidRDefault="001F766A" w:rsidP="001F766A">
      <w:pPr>
        <w:ind w:left="851"/>
        <w:rPr>
          <w:szCs w:val="22"/>
        </w:rPr>
      </w:pPr>
      <w:r>
        <w:rPr>
          <w:szCs w:val="22"/>
        </w:rPr>
        <w:t xml:space="preserve">a. </w:t>
      </w:r>
      <w:r w:rsidRPr="00D90AD6">
        <w:rPr>
          <w:szCs w:val="22"/>
        </w:rPr>
        <w:t xml:space="preserve">The sensible as sign (180-182/138-140): </w:t>
      </w:r>
      <w:proofErr w:type="spellStart"/>
      <w:r w:rsidRPr="00D90AD6">
        <w:rPr>
          <w:szCs w:val="22"/>
          <w:lang w:val="en-US"/>
        </w:rPr>
        <w:t>τὸ</w:t>
      </w:r>
      <w:proofErr w:type="spellEnd"/>
      <w:r w:rsidRPr="00D90AD6">
        <w:rPr>
          <w:szCs w:val="22"/>
          <w:lang w:val="en-US"/>
        </w:rPr>
        <w:t xml:space="preserve"> α</w:t>
      </w:r>
      <w:proofErr w:type="spellStart"/>
      <w:r w:rsidRPr="00D90AD6">
        <w:rPr>
          <w:szCs w:val="22"/>
          <w:lang w:val="en-US"/>
        </w:rPr>
        <w:t>ἰσθητέον</w:t>
      </w:r>
      <w:proofErr w:type="spellEnd"/>
      <w:r w:rsidRPr="00D90AD6">
        <w:rPr>
          <w:szCs w:val="22"/>
          <w:lang w:val="en-US"/>
        </w:rPr>
        <w:t xml:space="preserve"> (what can only be sensed, </w:t>
      </w:r>
      <w:proofErr w:type="spellStart"/>
      <w:r w:rsidRPr="00D90AD6">
        <w:rPr>
          <w:i/>
          <w:szCs w:val="22"/>
          <w:lang w:val="en-US"/>
        </w:rPr>
        <w:t>sentendium</w:t>
      </w:r>
      <w:proofErr w:type="spellEnd"/>
      <w:r w:rsidRPr="00D90AD6">
        <w:rPr>
          <w:szCs w:val="22"/>
          <w:lang w:val="en-US"/>
        </w:rPr>
        <w:t xml:space="preserve">) </w:t>
      </w:r>
      <w:proofErr w:type="spellStart"/>
      <w:r w:rsidRPr="00D90AD6">
        <w:rPr>
          <w:szCs w:val="22"/>
        </w:rPr>
        <w:t>vs</w:t>
      </w:r>
      <w:proofErr w:type="spellEnd"/>
      <w:r w:rsidRPr="00D90AD6">
        <w:rPr>
          <w:szCs w:val="22"/>
        </w:rPr>
        <w:t xml:space="preserve"> </w:t>
      </w:r>
      <w:proofErr w:type="spellStart"/>
      <w:r w:rsidRPr="00D90AD6">
        <w:rPr>
          <w:szCs w:val="22"/>
          <w:lang w:val="en-US"/>
        </w:rPr>
        <w:t>τὸ</w:t>
      </w:r>
      <w:proofErr w:type="spellEnd"/>
      <w:r w:rsidRPr="00D90AD6">
        <w:rPr>
          <w:szCs w:val="22"/>
          <w:lang w:val="en-US"/>
        </w:rPr>
        <w:t xml:space="preserve"> α</w:t>
      </w:r>
      <w:proofErr w:type="spellStart"/>
      <w:r w:rsidRPr="00D90AD6">
        <w:rPr>
          <w:szCs w:val="22"/>
          <w:lang w:val="en-US"/>
        </w:rPr>
        <w:t>ἰσθητόν</w:t>
      </w:r>
      <w:proofErr w:type="spellEnd"/>
      <w:r w:rsidRPr="00D90AD6">
        <w:rPr>
          <w:szCs w:val="22"/>
          <w:lang w:val="en-US"/>
        </w:rPr>
        <w:t xml:space="preserve"> (sensi</w:t>
      </w:r>
      <w:r>
        <w:rPr>
          <w:szCs w:val="22"/>
          <w:lang w:val="en-US"/>
        </w:rPr>
        <w:t>ble)</w:t>
      </w:r>
      <w:r>
        <w:rPr>
          <w:szCs w:val="22"/>
        </w:rPr>
        <w:t xml:space="preserve">; </w:t>
      </w:r>
      <w:proofErr w:type="spellStart"/>
      <w:r w:rsidRPr="00D90AD6">
        <w:rPr>
          <w:szCs w:val="22"/>
          <w:lang w:val="en-US"/>
        </w:rPr>
        <w:t>τὸ</w:t>
      </w:r>
      <w:proofErr w:type="spellEnd"/>
      <w:r w:rsidRPr="00D90AD6">
        <w:rPr>
          <w:szCs w:val="22"/>
          <w:lang w:val="en-US"/>
        </w:rPr>
        <w:t xml:space="preserve"> </w:t>
      </w:r>
      <w:proofErr w:type="spellStart"/>
      <w:r w:rsidRPr="00D90AD6">
        <w:rPr>
          <w:szCs w:val="22"/>
          <w:lang w:val="en-US"/>
        </w:rPr>
        <w:t>νοητέον</w:t>
      </w:r>
      <w:proofErr w:type="spellEnd"/>
      <w:r w:rsidRPr="00D90AD6">
        <w:rPr>
          <w:szCs w:val="22"/>
        </w:rPr>
        <w:t xml:space="preserve"> (what can only be thought, </w:t>
      </w:r>
      <w:proofErr w:type="spellStart"/>
      <w:r w:rsidRPr="00D90AD6">
        <w:rPr>
          <w:i/>
          <w:szCs w:val="22"/>
        </w:rPr>
        <w:t>cogitandum</w:t>
      </w:r>
      <w:proofErr w:type="spellEnd"/>
      <w:r w:rsidRPr="00D90AD6">
        <w:rPr>
          <w:szCs w:val="22"/>
        </w:rPr>
        <w:t xml:space="preserve">) </w:t>
      </w:r>
      <w:proofErr w:type="spellStart"/>
      <w:r w:rsidRPr="00D90AD6">
        <w:rPr>
          <w:szCs w:val="22"/>
        </w:rPr>
        <w:t>vs</w:t>
      </w:r>
      <w:proofErr w:type="spellEnd"/>
      <w:r w:rsidRPr="00D90AD6">
        <w:rPr>
          <w:szCs w:val="22"/>
        </w:rPr>
        <w:t xml:space="preserve"> </w:t>
      </w:r>
      <w:proofErr w:type="spellStart"/>
      <w:r w:rsidRPr="00D90AD6">
        <w:rPr>
          <w:szCs w:val="22"/>
          <w:lang w:val="en-US"/>
        </w:rPr>
        <w:t>τὸ</w:t>
      </w:r>
      <w:proofErr w:type="spellEnd"/>
      <w:r w:rsidRPr="00D90AD6">
        <w:rPr>
          <w:szCs w:val="22"/>
          <w:lang w:val="en-US"/>
        </w:rPr>
        <w:t xml:space="preserve"> </w:t>
      </w:r>
      <w:proofErr w:type="spellStart"/>
      <w:r w:rsidRPr="00D90AD6">
        <w:rPr>
          <w:szCs w:val="22"/>
          <w:lang w:val="en-US"/>
        </w:rPr>
        <w:t>νοητόν</w:t>
      </w:r>
      <w:proofErr w:type="spellEnd"/>
      <w:r w:rsidRPr="00D90AD6">
        <w:rPr>
          <w:szCs w:val="22"/>
        </w:rPr>
        <w:t xml:space="preserve"> (the intelligible).</w:t>
      </w:r>
    </w:p>
    <w:p w14:paraId="3D34FBA0" w14:textId="77777777" w:rsidR="001F766A" w:rsidRPr="00D90AD6" w:rsidRDefault="001F766A" w:rsidP="001F766A">
      <w:pPr>
        <w:ind w:left="851"/>
        <w:rPr>
          <w:szCs w:val="22"/>
          <w:lang w:val="en-US"/>
        </w:rPr>
      </w:pPr>
      <w:r>
        <w:rPr>
          <w:szCs w:val="22"/>
          <w:lang w:val="en-US"/>
        </w:rPr>
        <w:t xml:space="preserve">b. </w:t>
      </w:r>
      <w:r w:rsidRPr="00D90AD6">
        <w:rPr>
          <w:szCs w:val="22"/>
          <w:lang w:val="en-US"/>
        </w:rPr>
        <w:t>Transcendental memory, or what can only be remembered (</w:t>
      </w:r>
      <w:r w:rsidRPr="00D90AD6">
        <w:rPr>
          <w:i/>
          <w:szCs w:val="22"/>
          <w:lang w:val="en-US"/>
        </w:rPr>
        <w:t>memorandum</w:t>
      </w:r>
      <w:r w:rsidRPr="00D90AD6">
        <w:rPr>
          <w:szCs w:val="22"/>
          <w:lang w:val="en-US"/>
        </w:rPr>
        <w:t xml:space="preserve">), </w:t>
      </w:r>
      <w:proofErr w:type="spellStart"/>
      <w:r w:rsidRPr="00D90AD6">
        <w:rPr>
          <w:szCs w:val="22"/>
          <w:lang w:val="en-US"/>
        </w:rPr>
        <w:t>vs</w:t>
      </w:r>
      <w:proofErr w:type="spellEnd"/>
      <w:r w:rsidRPr="00D90AD6">
        <w:rPr>
          <w:szCs w:val="22"/>
          <w:lang w:val="en-US"/>
        </w:rPr>
        <w:t xml:space="preserve"> empirical memory (re-collection)</w:t>
      </w:r>
      <w:r>
        <w:rPr>
          <w:szCs w:val="22"/>
          <w:lang w:val="en-US"/>
        </w:rPr>
        <w:t xml:space="preserve"> (182-186/140-143).</w:t>
      </w:r>
    </w:p>
    <w:p w14:paraId="34A608BC" w14:textId="77777777" w:rsidR="001F766A" w:rsidRPr="00D90AD6" w:rsidRDefault="001F766A" w:rsidP="001F766A">
      <w:pPr>
        <w:ind w:left="851"/>
        <w:rPr>
          <w:szCs w:val="22"/>
        </w:rPr>
      </w:pPr>
      <w:r>
        <w:rPr>
          <w:szCs w:val="22"/>
        </w:rPr>
        <w:t>2</w:t>
      </w:r>
      <w:r w:rsidRPr="00D90AD6">
        <w:rPr>
          <w:szCs w:val="22"/>
        </w:rPr>
        <w:t>/ Kant</w:t>
      </w:r>
      <w:r>
        <w:rPr>
          <w:szCs w:val="22"/>
        </w:rPr>
        <w:t xml:space="preserve"> (</w:t>
      </w:r>
      <w:r w:rsidRPr="00D90AD6">
        <w:rPr>
          <w:szCs w:val="22"/>
        </w:rPr>
        <w:t>footno</w:t>
      </w:r>
      <w:r>
        <w:rPr>
          <w:szCs w:val="22"/>
        </w:rPr>
        <w:t xml:space="preserve">te 1 p. 187/footnote 10, p. 143): </w:t>
      </w:r>
      <w:r w:rsidRPr="00D90AD6">
        <w:rPr>
          <w:szCs w:val="22"/>
        </w:rPr>
        <w:t xml:space="preserve">the role of imagination in the sublime </w:t>
      </w:r>
      <w:proofErr w:type="spellStart"/>
      <w:r w:rsidRPr="00D90AD6">
        <w:rPr>
          <w:szCs w:val="22"/>
        </w:rPr>
        <w:t>vs</w:t>
      </w:r>
      <w:proofErr w:type="spellEnd"/>
      <w:r w:rsidRPr="00D90AD6">
        <w:rPr>
          <w:szCs w:val="22"/>
        </w:rPr>
        <w:t xml:space="preserve"> in schematisation and the beautiful</w:t>
      </w:r>
      <w:r>
        <w:rPr>
          <w:szCs w:val="22"/>
        </w:rPr>
        <w:t xml:space="preserve"> </w:t>
      </w:r>
    </w:p>
    <w:p w14:paraId="60A9E571" w14:textId="77777777" w:rsidR="001F766A" w:rsidRDefault="001F766A" w:rsidP="001F766A">
      <w:pPr>
        <w:ind w:left="567"/>
        <w:rPr>
          <w:szCs w:val="22"/>
        </w:rPr>
      </w:pPr>
      <w:r w:rsidRPr="00D90AD6">
        <w:rPr>
          <w:szCs w:val="22"/>
        </w:rPr>
        <w:t xml:space="preserve">B/ The “transcendent” or “disjointed” </w:t>
      </w:r>
      <w:r w:rsidRPr="00B111D2">
        <w:rPr>
          <w:i/>
          <w:szCs w:val="22"/>
        </w:rPr>
        <w:t>use</w:t>
      </w:r>
      <w:r w:rsidRPr="00D90AD6">
        <w:rPr>
          <w:szCs w:val="22"/>
        </w:rPr>
        <w:t xml:space="preserve"> of the faculties, and philosophy as transcendental empiricism (DR 186-192/143-148)</w:t>
      </w:r>
    </w:p>
    <w:p w14:paraId="70D41563" w14:textId="77777777" w:rsidR="001F766A" w:rsidRDefault="001F766A" w:rsidP="001F766A">
      <w:pPr>
        <w:ind w:left="284" w:firstLine="567"/>
        <w:rPr>
          <w:szCs w:val="22"/>
        </w:rPr>
      </w:pPr>
      <w:r>
        <w:rPr>
          <w:szCs w:val="22"/>
        </w:rPr>
        <w:t xml:space="preserve">1/Principle of difference </w:t>
      </w:r>
      <w:proofErr w:type="spellStart"/>
      <w:r>
        <w:rPr>
          <w:szCs w:val="22"/>
        </w:rPr>
        <w:t>vs</w:t>
      </w:r>
      <w:proofErr w:type="spellEnd"/>
      <w:r>
        <w:rPr>
          <w:szCs w:val="22"/>
        </w:rPr>
        <w:t xml:space="preserve"> principle of identity (187-189/144-145)</w:t>
      </w:r>
    </w:p>
    <w:p w14:paraId="1345620A" w14:textId="77777777" w:rsidR="001F766A" w:rsidRDefault="001F766A" w:rsidP="001F766A">
      <w:pPr>
        <w:ind w:left="284" w:firstLine="567"/>
        <w:rPr>
          <w:szCs w:val="22"/>
        </w:rPr>
      </w:pPr>
      <w:r>
        <w:rPr>
          <w:szCs w:val="22"/>
        </w:rPr>
        <w:t>2/The discordant harmony of the faculties, or the Idea (189-191/145-146)</w:t>
      </w:r>
    </w:p>
    <w:p w14:paraId="67CEE2D6" w14:textId="77777777" w:rsidR="001F766A" w:rsidRDefault="001F766A" w:rsidP="001F766A">
      <w:pPr>
        <w:ind w:left="284" w:firstLine="567"/>
        <w:rPr>
          <w:szCs w:val="22"/>
        </w:rPr>
      </w:pPr>
      <w:r>
        <w:rPr>
          <w:szCs w:val="22"/>
        </w:rPr>
        <w:t>3/</w:t>
      </w:r>
      <w:proofErr w:type="spellStart"/>
      <w:r>
        <w:rPr>
          <w:szCs w:val="22"/>
        </w:rPr>
        <w:t>Rivière</w:t>
      </w:r>
      <w:proofErr w:type="spellEnd"/>
      <w:r>
        <w:rPr>
          <w:szCs w:val="22"/>
        </w:rPr>
        <w:t>/</w:t>
      </w:r>
      <w:proofErr w:type="spellStart"/>
      <w:r>
        <w:rPr>
          <w:szCs w:val="22"/>
        </w:rPr>
        <w:t>Artaud</w:t>
      </w:r>
      <w:proofErr w:type="spellEnd"/>
      <w:r>
        <w:rPr>
          <w:szCs w:val="22"/>
        </w:rPr>
        <w:t xml:space="preserve"> (schizophrenia) as example (191-192/146-148)</w:t>
      </w:r>
    </w:p>
    <w:p w14:paraId="06E11758" w14:textId="77777777" w:rsidR="001F766A" w:rsidRDefault="001F766A" w:rsidP="001F766A">
      <w:pPr>
        <w:ind w:left="284"/>
        <w:rPr>
          <w:szCs w:val="22"/>
        </w:rPr>
      </w:pPr>
      <w:r>
        <w:rPr>
          <w:b/>
          <w:szCs w:val="22"/>
        </w:rPr>
        <w:t>Part Four (</w:t>
      </w:r>
      <w:r w:rsidRPr="00D90AD6">
        <w:rPr>
          <w:b/>
          <w:szCs w:val="22"/>
        </w:rPr>
        <w:t>192-198</w:t>
      </w:r>
      <w:r>
        <w:rPr>
          <w:b/>
          <w:szCs w:val="22"/>
        </w:rPr>
        <w:t>/148-153</w:t>
      </w:r>
      <w:r w:rsidRPr="00D90AD6">
        <w:rPr>
          <w:b/>
          <w:szCs w:val="22"/>
        </w:rPr>
        <w:t>)</w:t>
      </w:r>
      <w:r>
        <w:rPr>
          <w:b/>
          <w:szCs w:val="22"/>
        </w:rPr>
        <w:t>:</w:t>
      </w:r>
      <w:r>
        <w:rPr>
          <w:szCs w:val="22"/>
        </w:rPr>
        <w:t xml:space="preserve"> Postulate 5: </w:t>
      </w:r>
      <w:r w:rsidRPr="00D90AD6">
        <w:rPr>
          <w:szCs w:val="22"/>
        </w:rPr>
        <w:t>err</w:t>
      </w:r>
      <w:r>
        <w:rPr>
          <w:szCs w:val="22"/>
        </w:rPr>
        <w:t>or as the “negative” of thought</w:t>
      </w:r>
      <w:r w:rsidRPr="00D90AD6">
        <w:rPr>
          <w:szCs w:val="22"/>
        </w:rPr>
        <w:t xml:space="preserve"> </w:t>
      </w:r>
      <w:proofErr w:type="spellStart"/>
      <w:r w:rsidRPr="00D90AD6">
        <w:rPr>
          <w:szCs w:val="22"/>
        </w:rPr>
        <w:t>vs</w:t>
      </w:r>
      <w:proofErr w:type="spellEnd"/>
      <w:r w:rsidRPr="00D90AD6">
        <w:rPr>
          <w:szCs w:val="22"/>
        </w:rPr>
        <w:t xml:space="preserve"> stupidity</w:t>
      </w:r>
      <w:r>
        <w:rPr>
          <w:szCs w:val="22"/>
        </w:rPr>
        <w:t xml:space="preserve">, </w:t>
      </w:r>
      <w:r w:rsidRPr="00D90AD6">
        <w:rPr>
          <w:szCs w:val="22"/>
        </w:rPr>
        <w:t>wickedness and madness as the “negative” of thought</w:t>
      </w:r>
      <w:r>
        <w:rPr>
          <w:szCs w:val="22"/>
        </w:rPr>
        <w:t>.</w:t>
      </w:r>
    </w:p>
    <w:p w14:paraId="04493828" w14:textId="77777777" w:rsidR="001F766A" w:rsidRDefault="001F766A" w:rsidP="001F766A">
      <w:pPr>
        <w:ind w:left="284" w:firstLine="283"/>
        <w:rPr>
          <w:szCs w:val="22"/>
        </w:rPr>
      </w:pPr>
      <w:proofErr w:type="gramStart"/>
      <w:r>
        <w:rPr>
          <w:szCs w:val="22"/>
        </w:rPr>
        <w:t>1/ Error (192-95/148-50).</w:t>
      </w:r>
      <w:proofErr w:type="gramEnd"/>
      <w:r>
        <w:rPr>
          <w:szCs w:val="22"/>
        </w:rPr>
        <w:t xml:space="preserve"> </w:t>
      </w:r>
    </w:p>
    <w:p w14:paraId="07FBF7F4" w14:textId="77777777" w:rsidR="001F766A" w:rsidRDefault="001F766A" w:rsidP="001F766A">
      <w:pPr>
        <w:ind w:left="284" w:firstLine="283"/>
        <w:rPr>
          <w:szCs w:val="22"/>
        </w:rPr>
      </w:pPr>
      <w:r>
        <w:rPr>
          <w:szCs w:val="22"/>
        </w:rPr>
        <w:t xml:space="preserve">2/ </w:t>
      </w:r>
      <w:r w:rsidRPr="008312CB">
        <w:rPr>
          <w:szCs w:val="22"/>
        </w:rPr>
        <w:t>Superstition</w:t>
      </w:r>
      <w:r>
        <w:rPr>
          <w:szCs w:val="22"/>
        </w:rPr>
        <w:t xml:space="preserve">, </w:t>
      </w:r>
      <w:proofErr w:type="spellStart"/>
      <w:r w:rsidRPr="00E73771">
        <w:rPr>
          <w:i/>
          <w:szCs w:val="22"/>
        </w:rPr>
        <w:t>stultitia</w:t>
      </w:r>
      <w:proofErr w:type="spellEnd"/>
      <w:r>
        <w:rPr>
          <w:szCs w:val="22"/>
        </w:rPr>
        <w:t xml:space="preserve"> (195-96/150)</w:t>
      </w:r>
    </w:p>
    <w:p w14:paraId="6863FF90" w14:textId="77777777" w:rsidR="001F766A" w:rsidRPr="00D90AD6" w:rsidRDefault="001F766A" w:rsidP="001F766A">
      <w:pPr>
        <w:ind w:left="284" w:firstLine="283"/>
        <w:rPr>
          <w:szCs w:val="22"/>
        </w:rPr>
      </w:pPr>
      <w:proofErr w:type="gramStart"/>
      <w:r>
        <w:rPr>
          <w:szCs w:val="22"/>
        </w:rPr>
        <w:t>3/ Stupidity</w:t>
      </w:r>
      <w:proofErr w:type="gramEnd"/>
      <w:r>
        <w:rPr>
          <w:szCs w:val="22"/>
        </w:rPr>
        <w:t xml:space="preserve"> (196-98/150-53). </w:t>
      </w:r>
    </w:p>
    <w:p w14:paraId="5F5032CB" w14:textId="77777777" w:rsidR="001F766A" w:rsidRDefault="001F766A" w:rsidP="001F766A">
      <w:pPr>
        <w:ind w:left="284"/>
        <w:rPr>
          <w:szCs w:val="22"/>
        </w:rPr>
      </w:pPr>
      <w:r w:rsidRPr="00D90AD6">
        <w:rPr>
          <w:b/>
          <w:szCs w:val="22"/>
        </w:rPr>
        <w:t>Par</w:t>
      </w:r>
      <w:r>
        <w:rPr>
          <w:b/>
          <w:szCs w:val="22"/>
        </w:rPr>
        <w:t>t Five (</w:t>
      </w:r>
      <w:r w:rsidRPr="00D90AD6">
        <w:rPr>
          <w:b/>
          <w:szCs w:val="22"/>
        </w:rPr>
        <w:t>19</w:t>
      </w:r>
      <w:r>
        <w:rPr>
          <w:b/>
          <w:szCs w:val="22"/>
        </w:rPr>
        <w:t>8-213/153-164)</w:t>
      </w:r>
      <w:r>
        <w:rPr>
          <w:szCs w:val="22"/>
        </w:rPr>
        <w:t xml:space="preserve">: </w:t>
      </w:r>
      <w:r w:rsidRPr="00D90AD6">
        <w:rPr>
          <w:szCs w:val="22"/>
        </w:rPr>
        <w:t>The dialectical logic of sense</w:t>
      </w:r>
      <w:r>
        <w:rPr>
          <w:szCs w:val="22"/>
        </w:rPr>
        <w:t>, and the critique of formal and transcendental logic</w:t>
      </w:r>
      <w:r w:rsidRPr="00D90AD6">
        <w:rPr>
          <w:szCs w:val="22"/>
        </w:rPr>
        <w:t>.</w:t>
      </w:r>
    </w:p>
    <w:p w14:paraId="22B97CC6" w14:textId="77777777" w:rsidR="001F766A" w:rsidRDefault="001F766A" w:rsidP="001F766A">
      <w:pPr>
        <w:ind w:left="284" w:firstLine="283"/>
        <w:rPr>
          <w:szCs w:val="22"/>
        </w:rPr>
      </w:pPr>
      <w:r>
        <w:rPr>
          <w:szCs w:val="22"/>
        </w:rPr>
        <w:t xml:space="preserve">A/ Where sense can be found (199-204/153-57). </w:t>
      </w:r>
    </w:p>
    <w:p w14:paraId="40F48867" w14:textId="77777777" w:rsidR="001F766A" w:rsidRPr="00D419C7" w:rsidRDefault="001F766A" w:rsidP="001F766A">
      <w:pPr>
        <w:ind w:left="284" w:firstLine="567"/>
        <w:rPr>
          <w:szCs w:val="22"/>
        </w:rPr>
      </w:pPr>
      <w:r>
        <w:rPr>
          <w:szCs w:val="22"/>
        </w:rPr>
        <w:t xml:space="preserve">1/ 199-200/153-54.  In the proposition: sense as the </w:t>
      </w:r>
      <w:r w:rsidRPr="00EB42DB">
        <w:rPr>
          <w:i/>
          <w:szCs w:val="22"/>
        </w:rPr>
        <w:t>condition</w:t>
      </w:r>
      <w:r>
        <w:rPr>
          <w:szCs w:val="22"/>
        </w:rPr>
        <w:t xml:space="preserve"> of truth.  </w:t>
      </w:r>
    </w:p>
    <w:p w14:paraId="0021B468" w14:textId="77777777" w:rsidR="001F766A" w:rsidRDefault="001F766A" w:rsidP="001F766A">
      <w:pPr>
        <w:ind w:left="284" w:firstLine="567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lastRenderedPageBreak/>
        <w:t xml:space="preserve">2/ 200-01/154. Postulate 6: </w:t>
      </w:r>
      <w:r>
        <w:rPr>
          <w:szCs w:val="22"/>
        </w:rPr>
        <w:t>the logical function.</w:t>
      </w:r>
    </w:p>
    <w:p w14:paraId="2812BD38" w14:textId="77777777" w:rsidR="001F766A" w:rsidRDefault="001F766A" w:rsidP="001F766A">
      <w:pPr>
        <w:ind w:left="284" w:firstLine="567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3/201-04/154-57. </w:t>
      </w:r>
      <w:proofErr w:type="gramStart"/>
      <w:r>
        <w:rPr>
          <w:rFonts w:ascii="Times New Roman" w:hAnsi="Times New Roman"/>
          <w:lang w:val="en-US"/>
        </w:rPr>
        <w:t>The Idea as the locus of sense.</w:t>
      </w:r>
      <w:proofErr w:type="gramEnd"/>
      <w:r>
        <w:rPr>
          <w:rFonts w:ascii="Times New Roman" w:hAnsi="Times New Roman"/>
          <w:lang w:val="en-US"/>
        </w:rPr>
        <w:t xml:space="preserve"> </w:t>
      </w:r>
    </w:p>
    <w:p w14:paraId="71F1D31A" w14:textId="77777777" w:rsidR="001F766A" w:rsidRDefault="001F766A" w:rsidP="001F766A">
      <w:pPr>
        <w:ind w:left="284" w:firstLine="283"/>
        <w:rPr>
          <w:szCs w:val="22"/>
        </w:rPr>
      </w:pPr>
      <w:r>
        <w:rPr>
          <w:rFonts w:ascii="Times New Roman" w:hAnsi="Times New Roman"/>
          <w:lang w:val="en-US"/>
        </w:rPr>
        <w:t>B/</w:t>
      </w:r>
      <w:r>
        <w:rPr>
          <w:rFonts w:ascii="Times New Roman" w:hAnsi="Times New Roman"/>
          <w:b/>
          <w:lang w:val="en-US"/>
        </w:rPr>
        <w:t xml:space="preserve"> </w:t>
      </w:r>
      <w:r>
        <w:rPr>
          <w:szCs w:val="22"/>
        </w:rPr>
        <w:t>Postulate 7: the postulate of modality, or solutions (204-13/157-64).</w:t>
      </w:r>
    </w:p>
    <w:p w14:paraId="653C78CA" w14:textId="77777777" w:rsidR="001F766A" w:rsidRDefault="001F766A" w:rsidP="001F766A">
      <w:pPr>
        <w:ind w:left="284" w:firstLine="567"/>
        <w:rPr>
          <w:szCs w:val="22"/>
        </w:rPr>
      </w:pPr>
      <w:r>
        <w:rPr>
          <w:szCs w:val="22"/>
        </w:rPr>
        <w:t xml:space="preserve">1/ Sense is, in fact, internal to the problem itself (204-05/157-58).  </w:t>
      </w:r>
    </w:p>
    <w:p w14:paraId="5BF2D065" w14:textId="77777777" w:rsidR="001F766A" w:rsidRDefault="001F766A" w:rsidP="001F766A">
      <w:pPr>
        <w:ind w:left="284" w:firstLine="567"/>
        <w:rPr>
          <w:szCs w:val="22"/>
        </w:rPr>
      </w:pPr>
      <w:r>
        <w:rPr>
          <w:szCs w:val="22"/>
        </w:rPr>
        <w:t xml:space="preserve">2/ Problems aren’t ready made, but are constructed (205-207/158-59).  </w:t>
      </w:r>
    </w:p>
    <w:p w14:paraId="0D31ABEE" w14:textId="77777777" w:rsidR="001F766A" w:rsidRDefault="001F766A" w:rsidP="001F766A">
      <w:pPr>
        <w:ind w:left="851"/>
        <w:rPr>
          <w:szCs w:val="22"/>
        </w:rPr>
      </w:pPr>
      <w:r>
        <w:rPr>
          <w:szCs w:val="22"/>
        </w:rPr>
        <w:t xml:space="preserve">3/ The “intrinsic characteristic of the problem, or the </w:t>
      </w:r>
      <w:r w:rsidRPr="00E93D97">
        <w:rPr>
          <w:i/>
          <w:szCs w:val="22"/>
        </w:rPr>
        <w:t>differential</w:t>
      </w:r>
      <w:r>
        <w:rPr>
          <w:szCs w:val="22"/>
        </w:rPr>
        <w:t xml:space="preserve"> element in thought (210/161).  </w:t>
      </w:r>
    </w:p>
    <w:p w14:paraId="459D78E4" w14:textId="77777777" w:rsidR="001F766A" w:rsidRPr="007F009D" w:rsidRDefault="001F766A" w:rsidP="001F766A">
      <w:pPr>
        <w:ind w:left="284" w:firstLine="567"/>
        <w:rPr>
          <w:szCs w:val="22"/>
        </w:rPr>
      </w:pPr>
      <w:r>
        <w:rPr>
          <w:szCs w:val="22"/>
        </w:rPr>
        <w:t>4/ Conclusion: sense beyond propositional logic (212-213/163-164)</w:t>
      </w:r>
    </w:p>
    <w:p w14:paraId="45339BD8" w14:textId="77777777" w:rsidR="001F766A" w:rsidRDefault="001F766A" w:rsidP="001F766A">
      <w:pPr>
        <w:ind w:firstLine="284"/>
        <w:rPr>
          <w:szCs w:val="22"/>
        </w:rPr>
      </w:pPr>
      <w:r w:rsidRPr="004061B3">
        <w:rPr>
          <w:b/>
          <w:szCs w:val="22"/>
        </w:rPr>
        <w:t>Part Six</w:t>
      </w:r>
      <w:r>
        <w:rPr>
          <w:szCs w:val="22"/>
        </w:rPr>
        <w:t xml:space="preserve"> </w:t>
      </w:r>
      <w:r w:rsidRPr="00863C74">
        <w:rPr>
          <w:b/>
          <w:szCs w:val="22"/>
        </w:rPr>
        <w:t>(213-17</w:t>
      </w:r>
      <w:r>
        <w:rPr>
          <w:b/>
          <w:szCs w:val="22"/>
        </w:rPr>
        <w:t>/164-167</w:t>
      </w:r>
      <w:r w:rsidRPr="00863C74">
        <w:rPr>
          <w:b/>
          <w:szCs w:val="22"/>
        </w:rPr>
        <w:t>)</w:t>
      </w:r>
      <w:r w:rsidRPr="00D90AD6">
        <w:rPr>
          <w:szCs w:val="22"/>
        </w:rPr>
        <w:t xml:space="preserve">: </w:t>
      </w:r>
      <w:r>
        <w:rPr>
          <w:szCs w:val="22"/>
        </w:rPr>
        <w:t>Conclusion on the transcendental conditions of thought</w:t>
      </w:r>
    </w:p>
    <w:p w14:paraId="67EE7F37" w14:textId="77777777" w:rsidR="001F766A" w:rsidRDefault="001F766A" w:rsidP="001F766A">
      <w:pPr>
        <w:ind w:left="284" w:firstLine="283"/>
        <w:rPr>
          <w:szCs w:val="22"/>
        </w:rPr>
      </w:pPr>
      <w:r>
        <w:rPr>
          <w:szCs w:val="22"/>
        </w:rPr>
        <w:t xml:space="preserve">1/ Knowing </w:t>
      </w:r>
      <w:proofErr w:type="spellStart"/>
      <w:r>
        <w:rPr>
          <w:szCs w:val="22"/>
        </w:rPr>
        <w:t>vs</w:t>
      </w:r>
      <w:proofErr w:type="spellEnd"/>
      <w:r>
        <w:rPr>
          <w:szCs w:val="22"/>
        </w:rPr>
        <w:t xml:space="preserve"> learning (213-215/164-166)</w:t>
      </w:r>
    </w:p>
    <w:p w14:paraId="43934157" w14:textId="77777777" w:rsidR="001F766A" w:rsidRDefault="001F766A" w:rsidP="001F766A">
      <w:pPr>
        <w:ind w:left="284" w:firstLine="283"/>
        <w:rPr>
          <w:szCs w:val="22"/>
        </w:rPr>
      </w:pPr>
      <w:proofErr w:type="gramStart"/>
      <w:r>
        <w:rPr>
          <w:szCs w:val="22"/>
        </w:rPr>
        <w:t xml:space="preserve">2/ </w:t>
      </w:r>
      <w:r w:rsidRPr="00D90AD6">
        <w:rPr>
          <w:szCs w:val="22"/>
        </w:rPr>
        <w:t>Postulate 8</w:t>
      </w:r>
      <w:r>
        <w:rPr>
          <w:szCs w:val="22"/>
        </w:rPr>
        <w:t>, or the postulate of knowledge (215-216/166-167).</w:t>
      </w:r>
      <w:proofErr w:type="gramEnd"/>
      <w:r>
        <w:rPr>
          <w:szCs w:val="22"/>
        </w:rPr>
        <w:t xml:space="preserve">  </w:t>
      </w:r>
    </w:p>
    <w:p w14:paraId="033E70B7" w14:textId="77777777" w:rsidR="001F766A" w:rsidRDefault="001F766A" w:rsidP="001F766A">
      <w:pPr>
        <w:ind w:left="284"/>
        <w:rPr>
          <w:szCs w:val="22"/>
        </w:rPr>
      </w:pPr>
    </w:p>
    <w:p w14:paraId="0D76C23F" w14:textId="77777777" w:rsidR="001F766A" w:rsidRDefault="001F766A" w:rsidP="001F766A">
      <w:pPr>
        <w:rPr>
          <w:b/>
        </w:rPr>
      </w:pPr>
    </w:p>
    <w:p w14:paraId="2006B359" w14:textId="77777777" w:rsidR="001F766A" w:rsidRDefault="001F766A" w:rsidP="001F766A">
      <w:pPr>
        <w:rPr>
          <w:b/>
        </w:rPr>
      </w:pPr>
      <w:r>
        <w:rPr>
          <w:b/>
        </w:rPr>
        <w:t xml:space="preserve">II. </w:t>
      </w:r>
      <w:r w:rsidRPr="007A34A8">
        <w:rPr>
          <w:b/>
        </w:rPr>
        <w:t>Programme of Seminars:</w:t>
      </w:r>
    </w:p>
    <w:p w14:paraId="3C1B1A40" w14:textId="77777777" w:rsidR="001F766A" w:rsidRPr="007F009D" w:rsidRDefault="001F766A" w:rsidP="001F766A">
      <w:pPr>
        <w:rPr>
          <w:b/>
        </w:rPr>
      </w:pPr>
    </w:p>
    <w:p w14:paraId="76CAD693" w14:textId="77777777" w:rsidR="001F766A" w:rsidRDefault="002750BE" w:rsidP="001F766A">
      <w:r>
        <w:rPr>
          <w:b/>
        </w:rPr>
        <w:t>Week 2</w:t>
      </w:r>
      <w:r w:rsidR="001F766A">
        <w:t>: Introducing the “Image of Thought” and its relation to “Transcendental Empiricism”</w:t>
      </w:r>
    </w:p>
    <w:p w14:paraId="5E96B0A0" w14:textId="77777777" w:rsidR="001F766A" w:rsidRDefault="001F766A" w:rsidP="001F766A"/>
    <w:p w14:paraId="5602C144" w14:textId="77777777" w:rsidR="001F766A" w:rsidRDefault="002750BE" w:rsidP="001F766A">
      <w:r>
        <w:rPr>
          <w:b/>
        </w:rPr>
        <w:t>Week 3</w:t>
      </w:r>
      <w:r w:rsidR="001F766A">
        <w:t>: Defining the Problem of “Difference” and “Repetition”</w:t>
      </w:r>
    </w:p>
    <w:p w14:paraId="42BD310F" w14:textId="77777777" w:rsidR="001F766A" w:rsidRDefault="001F766A" w:rsidP="001F766A">
      <w:r>
        <w:t>Reading:</w:t>
      </w:r>
    </w:p>
    <w:p w14:paraId="6F0FE0BE" w14:textId="77777777" w:rsidR="001F766A" w:rsidRDefault="001F766A" w:rsidP="001F766A">
      <w:r>
        <w:t xml:space="preserve">1. “Jean </w:t>
      </w:r>
      <w:proofErr w:type="spellStart"/>
      <w:r>
        <w:t>Hyppolite</w:t>
      </w:r>
      <w:proofErr w:type="spellEnd"/>
      <w:r>
        <w:t xml:space="preserve">, </w:t>
      </w:r>
      <w:proofErr w:type="spellStart"/>
      <w:r w:rsidRPr="00A00A6D">
        <w:rPr>
          <w:i/>
        </w:rPr>
        <w:t>Logique</w:t>
      </w:r>
      <w:proofErr w:type="spellEnd"/>
      <w:r w:rsidRPr="00A00A6D">
        <w:rPr>
          <w:i/>
        </w:rPr>
        <w:t xml:space="preserve"> </w:t>
      </w:r>
      <w:proofErr w:type="gramStart"/>
      <w:r w:rsidRPr="00A00A6D">
        <w:rPr>
          <w:i/>
        </w:rPr>
        <w:t>et</w:t>
      </w:r>
      <w:proofErr w:type="gramEnd"/>
      <w:r w:rsidRPr="00A00A6D">
        <w:rPr>
          <w:i/>
        </w:rPr>
        <w:t xml:space="preserve"> existence</w:t>
      </w:r>
      <w:r>
        <w:t xml:space="preserve">” (1954), in </w:t>
      </w:r>
      <w:r w:rsidRPr="00A00A6D">
        <w:rPr>
          <w:i/>
        </w:rPr>
        <w:t>Desert Islands and Other Texts</w:t>
      </w:r>
      <w:r>
        <w:t>.</w:t>
      </w:r>
    </w:p>
    <w:p w14:paraId="4F2DC020" w14:textId="77777777" w:rsidR="001F766A" w:rsidRDefault="001F766A" w:rsidP="001F766A">
      <w:r w:rsidRPr="00A00A6D">
        <w:rPr>
          <w:i/>
        </w:rPr>
        <w:t>Difference and Repetition</w:t>
      </w:r>
      <w:r>
        <w:t>, Preface + 39-41/26-27 + 43-45/28-30</w:t>
      </w:r>
    </w:p>
    <w:p w14:paraId="29306311" w14:textId="77777777" w:rsidR="001F766A" w:rsidRDefault="001F766A" w:rsidP="001F766A">
      <w:proofErr w:type="gramStart"/>
      <w:r>
        <w:t xml:space="preserve">2. “Bergson, </w:t>
      </w:r>
      <w:r w:rsidRPr="004647CD">
        <w:rPr>
          <w:i/>
        </w:rPr>
        <w:t>1859-1941</w:t>
      </w:r>
      <w:r>
        <w:t xml:space="preserve">” (1956) + “Bergson’s Conception of Difference” (1956) in </w:t>
      </w:r>
      <w:r w:rsidRPr="00F83CAE">
        <w:rPr>
          <w:i/>
        </w:rPr>
        <w:t>DI</w:t>
      </w:r>
      <w:r>
        <w:t>.</w:t>
      </w:r>
      <w:proofErr w:type="gramEnd"/>
    </w:p>
    <w:p w14:paraId="40555C0B" w14:textId="77777777" w:rsidR="001F766A" w:rsidRDefault="001F766A" w:rsidP="001F766A"/>
    <w:p w14:paraId="25B8D5CF" w14:textId="77777777" w:rsidR="001F766A" w:rsidRDefault="002750BE" w:rsidP="001F766A">
      <w:r>
        <w:rPr>
          <w:b/>
        </w:rPr>
        <w:t>Week 4</w:t>
      </w:r>
      <w:r w:rsidR="001F766A">
        <w:t>: On the Problem of Truth and the Image of Thought</w:t>
      </w:r>
    </w:p>
    <w:p w14:paraId="3EEF2870" w14:textId="77777777" w:rsidR="001F766A" w:rsidRDefault="001F766A" w:rsidP="001F766A">
      <w:r>
        <w:t>Reading:</w:t>
      </w:r>
    </w:p>
    <w:p w14:paraId="77EF1A0A" w14:textId="77777777" w:rsidR="001F766A" w:rsidRDefault="001F766A" w:rsidP="001F766A">
      <w:proofErr w:type="gramStart"/>
      <w:r w:rsidRPr="000C5F91">
        <w:rPr>
          <w:i/>
        </w:rPr>
        <w:t>Nietzsche and Philosophy</w:t>
      </w:r>
      <w:r>
        <w:t xml:space="preserve"> (1962), Chapter 3, §15 (“A New Image of Thought”) + “On Nietzsche and the Image of Thought” (1968), in </w:t>
      </w:r>
      <w:r w:rsidRPr="00F83CAE">
        <w:rPr>
          <w:i/>
        </w:rPr>
        <w:t>DI</w:t>
      </w:r>
      <w:r>
        <w:t>.</w:t>
      </w:r>
      <w:proofErr w:type="gramEnd"/>
    </w:p>
    <w:p w14:paraId="2AC6EB2B" w14:textId="77777777" w:rsidR="001F766A" w:rsidRDefault="001F766A" w:rsidP="001F766A">
      <w:r w:rsidRPr="00FD6700">
        <w:rPr>
          <w:i/>
        </w:rPr>
        <w:t>Proust and Signs</w:t>
      </w:r>
      <w:r>
        <w:t xml:space="preserve"> (1964), Chapters 2-4 and Conclusion (“The Image of Thought”) </w:t>
      </w:r>
    </w:p>
    <w:p w14:paraId="2C389C13" w14:textId="77777777" w:rsidR="001F766A" w:rsidRDefault="001F766A" w:rsidP="001F766A"/>
    <w:p w14:paraId="12C85B5F" w14:textId="77777777" w:rsidR="002750BE" w:rsidRDefault="002750BE" w:rsidP="002750BE">
      <w:r>
        <w:rPr>
          <w:b/>
        </w:rPr>
        <w:t xml:space="preserve">Week 5: </w:t>
      </w:r>
      <w:r>
        <w:t>On the Problem of Truth and the Image of Thought (cont.)</w:t>
      </w:r>
    </w:p>
    <w:p w14:paraId="2B661684" w14:textId="77777777" w:rsidR="002750BE" w:rsidRDefault="002750BE" w:rsidP="002750BE">
      <w:r>
        <w:t>Reading:</w:t>
      </w:r>
    </w:p>
    <w:p w14:paraId="067A98FA" w14:textId="77777777" w:rsidR="002750BE" w:rsidRDefault="002750BE" w:rsidP="002750BE">
      <w:proofErr w:type="gramStart"/>
      <w:r>
        <w:t xml:space="preserve">“Plato and the Simulacrum” (1966) in </w:t>
      </w:r>
      <w:r w:rsidRPr="00F83CAE">
        <w:rPr>
          <w:i/>
        </w:rPr>
        <w:t>Logic of Sense</w:t>
      </w:r>
      <w:r>
        <w:t>.</w:t>
      </w:r>
      <w:proofErr w:type="gramEnd"/>
    </w:p>
    <w:p w14:paraId="284B6C30" w14:textId="77777777" w:rsidR="002750BE" w:rsidRDefault="002750BE" w:rsidP="001F766A">
      <w:pPr>
        <w:rPr>
          <w:b/>
        </w:rPr>
      </w:pPr>
    </w:p>
    <w:p w14:paraId="70823E35" w14:textId="77777777" w:rsidR="001F766A" w:rsidRDefault="002750BE" w:rsidP="001F766A">
      <w:r>
        <w:rPr>
          <w:b/>
        </w:rPr>
        <w:t>Week 6</w:t>
      </w:r>
      <w:r w:rsidR="001F766A">
        <w:t>: On the Problem of Truth and the Image of Thought (cont.)</w:t>
      </w:r>
    </w:p>
    <w:p w14:paraId="4F99701D" w14:textId="77777777" w:rsidR="001F766A" w:rsidRDefault="001F766A" w:rsidP="001F766A">
      <w:proofErr w:type="gramStart"/>
      <w:r w:rsidRPr="004647CD">
        <w:rPr>
          <w:i/>
        </w:rPr>
        <w:t>Kant’s Critical Philosophy</w:t>
      </w:r>
      <w:r>
        <w:t xml:space="preserve"> (1963) + “The Idea of Genesis in Kant’s Aesthetics” (1963), in </w:t>
      </w:r>
      <w:r w:rsidRPr="00F83CAE">
        <w:rPr>
          <w:i/>
        </w:rPr>
        <w:t>DI</w:t>
      </w:r>
      <w:r>
        <w:t>.</w:t>
      </w:r>
      <w:proofErr w:type="gramEnd"/>
    </w:p>
    <w:p w14:paraId="4C6EE1ED" w14:textId="77777777" w:rsidR="001F766A" w:rsidRDefault="001F766A" w:rsidP="001F766A"/>
    <w:p w14:paraId="54DE0F52" w14:textId="77777777" w:rsidR="001F766A" w:rsidRDefault="002750BE" w:rsidP="001F766A">
      <w:r>
        <w:rPr>
          <w:b/>
        </w:rPr>
        <w:t>Week 7</w:t>
      </w:r>
      <w:r w:rsidR="001F766A">
        <w:t xml:space="preserve">: </w:t>
      </w:r>
    </w:p>
    <w:p w14:paraId="65FEAEE7" w14:textId="77777777" w:rsidR="001F766A" w:rsidRPr="005D4701" w:rsidRDefault="001F766A" w:rsidP="001F766A">
      <w:r w:rsidRPr="0065016F">
        <w:rPr>
          <w:i/>
        </w:rPr>
        <w:t>DR</w:t>
      </w:r>
      <w:r w:rsidRPr="0065016F">
        <w:t xml:space="preserve">, Chapter 3, </w:t>
      </w:r>
      <w:proofErr w:type="gramStart"/>
      <w:r w:rsidR="002750BE">
        <w:t>Part One</w:t>
      </w:r>
      <w:proofErr w:type="gramEnd"/>
      <w:r w:rsidR="002750BE">
        <w:t xml:space="preserve"> (pp. 169-130/129-138</w:t>
      </w:r>
      <w:r>
        <w:t xml:space="preserve">): </w:t>
      </w:r>
      <w:r w:rsidRPr="00D90AD6">
        <w:t xml:space="preserve">The moral or dogmatic Image of thought, and its postulates. </w:t>
      </w:r>
      <w:r>
        <w:t>Postulate</w:t>
      </w:r>
      <w:r w:rsidR="002750BE">
        <w:t>s</w:t>
      </w:r>
      <w:r>
        <w:t xml:space="preserve"> 1</w:t>
      </w:r>
      <w:r w:rsidR="002750BE">
        <w:t xml:space="preserve">-4: </w:t>
      </w:r>
      <w:r w:rsidR="002750BE">
        <w:t xml:space="preserve">good sense, </w:t>
      </w:r>
      <w:r w:rsidR="002750BE" w:rsidRPr="00D90AD6">
        <w:t>common sense, re-cognition (</w:t>
      </w:r>
      <w:proofErr w:type="spellStart"/>
      <w:r w:rsidR="002750BE" w:rsidRPr="00D90AD6">
        <w:rPr>
          <w:i/>
        </w:rPr>
        <w:t>récognition</w:t>
      </w:r>
      <w:proofErr w:type="spellEnd"/>
      <w:r w:rsidR="002750BE" w:rsidRPr="00D90AD6">
        <w:t>), representation</w:t>
      </w:r>
      <w:r>
        <w:t>.</w:t>
      </w:r>
    </w:p>
    <w:p w14:paraId="7688C641" w14:textId="77777777" w:rsidR="002750BE" w:rsidRDefault="001F766A" w:rsidP="001F766A">
      <w:r w:rsidRPr="00F50D18">
        <w:t>Background reading</w:t>
      </w:r>
      <w:r>
        <w:t xml:space="preserve">: </w:t>
      </w:r>
    </w:p>
    <w:p w14:paraId="782AB2DB" w14:textId="77777777" w:rsidR="001F766A" w:rsidRDefault="002750BE" w:rsidP="001F766A">
      <w:r>
        <w:t>A/</w:t>
      </w:r>
      <w:r w:rsidR="001F766A" w:rsidRPr="00D90AD6">
        <w:t xml:space="preserve">Descartes, </w:t>
      </w:r>
      <w:r w:rsidR="001F766A" w:rsidRPr="00D90AD6">
        <w:rPr>
          <w:i/>
        </w:rPr>
        <w:t>Meditations</w:t>
      </w:r>
      <w:r w:rsidR="001F766A" w:rsidRPr="00D90AD6">
        <w:t xml:space="preserve"> </w:t>
      </w:r>
      <w:proofErr w:type="gramStart"/>
      <w:r w:rsidR="001F766A" w:rsidRPr="00D90AD6">
        <w:t>I</w:t>
      </w:r>
      <w:proofErr w:type="gramEnd"/>
      <w:r w:rsidR="001F766A" w:rsidRPr="00D90AD6">
        <w:t xml:space="preserve"> and II + </w:t>
      </w:r>
      <w:r w:rsidR="001F766A" w:rsidRPr="003D3464">
        <w:rPr>
          <w:i/>
        </w:rPr>
        <w:t>The Search for Truth through Natural Light</w:t>
      </w:r>
      <w:r w:rsidR="001F766A">
        <w:t>.</w:t>
      </w:r>
    </w:p>
    <w:p w14:paraId="191C7685" w14:textId="77777777" w:rsidR="001F766A" w:rsidRPr="00904BE7" w:rsidRDefault="002750BE" w:rsidP="001F766A">
      <w:r>
        <w:t>B</w:t>
      </w:r>
      <w:r w:rsidR="001F766A" w:rsidRPr="009F4DD5">
        <w:t xml:space="preserve">/ </w:t>
      </w:r>
      <w:r w:rsidR="001F766A">
        <w:t xml:space="preserve">Plato: G. </w:t>
      </w:r>
      <w:proofErr w:type="spellStart"/>
      <w:r w:rsidR="001F766A">
        <w:t>Deleuze</w:t>
      </w:r>
      <w:proofErr w:type="spellEnd"/>
      <w:r w:rsidR="001F766A">
        <w:t xml:space="preserve">, “Plato and the Simulacrum” (1966) in </w:t>
      </w:r>
      <w:r w:rsidR="001F766A" w:rsidRPr="00F83CAE">
        <w:rPr>
          <w:i/>
        </w:rPr>
        <w:t>Logic of Sense</w:t>
      </w:r>
      <w:r w:rsidR="001F766A">
        <w:t>.</w:t>
      </w:r>
    </w:p>
    <w:p w14:paraId="73FB82A3" w14:textId="77777777" w:rsidR="001F766A" w:rsidRPr="00D90AD6" w:rsidRDefault="002750BE" w:rsidP="001F766A">
      <w:r>
        <w:t>C</w:t>
      </w:r>
      <w:r w:rsidR="001F766A">
        <w:t>/ Kant:</w:t>
      </w:r>
      <w:r w:rsidR="001F766A" w:rsidRPr="00D90AD6">
        <w:t xml:space="preserve"> </w:t>
      </w:r>
    </w:p>
    <w:p w14:paraId="12CF9B82" w14:textId="77777777" w:rsidR="001F766A" w:rsidRPr="00D90AD6" w:rsidRDefault="001F766A" w:rsidP="001F766A">
      <w:pPr>
        <w:ind w:firstLine="720"/>
      </w:pPr>
      <w:proofErr w:type="gramStart"/>
      <w:r>
        <w:t xml:space="preserve">Kant, </w:t>
      </w:r>
      <w:r w:rsidRPr="00D90AD6">
        <w:rPr>
          <w:i/>
        </w:rPr>
        <w:t>KPR</w:t>
      </w:r>
      <w:r w:rsidRPr="00D90AD6">
        <w:t>, “Transcendental Logic,” a</w:t>
      </w:r>
      <w:r>
        <w:t>nd especially the Introduction (</w:t>
      </w:r>
      <w:r w:rsidRPr="00D90AD6">
        <w:t>“Transcendental Illusion” and “Pure Reason as the Seat of Transcendental Illusion”).</w:t>
      </w:r>
      <w:proofErr w:type="gramEnd"/>
      <w:r w:rsidRPr="00D90AD6">
        <w:t xml:space="preserve">  See also </w:t>
      </w:r>
      <w:proofErr w:type="spellStart"/>
      <w:r w:rsidRPr="00D90AD6">
        <w:t>Deleuze</w:t>
      </w:r>
      <w:proofErr w:type="spellEnd"/>
      <w:r w:rsidRPr="00D90AD6">
        <w:t xml:space="preserve">, </w:t>
      </w:r>
      <w:r w:rsidRPr="00D90AD6">
        <w:rPr>
          <w:i/>
        </w:rPr>
        <w:t>Kant’s Critical Philosophy</w:t>
      </w:r>
      <w:r>
        <w:t>, 37-41/21-23</w:t>
      </w:r>
      <w:r w:rsidRPr="00D90AD6">
        <w:t xml:space="preserve">.  </w:t>
      </w:r>
    </w:p>
    <w:p w14:paraId="418D7A1B" w14:textId="77777777" w:rsidR="001F766A" w:rsidRPr="00D90AD6" w:rsidRDefault="001F766A" w:rsidP="001F766A">
      <w:pPr>
        <w:ind w:firstLine="720"/>
      </w:pPr>
      <w:r>
        <w:t xml:space="preserve">I. </w:t>
      </w:r>
      <w:r w:rsidRPr="00D90AD6">
        <w:t xml:space="preserve">On common sense, </w:t>
      </w:r>
      <w:r>
        <w:t>or the harmonious accord of faculties</w:t>
      </w:r>
      <w:r w:rsidRPr="00D90AD6">
        <w:t xml:space="preserve">: Kant, </w:t>
      </w:r>
      <w:r w:rsidRPr="00D90AD6">
        <w:rPr>
          <w:i/>
        </w:rPr>
        <w:t>Critique of Judgement</w:t>
      </w:r>
      <w:r w:rsidRPr="00D90AD6">
        <w:t xml:space="preserve">, §§ 20-22, 40; DR, 174-80/133-38; </w:t>
      </w:r>
      <w:proofErr w:type="spellStart"/>
      <w:r w:rsidRPr="00D90AD6">
        <w:t>Deleuze</w:t>
      </w:r>
      <w:proofErr w:type="spellEnd"/>
      <w:r w:rsidRPr="00D90AD6">
        <w:t xml:space="preserve">, </w:t>
      </w:r>
      <w:r w:rsidRPr="00D90AD6">
        <w:rPr>
          <w:i/>
        </w:rPr>
        <w:t>Kant’s Critical Philosophy</w:t>
      </w:r>
      <w:r w:rsidRPr="00D90AD6">
        <w:t>, “Problem of the Relation between Fac</w:t>
      </w:r>
      <w:r>
        <w:t>ulties: Common Sense,” 33-36/18-21.</w:t>
      </w:r>
    </w:p>
    <w:p w14:paraId="6B923A45" w14:textId="77777777" w:rsidR="001F766A" w:rsidRPr="00D90AD6" w:rsidRDefault="001F766A" w:rsidP="001F766A">
      <w:pPr>
        <w:ind w:firstLine="720"/>
      </w:pPr>
      <w:r w:rsidRPr="00D90AD6">
        <w:t xml:space="preserve">On recognition, cf. Kant, </w:t>
      </w:r>
      <w:r w:rsidRPr="00D90AD6">
        <w:rPr>
          <w:i/>
        </w:rPr>
        <w:t>Critique of Pure Reason</w:t>
      </w:r>
      <w:r w:rsidRPr="00D90AD6">
        <w:t>, The Deduction of the Pure Concepts of Understanding, as</w:t>
      </w:r>
      <w:r>
        <w:t xml:space="preserve"> in the first edition: A 84-130, and especially A 98-110</w:t>
      </w:r>
      <w:r w:rsidRPr="00D90AD6">
        <w:t xml:space="preserve">  </w:t>
      </w:r>
    </w:p>
    <w:p w14:paraId="63D24873" w14:textId="77777777" w:rsidR="001F766A" w:rsidRPr="00D90AD6" w:rsidRDefault="001F766A" w:rsidP="001F766A">
      <w:pPr>
        <w:ind w:firstLine="720"/>
      </w:pPr>
      <w:proofErr w:type="gramStart"/>
      <w:r>
        <w:t xml:space="preserve">Also </w:t>
      </w:r>
      <w:r w:rsidRPr="00D90AD6">
        <w:t>Appendix to the Transcen</w:t>
      </w:r>
      <w:r>
        <w:t xml:space="preserve">dental Dialectic (A 669/ B 697) + </w:t>
      </w:r>
      <w:r w:rsidRPr="00D90AD6">
        <w:t xml:space="preserve">Transcendental Doctrine of Method, </w:t>
      </w:r>
      <w:r>
        <w:t>Chapter 1 (“The Discipline of Pure Reason”).</w:t>
      </w:r>
      <w:proofErr w:type="gramEnd"/>
    </w:p>
    <w:p w14:paraId="15324676" w14:textId="77777777" w:rsidR="001F766A" w:rsidRPr="00D90AD6" w:rsidRDefault="001F766A" w:rsidP="001F766A">
      <w:pPr>
        <w:ind w:firstLine="720"/>
      </w:pPr>
      <w:r>
        <w:t>II.  On a</w:t>
      </w:r>
      <w:r w:rsidRPr="00D90AD6">
        <w:t xml:space="preserve">esthetic common </w:t>
      </w:r>
      <w:proofErr w:type="gramStart"/>
      <w:r w:rsidRPr="00D90AD6">
        <w:t>sense</w:t>
      </w:r>
      <w:r>
        <w:t xml:space="preserve"> </w:t>
      </w:r>
      <w:r w:rsidRPr="00D90AD6">
        <w:t>:</w:t>
      </w:r>
      <w:proofErr w:type="gramEnd"/>
    </w:p>
    <w:p w14:paraId="44C5D8CF" w14:textId="77777777" w:rsidR="001F766A" w:rsidRPr="00D90AD6" w:rsidRDefault="001F766A" w:rsidP="001F766A">
      <w:pPr>
        <w:ind w:firstLine="720"/>
      </w:pPr>
      <w:r>
        <w:t xml:space="preserve">Kant, </w:t>
      </w:r>
      <w:r>
        <w:rPr>
          <w:i/>
        </w:rPr>
        <w:t xml:space="preserve">Critique </w:t>
      </w:r>
      <w:r w:rsidRPr="00D90AD6">
        <w:rPr>
          <w:i/>
        </w:rPr>
        <w:t>of Judgement</w:t>
      </w:r>
      <w:r>
        <w:t>, §§ 9, 20, 35, 40</w:t>
      </w:r>
    </w:p>
    <w:p w14:paraId="751B6306" w14:textId="77777777" w:rsidR="001F766A" w:rsidRPr="00D90AD6" w:rsidRDefault="001F766A" w:rsidP="001F766A">
      <w:pPr>
        <w:ind w:firstLine="720"/>
      </w:pPr>
      <w:r>
        <w:t xml:space="preserve">G. </w:t>
      </w:r>
      <w:proofErr w:type="spellStart"/>
      <w:r>
        <w:t>Deleuze</w:t>
      </w:r>
      <w:proofErr w:type="spellEnd"/>
      <w:r>
        <w:t xml:space="preserve">, </w:t>
      </w:r>
      <w:r w:rsidRPr="00DE5EA1">
        <w:rPr>
          <w:i/>
        </w:rPr>
        <w:t>Kant’s Critical Philosophy</w:t>
      </w:r>
      <w:r>
        <w:t>, Chapter 3.</w:t>
      </w:r>
    </w:p>
    <w:p w14:paraId="36B2D79D" w14:textId="77777777" w:rsidR="001F766A" w:rsidRDefault="001F766A" w:rsidP="001F766A"/>
    <w:p w14:paraId="06067463" w14:textId="77777777" w:rsidR="001F766A" w:rsidRDefault="002750BE" w:rsidP="001F766A">
      <w:r>
        <w:rPr>
          <w:b/>
        </w:rPr>
        <w:t>Week 8</w:t>
      </w:r>
      <w:r w:rsidR="001F766A">
        <w:t xml:space="preserve">: </w:t>
      </w:r>
      <w:r w:rsidR="001F766A" w:rsidRPr="00D90AD6">
        <w:t xml:space="preserve">The </w:t>
      </w:r>
      <w:proofErr w:type="spellStart"/>
      <w:r w:rsidR="001F766A" w:rsidRPr="00D90AD6">
        <w:t>Deleuzian</w:t>
      </w:r>
      <w:proofErr w:type="spellEnd"/>
      <w:r w:rsidR="001F766A" w:rsidRPr="00D90AD6">
        <w:t xml:space="preserve"> doctrine of faculties, and the reversal/deconstruction of representation.</w:t>
      </w:r>
    </w:p>
    <w:p w14:paraId="40AB9EFB" w14:textId="77777777" w:rsidR="001F766A" w:rsidRPr="00F50D18" w:rsidRDefault="001F766A" w:rsidP="001F766A">
      <w:r>
        <w:t xml:space="preserve">Reading: </w:t>
      </w:r>
      <w:r w:rsidRPr="00F50D18">
        <w:rPr>
          <w:i/>
        </w:rPr>
        <w:t>DR</w:t>
      </w:r>
      <w:r>
        <w:t xml:space="preserve">, Chapter 3, </w:t>
      </w:r>
      <w:r w:rsidRPr="00F50D18">
        <w:t>Part Three (pp. 180-192/138-148)</w:t>
      </w:r>
      <w:r>
        <w:t xml:space="preserve">. </w:t>
      </w:r>
      <w:r w:rsidRPr="00D90AD6">
        <w:t xml:space="preserve">  </w:t>
      </w:r>
    </w:p>
    <w:p w14:paraId="12FED2B0" w14:textId="77777777" w:rsidR="001F766A" w:rsidRDefault="001F766A" w:rsidP="001F766A"/>
    <w:p w14:paraId="54E552B3" w14:textId="77777777" w:rsidR="001F766A" w:rsidRDefault="002750BE" w:rsidP="001F766A">
      <w:r>
        <w:rPr>
          <w:b/>
        </w:rPr>
        <w:t>Week 9</w:t>
      </w:r>
      <w:r w:rsidR="001F766A">
        <w:t xml:space="preserve">: Postulate 5: </w:t>
      </w:r>
      <w:r w:rsidR="001F766A" w:rsidRPr="00D90AD6">
        <w:t>err</w:t>
      </w:r>
      <w:r w:rsidR="001F766A">
        <w:t>or as the “negative” of thought</w:t>
      </w:r>
      <w:r w:rsidR="001F766A" w:rsidRPr="00D90AD6">
        <w:t xml:space="preserve"> </w:t>
      </w:r>
      <w:proofErr w:type="spellStart"/>
      <w:r w:rsidR="001F766A" w:rsidRPr="00D90AD6">
        <w:t>vs</w:t>
      </w:r>
      <w:proofErr w:type="spellEnd"/>
      <w:r w:rsidR="001F766A" w:rsidRPr="00D90AD6">
        <w:t xml:space="preserve"> stupidity</w:t>
      </w:r>
      <w:r w:rsidR="001F766A">
        <w:t xml:space="preserve">, </w:t>
      </w:r>
      <w:r w:rsidR="001F766A" w:rsidRPr="00D90AD6">
        <w:t>wickedness and madness as the “negative” of thought</w:t>
      </w:r>
      <w:r w:rsidR="001F766A">
        <w:t>.</w:t>
      </w:r>
    </w:p>
    <w:p w14:paraId="7CA26FAB" w14:textId="77777777" w:rsidR="001F766A" w:rsidRDefault="001F766A" w:rsidP="001F766A">
      <w:r>
        <w:t xml:space="preserve">Reading: </w:t>
      </w:r>
      <w:r w:rsidRPr="00F50D18">
        <w:rPr>
          <w:i/>
        </w:rPr>
        <w:t>DR</w:t>
      </w:r>
      <w:r>
        <w:t xml:space="preserve">, Chapter 3, Part Four (pp. 192-198/148-153).  </w:t>
      </w:r>
    </w:p>
    <w:p w14:paraId="7EA300BB" w14:textId="77777777" w:rsidR="001F766A" w:rsidRDefault="001F766A" w:rsidP="001F766A">
      <w:r>
        <w:t xml:space="preserve">Background Reading: Plato, </w:t>
      </w:r>
      <w:proofErr w:type="spellStart"/>
      <w:r w:rsidRPr="00AC526F">
        <w:rPr>
          <w:i/>
        </w:rPr>
        <w:t>Theaetetus</w:t>
      </w:r>
      <w:proofErr w:type="spellEnd"/>
      <w:r>
        <w:t xml:space="preserve">, 193 b – d. + </w:t>
      </w:r>
      <w:proofErr w:type="spellStart"/>
      <w:r>
        <w:t>Deleuze</w:t>
      </w:r>
      <w:proofErr w:type="spellEnd"/>
      <w:r>
        <w:t xml:space="preserve">, “Lucretius and the Simulacrum” in </w:t>
      </w:r>
      <w:r w:rsidRPr="0004033E">
        <w:rPr>
          <w:i/>
        </w:rPr>
        <w:t>Logic of Sense</w:t>
      </w:r>
      <w:r>
        <w:t xml:space="preserve">. </w:t>
      </w:r>
    </w:p>
    <w:p w14:paraId="4E6011D3" w14:textId="77777777" w:rsidR="001F766A" w:rsidRDefault="001F766A" w:rsidP="001F766A"/>
    <w:p w14:paraId="5698AA49" w14:textId="77777777" w:rsidR="002750BE" w:rsidRDefault="002750BE" w:rsidP="001F766A">
      <w:pPr>
        <w:rPr>
          <w:szCs w:val="22"/>
        </w:rPr>
      </w:pPr>
      <w:proofErr w:type="gramStart"/>
      <w:r>
        <w:rPr>
          <w:b/>
        </w:rPr>
        <w:t>Week 10</w:t>
      </w:r>
      <w:r w:rsidR="001F766A">
        <w:t xml:space="preserve">: </w:t>
      </w:r>
      <w:r w:rsidR="001F766A" w:rsidRPr="00D90AD6">
        <w:rPr>
          <w:szCs w:val="22"/>
        </w:rPr>
        <w:t>The dialectical logic of sense</w:t>
      </w:r>
      <w:r w:rsidR="001F766A">
        <w:rPr>
          <w:szCs w:val="22"/>
        </w:rPr>
        <w:t>, and the critique of formal and transcendental logic</w:t>
      </w:r>
      <w:r>
        <w:rPr>
          <w:szCs w:val="22"/>
        </w:rPr>
        <w:t xml:space="preserve"> + the problem of the problem and its solutions</w:t>
      </w:r>
      <w:r w:rsidR="001F766A" w:rsidRPr="00D90AD6">
        <w:rPr>
          <w:szCs w:val="22"/>
        </w:rPr>
        <w:t>.</w:t>
      </w:r>
      <w:proofErr w:type="gramEnd"/>
      <w:r w:rsidR="001F766A">
        <w:rPr>
          <w:szCs w:val="22"/>
        </w:rPr>
        <w:t xml:space="preserve"> </w:t>
      </w:r>
    </w:p>
    <w:p w14:paraId="39C99C2B" w14:textId="77777777" w:rsidR="001F766A" w:rsidRPr="00D90AD6" w:rsidRDefault="001F766A" w:rsidP="001F766A">
      <w:r>
        <w:t>Postulate 6: the logical function.</w:t>
      </w:r>
      <w:r w:rsidR="002750BE">
        <w:t xml:space="preserve"> </w:t>
      </w:r>
      <w:proofErr w:type="gramStart"/>
      <w:r>
        <w:t xml:space="preserve">Reading: </w:t>
      </w:r>
      <w:r w:rsidRPr="00F50D18">
        <w:rPr>
          <w:i/>
        </w:rPr>
        <w:t>DR</w:t>
      </w:r>
      <w:r>
        <w:t xml:space="preserve">, Chapter 3, Part Five (pp. 198-204/153-157) + </w:t>
      </w:r>
      <w:r w:rsidRPr="00D90AD6">
        <w:rPr>
          <w:i/>
        </w:rPr>
        <w:t>Logic of Sense</w:t>
      </w:r>
      <w:r>
        <w:t>, series 3, 9, 11, 17.</w:t>
      </w:r>
      <w:proofErr w:type="gramEnd"/>
      <w:r>
        <w:t xml:space="preserve">  </w:t>
      </w:r>
    </w:p>
    <w:p w14:paraId="0678FBCF" w14:textId="77777777" w:rsidR="001F766A" w:rsidRDefault="001F766A" w:rsidP="001F766A">
      <w:bookmarkStart w:id="0" w:name="_GoBack"/>
      <w:bookmarkEnd w:id="0"/>
      <w:r>
        <w:t>Postulate 7</w:t>
      </w:r>
      <w:r w:rsidRPr="00D90AD6">
        <w:t>:</w:t>
      </w:r>
      <w:r>
        <w:t xml:space="preserve"> </w:t>
      </w:r>
      <w:r>
        <w:rPr>
          <w:szCs w:val="22"/>
        </w:rPr>
        <w:t>the postulate of modality, or solutions.</w:t>
      </w:r>
    </w:p>
    <w:p w14:paraId="6A60F409" w14:textId="77777777" w:rsidR="001F766A" w:rsidRDefault="001F766A" w:rsidP="001F766A">
      <w:pPr>
        <w:ind w:left="284"/>
      </w:pPr>
      <w:r>
        <w:t xml:space="preserve">Reading: </w:t>
      </w:r>
      <w:r w:rsidRPr="00F50D18">
        <w:rPr>
          <w:i/>
        </w:rPr>
        <w:t>DR</w:t>
      </w:r>
      <w:r>
        <w:t xml:space="preserve">, Chapter 3, </w:t>
      </w:r>
      <w:r w:rsidRPr="00F50D18">
        <w:t>Part Five</w:t>
      </w:r>
      <w:r>
        <w:t xml:space="preserve"> (cont.), 204-13/157-64.</w:t>
      </w:r>
    </w:p>
    <w:p w14:paraId="247EF42F" w14:textId="77777777" w:rsidR="001F766A" w:rsidRDefault="001F766A" w:rsidP="001F766A">
      <w:pPr>
        <w:ind w:firstLine="284"/>
      </w:pPr>
      <w:r>
        <w:t>Background reading:</w:t>
      </w:r>
    </w:p>
    <w:p w14:paraId="356A6CAB" w14:textId="77777777" w:rsidR="001F766A" w:rsidRDefault="001F766A" w:rsidP="001F766A">
      <w:pPr>
        <w:ind w:left="567"/>
      </w:pPr>
      <w:r>
        <w:t xml:space="preserve">1. </w:t>
      </w:r>
      <w:r w:rsidRPr="006E0982">
        <w:t>Albert</w:t>
      </w:r>
      <w:r>
        <w:rPr>
          <w:b/>
        </w:rPr>
        <w:t xml:space="preserve"> </w:t>
      </w:r>
      <w:proofErr w:type="spellStart"/>
      <w:r>
        <w:t>Lautman</w:t>
      </w:r>
      <w:proofErr w:type="spellEnd"/>
      <w:r>
        <w:t xml:space="preserve">, </w:t>
      </w:r>
      <w:r>
        <w:rPr>
          <w:i/>
        </w:rPr>
        <w:t>Mathematics, Ideas</w:t>
      </w:r>
      <w:r w:rsidRPr="007C62B1">
        <w:rPr>
          <w:i/>
        </w:rPr>
        <w:t xml:space="preserve"> and the Physical Real</w:t>
      </w:r>
      <w:r>
        <w:t xml:space="preserve">, trans. Simon B. Duffy (London: Continuum, 2011).  </w:t>
      </w:r>
      <w:proofErr w:type="gramStart"/>
      <w:r>
        <w:t>Available on the module webpage.</w:t>
      </w:r>
      <w:proofErr w:type="gramEnd"/>
      <w:r>
        <w:t xml:space="preserve"> </w:t>
      </w:r>
    </w:p>
    <w:p w14:paraId="4ED79B6F" w14:textId="77777777" w:rsidR="001F766A" w:rsidRPr="004418C6" w:rsidRDefault="001F766A" w:rsidP="001F766A">
      <w:pPr>
        <w:ind w:left="567"/>
        <w:rPr>
          <w:rFonts w:ascii="Times New Roman" w:hAnsi="Times New Roman"/>
          <w:b/>
          <w:lang w:val="en-US"/>
        </w:rPr>
      </w:pPr>
      <w:r>
        <w:t xml:space="preserve">2. On </w:t>
      </w:r>
      <w:proofErr w:type="spellStart"/>
      <w:r>
        <w:t>Deleuze’s</w:t>
      </w:r>
      <w:proofErr w:type="spellEnd"/>
      <w:r>
        <w:t xml:space="preserve"> theory of Ideas, see </w:t>
      </w:r>
      <w:proofErr w:type="spellStart"/>
      <w:r>
        <w:t>Deleuze</w:t>
      </w:r>
      <w:proofErr w:type="spellEnd"/>
      <w:r>
        <w:t xml:space="preserve">, </w:t>
      </w:r>
      <w:r w:rsidRPr="009103A1">
        <w:t xml:space="preserve">“The Method of </w:t>
      </w:r>
      <w:proofErr w:type="spellStart"/>
      <w:r w:rsidRPr="009103A1">
        <w:t>Dramatisation</w:t>
      </w:r>
      <w:proofErr w:type="spellEnd"/>
      <w:r w:rsidRPr="009103A1">
        <w:t>” (1967)</w:t>
      </w:r>
      <w:r>
        <w:t xml:space="preserve"> in </w:t>
      </w:r>
      <w:r w:rsidRPr="0041260D">
        <w:rPr>
          <w:i/>
        </w:rPr>
        <w:t>DI</w:t>
      </w:r>
      <w:r>
        <w:t xml:space="preserve">; DR, Chapter 4; H. Somers-Hall, 128-143; D. Smith, Essays 3 and 17; M. de Beistegui, </w:t>
      </w:r>
      <w:r w:rsidRPr="00DD4B6F">
        <w:rPr>
          <w:i/>
        </w:rPr>
        <w:t>Truth and Genesis</w:t>
      </w:r>
      <w:r>
        <w:t xml:space="preserve">, Chapter 8; J. Hughes, 129-47; J. Williams, 149-161; </w:t>
      </w:r>
      <w:proofErr w:type="spellStart"/>
      <w:r>
        <w:t>Sauvagnargues</w:t>
      </w:r>
      <w:proofErr w:type="spellEnd"/>
      <w:r>
        <w:t>, Chapters 9 and 13.</w:t>
      </w:r>
    </w:p>
    <w:p w14:paraId="4072DDD2" w14:textId="77777777" w:rsidR="001F766A" w:rsidRDefault="001F766A" w:rsidP="001F766A">
      <w:r>
        <w:t>Postulate 8</w:t>
      </w:r>
      <w:r w:rsidRPr="00D90AD6">
        <w:t xml:space="preserve">: </w:t>
      </w:r>
      <w:r>
        <w:t xml:space="preserve">the postulate of knowledge as the ultimate end of thought.  </w:t>
      </w:r>
    </w:p>
    <w:p w14:paraId="11B49BBB" w14:textId="77777777" w:rsidR="001F766A" w:rsidRDefault="001F766A" w:rsidP="001F766A">
      <w:pPr>
        <w:ind w:left="284"/>
      </w:pPr>
      <w:r>
        <w:t xml:space="preserve">Reading: </w:t>
      </w:r>
      <w:r w:rsidRPr="00066122">
        <w:rPr>
          <w:i/>
        </w:rPr>
        <w:t>DR</w:t>
      </w:r>
      <w:r>
        <w:t xml:space="preserve">, Chapter 3, </w:t>
      </w:r>
      <w:r w:rsidRPr="009103A1">
        <w:t>Part Six</w:t>
      </w:r>
      <w:r>
        <w:t xml:space="preserve"> (213-</w:t>
      </w:r>
      <w:r w:rsidRPr="00D90AD6">
        <w:t>17</w:t>
      </w:r>
      <w:r>
        <w:t>/164-67).</w:t>
      </w:r>
    </w:p>
    <w:p w14:paraId="58C711A0" w14:textId="77777777" w:rsidR="001F766A" w:rsidRDefault="001F766A" w:rsidP="001F766A"/>
    <w:p w14:paraId="67FC05E8" w14:textId="77777777" w:rsidR="001F766A" w:rsidRDefault="001F766A" w:rsidP="001F766A">
      <w:pPr>
        <w:rPr>
          <w:b/>
        </w:rPr>
      </w:pPr>
      <w:r>
        <w:rPr>
          <w:b/>
        </w:rPr>
        <w:t xml:space="preserve">III. </w:t>
      </w:r>
      <w:r w:rsidRPr="00CA4DF5">
        <w:rPr>
          <w:b/>
        </w:rPr>
        <w:t>Bibliography:</w:t>
      </w:r>
    </w:p>
    <w:p w14:paraId="4A7B8CDE" w14:textId="77777777" w:rsidR="001F766A" w:rsidRPr="00CA4DF5" w:rsidRDefault="001F766A" w:rsidP="001F766A">
      <w:pPr>
        <w:rPr>
          <w:b/>
        </w:rPr>
      </w:pPr>
    </w:p>
    <w:p w14:paraId="00D7F698" w14:textId="77777777" w:rsidR="001F766A" w:rsidRPr="00452B68" w:rsidRDefault="001F766A" w:rsidP="001F766A">
      <w:pPr>
        <w:rPr>
          <w:b/>
        </w:rPr>
      </w:pPr>
      <w:r w:rsidRPr="00452B68">
        <w:rPr>
          <w:b/>
        </w:rPr>
        <w:t xml:space="preserve">Works by Gilles </w:t>
      </w:r>
      <w:proofErr w:type="spellStart"/>
      <w:r w:rsidRPr="00452B68">
        <w:rPr>
          <w:b/>
        </w:rPr>
        <w:t>Deleuze</w:t>
      </w:r>
      <w:proofErr w:type="spellEnd"/>
      <w:r w:rsidRPr="00452B68">
        <w:rPr>
          <w:b/>
        </w:rPr>
        <w:t>:</w:t>
      </w:r>
    </w:p>
    <w:p w14:paraId="781BE5CE" w14:textId="77777777" w:rsidR="001F766A" w:rsidRDefault="001F766A" w:rsidP="001F766A">
      <w:pPr>
        <w:ind w:left="567" w:hanging="567"/>
        <w:rPr>
          <w:rFonts w:ascii="Times New Roman" w:hAnsi="Times New Roman"/>
        </w:rPr>
      </w:pPr>
      <w:proofErr w:type="spellStart"/>
      <w:r w:rsidRPr="00200A6D">
        <w:rPr>
          <w:i/>
        </w:rPr>
        <w:t>Empirisme</w:t>
      </w:r>
      <w:proofErr w:type="spellEnd"/>
      <w:r w:rsidRPr="00200A6D">
        <w:rPr>
          <w:i/>
        </w:rPr>
        <w:t xml:space="preserve"> </w:t>
      </w:r>
      <w:proofErr w:type="gramStart"/>
      <w:r w:rsidRPr="00200A6D">
        <w:rPr>
          <w:i/>
        </w:rPr>
        <w:t>et</w:t>
      </w:r>
      <w:proofErr w:type="gramEnd"/>
      <w:r w:rsidRPr="00200A6D">
        <w:rPr>
          <w:i/>
        </w:rPr>
        <w:t xml:space="preserve"> </w:t>
      </w:r>
      <w:proofErr w:type="spellStart"/>
      <w:r w:rsidRPr="00200A6D">
        <w:rPr>
          <w:i/>
        </w:rPr>
        <w:t>subjectivité</w:t>
      </w:r>
      <w:proofErr w:type="spellEnd"/>
      <w:r w:rsidRPr="00200A6D">
        <w:rPr>
          <w:i/>
        </w:rPr>
        <w:t xml:space="preserve">: </w:t>
      </w:r>
      <w:proofErr w:type="spellStart"/>
      <w:r w:rsidRPr="00200A6D">
        <w:rPr>
          <w:i/>
        </w:rPr>
        <w:t>essai</w:t>
      </w:r>
      <w:proofErr w:type="spellEnd"/>
      <w:r w:rsidRPr="00200A6D">
        <w:rPr>
          <w:i/>
        </w:rPr>
        <w:t xml:space="preserve"> </w:t>
      </w:r>
      <w:proofErr w:type="spellStart"/>
      <w:r w:rsidRPr="00200A6D">
        <w:rPr>
          <w:i/>
        </w:rPr>
        <w:t>sur</w:t>
      </w:r>
      <w:proofErr w:type="spellEnd"/>
      <w:r w:rsidRPr="00200A6D">
        <w:rPr>
          <w:i/>
        </w:rPr>
        <w:t xml:space="preserve"> la nature </w:t>
      </w:r>
      <w:proofErr w:type="spellStart"/>
      <w:r w:rsidRPr="00200A6D">
        <w:rPr>
          <w:i/>
        </w:rPr>
        <w:t>humaine</w:t>
      </w:r>
      <w:proofErr w:type="spellEnd"/>
      <w:r w:rsidRPr="00200A6D">
        <w:rPr>
          <w:i/>
        </w:rPr>
        <w:t xml:space="preserve"> </w:t>
      </w:r>
      <w:proofErr w:type="spellStart"/>
      <w:r w:rsidRPr="00200A6D">
        <w:rPr>
          <w:i/>
        </w:rPr>
        <w:t>selon</w:t>
      </w:r>
      <w:proofErr w:type="spellEnd"/>
      <w:r w:rsidRPr="00200A6D">
        <w:rPr>
          <w:i/>
        </w:rPr>
        <w:t xml:space="preserve"> Hume</w:t>
      </w:r>
      <w:r>
        <w:t xml:space="preserve">.  Paris: </w:t>
      </w:r>
      <w:r w:rsidRPr="00F5747E">
        <w:rPr>
          <w:rFonts w:ascii="Times New Roman" w:hAnsi="Times New Roman"/>
        </w:rPr>
        <w:t xml:space="preserve">Presses </w:t>
      </w:r>
      <w:proofErr w:type="spellStart"/>
      <w:r w:rsidRPr="00F5747E">
        <w:rPr>
          <w:rFonts w:ascii="Times New Roman" w:hAnsi="Times New Roman"/>
        </w:rPr>
        <w:t>Universitaires</w:t>
      </w:r>
      <w:proofErr w:type="spellEnd"/>
      <w:r w:rsidRPr="00F5747E">
        <w:rPr>
          <w:rFonts w:ascii="Times New Roman" w:hAnsi="Times New Roman"/>
        </w:rPr>
        <w:t xml:space="preserve"> de France,</w:t>
      </w:r>
      <w:r>
        <w:rPr>
          <w:rFonts w:ascii="Times New Roman" w:hAnsi="Times New Roman"/>
        </w:rPr>
        <w:t xml:space="preserve"> 1953.  Translated by </w:t>
      </w:r>
      <w:proofErr w:type="spellStart"/>
      <w:r>
        <w:rPr>
          <w:rFonts w:ascii="Times New Roman" w:hAnsi="Times New Roman"/>
        </w:rPr>
        <w:t>Constantin</w:t>
      </w:r>
      <w:proofErr w:type="spellEnd"/>
      <w:r>
        <w:rPr>
          <w:rFonts w:ascii="Times New Roman" w:hAnsi="Times New Roman"/>
        </w:rPr>
        <w:t xml:space="preserve"> V. </w:t>
      </w:r>
      <w:proofErr w:type="spellStart"/>
      <w:r>
        <w:rPr>
          <w:rFonts w:ascii="Times New Roman" w:hAnsi="Times New Roman"/>
        </w:rPr>
        <w:t>Boundas</w:t>
      </w:r>
      <w:proofErr w:type="spellEnd"/>
      <w:r>
        <w:rPr>
          <w:rFonts w:ascii="Times New Roman" w:hAnsi="Times New Roman"/>
        </w:rPr>
        <w:t xml:space="preserve">.  </w:t>
      </w:r>
      <w:r w:rsidRPr="00200A6D">
        <w:rPr>
          <w:rFonts w:ascii="Times New Roman" w:hAnsi="Times New Roman"/>
          <w:i/>
        </w:rPr>
        <w:t>Empiricism and Subjectivity: An Essay on Hume’s Theory of Human Nature</w:t>
      </w:r>
      <w:r>
        <w:rPr>
          <w:rFonts w:ascii="Times New Roman" w:hAnsi="Times New Roman"/>
        </w:rPr>
        <w:t>.  New York: Columbia University Press, 1991.</w:t>
      </w:r>
    </w:p>
    <w:p w14:paraId="614BFFB4" w14:textId="77777777" w:rsidR="001F766A" w:rsidRDefault="001F766A" w:rsidP="001F766A">
      <w:pPr>
        <w:ind w:left="567" w:hanging="567"/>
        <w:rPr>
          <w:rFonts w:ascii="Times New Roman" w:hAnsi="Times New Roman"/>
        </w:rPr>
      </w:pPr>
      <w:proofErr w:type="spellStart"/>
      <w:r w:rsidRPr="00F5747E">
        <w:rPr>
          <w:rFonts w:ascii="Times New Roman" w:hAnsi="Times New Roman"/>
          <w:i/>
        </w:rPr>
        <w:t>L’Île</w:t>
      </w:r>
      <w:proofErr w:type="spellEnd"/>
      <w:r w:rsidRPr="00F5747E">
        <w:rPr>
          <w:rFonts w:ascii="Times New Roman" w:hAnsi="Times New Roman"/>
          <w:i/>
        </w:rPr>
        <w:t xml:space="preserve"> </w:t>
      </w:r>
      <w:proofErr w:type="spellStart"/>
      <w:r w:rsidRPr="00F5747E">
        <w:rPr>
          <w:rFonts w:ascii="Times New Roman" w:hAnsi="Times New Roman"/>
          <w:i/>
        </w:rPr>
        <w:t>déserte</w:t>
      </w:r>
      <w:proofErr w:type="spellEnd"/>
      <w:r w:rsidRPr="00F5747E">
        <w:rPr>
          <w:rFonts w:ascii="Times New Roman" w:hAnsi="Times New Roman"/>
          <w:i/>
        </w:rPr>
        <w:t xml:space="preserve"> </w:t>
      </w:r>
      <w:proofErr w:type="gramStart"/>
      <w:r w:rsidRPr="00F5747E">
        <w:rPr>
          <w:rFonts w:ascii="Times New Roman" w:hAnsi="Times New Roman"/>
          <w:i/>
        </w:rPr>
        <w:t>et</w:t>
      </w:r>
      <w:proofErr w:type="gramEnd"/>
      <w:r w:rsidRPr="00F5747E">
        <w:rPr>
          <w:rFonts w:ascii="Times New Roman" w:hAnsi="Times New Roman"/>
          <w:i/>
        </w:rPr>
        <w:t xml:space="preserve"> </w:t>
      </w:r>
      <w:proofErr w:type="spellStart"/>
      <w:r w:rsidRPr="00F5747E">
        <w:rPr>
          <w:rFonts w:ascii="Times New Roman" w:hAnsi="Times New Roman"/>
          <w:i/>
        </w:rPr>
        <w:t>autres</w:t>
      </w:r>
      <w:proofErr w:type="spellEnd"/>
      <w:r w:rsidRPr="00F5747E">
        <w:rPr>
          <w:rFonts w:ascii="Times New Roman" w:hAnsi="Times New Roman"/>
          <w:i/>
        </w:rPr>
        <w:t xml:space="preserve"> texts, </w:t>
      </w:r>
      <w:proofErr w:type="spellStart"/>
      <w:r w:rsidRPr="00F5747E">
        <w:rPr>
          <w:rFonts w:ascii="Times New Roman" w:hAnsi="Times New Roman"/>
          <w:i/>
        </w:rPr>
        <w:t>textes</w:t>
      </w:r>
      <w:proofErr w:type="spellEnd"/>
      <w:r w:rsidRPr="00F5747E">
        <w:rPr>
          <w:rFonts w:ascii="Times New Roman" w:hAnsi="Times New Roman"/>
          <w:i/>
        </w:rPr>
        <w:t xml:space="preserve"> et </w:t>
      </w:r>
      <w:proofErr w:type="spellStart"/>
      <w:r w:rsidRPr="00F5747E">
        <w:rPr>
          <w:rFonts w:ascii="Times New Roman" w:hAnsi="Times New Roman"/>
          <w:i/>
        </w:rPr>
        <w:t>entretiens</w:t>
      </w:r>
      <w:proofErr w:type="spellEnd"/>
      <w:r w:rsidRPr="00F5747E">
        <w:rPr>
          <w:rFonts w:ascii="Times New Roman" w:hAnsi="Times New Roman"/>
          <w:i/>
        </w:rPr>
        <w:t xml:space="preserve"> 1953-1974</w:t>
      </w:r>
      <w:r>
        <w:rPr>
          <w:rFonts w:ascii="Times New Roman" w:hAnsi="Times New Roman"/>
        </w:rPr>
        <w:t xml:space="preserve">.  </w:t>
      </w:r>
      <w:r w:rsidRPr="00F5747E">
        <w:rPr>
          <w:rFonts w:ascii="Times New Roman" w:hAnsi="Times New Roman"/>
        </w:rPr>
        <w:t xml:space="preserve">Paris: Les </w:t>
      </w:r>
      <w:proofErr w:type="spellStart"/>
      <w:r w:rsidRPr="00F5747E">
        <w:rPr>
          <w:rFonts w:ascii="Times New Roman" w:hAnsi="Times New Roman"/>
        </w:rPr>
        <w:t>Éditions</w:t>
      </w:r>
      <w:proofErr w:type="spellEnd"/>
      <w:r w:rsidRPr="00F5747E">
        <w:rPr>
          <w:rFonts w:ascii="Times New Roman" w:hAnsi="Times New Roman"/>
        </w:rPr>
        <w:t xml:space="preserve"> de Minuit, </w:t>
      </w:r>
      <w:r>
        <w:rPr>
          <w:rFonts w:ascii="Times New Roman" w:hAnsi="Times New Roman"/>
        </w:rPr>
        <w:tab/>
        <w:t xml:space="preserve">2002.  Trans. Taormina, M.  </w:t>
      </w:r>
      <w:proofErr w:type="gramStart"/>
      <w:r w:rsidRPr="005022A5">
        <w:rPr>
          <w:rFonts w:ascii="Times New Roman" w:hAnsi="Times New Roman"/>
          <w:i/>
        </w:rPr>
        <w:t>Desert Islands and Other Texts</w:t>
      </w:r>
      <w:r>
        <w:rPr>
          <w:rFonts w:ascii="Times New Roman" w:hAnsi="Times New Roman"/>
        </w:rPr>
        <w:t>.</w:t>
      </w:r>
      <w:proofErr w:type="gramEnd"/>
      <w:r>
        <w:rPr>
          <w:rFonts w:ascii="Times New Roman" w:hAnsi="Times New Roman"/>
        </w:rPr>
        <w:t xml:space="preserve">  </w:t>
      </w:r>
      <w:r w:rsidRPr="00F5747E">
        <w:rPr>
          <w:rFonts w:ascii="Times New Roman" w:hAnsi="Times New Roman"/>
        </w:rPr>
        <w:t xml:space="preserve">New York: </w:t>
      </w:r>
      <w:r>
        <w:rPr>
          <w:rFonts w:ascii="Times New Roman" w:hAnsi="Times New Roman"/>
        </w:rPr>
        <w:tab/>
      </w:r>
      <w:proofErr w:type="spellStart"/>
      <w:proofErr w:type="gramStart"/>
      <w:r>
        <w:rPr>
          <w:rFonts w:ascii="Times New Roman" w:hAnsi="Times New Roman"/>
        </w:rPr>
        <w:t>Semiotext</w:t>
      </w:r>
      <w:proofErr w:type="spellEnd"/>
      <w:r>
        <w:rPr>
          <w:rFonts w:ascii="Times New Roman" w:hAnsi="Times New Roman"/>
        </w:rPr>
        <w:t>(</w:t>
      </w:r>
      <w:proofErr w:type="gramEnd"/>
      <w:r>
        <w:rPr>
          <w:rFonts w:ascii="Times New Roman" w:hAnsi="Times New Roman"/>
        </w:rPr>
        <w:t>e), 2003</w:t>
      </w:r>
      <w:r w:rsidRPr="00F5747E">
        <w:rPr>
          <w:rFonts w:ascii="Times New Roman" w:hAnsi="Times New Roman"/>
        </w:rPr>
        <w:t>.</w:t>
      </w:r>
    </w:p>
    <w:p w14:paraId="3B9D891D" w14:textId="77777777" w:rsidR="001F766A" w:rsidRPr="000343A8" w:rsidRDefault="001F766A" w:rsidP="001F766A">
      <w:pPr>
        <w:ind w:left="567" w:hanging="567"/>
        <w:rPr>
          <w:rFonts w:ascii="Times New Roman" w:hAnsi="Times New Roman"/>
        </w:rPr>
      </w:pPr>
      <w:r w:rsidRPr="00F5747E">
        <w:rPr>
          <w:rFonts w:ascii="Times New Roman" w:hAnsi="Times New Roman"/>
          <w:i/>
        </w:rPr>
        <w:t xml:space="preserve">Nietzsche </w:t>
      </w:r>
      <w:proofErr w:type="gramStart"/>
      <w:r w:rsidRPr="00F5747E">
        <w:rPr>
          <w:rFonts w:ascii="Times New Roman" w:hAnsi="Times New Roman"/>
          <w:i/>
        </w:rPr>
        <w:t>et</w:t>
      </w:r>
      <w:proofErr w:type="gramEnd"/>
      <w:r w:rsidRPr="00F5747E">
        <w:rPr>
          <w:rFonts w:ascii="Times New Roman" w:hAnsi="Times New Roman"/>
          <w:i/>
        </w:rPr>
        <w:t xml:space="preserve"> la </w:t>
      </w:r>
      <w:proofErr w:type="spellStart"/>
      <w:r w:rsidRPr="00F5747E">
        <w:rPr>
          <w:rFonts w:ascii="Times New Roman" w:hAnsi="Times New Roman"/>
          <w:i/>
        </w:rPr>
        <w:t>philosophie</w:t>
      </w:r>
      <w:proofErr w:type="spellEnd"/>
      <w:r>
        <w:rPr>
          <w:rFonts w:ascii="Times New Roman" w:hAnsi="Times New Roman"/>
        </w:rPr>
        <w:t xml:space="preserve">.  </w:t>
      </w:r>
      <w:r w:rsidRPr="00F5747E">
        <w:rPr>
          <w:rFonts w:ascii="Times New Roman" w:hAnsi="Times New Roman"/>
        </w:rPr>
        <w:t>Paris: Presses</w:t>
      </w:r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Universitaires</w:t>
      </w:r>
      <w:proofErr w:type="spellEnd"/>
      <w:r>
        <w:rPr>
          <w:rFonts w:ascii="Times New Roman" w:hAnsi="Times New Roman"/>
        </w:rPr>
        <w:t xml:space="preserve"> de France, 1962</w:t>
      </w:r>
      <w:r w:rsidRPr="00F5747E">
        <w:rPr>
          <w:rFonts w:ascii="Times New Roman" w:hAnsi="Times New Roman"/>
        </w:rPr>
        <w:t>.  Trans. Tomlinson, H.</w:t>
      </w:r>
      <w:proofErr w:type="gramStart"/>
      <w:r w:rsidRPr="00F5747E">
        <w:rPr>
          <w:rFonts w:ascii="Times New Roman" w:hAnsi="Times New Roman"/>
        </w:rPr>
        <w:t xml:space="preserve">,  </w:t>
      </w:r>
      <w:r w:rsidRPr="00F5747E">
        <w:rPr>
          <w:rFonts w:ascii="Times New Roman" w:hAnsi="Times New Roman"/>
          <w:i/>
        </w:rPr>
        <w:t>Nietzsche</w:t>
      </w:r>
      <w:proofErr w:type="gramEnd"/>
      <w:r w:rsidRPr="00F5747E">
        <w:rPr>
          <w:rFonts w:ascii="Times New Roman" w:hAnsi="Times New Roman"/>
          <w:i/>
        </w:rPr>
        <w:t xml:space="preserve"> and Philosophy</w:t>
      </w:r>
      <w:r>
        <w:rPr>
          <w:rFonts w:ascii="Times New Roman" w:hAnsi="Times New Roman"/>
        </w:rPr>
        <w:t xml:space="preserve">.  </w:t>
      </w:r>
      <w:r w:rsidRPr="00F5747E">
        <w:rPr>
          <w:rFonts w:ascii="Times New Roman" w:hAnsi="Times New Roman"/>
        </w:rPr>
        <w:t xml:space="preserve">New York: </w:t>
      </w:r>
      <w:r>
        <w:rPr>
          <w:rFonts w:ascii="Times New Roman" w:hAnsi="Times New Roman"/>
        </w:rPr>
        <w:t>Columbia University Press, 1983</w:t>
      </w:r>
      <w:r w:rsidRPr="00F5747E">
        <w:rPr>
          <w:rFonts w:ascii="Times New Roman" w:hAnsi="Times New Roman"/>
        </w:rPr>
        <w:t>.</w:t>
      </w:r>
    </w:p>
    <w:p w14:paraId="25A1E684" w14:textId="77777777" w:rsidR="001F766A" w:rsidRDefault="001F766A" w:rsidP="001F766A">
      <w:pPr>
        <w:ind w:left="567" w:hanging="567"/>
        <w:rPr>
          <w:rFonts w:ascii="Times New Roman" w:hAnsi="Times New Roman"/>
        </w:rPr>
      </w:pPr>
      <w:r w:rsidRPr="000B0849">
        <w:rPr>
          <w:rFonts w:ascii="Times New Roman" w:hAnsi="Times New Roman"/>
          <w:i/>
        </w:rPr>
        <w:t xml:space="preserve">La </w:t>
      </w:r>
      <w:proofErr w:type="spellStart"/>
      <w:r w:rsidRPr="000B0849">
        <w:rPr>
          <w:rFonts w:ascii="Times New Roman" w:hAnsi="Times New Roman"/>
          <w:i/>
        </w:rPr>
        <w:t>Philosophie</w:t>
      </w:r>
      <w:proofErr w:type="spellEnd"/>
      <w:r w:rsidRPr="000B0849">
        <w:rPr>
          <w:rFonts w:ascii="Times New Roman" w:hAnsi="Times New Roman"/>
          <w:i/>
        </w:rPr>
        <w:t xml:space="preserve"> critique de Kant</w:t>
      </w:r>
      <w:r>
        <w:rPr>
          <w:rFonts w:ascii="Times New Roman" w:hAnsi="Times New Roman"/>
        </w:rPr>
        <w:t xml:space="preserve">.  Paris: Presses </w:t>
      </w:r>
      <w:proofErr w:type="spellStart"/>
      <w:r>
        <w:rPr>
          <w:rFonts w:ascii="Times New Roman" w:hAnsi="Times New Roman"/>
        </w:rPr>
        <w:t>Universitaires</w:t>
      </w:r>
      <w:proofErr w:type="spellEnd"/>
      <w:r>
        <w:rPr>
          <w:rFonts w:ascii="Times New Roman" w:hAnsi="Times New Roman"/>
        </w:rPr>
        <w:t xml:space="preserve"> de France, 1963.  Translation Tomlinson, H., and </w:t>
      </w:r>
      <w:proofErr w:type="spellStart"/>
      <w:r>
        <w:rPr>
          <w:rFonts w:ascii="Times New Roman" w:hAnsi="Times New Roman"/>
        </w:rPr>
        <w:t>Habberjam</w:t>
      </w:r>
      <w:proofErr w:type="spellEnd"/>
      <w:r>
        <w:rPr>
          <w:rFonts w:ascii="Times New Roman" w:hAnsi="Times New Roman"/>
        </w:rPr>
        <w:t xml:space="preserve">, B., </w:t>
      </w:r>
      <w:r w:rsidRPr="000B0849">
        <w:rPr>
          <w:rFonts w:ascii="Times New Roman" w:hAnsi="Times New Roman"/>
          <w:i/>
        </w:rPr>
        <w:t>Kant’s Critical Philosophy</w:t>
      </w:r>
      <w:r>
        <w:rPr>
          <w:rFonts w:ascii="Times New Roman" w:hAnsi="Times New Roman"/>
        </w:rPr>
        <w:t xml:space="preserve">.  Minneapolis: University of Minnesota Press, 1984. </w:t>
      </w:r>
    </w:p>
    <w:p w14:paraId="4F152CA5" w14:textId="77777777" w:rsidR="001F766A" w:rsidRDefault="001F766A" w:rsidP="001F766A">
      <w:pPr>
        <w:rPr>
          <w:rFonts w:ascii="Times New Roman" w:hAnsi="Times New Roman"/>
        </w:rPr>
      </w:pPr>
      <w:r w:rsidRPr="00F5747E">
        <w:rPr>
          <w:rFonts w:ascii="Times New Roman" w:hAnsi="Times New Roman"/>
          <w:i/>
        </w:rPr>
        <w:t xml:space="preserve">Proust </w:t>
      </w:r>
      <w:proofErr w:type="gramStart"/>
      <w:r w:rsidRPr="00F5747E">
        <w:rPr>
          <w:rFonts w:ascii="Times New Roman" w:hAnsi="Times New Roman"/>
          <w:i/>
        </w:rPr>
        <w:t>et</w:t>
      </w:r>
      <w:proofErr w:type="gramEnd"/>
      <w:r w:rsidRPr="00F5747E">
        <w:rPr>
          <w:rFonts w:ascii="Times New Roman" w:hAnsi="Times New Roman"/>
          <w:i/>
        </w:rPr>
        <w:t xml:space="preserve"> les </w:t>
      </w:r>
      <w:proofErr w:type="spellStart"/>
      <w:r w:rsidRPr="00F5747E">
        <w:rPr>
          <w:rFonts w:ascii="Times New Roman" w:hAnsi="Times New Roman"/>
          <w:i/>
        </w:rPr>
        <w:t>signes</w:t>
      </w:r>
      <w:proofErr w:type="spellEnd"/>
      <w:r>
        <w:rPr>
          <w:rFonts w:ascii="Times New Roman" w:hAnsi="Times New Roman"/>
        </w:rPr>
        <w:t xml:space="preserve">.  </w:t>
      </w:r>
      <w:r w:rsidRPr="00F5747E">
        <w:rPr>
          <w:rFonts w:ascii="Times New Roman" w:hAnsi="Times New Roman"/>
        </w:rPr>
        <w:t>Paris: Presses</w:t>
      </w:r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universitaires</w:t>
      </w:r>
      <w:proofErr w:type="spellEnd"/>
      <w:r>
        <w:rPr>
          <w:rFonts w:ascii="Times New Roman" w:hAnsi="Times New Roman"/>
        </w:rPr>
        <w:t xml:space="preserve"> de France, 1964, 1970</w:t>
      </w:r>
      <w:r w:rsidRPr="00F5747E">
        <w:rPr>
          <w:rFonts w:ascii="Times New Roman" w:hAnsi="Times New Roman"/>
        </w:rPr>
        <w:t xml:space="preserve">.  Trans. Howard, R., </w:t>
      </w:r>
      <w:r>
        <w:rPr>
          <w:rFonts w:ascii="Times New Roman" w:hAnsi="Times New Roman"/>
        </w:rPr>
        <w:tab/>
      </w:r>
      <w:r w:rsidRPr="00F5747E">
        <w:rPr>
          <w:rFonts w:ascii="Times New Roman" w:hAnsi="Times New Roman"/>
          <w:i/>
        </w:rPr>
        <w:t>Proust and Signs</w:t>
      </w:r>
      <w:r>
        <w:rPr>
          <w:rFonts w:ascii="Times New Roman" w:hAnsi="Times New Roman"/>
        </w:rPr>
        <w:t xml:space="preserve">.  </w:t>
      </w:r>
      <w:r w:rsidRPr="00F5747E">
        <w:rPr>
          <w:rFonts w:ascii="Times New Roman" w:hAnsi="Times New Roman"/>
        </w:rPr>
        <w:t xml:space="preserve">London: The </w:t>
      </w:r>
      <w:proofErr w:type="spellStart"/>
      <w:r>
        <w:rPr>
          <w:rFonts w:ascii="Times New Roman" w:hAnsi="Times New Roman"/>
        </w:rPr>
        <w:t>Athlone</w:t>
      </w:r>
      <w:proofErr w:type="spellEnd"/>
      <w:r>
        <w:rPr>
          <w:rFonts w:ascii="Times New Roman" w:hAnsi="Times New Roman"/>
        </w:rPr>
        <w:t xml:space="preserve"> Press, 2000</w:t>
      </w:r>
      <w:r w:rsidRPr="00F5747E">
        <w:rPr>
          <w:rFonts w:ascii="Times New Roman" w:hAnsi="Times New Roman"/>
        </w:rPr>
        <w:t>.</w:t>
      </w:r>
    </w:p>
    <w:p w14:paraId="7A5E95D9" w14:textId="77777777" w:rsidR="001F766A" w:rsidRPr="005C5CA5" w:rsidRDefault="001F766A" w:rsidP="001F766A">
      <w:pPr>
        <w:ind w:left="567" w:hanging="567"/>
      </w:pPr>
      <w:r>
        <w:rPr>
          <w:i/>
        </w:rPr>
        <w:t>Le</w:t>
      </w:r>
      <w:r>
        <w:t xml:space="preserve"> </w:t>
      </w:r>
      <w:proofErr w:type="spellStart"/>
      <w:r>
        <w:rPr>
          <w:i/>
        </w:rPr>
        <w:t>Bergsonism</w:t>
      </w:r>
      <w:r>
        <w:t>e</w:t>
      </w:r>
      <w:proofErr w:type="spellEnd"/>
      <w:r>
        <w:t xml:space="preserve">.  Paris: Presses </w:t>
      </w:r>
      <w:proofErr w:type="spellStart"/>
      <w:r>
        <w:t>Universitaires</w:t>
      </w:r>
      <w:proofErr w:type="spellEnd"/>
      <w:r>
        <w:t xml:space="preserve"> de France, 1966.  Translated by Hugh Tomlinson and Barbara </w:t>
      </w:r>
      <w:proofErr w:type="spellStart"/>
      <w:r>
        <w:t>Haberjam</w:t>
      </w:r>
      <w:proofErr w:type="spellEnd"/>
      <w:r>
        <w:t xml:space="preserve">.  </w:t>
      </w:r>
      <w:proofErr w:type="spellStart"/>
      <w:r w:rsidRPr="001D076E">
        <w:rPr>
          <w:i/>
        </w:rPr>
        <w:t>Bergsonism</w:t>
      </w:r>
      <w:proofErr w:type="spellEnd"/>
      <w:r>
        <w:t xml:space="preserve">.  New York: Zone Books, 1988. </w:t>
      </w:r>
    </w:p>
    <w:p w14:paraId="19A792DB" w14:textId="77777777" w:rsidR="001F766A" w:rsidRDefault="001F766A" w:rsidP="001F766A">
      <w:pPr>
        <w:ind w:left="567" w:hanging="567"/>
        <w:rPr>
          <w:rFonts w:ascii="Times New Roman" w:hAnsi="Times New Roman"/>
        </w:rPr>
      </w:pPr>
      <w:proofErr w:type="spellStart"/>
      <w:r w:rsidRPr="00F5747E">
        <w:rPr>
          <w:rFonts w:ascii="Times New Roman" w:hAnsi="Times New Roman"/>
          <w:i/>
        </w:rPr>
        <w:t>Différence</w:t>
      </w:r>
      <w:proofErr w:type="spellEnd"/>
      <w:r w:rsidRPr="00F5747E">
        <w:rPr>
          <w:rFonts w:ascii="Times New Roman" w:hAnsi="Times New Roman"/>
          <w:i/>
        </w:rPr>
        <w:t xml:space="preserve"> </w:t>
      </w:r>
      <w:proofErr w:type="gramStart"/>
      <w:r w:rsidRPr="00F5747E">
        <w:rPr>
          <w:rFonts w:ascii="Times New Roman" w:hAnsi="Times New Roman"/>
          <w:i/>
        </w:rPr>
        <w:t>et</w:t>
      </w:r>
      <w:proofErr w:type="gramEnd"/>
      <w:r w:rsidRPr="00F5747E">
        <w:rPr>
          <w:rFonts w:ascii="Times New Roman" w:hAnsi="Times New Roman"/>
          <w:i/>
        </w:rPr>
        <w:t xml:space="preserve"> </w:t>
      </w:r>
      <w:proofErr w:type="spellStart"/>
      <w:r w:rsidRPr="00F5747E">
        <w:rPr>
          <w:rFonts w:ascii="Times New Roman" w:hAnsi="Times New Roman"/>
          <w:i/>
        </w:rPr>
        <w:t>répétition</w:t>
      </w:r>
      <w:proofErr w:type="spellEnd"/>
      <w:r>
        <w:rPr>
          <w:rFonts w:ascii="Times New Roman" w:hAnsi="Times New Roman"/>
        </w:rPr>
        <w:t xml:space="preserve">.  </w:t>
      </w:r>
      <w:r w:rsidRPr="00F5747E">
        <w:rPr>
          <w:rFonts w:ascii="Times New Roman" w:hAnsi="Times New Roman"/>
        </w:rPr>
        <w:t>Paris: Presses</w:t>
      </w:r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Universitaires</w:t>
      </w:r>
      <w:proofErr w:type="spellEnd"/>
      <w:r>
        <w:rPr>
          <w:rFonts w:ascii="Times New Roman" w:hAnsi="Times New Roman"/>
        </w:rPr>
        <w:t xml:space="preserve"> de France, 1968. Trans. Patton, P.</w:t>
      </w:r>
      <w:r w:rsidRPr="00F5747E">
        <w:rPr>
          <w:rFonts w:ascii="Times New Roman" w:hAnsi="Times New Roman"/>
        </w:rPr>
        <w:t xml:space="preserve"> </w:t>
      </w:r>
      <w:r w:rsidRPr="00F5747E">
        <w:rPr>
          <w:rFonts w:ascii="Times New Roman" w:hAnsi="Times New Roman"/>
          <w:i/>
        </w:rPr>
        <w:t>Difference and Repetition</w:t>
      </w:r>
      <w:r>
        <w:rPr>
          <w:rFonts w:ascii="Times New Roman" w:hAnsi="Times New Roman"/>
        </w:rPr>
        <w:t xml:space="preserve">.  </w:t>
      </w:r>
      <w:r w:rsidRPr="00F5747E">
        <w:rPr>
          <w:rFonts w:ascii="Times New Roman" w:hAnsi="Times New Roman"/>
        </w:rPr>
        <w:t>New York: C</w:t>
      </w:r>
      <w:r>
        <w:rPr>
          <w:rFonts w:ascii="Times New Roman" w:hAnsi="Times New Roman"/>
        </w:rPr>
        <w:t>olumbia University Press, 1994.</w:t>
      </w:r>
    </w:p>
    <w:p w14:paraId="4CB99A20" w14:textId="77777777" w:rsidR="001F766A" w:rsidRPr="00F5747E" w:rsidRDefault="001F766A" w:rsidP="001F766A">
      <w:pPr>
        <w:ind w:left="567" w:hanging="567"/>
        <w:rPr>
          <w:rFonts w:ascii="Times New Roman" w:hAnsi="Times New Roman"/>
        </w:rPr>
      </w:pPr>
      <w:proofErr w:type="spellStart"/>
      <w:r>
        <w:rPr>
          <w:rFonts w:ascii="Times New Roman" w:hAnsi="Times New Roman"/>
          <w:i/>
        </w:rPr>
        <w:t>Logique</w:t>
      </w:r>
      <w:proofErr w:type="spellEnd"/>
      <w:r>
        <w:rPr>
          <w:rFonts w:ascii="Times New Roman" w:hAnsi="Times New Roman"/>
          <w:i/>
        </w:rPr>
        <w:t xml:space="preserve"> du </w:t>
      </w:r>
      <w:proofErr w:type="spellStart"/>
      <w:r>
        <w:rPr>
          <w:rFonts w:ascii="Times New Roman" w:hAnsi="Times New Roman"/>
          <w:i/>
        </w:rPr>
        <w:t>sens.</w:t>
      </w:r>
      <w:proofErr w:type="spellEnd"/>
      <w:r>
        <w:rPr>
          <w:rFonts w:ascii="Times New Roman" w:hAnsi="Times New Roman"/>
        </w:rPr>
        <w:t xml:space="preserve"> Paris: Les </w:t>
      </w:r>
      <w:proofErr w:type="spellStart"/>
      <w:r>
        <w:rPr>
          <w:rFonts w:ascii="Times New Roman" w:hAnsi="Times New Roman"/>
        </w:rPr>
        <w:t>Éditions</w:t>
      </w:r>
      <w:proofErr w:type="spellEnd"/>
      <w:r>
        <w:rPr>
          <w:rFonts w:ascii="Times New Roman" w:hAnsi="Times New Roman"/>
        </w:rPr>
        <w:t xml:space="preserve"> de Minuit, 1969.  Trans. Lester, M., with </w:t>
      </w:r>
      <w:proofErr w:type="spellStart"/>
      <w:r>
        <w:rPr>
          <w:rFonts w:ascii="Times New Roman" w:hAnsi="Times New Roman"/>
        </w:rPr>
        <w:t>Stivale</w:t>
      </w:r>
      <w:proofErr w:type="spellEnd"/>
      <w:r>
        <w:rPr>
          <w:rFonts w:ascii="Times New Roman" w:hAnsi="Times New Roman"/>
        </w:rPr>
        <w:t xml:space="preserve">, C.  </w:t>
      </w:r>
      <w:proofErr w:type="gramStart"/>
      <w:r w:rsidRPr="00A56960">
        <w:rPr>
          <w:rFonts w:ascii="Times New Roman" w:hAnsi="Times New Roman"/>
          <w:i/>
        </w:rPr>
        <w:t>Logic of Sense</w:t>
      </w:r>
      <w:r>
        <w:rPr>
          <w:rFonts w:ascii="Times New Roman" w:hAnsi="Times New Roman"/>
        </w:rPr>
        <w:t>.</w:t>
      </w:r>
      <w:proofErr w:type="gramEnd"/>
      <w:r>
        <w:rPr>
          <w:rFonts w:ascii="Times New Roman" w:hAnsi="Times New Roman"/>
        </w:rPr>
        <w:t xml:space="preserve"> New York: Columbia University Press, 1990.</w:t>
      </w:r>
    </w:p>
    <w:p w14:paraId="075A8ACE" w14:textId="77777777" w:rsidR="001F766A" w:rsidRDefault="001F766A" w:rsidP="001F766A"/>
    <w:p w14:paraId="378BB7C2" w14:textId="77777777" w:rsidR="001F766A" w:rsidRPr="00452B68" w:rsidRDefault="001F766A" w:rsidP="001F766A">
      <w:pPr>
        <w:rPr>
          <w:b/>
        </w:rPr>
      </w:pPr>
      <w:r w:rsidRPr="00452B68">
        <w:rPr>
          <w:b/>
        </w:rPr>
        <w:t xml:space="preserve">Works on Gilles </w:t>
      </w:r>
      <w:proofErr w:type="spellStart"/>
      <w:r w:rsidRPr="00452B68">
        <w:rPr>
          <w:b/>
        </w:rPr>
        <w:t>Deleuze</w:t>
      </w:r>
      <w:proofErr w:type="spellEnd"/>
      <w:r w:rsidRPr="00452B68">
        <w:rPr>
          <w:b/>
        </w:rPr>
        <w:t>:</w:t>
      </w:r>
    </w:p>
    <w:p w14:paraId="06156CCA" w14:textId="77777777" w:rsidR="001F766A" w:rsidRDefault="001F766A" w:rsidP="001F766A">
      <w:r>
        <w:t xml:space="preserve">A/ Guides to </w:t>
      </w:r>
      <w:r w:rsidRPr="00452B68">
        <w:rPr>
          <w:i/>
        </w:rPr>
        <w:t>Difference and Repetition</w:t>
      </w:r>
      <w:r>
        <w:t>:</w:t>
      </w:r>
    </w:p>
    <w:p w14:paraId="7EFB36A7" w14:textId="77777777" w:rsidR="001F766A" w:rsidRDefault="001F766A" w:rsidP="001F766A">
      <w:pPr>
        <w:ind w:left="567" w:hanging="567"/>
      </w:pPr>
      <w:r>
        <w:t xml:space="preserve">Hughes, Joe.  </w:t>
      </w:r>
      <w:proofErr w:type="spellStart"/>
      <w:r w:rsidRPr="00CB2A89">
        <w:rPr>
          <w:i/>
        </w:rPr>
        <w:t>Deleuze’s</w:t>
      </w:r>
      <w:proofErr w:type="spellEnd"/>
      <w:r w:rsidRPr="00CB2A89">
        <w:rPr>
          <w:i/>
        </w:rPr>
        <w:t xml:space="preserve"> ‘Difference and Repetition’: A Reader’s Guide</w:t>
      </w:r>
      <w:r>
        <w:t>.  London: Continuum, 2009.  Pp. 65-86 are devoted to DR, Chapter 3.</w:t>
      </w:r>
    </w:p>
    <w:p w14:paraId="066CAA7E" w14:textId="77777777" w:rsidR="001F766A" w:rsidRDefault="001F766A" w:rsidP="001F766A">
      <w:pPr>
        <w:ind w:left="567" w:hanging="567"/>
      </w:pPr>
      <w:proofErr w:type="gramStart"/>
      <w:r>
        <w:t>Somers-Hall, Henry.</w:t>
      </w:r>
      <w:proofErr w:type="gramEnd"/>
      <w:r>
        <w:t xml:space="preserve">  </w:t>
      </w:r>
      <w:proofErr w:type="spellStart"/>
      <w:r w:rsidRPr="00CB2A89">
        <w:rPr>
          <w:i/>
        </w:rPr>
        <w:t>Deleuze’s</w:t>
      </w:r>
      <w:proofErr w:type="spellEnd"/>
      <w:r>
        <w:t xml:space="preserve"> Difference and Repetition: </w:t>
      </w:r>
      <w:r w:rsidRPr="00CB2A89">
        <w:rPr>
          <w:i/>
        </w:rPr>
        <w:t>An Edinburgh Philosophical Guide</w:t>
      </w:r>
      <w:r>
        <w:t>. Edinburgh: Edinburgh University Press, 2013.  Pp. 96-128 are devoted to DR, Chapter 3.</w:t>
      </w:r>
    </w:p>
    <w:p w14:paraId="11D56723" w14:textId="77777777" w:rsidR="001F766A" w:rsidRDefault="001F766A" w:rsidP="001F766A">
      <w:pPr>
        <w:ind w:left="567" w:hanging="567"/>
      </w:pPr>
      <w:r>
        <w:t xml:space="preserve">Williams, James.  </w:t>
      </w:r>
      <w:r w:rsidRPr="00CB2A89">
        <w:rPr>
          <w:i/>
        </w:rPr>
        <w:t xml:space="preserve">Gilles </w:t>
      </w:r>
      <w:proofErr w:type="spellStart"/>
      <w:r w:rsidRPr="00CB2A89">
        <w:rPr>
          <w:i/>
        </w:rPr>
        <w:t>Deleuze’s</w:t>
      </w:r>
      <w:proofErr w:type="spellEnd"/>
      <w:r>
        <w:t xml:space="preserve"> Difference and Repetition. Edinburgh: Edinburgh University Press, 2003, 2013.  Chapter 5 is devoted to DR, Chapter 3.</w:t>
      </w:r>
    </w:p>
    <w:p w14:paraId="42E26881" w14:textId="77777777" w:rsidR="001F766A" w:rsidRDefault="001F766A" w:rsidP="001F766A"/>
    <w:p w14:paraId="02CFFEF3" w14:textId="77777777" w:rsidR="001F766A" w:rsidRDefault="001F766A" w:rsidP="001F766A">
      <w:r>
        <w:t xml:space="preserve">B/ More general works that engage with </w:t>
      </w:r>
      <w:r w:rsidRPr="00452B68">
        <w:rPr>
          <w:i/>
        </w:rPr>
        <w:t>Difference and Repetition</w:t>
      </w:r>
      <w:r>
        <w:t>:</w:t>
      </w:r>
    </w:p>
    <w:p w14:paraId="00745AD7" w14:textId="77777777" w:rsidR="001F766A" w:rsidRDefault="001F766A" w:rsidP="001F766A">
      <w:pPr>
        <w:ind w:left="709" w:hanging="709"/>
      </w:pPr>
      <w:r>
        <w:t xml:space="preserve">Ansell Pearson, Keith.  </w:t>
      </w:r>
      <w:r w:rsidRPr="00291253">
        <w:rPr>
          <w:i/>
        </w:rPr>
        <w:t xml:space="preserve">Germinal Life: The Difference and Repetition of </w:t>
      </w:r>
      <w:proofErr w:type="spellStart"/>
      <w:r w:rsidRPr="00291253">
        <w:rPr>
          <w:i/>
        </w:rPr>
        <w:t>Deleuze</w:t>
      </w:r>
      <w:proofErr w:type="spellEnd"/>
      <w:r>
        <w:t xml:space="preserve">.  London and New York: </w:t>
      </w:r>
      <w:proofErr w:type="spellStart"/>
      <w:r>
        <w:t>Routledge</w:t>
      </w:r>
      <w:proofErr w:type="spellEnd"/>
      <w:r>
        <w:t>, 1999.</w:t>
      </w:r>
    </w:p>
    <w:p w14:paraId="0ACDA42E" w14:textId="77777777" w:rsidR="001F766A" w:rsidRDefault="001F766A" w:rsidP="001F766A">
      <w:proofErr w:type="spellStart"/>
      <w:r>
        <w:t>Badiou</w:t>
      </w:r>
      <w:proofErr w:type="spellEnd"/>
      <w:r>
        <w:t xml:space="preserve">, Alain.  </w:t>
      </w:r>
      <w:proofErr w:type="spellStart"/>
      <w:r w:rsidRPr="00291253">
        <w:rPr>
          <w:i/>
        </w:rPr>
        <w:t>Deleuze</w:t>
      </w:r>
      <w:proofErr w:type="spellEnd"/>
      <w:r w:rsidRPr="00291253">
        <w:rPr>
          <w:i/>
        </w:rPr>
        <w:t xml:space="preserve">: The </w:t>
      </w:r>
      <w:proofErr w:type="spellStart"/>
      <w:r w:rsidRPr="00291253">
        <w:rPr>
          <w:i/>
        </w:rPr>
        <w:t>Clamor</w:t>
      </w:r>
      <w:proofErr w:type="spellEnd"/>
      <w:r w:rsidRPr="00291253">
        <w:rPr>
          <w:i/>
        </w:rPr>
        <w:t xml:space="preserve"> of Being</w:t>
      </w:r>
      <w:r>
        <w:t xml:space="preserve">.  Translated by Louise </w:t>
      </w:r>
      <w:proofErr w:type="spellStart"/>
      <w:r>
        <w:t>Burchill</w:t>
      </w:r>
      <w:proofErr w:type="spellEnd"/>
      <w:r>
        <w:t xml:space="preserve">.  Minneapolis: </w:t>
      </w:r>
      <w:r>
        <w:tab/>
        <w:t>University of Minnesota Press, 2000.</w:t>
      </w:r>
    </w:p>
    <w:p w14:paraId="0E203A6C" w14:textId="77777777" w:rsidR="001F766A" w:rsidRDefault="001F766A" w:rsidP="001F766A">
      <w:proofErr w:type="gramStart"/>
      <w:r>
        <w:t>de</w:t>
      </w:r>
      <w:proofErr w:type="gramEnd"/>
      <w:r>
        <w:t xml:space="preserve"> Beistegui, Miguel.  </w:t>
      </w:r>
      <w:r w:rsidRPr="00A02502">
        <w:rPr>
          <w:i/>
        </w:rPr>
        <w:t>Truth and Genesis: Philosophy as Differential Ontology</w:t>
      </w:r>
      <w:r>
        <w:t xml:space="preserve"> (Part Three).  </w:t>
      </w:r>
      <w:r>
        <w:tab/>
        <w:t>Bloomington, IN: Indiana University Press, 2004.</w:t>
      </w:r>
    </w:p>
    <w:p w14:paraId="056DED0D" w14:textId="77777777" w:rsidR="001F766A" w:rsidRDefault="001F766A" w:rsidP="001F766A">
      <w:r>
        <w:tab/>
      </w:r>
      <w:r w:rsidRPr="00261F95">
        <w:rPr>
          <w:i/>
        </w:rPr>
        <w:t xml:space="preserve">Immanence and Philosophy: </w:t>
      </w:r>
      <w:proofErr w:type="spellStart"/>
      <w:r w:rsidRPr="00261F95">
        <w:rPr>
          <w:i/>
        </w:rPr>
        <w:t>Deleuze</w:t>
      </w:r>
      <w:proofErr w:type="spellEnd"/>
      <w:r>
        <w:t xml:space="preserve"> (Edinburgh University Press, 2012).</w:t>
      </w:r>
    </w:p>
    <w:p w14:paraId="652BD103" w14:textId="77777777" w:rsidR="001F766A" w:rsidRDefault="001F766A" w:rsidP="001F766A">
      <w:proofErr w:type="spellStart"/>
      <w:r>
        <w:t>Boundas</w:t>
      </w:r>
      <w:proofErr w:type="spellEnd"/>
      <w:r>
        <w:t xml:space="preserve">, </w:t>
      </w:r>
      <w:proofErr w:type="spellStart"/>
      <w:r>
        <w:t>Constantin</w:t>
      </w:r>
      <w:proofErr w:type="spellEnd"/>
      <w:r>
        <w:t xml:space="preserve"> (ed.).  </w:t>
      </w:r>
      <w:proofErr w:type="spellStart"/>
      <w:r>
        <w:t>Deleuze</w:t>
      </w:r>
      <w:proofErr w:type="spellEnd"/>
      <w:r>
        <w:t xml:space="preserve"> and Philosophy. Edinburgh: Edinburgh University Press, </w:t>
      </w:r>
      <w:r>
        <w:tab/>
        <w:t>2006.</w:t>
      </w:r>
    </w:p>
    <w:p w14:paraId="5CFE4273" w14:textId="77777777" w:rsidR="001F766A" w:rsidRDefault="001F766A" w:rsidP="001F766A">
      <w:pPr>
        <w:ind w:left="567" w:hanging="567"/>
      </w:pPr>
      <w:r>
        <w:t xml:space="preserve">Bryant, Levi R.  </w:t>
      </w:r>
      <w:proofErr w:type="gramStart"/>
      <w:r w:rsidRPr="0065016F">
        <w:rPr>
          <w:i/>
        </w:rPr>
        <w:t xml:space="preserve">Difference and </w:t>
      </w:r>
      <w:proofErr w:type="spellStart"/>
      <w:r w:rsidRPr="0065016F">
        <w:rPr>
          <w:i/>
        </w:rPr>
        <w:t>Givenness</w:t>
      </w:r>
      <w:proofErr w:type="spellEnd"/>
      <w:r w:rsidRPr="0065016F">
        <w:rPr>
          <w:i/>
        </w:rPr>
        <w:t>.</w:t>
      </w:r>
      <w:proofErr w:type="gramEnd"/>
      <w:r w:rsidRPr="0065016F">
        <w:rPr>
          <w:i/>
        </w:rPr>
        <w:t xml:space="preserve">  </w:t>
      </w:r>
      <w:proofErr w:type="spellStart"/>
      <w:r w:rsidRPr="0065016F">
        <w:rPr>
          <w:i/>
        </w:rPr>
        <w:t>Deleuze’s</w:t>
      </w:r>
      <w:proofErr w:type="spellEnd"/>
      <w:r w:rsidRPr="0065016F">
        <w:rPr>
          <w:i/>
        </w:rPr>
        <w:t xml:space="preserve"> Transcendental Empiricism and the Ontology of Immanence</w:t>
      </w:r>
      <w:r>
        <w:t xml:space="preserve">.  Evanston, Ill.: </w:t>
      </w:r>
      <w:proofErr w:type="spellStart"/>
      <w:r>
        <w:t>Northwestern</w:t>
      </w:r>
      <w:proofErr w:type="spellEnd"/>
      <w:r>
        <w:t xml:space="preserve"> University Press, 2008.</w:t>
      </w:r>
    </w:p>
    <w:p w14:paraId="21482A71" w14:textId="77777777" w:rsidR="001F766A" w:rsidRDefault="001F766A" w:rsidP="001F766A">
      <w:pPr>
        <w:ind w:left="567" w:hanging="567"/>
      </w:pPr>
      <w:proofErr w:type="spellStart"/>
      <w:r>
        <w:t>Hallward</w:t>
      </w:r>
      <w:proofErr w:type="spellEnd"/>
      <w:r>
        <w:t xml:space="preserve">, Peter.  </w:t>
      </w:r>
      <w:r w:rsidRPr="0083506C">
        <w:rPr>
          <w:i/>
        </w:rPr>
        <w:t xml:space="preserve">Out of this World: </w:t>
      </w:r>
      <w:proofErr w:type="spellStart"/>
      <w:r w:rsidRPr="0083506C">
        <w:rPr>
          <w:i/>
        </w:rPr>
        <w:t>Deleuze</w:t>
      </w:r>
      <w:proofErr w:type="spellEnd"/>
      <w:r w:rsidRPr="0083506C">
        <w:rPr>
          <w:i/>
        </w:rPr>
        <w:t xml:space="preserve"> and the Philosophy of Creation</w:t>
      </w:r>
      <w:r>
        <w:t>.  London and New York: Verso, 2006.</w:t>
      </w:r>
    </w:p>
    <w:p w14:paraId="689103C5" w14:textId="77777777" w:rsidR="001F766A" w:rsidRDefault="001F766A" w:rsidP="001F766A">
      <w:r>
        <w:t xml:space="preserve">Jones, Graham &amp; </w:t>
      </w:r>
      <w:proofErr w:type="spellStart"/>
      <w:r>
        <w:t>Roffe</w:t>
      </w:r>
      <w:proofErr w:type="spellEnd"/>
      <w:r>
        <w:t xml:space="preserve">, Jon (eds.).  </w:t>
      </w:r>
      <w:proofErr w:type="spellStart"/>
      <w:proofErr w:type="gramStart"/>
      <w:r w:rsidRPr="00CA4DF5">
        <w:rPr>
          <w:i/>
        </w:rPr>
        <w:t>Deleuze’s</w:t>
      </w:r>
      <w:proofErr w:type="spellEnd"/>
      <w:r w:rsidRPr="00CA4DF5">
        <w:rPr>
          <w:i/>
        </w:rPr>
        <w:t xml:space="preserve"> Philosophical Lineage</w:t>
      </w:r>
      <w:r>
        <w:t>.</w:t>
      </w:r>
      <w:proofErr w:type="gramEnd"/>
      <w:r>
        <w:t xml:space="preserve"> Edinburgh: Edinburgh </w:t>
      </w:r>
      <w:r>
        <w:tab/>
        <w:t xml:space="preserve">University Press, 2009. </w:t>
      </w:r>
    </w:p>
    <w:p w14:paraId="1E4A8ACA" w14:textId="77777777" w:rsidR="001F766A" w:rsidRDefault="001F766A" w:rsidP="001F766A">
      <w:pPr>
        <w:ind w:left="567" w:hanging="567"/>
      </w:pPr>
      <w:proofErr w:type="spellStart"/>
      <w:r>
        <w:t>Kerslake</w:t>
      </w:r>
      <w:proofErr w:type="spellEnd"/>
      <w:r>
        <w:t xml:space="preserve">, Christian.  </w:t>
      </w:r>
      <w:r w:rsidRPr="008A6324">
        <w:rPr>
          <w:i/>
        </w:rPr>
        <w:t xml:space="preserve">Immanence and the Vertigo of Philosophy: From Kant to </w:t>
      </w:r>
      <w:proofErr w:type="spellStart"/>
      <w:r w:rsidRPr="008A6324">
        <w:rPr>
          <w:i/>
        </w:rPr>
        <w:t>Deleuze</w:t>
      </w:r>
      <w:proofErr w:type="spellEnd"/>
      <w:r>
        <w:t>.  Edinburgh: Edinburgh University Press, 2009.</w:t>
      </w:r>
    </w:p>
    <w:p w14:paraId="2CBB2247" w14:textId="77777777" w:rsidR="001F766A" w:rsidRDefault="001F766A" w:rsidP="001F766A">
      <w:pPr>
        <w:ind w:left="567" w:hanging="567"/>
      </w:pPr>
      <w:r>
        <w:t xml:space="preserve">Lord, Beth.  </w:t>
      </w:r>
      <w:r w:rsidRPr="00291253">
        <w:rPr>
          <w:i/>
        </w:rPr>
        <w:t xml:space="preserve">Kant and </w:t>
      </w:r>
      <w:proofErr w:type="spellStart"/>
      <w:r w:rsidRPr="00291253">
        <w:rPr>
          <w:i/>
        </w:rPr>
        <w:t>Spinozism</w:t>
      </w:r>
      <w:proofErr w:type="spellEnd"/>
      <w:r w:rsidRPr="00291253">
        <w:rPr>
          <w:i/>
        </w:rPr>
        <w:t xml:space="preserve">: Transcendental Idealism and Immanence from Jacobi to </w:t>
      </w:r>
      <w:proofErr w:type="spellStart"/>
      <w:r w:rsidRPr="00291253">
        <w:rPr>
          <w:i/>
        </w:rPr>
        <w:t>Deleuze</w:t>
      </w:r>
      <w:proofErr w:type="spellEnd"/>
      <w:r>
        <w:t>.  Basingstoke: Palgrave Macmillan, 2011.</w:t>
      </w:r>
    </w:p>
    <w:p w14:paraId="221ECECB" w14:textId="77777777" w:rsidR="001F766A" w:rsidRDefault="001F766A" w:rsidP="001F766A">
      <w:pPr>
        <w:ind w:left="567" w:hanging="567"/>
      </w:pPr>
      <w:r>
        <w:t xml:space="preserve">Montebello, Pierre.  </w:t>
      </w:r>
      <w:proofErr w:type="spellStart"/>
      <w:r w:rsidRPr="00CB2A89">
        <w:rPr>
          <w:i/>
        </w:rPr>
        <w:t>Deleuze</w:t>
      </w:r>
      <w:proofErr w:type="spellEnd"/>
      <w:r>
        <w:t xml:space="preserve">.  Paris: </w:t>
      </w:r>
      <w:proofErr w:type="spellStart"/>
      <w:r>
        <w:t>Vrin</w:t>
      </w:r>
      <w:proofErr w:type="spellEnd"/>
      <w:r>
        <w:t>, 2008.</w:t>
      </w:r>
    </w:p>
    <w:p w14:paraId="12F002C9" w14:textId="77777777" w:rsidR="001F766A" w:rsidRDefault="001F766A" w:rsidP="001F766A">
      <w:pPr>
        <w:ind w:left="567"/>
      </w:pPr>
      <w:r>
        <w:t xml:space="preserve">Patton, Paul (ed.).  </w:t>
      </w:r>
      <w:proofErr w:type="spellStart"/>
      <w:r w:rsidRPr="00CA4DF5">
        <w:rPr>
          <w:i/>
        </w:rPr>
        <w:t>Deleuze</w:t>
      </w:r>
      <w:proofErr w:type="spellEnd"/>
      <w:r w:rsidRPr="00CA4DF5">
        <w:rPr>
          <w:i/>
        </w:rPr>
        <w:t>: A Critical Reader</w:t>
      </w:r>
      <w:r>
        <w:t>.  Oxford: Blackwell, 1996.</w:t>
      </w:r>
    </w:p>
    <w:p w14:paraId="1CA7A5F9" w14:textId="77777777" w:rsidR="001F766A" w:rsidRDefault="001F766A" w:rsidP="001F766A">
      <w:pPr>
        <w:ind w:left="567" w:hanging="567"/>
      </w:pPr>
      <w:proofErr w:type="spellStart"/>
      <w:r>
        <w:t>Sauvagnargues</w:t>
      </w:r>
      <w:proofErr w:type="spellEnd"/>
      <w:r>
        <w:t xml:space="preserve">, Anne.  </w:t>
      </w:r>
      <w:proofErr w:type="spellStart"/>
      <w:r w:rsidRPr="00CA4DF5">
        <w:rPr>
          <w:i/>
        </w:rPr>
        <w:t>Deleuze</w:t>
      </w:r>
      <w:proofErr w:type="spellEnd"/>
      <w:r w:rsidRPr="00CA4DF5">
        <w:rPr>
          <w:i/>
        </w:rPr>
        <w:t xml:space="preserve">: </w:t>
      </w:r>
      <w:proofErr w:type="spellStart"/>
      <w:r w:rsidRPr="00CA4DF5">
        <w:rPr>
          <w:i/>
        </w:rPr>
        <w:t>l’empirisme</w:t>
      </w:r>
      <w:proofErr w:type="spellEnd"/>
      <w:r w:rsidRPr="00CA4DF5">
        <w:rPr>
          <w:i/>
        </w:rPr>
        <w:t xml:space="preserve"> transcendental</w:t>
      </w:r>
      <w:r>
        <w:t xml:space="preserve">.  Paris: Presses </w:t>
      </w:r>
      <w:proofErr w:type="spellStart"/>
      <w:r>
        <w:t>Universitaires</w:t>
      </w:r>
      <w:proofErr w:type="spellEnd"/>
      <w:r>
        <w:t xml:space="preserve"> de France, 2009. Especially Chapter 2 (“</w:t>
      </w:r>
      <w:proofErr w:type="spellStart"/>
      <w:r>
        <w:t>Limage</w:t>
      </w:r>
      <w:proofErr w:type="spellEnd"/>
      <w:r>
        <w:t xml:space="preserve"> de la </w:t>
      </w:r>
      <w:proofErr w:type="spellStart"/>
      <w:r>
        <w:t>pensée</w:t>
      </w:r>
      <w:proofErr w:type="spellEnd"/>
      <w:r>
        <w:t>”).</w:t>
      </w:r>
    </w:p>
    <w:p w14:paraId="669709D6" w14:textId="77777777" w:rsidR="001F766A" w:rsidRDefault="001F766A" w:rsidP="001F766A">
      <w:r>
        <w:t xml:space="preserve">Smith, Daniel W.  </w:t>
      </w:r>
      <w:proofErr w:type="gramStart"/>
      <w:r w:rsidRPr="00A02502">
        <w:rPr>
          <w:i/>
        </w:rPr>
        <w:t xml:space="preserve">Essays on </w:t>
      </w:r>
      <w:proofErr w:type="spellStart"/>
      <w:r w:rsidRPr="00A02502">
        <w:rPr>
          <w:i/>
        </w:rPr>
        <w:t>Deleuze</w:t>
      </w:r>
      <w:proofErr w:type="spellEnd"/>
      <w:r>
        <w:t>.</w:t>
      </w:r>
      <w:proofErr w:type="gramEnd"/>
      <w:r>
        <w:t xml:space="preserve"> Edinburgh: Edinburgh University Press, 2012.</w:t>
      </w:r>
    </w:p>
    <w:p w14:paraId="4B61426A" w14:textId="77777777" w:rsidR="001F766A" w:rsidRDefault="001F766A" w:rsidP="001F766A">
      <w:pPr>
        <w:ind w:left="567" w:hanging="567"/>
      </w:pPr>
      <w:r>
        <w:t>Smith, Daniel W. &amp; Somers-Hall, Henry (</w:t>
      </w:r>
      <w:proofErr w:type="spellStart"/>
      <w:r>
        <w:t>eds</w:t>
      </w:r>
      <w:proofErr w:type="spellEnd"/>
      <w:r>
        <w:t xml:space="preserve">).  </w:t>
      </w:r>
      <w:proofErr w:type="gramStart"/>
      <w:r w:rsidRPr="00A02502">
        <w:rPr>
          <w:i/>
        </w:rPr>
        <w:t xml:space="preserve">The Cambridge Companion to </w:t>
      </w:r>
      <w:proofErr w:type="spellStart"/>
      <w:r w:rsidRPr="00A02502">
        <w:rPr>
          <w:i/>
        </w:rPr>
        <w:t>Deleuze</w:t>
      </w:r>
      <w:proofErr w:type="spellEnd"/>
      <w:r>
        <w:t>.</w:t>
      </w:r>
      <w:proofErr w:type="gramEnd"/>
      <w:r>
        <w:t xml:space="preserve">  Cambridge: Cambridge University Press, 2012.</w:t>
      </w:r>
    </w:p>
    <w:p w14:paraId="6D3DB705" w14:textId="77777777" w:rsidR="001F766A" w:rsidRDefault="001F766A" w:rsidP="001F766A"/>
    <w:p w14:paraId="73A324D6" w14:textId="77777777" w:rsidR="001F766A" w:rsidRDefault="001F766A" w:rsidP="001F766A">
      <w:r>
        <w:t>Web resources:</w:t>
      </w:r>
    </w:p>
    <w:p w14:paraId="54C926D8" w14:textId="77777777" w:rsidR="001F766A" w:rsidRDefault="002750BE" w:rsidP="001F766A">
      <w:hyperlink r:id="rId6" w:history="1">
        <w:r w:rsidR="001F766A" w:rsidRPr="00906ABB">
          <w:rPr>
            <w:rStyle w:val="Hyperlink"/>
          </w:rPr>
          <w:t>http://www.webdeleuze.com/php/sommaire.html</w:t>
        </w:r>
      </w:hyperlink>
      <w:r w:rsidR="001F766A">
        <w:t xml:space="preserve"> contains many lecture courses and lectures given by </w:t>
      </w:r>
      <w:proofErr w:type="spellStart"/>
      <w:r w:rsidR="001F766A">
        <w:t>Deleuze</w:t>
      </w:r>
      <w:proofErr w:type="spellEnd"/>
      <w:r w:rsidR="001F766A">
        <w:t xml:space="preserve"> throughout his life, but mostly from the Vincennes and St Denis period (1970-1987).  Many are translated in English.</w:t>
      </w:r>
    </w:p>
    <w:p w14:paraId="43E4051C" w14:textId="77777777" w:rsidR="001F766A" w:rsidRDefault="001F766A" w:rsidP="001F766A">
      <w:r>
        <w:t xml:space="preserve">You can find very useful information and material (including outlines) on John </w:t>
      </w:r>
      <w:proofErr w:type="spellStart"/>
      <w:r>
        <w:t>Protevi’s</w:t>
      </w:r>
      <w:proofErr w:type="spellEnd"/>
      <w:r>
        <w:t xml:space="preserve"> </w:t>
      </w:r>
      <w:proofErr w:type="spellStart"/>
      <w:r>
        <w:t>webiste</w:t>
      </w:r>
      <w:proofErr w:type="spellEnd"/>
      <w:r>
        <w:t xml:space="preserve">: </w:t>
      </w:r>
      <w:hyperlink r:id="rId7" w:history="1">
        <w:r w:rsidRPr="00906ABB">
          <w:rPr>
            <w:rStyle w:val="Hyperlink"/>
          </w:rPr>
          <w:t>http://www.protevi.com/john/DG/index.html</w:t>
        </w:r>
      </w:hyperlink>
    </w:p>
    <w:p w14:paraId="1DA4D871" w14:textId="77777777" w:rsidR="001F766A" w:rsidRDefault="001F766A" w:rsidP="001F766A"/>
    <w:p w14:paraId="581035A6" w14:textId="77777777" w:rsidR="001F766A" w:rsidRDefault="001F766A" w:rsidP="001F766A"/>
    <w:p w14:paraId="00E70FE7" w14:textId="77777777" w:rsidR="006C043C" w:rsidRDefault="006C043C"/>
    <w:sectPr w:rsidR="006C043C" w:rsidSect="00DD5CC2">
      <w:pgSz w:w="11900" w:h="16840"/>
      <w:pgMar w:top="1797" w:right="1440" w:bottom="1797" w:left="1440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Baskerville">
    <w:panose1 w:val="02020502070401020303"/>
    <w:charset w:val="00"/>
    <w:family w:val="auto"/>
    <w:pitch w:val="variable"/>
    <w:sig w:usb0="80000067" w:usb1="00000000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766A"/>
    <w:rsid w:val="001F766A"/>
    <w:rsid w:val="002750BE"/>
    <w:rsid w:val="006C0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7E65A1A3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Baskerville" w:eastAsiaTheme="minorEastAsia" w:hAnsi="Baskerville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766A"/>
    <w:rPr>
      <w:rFonts w:ascii="Times" w:eastAsiaTheme="minorHAnsi" w:hAnsi="Times"/>
      <w:sz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F766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Baskerville" w:eastAsiaTheme="minorEastAsia" w:hAnsi="Baskerville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766A"/>
    <w:rPr>
      <w:rFonts w:ascii="Times" w:eastAsiaTheme="minorHAnsi" w:hAnsi="Times"/>
      <w:sz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F766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mailto:M.J.Beistegui@warwick.ac.uk" TargetMode="External"/><Relationship Id="rId6" Type="http://schemas.openxmlformats.org/officeDocument/2006/relationships/hyperlink" Target="http://www.webdeleuze.com/php/sommaire.html" TargetMode="External"/><Relationship Id="rId7" Type="http://schemas.openxmlformats.org/officeDocument/2006/relationships/hyperlink" Target="http://www.protevi.com/john/DG/index.html" TargetMode="Externa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1711</Words>
  <Characters>9757</Characters>
  <Application>Microsoft Macintosh Word</Application>
  <DocSecurity>0</DocSecurity>
  <Lines>81</Lines>
  <Paragraphs>22</Paragraphs>
  <ScaleCrop>false</ScaleCrop>
  <Company/>
  <LinksUpToDate>false</LinksUpToDate>
  <CharactersWithSpaces>11446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Miguel de Beistegui</dc:creator>
  <cp:keywords/>
  <dc:description/>
  <cp:lastModifiedBy>Miguel de Beistegui</cp:lastModifiedBy>
  <cp:revision>2</cp:revision>
  <dcterms:created xsi:type="dcterms:W3CDTF">2015-06-28T17:00:00Z</dcterms:created>
  <dcterms:modified xsi:type="dcterms:W3CDTF">2015-10-04T15:24:00Z</dcterms:modified>
</cp:coreProperties>
</file>