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39" w:rsidRDefault="00E26B78" w:rsidP="001D2BAF">
      <w:pPr>
        <w:jc w:val="both"/>
      </w:pPr>
      <w:r>
        <w:rPr>
          <w:b/>
          <w:u w:val="single"/>
        </w:rPr>
        <w:t>Ageing, Embodiment and the Self, 18/03/16, Warwick</w:t>
      </w:r>
    </w:p>
    <w:p w:rsidR="00E26B78" w:rsidRDefault="00E26B78" w:rsidP="001D2BAF">
      <w:pPr>
        <w:jc w:val="both"/>
      </w:pPr>
    </w:p>
    <w:p w:rsidR="00E26B78" w:rsidRDefault="00E26B78" w:rsidP="001D2BAF">
      <w:pPr>
        <w:jc w:val="both"/>
      </w:pPr>
      <w:r>
        <w:t xml:space="preserve">Opening the day was Chris </w:t>
      </w:r>
      <w:proofErr w:type="spellStart"/>
      <w:r>
        <w:t>Gilleard</w:t>
      </w:r>
      <w:proofErr w:type="spellEnd"/>
      <w:r>
        <w:t xml:space="preserve"> who spoke on ‘Corporeality, Embodiment and Ageing’. He captured for us a useful distinction between embodiment as a state of agency and corporeality as a state where we believe our body to be letting us down, trapping us or misrepresenting us in some way. This allowed him to draw </w:t>
      </w:r>
      <w:bookmarkStart w:id="0" w:name="_GoBack"/>
      <w:bookmarkEnd w:id="0"/>
      <w:r>
        <w:t>out different conceptions of how we understand and relate to later life as well as interrogate what about the process of ageing and being old is socially constructed in a way that leads us to believe it is our f</w:t>
      </w:r>
      <w:r w:rsidR="006C2611">
        <w:t>ault if we show signs of ageing because of what eat, how we act, and so on.</w:t>
      </w:r>
    </w:p>
    <w:p w:rsidR="006C2611" w:rsidRDefault="006C2611" w:rsidP="001D2BAF">
      <w:pPr>
        <w:jc w:val="both"/>
      </w:pPr>
    </w:p>
    <w:p w:rsidR="006C2611" w:rsidRDefault="006C2611" w:rsidP="001D2BAF">
      <w:pPr>
        <w:jc w:val="both"/>
      </w:pPr>
      <w:r>
        <w:t>This theme tied nicely into the second talk from Lucy Burke on ‘</w:t>
      </w:r>
      <w:r>
        <w:rPr>
          <w:i/>
        </w:rPr>
        <w:t>The Fear</w:t>
      </w:r>
      <w:r>
        <w:t>: Popular representations of dementia and the logic of disaster capitalism’. She analysed</w:t>
      </w:r>
      <w:r w:rsidR="00E40559">
        <w:t xml:space="preserve"> the TV show</w:t>
      </w:r>
      <w:r>
        <w:t xml:space="preserve"> </w:t>
      </w:r>
      <w:r>
        <w:rPr>
          <w:i/>
        </w:rPr>
        <w:t>The Fear</w:t>
      </w:r>
      <w:r w:rsidR="00E40559">
        <w:t xml:space="preserve"> TV, ‘The Dementia Challenge</w:t>
      </w:r>
      <w:r>
        <w:t>’ laid out by David Cameron</w:t>
      </w:r>
      <w:r w:rsidR="00E40559">
        <w:t>,</w:t>
      </w:r>
      <w:r>
        <w:t xml:space="preserve"> and </w:t>
      </w:r>
      <w:r>
        <w:rPr>
          <w:i/>
        </w:rPr>
        <w:t>King Lear</w:t>
      </w:r>
      <w:r w:rsidR="00E40559">
        <w:t xml:space="preserve"> in order to show how fear i</w:t>
      </w:r>
      <w:r>
        <w:t>s being used to increase consumer engagement with particular wa</w:t>
      </w:r>
      <w:r w:rsidR="00E40559">
        <w:t>ys of thinking and thus products</w:t>
      </w:r>
      <w:r>
        <w:t xml:space="preserve">. “We choose our epidemics in some sense,” she argued, and, in agreement with </w:t>
      </w:r>
      <w:proofErr w:type="spellStart"/>
      <w:r>
        <w:t>Gilleard</w:t>
      </w:r>
      <w:proofErr w:type="spellEnd"/>
      <w:r>
        <w:t>, this marketing of epidemics often suggests to us that the responsibility to avoid them lies with us.</w:t>
      </w:r>
    </w:p>
    <w:p w:rsidR="006C2611" w:rsidRDefault="006C2611" w:rsidP="001D2BAF">
      <w:pPr>
        <w:jc w:val="both"/>
      </w:pPr>
    </w:p>
    <w:p w:rsidR="006C2611" w:rsidRDefault="006C2611" w:rsidP="001D2BAF">
      <w:pPr>
        <w:jc w:val="both"/>
      </w:pPr>
      <w:r>
        <w:t xml:space="preserve">Next was a theatre and performance panel that included presentations from Anna </w:t>
      </w:r>
      <w:proofErr w:type="spellStart"/>
      <w:r>
        <w:t>Harpin</w:t>
      </w:r>
      <w:proofErr w:type="spellEnd"/>
      <w:r>
        <w:t>, Nicholas Johnson, and Bridie Moore and was chaired by Jonathan Heron. T</w:t>
      </w:r>
      <w:r w:rsidR="00E40559">
        <w:t>he broad theme was</w:t>
      </w:r>
      <w:r>
        <w:t xml:space="preserve"> how theatre and performance could help us understand ag</w:t>
      </w:r>
      <w:r w:rsidR="00E40559">
        <w:t>e</w:t>
      </w:r>
      <w:r>
        <w:t>ing and embodiment</w:t>
      </w:r>
      <w:r w:rsidR="00E40559">
        <w:t xml:space="preserve"> and it approached this</w:t>
      </w:r>
      <w:r>
        <w:t xml:space="preserve"> not just by </w:t>
      </w:r>
      <w:r w:rsidR="00E40559">
        <w:t>looking at how theatre represents</w:t>
      </w:r>
      <w:r>
        <w:t xml:space="preserve"> the ageing person on stage but through the ageing body of the performer. </w:t>
      </w:r>
      <w:proofErr w:type="spellStart"/>
      <w:r>
        <w:t>Harpin</w:t>
      </w:r>
      <w:proofErr w:type="spellEnd"/>
      <w:r>
        <w:t xml:space="preserve"> focused on analysing the different ways the play </w:t>
      </w:r>
      <w:r>
        <w:rPr>
          <w:i/>
        </w:rPr>
        <w:t>Juliet and her Romeo</w:t>
      </w:r>
      <w:r>
        <w:t xml:space="preserve"> and the film </w:t>
      </w:r>
      <w:r>
        <w:rPr>
          <w:i/>
        </w:rPr>
        <w:t>Amour</w:t>
      </w:r>
      <w:r w:rsidR="00E40559">
        <w:t xml:space="preserve"> dealt with love in the later stages of life</w:t>
      </w:r>
      <w:r w:rsidR="007B5C7E">
        <w:t>. Johnson t</w:t>
      </w:r>
      <w:r w:rsidR="00E40559">
        <w:t xml:space="preserve">hen looked at stage productions of mainly Beckett plays and schools of </w:t>
      </w:r>
      <w:r w:rsidR="007B5C7E">
        <w:t xml:space="preserve">practice in theatre performance to argue that a study of the human life-span and ageing process can inform acting in interesting and pertinent ways and </w:t>
      </w:r>
      <w:r w:rsidR="00E40559">
        <w:t xml:space="preserve">that </w:t>
      </w:r>
      <w:r w:rsidR="007B5C7E">
        <w:t>acting can impact upon the wellness of those ageing. Moore rounded off by analysing the case of the actor Peggy Shaw who appears to be a significant embodime</w:t>
      </w:r>
      <w:r w:rsidR="00E40559">
        <w:t xml:space="preserve">nt of the narrative of frailty </w:t>
      </w:r>
      <w:r w:rsidR="007B5C7E">
        <w:t>as she incorporates the physical afflictions resulting from her stroke into her act and plays with her persona of ‘gentleman drag</w:t>
      </w:r>
      <w:r w:rsidR="00E40559">
        <w:t>’, but does not succumb to</w:t>
      </w:r>
      <w:r w:rsidR="007B5C7E">
        <w:t xml:space="preserve"> the issues th</w:t>
      </w:r>
      <w:r w:rsidR="00E40559">
        <w:t>at beset many who try similar things</w:t>
      </w:r>
      <w:r w:rsidR="007B5C7E">
        <w:t>.</w:t>
      </w:r>
    </w:p>
    <w:p w:rsidR="007B5C7E" w:rsidRDefault="007B5C7E" w:rsidP="001D2BAF">
      <w:pPr>
        <w:jc w:val="both"/>
      </w:pPr>
    </w:p>
    <w:p w:rsidR="007B5C7E" w:rsidRDefault="007B5C7E" w:rsidP="001D2BAF">
      <w:pPr>
        <w:jc w:val="both"/>
      </w:pPr>
      <w:r>
        <w:t xml:space="preserve">After lunch there was a roundtable </w:t>
      </w:r>
      <w:r w:rsidR="000A1426">
        <w:t xml:space="preserve">led by Liz Barry which included informal presentations from Jonathan Cole, Christopher </w:t>
      </w:r>
      <w:proofErr w:type="spellStart"/>
      <w:r w:rsidR="000A1426">
        <w:t>Vassilas</w:t>
      </w:r>
      <w:proofErr w:type="spellEnd"/>
      <w:r w:rsidR="000A1426">
        <w:t xml:space="preserve">, and Sarah </w:t>
      </w:r>
      <w:proofErr w:type="spellStart"/>
      <w:r w:rsidR="000A1426">
        <w:t>Falcus</w:t>
      </w:r>
      <w:proofErr w:type="spellEnd"/>
      <w:r w:rsidR="000A1426">
        <w:t xml:space="preserve"> and </w:t>
      </w:r>
      <w:proofErr w:type="spellStart"/>
      <w:r w:rsidR="000A1426">
        <w:t>Katsura</w:t>
      </w:r>
      <w:proofErr w:type="spellEnd"/>
      <w:r w:rsidR="000A1426">
        <w:t xml:space="preserve"> </w:t>
      </w:r>
      <w:proofErr w:type="spellStart"/>
      <w:r w:rsidR="000A1426">
        <w:t>Sako</w:t>
      </w:r>
      <w:proofErr w:type="spellEnd"/>
      <w:r w:rsidR="000A1426">
        <w:t xml:space="preserve">. </w:t>
      </w:r>
      <w:proofErr w:type="spellStart"/>
      <w:r w:rsidR="000A1426">
        <w:t>Falcus</w:t>
      </w:r>
      <w:proofErr w:type="spellEnd"/>
      <w:r w:rsidR="000A1426">
        <w:t xml:space="preserve"> and </w:t>
      </w:r>
      <w:proofErr w:type="spellStart"/>
      <w:r w:rsidR="000A1426">
        <w:t>Sako</w:t>
      </w:r>
      <w:proofErr w:type="spellEnd"/>
      <w:r w:rsidR="000A1426">
        <w:t xml:space="preserve"> opened with a discussion of their foray into contempo</w:t>
      </w:r>
      <w:r w:rsidR="00E40559">
        <w:t xml:space="preserve">rary children’s literature which </w:t>
      </w:r>
      <w:r w:rsidR="000A1426">
        <w:t xml:space="preserve">deals with dementia and their finding that it offers up a very didactic and clinically-informed picture as well as often containing representations of a child’s supposed ‘special relationship’ with the elderly relative suffering some sort of mental incapacity; in some way the child ‘gets them’ more than any other adult can. Cole and </w:t>
      </w:r>
      <w:proofErr w:type="spellStart"/>
      <w:r w:rsidR="000A1426">
        <w:t>Vassilas</w:t>
      </w:r>
      <w:proofErr w:type="spellEnd"/>
      <w:r w:rsidR="000A1426">
        <w:t xml:space="preserve"> then shared ruminations their professional involvement with ageing patients in medial, therapy, and end-of-life care contexts.</w:t>
      </w:r>
    </w:p>
    <w:p w:rsidR="000A1426" w:rsidRDefault="000A1426" w:rsidP="001D2BAF">
      <w:pPr>
        <w:jc w:val="both"/>
      </w:pPr>
    </w:p>
    <w:p w:rsidR="000A1426" w:rsidRDefault="001254CB" w:rsidP="001D2BAF">
      <w:pPr>
        <w:jc w:val="both"/>
      </w:pPr>
      <w:r>
        <w:t>Helen Small then delivered her philosophical paper entitled ‘Does Self-Identity Persist into Old Age?’</w:t>
      </w:r>
      <w:r w:rsidR="009240B0">
        <w:t xml:space="preserve"> In it she tackled many of the stalwarts of the philosophy of personal identity (Williams, </w:t>
      </w:r>
      <w:proofErr w:type="spellStart"/>
      <w:r w:rsidR="009240B0">
        <w:t>Rorty</w:t>
      </w:r>
      <w:proofErr w:type="spellEnd"/>
      <w:r w:rsidR="009240B0">
        <w:t xml:space="preserve">, </w:t>
      </w:r>
      <w:proofErr w:type="spellStart"/>
      <w:r w:rsidR="009240B0">
        <w:t>Parfit</w:t>
      </w:r>
      <w:proofErr w:type="spellEnd"/>
      <w:r w:rsidR="009240B0">
        <w:t>, and so on) and sought to establish that (a) personal identity is very much a mix of physical, mental and social criteria with a lean towards physical features being a favoured defining feature due to their public accessibility</w:t>
      </w:r>
      <w:r w:rsidR="00E40559">
        <w:t>, and (b)</w:t>
      </w:r>
      <w:r w:rsidR="009240B0">
        <w:t xml:space="preserve"> in ageing the burden of identification falls to a greater and greater </w:t>
      </w:r>
      <w:r w:rsidR="009240B0">
        <w:lastRenderedPageBreak/>
        <w:t>degree onto the outside, 3</w:t>
      </w:r>
      <w:r w:rsidR="009240B0" w:rsidRPr="009240B0">
        <w:rPr>
          <w:vertAlign w:val="superscript"/>
        </w:rPr>
        <w:t>rd</w:t>
      </w:r>
      <w:r w:rsidR="009240B0">
        <w:t xml:space="preserve"> person perspective – particularly where identity not only changes but </w:t>
      </w:r>
      <w:r w:rsidR="00E40559">
        <w:t xml:space="preserve">where </w:t>
      </w:r>
      <w:r w:rsidR="009240B0">
        <w:t>what cou</w:t>
      </w:r>
      <w:r w:rsidR="00E40559">
        <w:t>ld be constituted as an identit</w:t>
      </w:r>
      <w:r w:rsidR="009240B0">
        <w:t>y erodes completely.</w:t>
      </w:r>
    </w:p>
    <w:p w:rsidR="00544003" w:rsidRDefault="00544003" w:rsidP="001D2BAF">
      <w:pPr>
        <w:jc w:val="both"/>
      </w:pPr>
    </w:p>
    <w:p w:rsidR="00544003" w:rsidRPr="006C2611" w:rsidRDefault="00FF29FD" w:rsidP="001D2BAF">
      <w:pPr>
        <w:jc w:val="both"/>
      </w:pPr>
      <w:r>
        <w:t>We were then treated to a preview of a work-in-progress p</w:t>
      </w:r>
      <w:r w:rsidR="00544003">
        <w:t>erformance of ‘Rosemary’</w:t>
      </w:r>
      <w:r>
        <w:t xml:space="preserve">; a piece arising from Jonathan Heron’s five-year collaboration with the Beckett actor and renowned scholar Rosemary </w:t>
      </w:r>
      <w:proofErr w:type="spellStart"/>
      <w:r>
        <w:t>Pountney</w:t>
      </w:r>
      <w:proofErr w:type="spellEnd"/>
      <w:r>
        <w:t>. The performance was affecting and offered some moments of poignant</w:t>
      </w:r>
      <w:r w:rsidR="00E40559">
        <w:t xml:space="preserve"> insight into ageing and</w:t>
      </w:r>
      <w:r>
        <w:t xml:space="preserve"> chance</w:t>
      </w:r>
      <w:r w:rsidR="00E40559">
        <w:t>s</w:t>
      </w:r>
      <w:r>
        <w:t xml:space="preserve"> to reflect upon personal loss and bereavement. The final piece, to be shown on 15</w:t>
      </w:r>
      <w:r w:rsidRPr="00FF29FD">
        <w:rPr>
          <w:vertAlign w:val="superscript"/>
        </w:rPr>
        <w:t>th</w:t>
      </w:r>
      <w:r>
        <w:t xml:space="preserve"> July 2016 as part of the ‘Modernism, Medicine and the Embodied Mind’ conference in Bristol, is definitely not one to miss!</w:t>
      </w:r>
    </w:p>
    <w:sectPr w:rsidR="00544003" w:rsidRPr="006C2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78"/>
    <w:rsid w:val="000A1426"/>
    <w:rsid w:val="001254CB"/>
    <w:rsid w:val="00147EC2"/>
    <w:rsid w:val="001D2BAF"/>
    <w:rsid w:val="004E4C8E"/>
    <w:rsid w:val="00544003"/>
    <w:rsid w:val="006C2611"/>
    <w:rsid w:val="007B5C7E"/>
    <w:rsid w:val="009240B0"/>
    <w:rsid w:val="00E26B78"/>
    <w:rsid w:val="00E40559"/>
    <w:rsid w:val="00FB2339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7</cp:revision>
  <dcterms:created xsi:type="dcterms:W3CDTF">2016-03-18T19:01:00Z</dcterms:created>
  <dcterms:modified xsi:type="dcterms:W3CDTF">2016-03-20T20:31:00Z</dcterms:modified>
</cp:coreProperties>
</file>