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0599" w14:textId="77777777" w:rsidR="00830A4D" w:rsidRPr="00DA1B61" w:rsidRDefault="00830A4D" w:rsidP="00830A4D">
      <w:pPr>
        <w:rPr>
          <w:b/>
          <w:bCs/>
          <w:sz w:val="32"/>
          <w:szCs w:val="32"/>
          <w:u w:val="single"/>
        </w:rPr>
      </w:pPr>
      <w:r w:rsidRPr="00DA1B61">
        <w:rPr>
          <w:b/>
          <w:bCs/>
          <w:sz w:val="32"/>
          <w:szCs w:val="32"/>
          <w:u w:val="single"/>
        </w:rPr>
        <w:t>Social Sciences with Data Science Video Transcript</w:t>
      </w:r>
    </w:p>
    <w:p w14:paraId="2814AADB" w14:textId="77777777" w:rsidR="00830A4D" w:rsidRPr="00DA1B61" w:rsidRDefault="00830A4D" w:rsidP="00830A4D">
      <w:pPr>
        <w:rPr>
          <w:sz w:val="32"/>
          <w:szCs w:val="32"/>
        </w:rPr>
      </w:pPr>
      <w:r w:rsidRPr="00DA1B61">
        <w:rPr>
          <w:sz w:val="32"/>
          <w:szCs w:val="32"/>
        </w:rPr>
        <w:t>Every day you generate data. Every click, every search, every decision. What does the data really say about you, about society, about how the world works? Because behind every number, there’s a story. Who gets counted and who doesn’t? What gets measured and what gets missed?</w:t>
      </w:r>
    </w:p>
    <w:p w14:paraId="3BEB592B" w14:textId="77777777" w:rsidR="00830A4D" w:rsidRPr="00DA1B61" w:rsidRDefault="00830A4D" w:rsidP="00830A4D">
      <w:pPr>
        <w:rPr>
          <w:sz w:val="32"/>
          <w:szCs w:val="32"/>
        </w:rPr>
      </w:pPr>
      <w:r w:rsidRPr="00DA1B61">
        <w:rPr>
          <w:sz w:val="32"/>
          <w:szCs w:val="32"/>
        </w:rPr>
        <w:t>Data can explain patterns, reveal behaviour, predict outcomes. But it’s not neutral. It’s collected, selected, interpreted. Can numbers tell the full story?</w:t>
      </w:r>
    </w:p>
    <w:p w14:paraId="4EC896A5" w14:textId="5103477C" w:rsidR="00830A4D" w:rsidRPr="00DA1B61" w:rsidRDefault="00830A4D" w:rsidP="00830A4D">
      <w:pPr>
        <w:rPr>
          <w:sz w:val="32"/>
          <w:szCs w:val="32"/>
        </w:rPr>
      </w:pPr>
      <w:r w:rsidRPr="00DA1B61">
        <w:rPr>
          <w:sz w:val="32"/>
          <w:szCs w:val="32"/>
        </w:rPr>
        <w:t xml:space="preserve">So, what if you could understand it? Not just how to analyse data, but how to question it. On Warwick’s Social Sciences with Data Science </w:t>
      </w:r>
      <w:r w:rsidR="00851202" w:rsidRPr="00DA1B61">
        <w:rPr>
          <w:sz w:val="32"/>
          <w:szCs w:val="32"/>
        </w:rPr>
        <w:t>programme,</w:t>
      </w:r>
      <w:r w:rsidRPr="00DA1B61">
        <w:rPr>
          <w:sz w:val="32"/>
          <w:szCs w:val="32"/>
        </w:rPr>
        <w:t xml:space="preserve"> you’ll combine data analysis with social insight, learning not just how to analyse data, but how to collect it, question it, and understand what makes it meaningful.</w:t>
      </w:r>
    </w:p>
    <w:p w14:paraId="0048117C" w14:textId="77777777" w:rsidR="00830A4D" w:rsidRPr="00DA1B61" w:rsidRDefault="00830A4D" w:rsidP="00830A4D">
      <w:pPr>
        <w:rPr>
          <w:sz w:val="32"/>
          <w:szCs w:val="32"/>
        </w:rPr>
      </w:pPr>
      <w:r w:rsidRPr="00DA1B61">
        <w:rPr>
          <w:sz w:val="32"/>
          <w:szCs w:val="32"/>
        </w:rPr>
        <w:t>You’ll explore how societies function, how inequalities emerge, and how decisions shape people</w:t>
      </w:r>
      <w:r>
        <w:rPr>
          <w:sz w:val="32"/>
          <w:szCs w:val="32"/>
        </w:rPr>
        <w:t>s’</w:t>
      </w:r>
      <w:r w:rsidRPr="00DA1B61">
        <w:rPr>
          <w:sz w:val="32"/>
          <w:szCs w:val="32"/>
        </w:rPr>
        <w:t xml:space="preserve"> lives. You’ll learn to uncover patterns, challenge assumptions, and turn data into insight that matters. See what others miss, ask better questions.</w:t>
      </w:r>
    </w:p>
    <w:p w14:paraId="67D377D8" w14:textId="77777777" w:rsidR="00830A4D" w:rsidRPr="00DA1B61" w:rsidRDefault="00830A4D" w:rsidP="00830A4D">
      <w:pPr>
        <w:rPr>
          <w:sz w:val="32"/>
          <w:szCs w:val="32"/>
        </w:rPr>
      </w:pPr>
      <w:r w:rsidRPr="00DA1B61">
        <w:rPr>
          <w:sz w:val="32"/>
          <w:szCs w:val="32"/>
        </w:rPr>
        <w:t>Because, in a data-driven world, the people who understand the numbers have the power to shape decisions: in business, in policy, and in society. And that means shaping the future itself.</w:t>
      </w:r>
    </w:p>
    <w:p w14:paraId="36A98358" w14:textId="77777777" w:rsidR="00830A4D" w:rsidRPr="00DA1B61" w:rsidRDefault="00830A4D" w:rsidP="00830A4D">
      <w:pPr>
        <w:rPr>
          <w:sz w:val="32"/>
          <w:szCs w:val="32"/>
        </w:rPr>
      </w:pPr>
      <w:r w:rsidRPr="00DA1B61">
        <w:rPr>
          <w:sz w:val="32"/>
          <w:szCs w:val="32"/>
        </w:rPr>
        <w:t>Social Sciences with Data Science, University of Warwick.</w:t>
      </w:r>
    </w:p>
    <w:p w14:paraId="5947FDA7" w14:textId="1EF6D4AD" w:rsidR="0019455D" w:rsidRPr="00830A4D" w:rsidRDefault="00830A4D">
      <w:pPr>
        <w:rPr>
          <w:sz w:val="32"/>
          <w:szCs w:val="32"/>
        </w:rPr>
      </w:pPr>
      <w:r w:rsidRPr="00DA1B61">
        <w:rPr>
          <w:sz w:val="32"/>
          <w:szCs w:val="32"/>
        </w:rPr>
        <w:t>Understand the world: shape what comes next.</w:t>
      </w:r>
    </w:p>
    <w:sectPr w:rsidR="0019455D" w:rsidRPr="00830A4D" w:rsidSect="00830A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4D"/>
    <w:rsid w:val="000A6DCC"/>
    <w:rsid w:val="0019455D"/>
    <w:rsid w:val="00830A4D"/>
    <w:rsid w:val="00851202"/>
    <w:rsid w:val="00B82D54"/>
    <w:rsid w:val="00D35586"/>
    <w:rsid w:val="00D85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D42BA"/>
  <w15:chartTrackingRefBased/>
  <w15:docId w15:val="{26F1368E-BE61-4381-804A-AD9CD62B8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4D"/>
  </w:style>
  <w:style w:type="paragraph" w:styleId="Heading1">
    <w:name w:val="heading 1"/>
    <w:basedOn w:val="Normal"/>
    <w:next w:val="Normal"/>
    <w:link w:val="Heading1Char"/>
    <w:uiPriority w:val="9"/>
    <w:qFormat/>
    <w:rsid w:val="00830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0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A4D"/>
    <w:rPr>
      <w:rFonts w:eastAsiaTheme="majorEastAsia" w:cstheme="majorBidi"/>
      <w:color w:val="272727" w:themeColor="text1" w:themeTint="D8"/>
    </w:rPr>
  </w:style>
  <w:style w:type="paragraph" w:styleId="Title">
    <w:name w:val="Title"/>
    <w:basedOn w:val="Normal"/>
    <w:next w:val="Normal"/>
    <w:link w:val="TitleChar"/>
    <w:uiPriority w:val="10"/>
    <w:qFormat/>
    <w:rsid w:val="00830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A4D"/>
    <w:pPr>
      <w:spacing w:before="160"/>
      <w:jc w:val="center"/>
    </w:pPr>
    <w:rPr>
      <w:i/>
      <w:iCs/>
      <w:color w:val="404040" w:themeColor="text1" w:themeTint="BF"/>
    </w:rPr>
  </w:style>
  <w:style w:type="character" w:customStyle="1" w:styleId="QuoteChar">
    <w:name w:val="Quote Char"/>
    <w:basedOn w:val="DefaultParagraphFont"/>
    <w:link w:val="Quote"/>
    <w:uiPriority w:val="29"/>
    <w:rsid w:val="00830A4D"/>
    <w:rPr>
      <w:i/>
      <w:iCs/>
      <w:color w:val="404040" w:themeColor="text1" w:themeTint="BF"/>
    </w:rPr>
  </w:style>
  <w:style w:type="paragraph" w:styleId="ListParagraph">
    <w:name w:val="List Paragraph"/>
    <w:basedOn w:val="Normal"/>
    <w:uiPriority w:val="34"/>
    <w:qFormat/>
    <w:rsid w:val="00830A4D"/>
    <w:pPr>
      <w:ind w:left="720"/>
      <w:contextualSpacing/>
    </w:pPr>
  </w:style>
  <w:style w:type="character" w:styleId="IntenseEmphasis">
    <w:name w:val="Intense Emphasis"/>
    <w:basedOn w:val="DefaultParagraphFont"/>
    <w:uiPriority w:val="21"/>
    <w:qFormat/>
    <w:rsid w:val="00830A4D"/>
    <w:rPr>
      <w:i/>
      <w:iCs/>
      <w:color w:val="0F4761" w:themeColor="accent1" w:themeShade="BF"/>
    </w:rPr>
  </w:style>
  <w:style w:type="paragraph" w:styleId="IntenseQuote">
    <w:name w:val="Intense Quote"/>
    <w:basedOn w:val="Normal"/>
    <w:next w:val="Normal"/>
    <w:link w:val="IntenseQuoteChar"/>
    <w:uiPriority w:val="30"/>
    <w:qFormat/>
    <w:rsid w:val="00830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A4D"/>
    <w:rPr>
      <w:i/>
      <w:iCs/>
      <w:color w:val="0F4761" w:themeColor="accent1" w:themeShade="BF"/>
    </w:rPr>
  </w:style>
  <w:style w:type="character" w:styleId="IntenseReference">
    <w:name w:val="Intense Reference"/>
    <w:basedOn w:val="DefaultParagraphFont"/>
    <w:uiPriority w:val="32"/>
    <w:qFormat/>
    <w:rsid w:val="00830A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Dobber, Art</dc:creator>
  <cp:keywords/>
  <dc:description/>
  <cp:lastModifiedBy>Dobber, Art</cp:lastModifiedBy>
  <cp:revision>2</cp:revision>
  <dcterms:created xsi:type="dcterms:W3CDTF">2026-10-21T15:59:00Z</dcterms:created>
  <dcterms:modified xsi:type="dcterms:W3CDTF">2026-10-21T16:05:00Z</dcterms:modified>
</cp:coreProperties>
</file>