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fldChar w:fldCharType="begin"/>
      </w:r>
      <w:r>
        <w:rPr>
          <w:rFonts w:hint="eastAsia"/>
          <w:sz w:val="40"/>
          <w:szCs w:val="40"/>
          <w:lang w:val="en-US" w:eastAsia="zh-CN"/>
        </w:rPr>
        <w:instrText xml:space="preserve"> HYPERLINK "mailto:S.w.fuller@warwick.ac.uk" </w:instrText>
      </w:r>
      <w:r>
        <w:rPr>
          <w:rFonts w:hint="eastAsia"/>
          <w:sz w:val="40"/>
          <w:szCs w:val="40"/>
          <w:lang w:val="en-US" w:eastAsia="zh-CN"/>
        </w:rPr>
        <w:fldChar w:fldCharType="separate"/>
      </w:r>
      <w:r>
        <w:rPr>
          <w:rStyle w:val="3"/>
          <w:rFonts w:hint="eastAsia"/>
          <w:sz w:val="40"/>
          <w:szCs w:val="40"/>
          <w:lang w:val="en-US" w:eastAsia="zh-CN"/>
        </w:rPr>
        <w:t>S.w.fuller@warwick.ac.uk</w:t>
      </w:r>
      <w:r>
        <w:rPr>
          <w:rFonts w:hint="eastAsia"/>
          <w:sz w:val="40"/>
          <w:szCs w:val="40"/>
          <w:lang w:val="en-US" w:eastAsia="zh-CN"/>
        </w:rPr>
        <w:fldChar w:fldCharType="end"/>
      </w:r>
      <w:r>
        <w:rPr>
          <w:rFonts w:hint="eastAsia"/>
          <w:sz w:val="40"/>
          <w:szCs w:val="40"/>
          <w:lang w:val="en-US" w:eastAsia="zh-CN"/>
        </w:rPr>
        <w:t xml:space="preserve"> 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ATTITUDES TO RISK</w:t>
      </w: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HUMANITY 2.0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ANTHROPOCENE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1750 - INDUSTRIAL REVOLUTION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GLOBAL WARMING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PROACTIONARY PRINCIPLE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PRECAUTIONARY PRINCIPLE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UNCERTAINTY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VALUES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MAXIMUM BENEFIT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MINIMUM HARM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ENVIRONMENTAL PROTECTION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HEALTH AND SAFETY CODES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GENETICALLY MODIFIED ORGANISMS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FORESTRY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SUSTAINABILITY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STEADY STATE WORLD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FINITE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ATTITUDE TO RISK = FEAR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ATTITUDE TO RISK = OPPORTUNITY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CAR VS. HORSE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2004</w:t>
      </w:r>
    </w:p>
    <w:p>
      <w:pPr>
        <w:rPr>
          <w:rFonts w:hint="eastAsia"/>
          <w:color w:val="C00000"/>
          <w:sz w:val="40"/>
          <w:szCs w:val="40"/>
          <w:lang w:val="en-US" w:eastAsia="zh-CN"/>
        </w:rPr>
      </w:pPr>
      <w:r>
        <w:rPr>
          <w:rFonts w:hint="eastAsia"/>
          <w:color w:val="C00000"/>
          <w:sz w:val="40"/>
          <w:szCs w:val="40"/>
          <w:lang w:val="en-US" w:eastAsia="zh-CN"/>
        </w:rPr>
        <w:t>TRANSHUMANISM = MORPHOLOGICAL FREEDOM</w:t>
      </w:r>
    </w:p>
    <w:p>
      <w:pPr>
        <w:rPr>
          <w:rFonts w:hint="eastAsia"/>
          <w:color w:val="C00000"/>
          <w:sz w:val="40"/>
          <w:szCs w:val="40"/>
          <w:lang w:val="en-US" w:eastAsia="zh-CN"/>
        </w:rPr>
      </w:pPr>
      <w:r>
        <w:rPr>
          <w:rFonts w:hint="eastAsia"/>
          <w:color w:val="C00000"/>
          <w:sz w:val="40"/>
          <w:szCs w:val="40"/>
          <w:lang w:val="en-US" w:eastAsia="zh-CN"/>
        </w:rPr>
        <w:t>POSTHUMANISM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SILICON VALLEY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ELON MUSK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RESEARCH ETHICS = INSTITUTIONAL REVIEW BOARDS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NUREMBERG TRIALS = DE-NAZIFICATION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PETER THIEL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PAYPAL</w:t>
      </w:r>
      <w:bookmarkStart w:id="0" w:name="_GoBack"/>
      <w:bookmarkEnd w:id="0"/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SEASTEADING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ISLAND OF DR MOREAU = HG WELLS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OPPORTUNITY COSTS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 xml:space="preserve">DIGITAL NATIVES 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RESPONSIBLE INNOVATION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RENE VON SCHOMBERG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HABERMAS</w:t>
      </w:r>
    </w:p>
    <w:p>
      <w:pPr>
        <w:rPr>
          <w:rFonts w:hint="eastAsia"/>
          <w:sz w:val="40"/>
          <w:szCs w:val="40"/>
          <w:lang w:val="en-US" w:eastAsia="zh-CN"/>
        </w:rPr>
      </w:pPr>
      <w:r>
        <w:rPr>
          <w:rFonts w:hint="eastAsia"/>
          <w:sz w:val="40"/>
          <w:szCs w:val="40"/>
          <w:lang w:val="en-US" w:eastAsia="zh-CN"/>
        </w:rPr>
        <w:t>CYBORG</w:t>
      </w: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p>
      <w:pPr>
        <w:rPr>
          <w:rFonts w:hint="eastAsia"/>
          <w:sz w:val="40"/>
          <w:szCs w:val="4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6C3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nlmy</dc:creator>
  <cp:lastModifiedBy>nlmy</cp:lastModifiedBy>
  <dcterms:modified xsi:type="dcterms:W3CDTF">2017-09-27T03:32:54Z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