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id w:val="-123233374"/>
        <w:docPartObj>
          <w:docPartGallery w:val="Cover Pages"/>
          <w:docPartUnique/>
        </w:docPartObj>
      </w:sdtPr>
      <w:sdtEndPr>
        <w:rPr>
          <w:rFonts w:ascii="Arial" w:hAnsi="Arial" w:cs="Arial"/>
          <w:b/>
          <w:color w:val="7030A0"/>
          <w:sz w:val="36"/>
          <w:szCs w:val="24"/>
        </w:rPr>
      </w:sdtEndPr>
      <w:sdtContent>
        <w:p w14:paraId="627508C3" w14:textId="0CFEF378" w:rsidR="005C092B" w:rsidRPr="00D52879" w:rsidRDefault="00C04697" w:rsidP="00AD0AAE">
          <w:pPr>
            <w:jc w:val="center"/>
            <w:rPr>
              <w:b/>
              <w:color w:val="7030A0"/>
              <w:sz w:val="36"/>
            </w:rPr>
          </w:pPr>
          <w:r w:rsidRPr="00D830F3">
            <w:rPr>
              <w:b/>
              <w:color w:val="7030A0"/>
              <w:sz w:val="36"/>
            </w:rPr>
            <w:t>Risk Assessment Form</w:t>
          </w:r>
        </w:p>
      </w:sdtContent>
    </w:sdt>
    <w:tbl>
      <w:tblPr>
        <w:tblStyle w:val="TableGrid"/>
        <w:tblW w:w="14884" w:type="dxa"/>
        <w:tblLook w:val="04A0" w:firstRow="1" w:lastRow="0" w:firstColumn="1" w:lastColumn="0" w:noHBand="0" w:noVBand="1"/>
      </w:tblPr>
      <w:tblGrid>
        <w:gridCol w:w="2802"/>
        <w:gridCol w:w="2780"/>
        <w:gridCol w:w="1648"/>
        <w:gridCol w:w="2101"/>
        <w:gridCol w:w="308"/>
        <w:gridCol w:w="236"/>
        <w:gridCol w:w="5009"/>
      </w:tblGrid>
      <w:tr w:rsidR="00C04697" w14:paraId="534EDD13" w14:textId="77777777" w:rsidTr="003B43E9">
        <w:trPr>
          <w:trHeight w:val="301"/>
        </w:trPr>
        <w:tc>
          <w:tcPr>
            <w:tcW w:w="2802" w:type="dxa"/>
            <w:tcBorders>
              <w:top w:val="nil"/>
              <w:left w:val="nil"/>
              <w:bottom w:val="nil"/>
            </w:tcBorders>
          </w:tcPr>
          <w:p w14:paraId="3EDE095D" w14:textId="77777777" w:rsidR="00C04697" w:rsidRPr="003B43E9" w:rsidRDefault="00C04697" w:rsidP="006B0388">
            <w:pPr>
              <w:jc w:val="right"/>
              <w:rPr>
                <w:b/>
              </w:rPr>
            </w:pPr>
            <w:r w:rsidRPr="003B43E9">
              <w:rPr>
                <w:b/>
              </w:rPr>
              <w:t>Title of</w:t>
            </w:r>
            <w:r w:rsidR="006B0388" w:rsidRPr="003B43E9">
              <w:rPr>
                <w:b/>
              </w:rPr>
              <w:t xml:space="preserve"> Risk </w:t>
            </w:r>
            <w:r w:rsidRPr="003B43E9">
              <w:rPr>
                <w:b/>
              </w:rPr>
              <w:t>Assessment</w:t>
            </w:r>
          </w:p>
        </w:tc>
        <w:tc>
          <w:tcPr>
            <w:tcW w:w="4428" w:type="dxa"/>
            <w:gridSpan w:val="2"/>
          </w:tcPr>
          <w:p w14:paraId="671A1D88" w14:textId="6961680B" w:rsidR="00C04697" w:rsidRDefault="00DC1336" w:rsidP="001D4FAA">
            <w:r>
              <w:t>Behavioural Science 3.111</w:t>
            </w:r>
          </w:p>
        </w:tc>
        <w:tc>
          <w:tcPr>
            <w:tcW w:w="2101" w:type="dxa"/>
            <w:tcBorders>
              <w:top w:val="nil"/>
              <w:bottom w:val="nil"/>
              <w:right w:val="single" w:sz="4" w:space="0" w:color="auto"/>
            </w:tcBorders>
            <w:vAlign w:val="center"/>
          </w:tcPr>
          <w:p w14:paraId="6FEBE80F" w14:textId="77777777" w:rsidR="00C04697" w:rsidRPr="003B43E9" w:rsidRDefault="00C04697" w:rsidP="00CF010C">
            <w:pPr>
              <w:jc w:val="right"/>
              <w:rPr>
                <w:b/>
              </w:rPr>
            </w:pPr>
            <w:r w:rsidRPr="003B43E9">
              <w:rPr>
                <w:b/>
              </w:rPr>
              <w:t>Date of assessment</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483278BE" w14:textId="482C3A21" w:rsidR="00AB0D05" w:rsidRPr="0026030C" w:rsidRDefault="0026030C" w:rsidP="00E80445">
            <w:pPr>
              <w:pStyle w:val="CommentText"/>
              <w:rPr>
                <w:sz w:val="22"/>
              </w:rPr>
            </w:pPr>
            <w:r>
              <w:rPr>
                <w:sz w:val="22"/>
              </w:rPr>
              <w:t>August 2021</w:t>
            </w:r>
          </w:p>
        </w:tc>
      </w:tr>
      <w:tr w:rsidR="00C04697" w14:paraId="17426B69" w14:textId="77777777" w:rsidTr="003B43E9">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gridSpan w:val="3"/>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3B43E9">
        <w:trPr>
          <w:trHeight w:val="281"/>
        </w:trPr>
        <w:tc>
          <w:tcPr>
            <w:tcW w:w="2802" w:type="dxa"/>
            <w:tcBorders>
              <w:top w:val="nil"/>
              <w:left w:val="nil"/>
              <w:bottom w:val="nil"/>
              <w:right w:val="single" w:sz="4" w:space="0" w:color="000000" w:themeColor="text1"/>
            </w:tcBorders>
          </w:tcPr>
          <w:p w14:paraId="6A1F5AAE" w14:textId="77777777" w:rsidR="00C04697" w:rsidRPr="003B43E9" w:rsidRDefault="00C04697" w:rsidP="00CF010C">
            <w:pPr>
              <w:jc w:val="right"/>
              <w:rPr>
                <w:b/>
              </w:rPr>
            </w:pPr>
            <w:r w:rsidRPr="003B43E9">
              <w:rPr>
                <w:b/>
              </w:rP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198C5660" w:rsidR="00C04697" w:rsidRPr="00E80445" w:rsidRDefault="00E80445" w:rsidP="00B17958">
            <w:pPr>
              <w:rPr>
                <w:rFonts w:ascii="Calibri" w:eastAsia="Calibri" w:hAnsi="Calibri" w:cs="Times New Roman"/>
              </w:rPr>
            </w:pPr>
            <w:r>
              <w:rPr>
                <w:rFonts w:ascii="Calibri" w:eastAsia="Calibri" w:hAnsi="Calibri" w:cs="Times New Roman"/>
              </w:rPr>
              <w:t>Behavioural Science Group</w:t>
            </w:r>
          </w:p>
        </w:tc>
        <w:tc>
          <w:tcPr>
            <w:tcW w:w="2101" w:type="dxa"/>
            <w:tcBorders>
              <w:top w:val="nil"/>
              <w:left w:val="single" w:sz="4" w:space="0" w:color="000000" w:themeColor="text1"/>
              <w:bottom w:val="nil"/>
              <w:right w:val="single" w:sz="4" w:space="0" w:color="auto"/>
            </w:tcBorders>
            <w:vAlign w:val="center"/>
          </w:tcPr>
          <w:p w14:paraId="635E431C" w14:textId="77777777" w:rsidR="00C04697" w:rsidRPr="003B43E9" w:rsidRDefault="00E12A81" w:rsidP="006B0388">
            <w:pPr>
              <w:jc w:val="right"/>
              <w:rPr>
                <w:b/>
              </w:rPr>
            </w:pPr>
            <w:r w:rsidRPr="003B43E9">
              <w:rPr>
                <w:b/>
              </w:rPr>
              <w:t>Date review</w:t>
            </w:r>
            <w:r w:rsidR="006B0388" w:rsidRPr="003B43E9">
              <w:rPr>
                <w:b/>
              </w:rPr>
              <w:t xml:space="preserve"> due</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32416D5A" w14:textId="21DF9ED0" w:rsidR="00C04697" w:rsidRDefault="0026030C" w:rsidP="00267D13">
            <w:r>
              <w:t>February 2022</w:t>
            </w:r>
          </w:p>
        </w:tc>
      </w:tr>
      <w:tr w:rsidR="00C04697" w14:paraId="0EAD7B7D" w14:textId="77777777" w:rsidTr="003B43E9">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tcBorders>
              <w:top w:val="nil"/>
              <w:left w:val="nil"/>
              <w:right w:val="nil"/>
            </w:tcBorders>
            <w:vAlign w:val="center"/>
          </w:tcPr>
          <w:p w14:paraId="7ECAA3AF" w14:textId="77777777" w:rsidR="00C04697" w:rsidRDefault="00C04697" w:rsidP="00CF010C">
            <w:pPr>
              <w:jc w:val="right"/>
            </w:pPr>
          </w:p>
        </w:tc>
        <w:tc>
          <w:tcPr>
            <w:tcW w:w="5553" w:type="dxa"/>
            <w:gridSpan w:val="3"/>
            <w:tcBorders>
              <w:top w:val="nil"/>
              <w:left w:val="nil"/>
              <w:bottom w:val="nil"/>
              <w:right w:val="nil"/>
            </w:tcBorders>
            <w:vAlign w:val="center"/>
          </w:tcPr>
          <w:p w14:paraId="3EF66C82" w14:textId="77777777" w:rsidR="00C04697" w:rsidRDefault="00C04697" w:rsidP="00CF010C">
            <w:pPr>
              <w:jc w:val="right"/>
            </w:pPr>
          </w:p>
        </w:tc>
      </w:tr>
      <w:tr w:rsidR="003B43E9" w14:paraId="600F1E89" w14:textId="77777777" w:rsidTr="003B43E9">
        <w:trPr>
          <w:trHeight w:val="275"/>
        </w:trPr>
        <w:tc>
          <w:tcPr>
            <w:tcW w:w="2802" w:type="dxa"/>
            <w:tcBorders>
              <w:top w:val="nil"/>
              <w:left w:val="nil"/>
              <w:bottom w:val="nil"/>
            </w:tcBorders>
          </w:tcPr>
          <w:p w14:paraId="30673018" w14:textId="77777777" w:rsidR="003B43E9" w:rsidRPr="003B43E9" w:rsidRDefault="003B43E9" w:rsidP="00E12A81">
            <w:pPr>
              <w:jc w:val="right"/>
              <w:rPr>
                <w:b/>
              </w:rPr>
            </w:pPr>
            <w:r w:rsidRPr="003B43E9">
              <w:rPr>
                <w:b/>
              </w:rPr>
              <w:t>Description of Task/Process</w:t>
            </w:r>
          </w:p>
        </w:tc>
        <w:tc>
          <w:tcPr>
            <w:tcW w:w="12082" w:type="dxa"/>
            <w:gridSpan w:val="6"/>
          </w:tcPr>
          <w:p w14:paraId="01ACDFB7" w14:textId="3737ED53" w:rsidR="003B43E9" w:rsidRDefault="00747DB9" w:rsidP="006B37D0">
            <w:r>
              <w:t xml:space="preserve">Meeting room used for observational research. </w:t>
            </w:r>
          </w:p>
        </w:tc>
      </w:tr>
      <w:tr w:rsidR="003B43E9" w14:paraId="25840098" w14:textId="77777777" w:rsidTr="008B4709">
        <w:trPr>
          <w:gridAfter w:val="1"/>
          <w:wAfter w:w="5009" w:type="dxa"/>
          <w:trHeight w:val="229"/>
        </w:trPr>
        <w:tc>
          <w:tcPr>
            <w:tcW w:w="2802" w:type="dxa"/>
            <w:tcBorders>
              <w:top w:val="nil"/>
              <w:left w:val="nil"/>
              <w:bottom w:val="nil"/>
              <w:right w:val="nil"/>
            </w:tcBorders>
          </w:tcPr>
          <w:p w14:paraId="3F134A4F" w14:textId="77777777" w:rsidR="003B43E9" w:rsidRDefault="003B43E9" w:rsidP="00CF010C">
            <w:pPr>
              <w:jc w:val="right"/>
            </w:pPr>
          </w:p>
        </w:tc>
        <w:tc>
          <w:tcPr>
            <w:tcW w:w="6837" w:type="dxa"/>
            <w:gridSpan w:val="4"/>
            <w:tcBorders>
              <w:left w:val="nil"/>
              <w:bottom w:val="single" w:sz="4" w:space="0" w:color="auto"/>
              <w:right w:val="nil"/>
            </w:tcBorders>
          </w:tcPr>
          <w:p w14:paraId="62168FB0" w14:textId="77777777" w:rsidR="003B43E9" w:rsidRDefault="003B43E9" w:rsidP="00CF010C"/>
        </w:tc>
        <w:tc>
          <w:tcPr>
            <w:tcW w:w="236" w:type="dxa"/>
            <w:tcBorders>
              <w:left w:val="nil"/>
              <w:bottom w:val="nil"/>
              <w:right w:val="nil"/>
            </w:tcBorders>
          </w:tcPr>
          <w:p w14:paraId="16934EB9" w14:textId="77777777" w:rsidR="003B43E9" w:rsidRDefault="003B43E9" w:rsidP="00CF010C"/>
        </w:tc>
      </w:tr>
      <w:tr w:rsidR="003B43E9" w14:paraId="17AF1DA7" w14:textId="77777777" w:rsidTr="008B4709">
        <w:trPr>
          <w:trHeight w:val="269"/>
        </w:trPr>
        <w:tc>
          <w:tcPr>
            <w:tcW w:w="2802" w:type="dxa"/>
            <w:tcBorders>
              <w:top w:val="nil"/>
              <w:left w:val="nil"/>
              <w:bottom w:val="nil"/>
            </w:tcBorders>
          </w:tcPr>
          <w:p w14:paraId="54177F57" w14:textId="77777777" w:rsidR="003B43E9" w:rsidRPr="003B43E9" w:rsidRDefault="003B43E9" w:rsidP="00CF010C">
            <w:pPr>
              <w:jc w:val="right"/>
              <w:rPr>
                <w:b/>
              </w:rPr>
            </w:pPr>
            <w:r w:rsidRPr="003B43E9">
              <w:rPr>
                <w:b/>
              </w:rPr>
              <w:t>Assessment carried out by</w:t>
            </w:r>
          </w:p>
        </w:tc>
        <w:tc>
          <w:tcPr>
            <w:tcW w:w="6837" w:type="dxa"/>
            <w:gridSpan w:val="4"/>
            <w:tcBorders>
              <w:top w:val="single" w:sz="4" w:space="0" w:color="auto"/>
              <w:bottom w:val="single" w:sz="4" w:space="0" w:color="auto"/>
              <w:right w:val="single" w:sz="4" w:space="0" w:color="auto"/>
            </w:tcBorders>
          </w:tcPr>
          <w:p w14:paraId="247D0852" w14:textId="6F30107F" w:rsidR="003B43E9" w:rsidRPr="00E80445" w:rsidRDefault="0026030C" w:rsidP="003920C5">
            <w:pPr>
              <w:rPr>
                <w:rFonts w:ascii="Calibri" w:eastAsia="Calibri" w:hAnsi="Calibri" w:cs="Times New Roman"/>
              </w:rPr>
            </w:pPr>
            <w:r>
              <w:t>Emily Foster (Facilities Coordinator) &amp; the Facilities Team</w:t>
            </w:r>
          </w:p>
        </w:tc>
        <w:tc>
          <w:tcPr>
            <w:tcW w:w="5245" w:type="dxa"/>
            <w:gridSpan w:val="2"/>
            <w:tcBorders>
              <w:top w:val="nil"/>
              <w:left w:val="single" w:sz="4" w:space="0" w:color="auto"/>
              <w:bottom w:val="nil"/>
              <w:right w:val="nil"/>
            </w:tcBorders>
          </w:tcPr>
          <w:p w14:paraId="6BB4F1DA" w14:textId="77777777" w:rsidR="003B43E9" w:rsidRDefault="003B43E9" w:rsidP="00CF010C"/>
        </w:tc>
      </w:tr>
      <w:tr w:rsidR="00C04697" w14:paraId="0E1EADA6" w14:textId="77777777" w:rsidTr="008B4709">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6837" w:type="dxa"/>
            <w:gridSpan w:val="4"/>
            <w:tcBorders>
              <w:top w:val="single" w:sz="4" w:space="0" w:color="auto"/>
              <w:left w:val="nil"/>
              <w:bottom w:val="nil"/>
              <w:right w:val="nil"/>
            </w:tcBorders>
          </w:tcPr>
          <w:p w14:paraId="14F937BD" w14:textId="77777777" w:rsidR="00C04697" w:rsidRDefault="00C04697" w:rsidP="00CF010C"/>
        </w:tc>
        <w:tc>
          <w:tcPr>
            <w:tcW w:w="5245" w:type="dxa"/>
            <w:gridSpan w:val="2"/>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336998">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6DD2576F"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39713A9B" w14:textId="77777777" w:rsidR="00B16F18" w:rsidRPr="00F77E6B" w:rsidRDefault="00B16F18"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6E649019"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2F8F73C"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58DEF98C"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7D186245" w14:textId="77777777" w:rsidR="00B16F18" w:rsidRPr="00390D00"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126C1B6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58636F5E"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6018"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2268"/>
        <w:gridCol w:w="1134"/>
        <w:gridCol w:w="4822"/>
        <w:gridCol w:w="1271"/>
        <w:gridCol w:w="2550"/>
        <w:gridCol w:w="1700"/>
        <w:gridCol w:w="855"/>
      </w:tblGrid>
      <w:tr w:rsidR="001519D7" w:rsidRPr="000A10B3" w14:paraId="648B8DFE" w14:textId="77777777" w:rsidTr="00F04EC0">
        <w:trPr>
          <w:trHeight w:val="945"/>
          <w:tblHeader/>
        </w:trPr>
        <w:tc>
          <w:tcPr>
            <w:tcW w:w="1418" w:type="dxa"/>
            <w:shd w:val="clear" w:color="auto" w:fill="auto"/>
            <w:vAlign w:val="center"/>
            <w:hideMark/>
          </w:tcPr>
          <w:p w14:paraId="15053704" w14:textId="6D665206"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lastRenderedPageBreak/>
              <w:t>Potential Hazards</w:t>
            </w:r>
          </w:p>
        </w:tc>
        <w:tc>
          <w:tcPr>
            <w:tcW w:w="2268" w:type="dxa"/>
            <w:vAlign w:val="center"/>
          </w:tcPr>
          <w:p w14:paraId="75DE2E52" w14:textId="77777777" w:rsidR="001519D7" w:rsidRPr="00DD3BAA" w:rsidRDefault="001519D7" w:rsidP="00214233">
            <w:pPr>
              <w:spacing w:after="0" w:line="240" w:lineRule="auto"/>
              <w:jc w:val="center"/>
              <w:rPr>
                <w:rFonts w:cstheme="minorHAnsi"/>
                <w:b/>
                <w:sz w:val="24"/>
                <w:szCs w:val="24"/>
              </w:rPr>
            </w:pPr>
          </w:p>
          <w:p w14:paraId="77043FBD" w14:textId="251E2C37" w:rsidR="001519D7" w:rsidRPr="00DD3BAA" w:rsidRDefault="001519D7" w:rsidP="00214233">
            <w:pPr>
              <w:spacing w:after="0" w:line="240" w:lineRule="auto"/>
              <w:jc w:val="center"/>
              <w:rPr>
                <w:rFonts w:cstheme="minorHAnsi"/>
                <w:b/>
                <w:sz w:val="24"/>
                <w:szCs w:val="24"/>
              </w:rPr>
            </w:pPr>
            <w:r w:rsidRPr="00DD3BAA">
              <w:rPr>
                <w:rFonts w:cstheme="minorHAnsi"/>
                <w:b/>
                <w:sz w:val="24"/>
                <w:szCs w:val="24"/>
              </w:rPr>
              <w:t>How they might cause harm?</w:t>
            </w:r>
          </w:p>
        </w:tc>
        <w:tc>
          <w:tcPr>
            <w:tcW w:w="1134" w:type="dxa"/>
            <w:vAlign w:val="center"/>
          </w:tcPr>
          <w:p w14:paraId="041C6036" w14:textId="65FB5BF9" w:rsidR="001519D7" w:rsidRPr="00DD3BAA" w:rsidRDefault="00F04EC0" w:rsidP="00214233">
            <w:pPr>
              <w:spacing w:after="0" w:line="240" w:lineRule="auto"/>
              <w:jc w:val="center"/>
              <w:rPr>
                <w:rFonts w:eastAsia="Times New Roman" w:cstheme="minorHAnsi"/>
                <w:b/>
                <w:bCs/>
                <w:sz w:val="24"/>
                <w:szCs w:val="24"/>
              </w:rPr>
            </w:pPr>
            <w:hyperlink r:id="rId12" w:history="1">
              <w:r w:rsidR="001519D7" w:rsidRPr="00DD3BAA">
                <w:rPr>
                  <w:rStyle w:val="Hyperlink"/>
                  <w:rFonts w:eastAsia="Times New Roman" w:cstheme="minorHAnsi"/>
                  <w:b/>
                  <w:bCs/>
                  <w:sz w:val="24"/>
                  <w:szCs w:val="24"/>
                </w:rPr>
                <w:t>Who may be at Risk?</w:t>
              </w:r>
            </w:hyperlink>
          </w:p>
        </w:tc>
        <w:tc>
          <w:tcPr>
            <w:tcW w:w="4822" w:type="dxa"/>
            <w:shd w:val="clear" w:color="auto" w:fill="auto"/>
            <w:vAlign w:val="center"/>
            <w:hideMark/>
          </w:tcPr>
          <w:p w14:paraId="4FA39D3B" w14:textId="6540DE6A" w:rsidR="001519D7" w:rsidRPr="00DD3BAA" w:rsidRDefault="001519D7" w:rsidP="00214233">
            <w:pPr>
              <w:spacing w:after="0" w:line="240" w:lineRule="auto"/>
              <w:jc w:val="center"/>
              <w:rPr>
                <w:rFonts w:eastAsia="Times New Roman" w:cstheme="minorHAnsi"/>
                <w:b/>
                <w:bCs/>
                <w:color w:val="0563C1" w:themeColor="hyperlink"/>
                <w:sz w:val="24"/>
                <w:szCs w:val="24"/>
                <w:u w:val="single"/>
              </w:rPr>
            </w:pPr>
            <w:r w:rsidRPr="00DD3BAA">
              <w:rPr>
                <w:rFonts w:eastAsia="Times New Roman" w:cstheme="minorHAnsi"/>
                <w:b/>
                <w:bCs/>
                <w:sz w:val="24"/>
                <w:szCs w:val="24"/>
              </w:rPr>
              <w:t xml:space="preserve">Existing </w:t>
            </w:r>
            <w:hyperlink r:id="rId13" w:history="1">
              <w:r w:rsidRPr="00DD3BAA">
                <w:rPr>
                  <w:rStyle w:val="Hyperlink"/>
                  <w:rFonts w:eastAsia="Times New Roman" w:cstheme="minorHAnsi"/>
                  <w:b/>
                  <w:bCs/>
                  <w:sz w:val="24"/>
                  <w:szCs w:val="24"/>
                </w:rPr>
                <w:t>Control Measures</w:t>
              </w:r>
            </w:hyperlink>
          </w:p>
        </w:tc>
        <w:tc>
          <w:tcPr>
            <w:tcW w:w="1271" w:type="dxa"/>
            <w:shd w:val="clear" w:color="auto" w:fill="auto"/>
            <w:vAlign w:val="center"/>
            <w:hideMark/>
          </w:tcPr>
          <w:p w14:paraId="52D3C151" w14:textId="387080F1"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Current</w:t>
            </w:r>
          </w:p>
          <w:p w14:paraId="20AC14F2" w14:textId="77777777" w:rsidR="001519D7" w:rsidRPr="00DD3BAA" w:rsidRDefault="00F04EC0" w:rsidP="00214233">
            <w:pPr>
              <w:spacing w:after="0" w:line="240" w:lineRule="auto"/>
              <w:jc w:val="center"/>
              <w:rPr>
                <w:rFonts w:eastAsia="Times New Roman" w:cstheme="minorHAnsi"/>
                <w:b/>
                <w:bCs/>
                <w:color w:val="0563C1" w:themeColor="hyperlink"/>
                <w:sz w:val="24"/>
                <w:szCs w:val="24"/>
                <w:u w:val="single"/>
              </w:rPr>
            </w:pPr>
            <w:hyperlink r:id="rId14" w:history="1">
              <w:r w:rsidR="001519D7" w:rsidRPr="00DD3BAA">
                <w:rPr>
                  <w:rStyle w:val="Hyperlink"/>
                  <w:rFonts w:eastAsia="Times New Roman" w:cstheme="minorHAnsi"/>
                  <w:b/>
                  <w:bCs/>
                  <w:sz w:val="24"/>
                  <w:szCs w:val="24"/>
                </w:rPr>
                <w:t>Risk Level</w:t>
              </w:r>
            </w:hyperlink>
          </w:p>
          <w:p w14:paraId="04AC5D90"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Cs/>
                <w:sz w:val="20"/>
                <w:szCs w:val="24"/>
              </w:rPr>
              <w:t>(</w:t>
            </w:r>
            <w:r w:rsidRPr="00DD3BAA">
              <w:rPr>
                <w:rFonts w:eastAsia="Times New Roman" w:cstheme="minorHAnsi"/>
                <w:b/>
                <w:bCs/>
                <w:color w:val="00B050"/>
                <w:sz w:val="20"/>
                <w:szCs w:val="24"/>
              </w:rPr>
              <w:t>VL</w:t>
            </w:r>
            <w:r w:rsidRPr="00DD3BAA">
              <w:rPr>
                <w:rFonts w:eastAsia="Times New Roman" w:cstheme="minorHAnsi"/>
                <w:b/>
                <w:bCs/>
                <w:sz w:val="20"/>
                <w:szCs w:val="24"/>
              </w:rPr>
              <w:t>,</w:t>
            </w:r>
            <w:r w:rsidRPr="00DD3BAA">
              <w:rPr>
                <w:rFonts w:eastAsia="Times New Roman" w:cstheme="minorHAnsi"/>
                <w:b/>
                <w:bCs/>
                <w:color w:val="2E74B5" w:themeColor="accent1" w:themeShade="BF"/>
                <w:sz w:val="20"/>
                <w:szCs w:val="24"/>
              </w:rPr>
              <w:t>L</w:t>
            </w:r>
            <w:r w:rsidRPr="00DD3BAA">
              <w:rPr>
                <w:rFonts w:eastAsia="Times New Roman" w:cstheme="minorHAnsi"/>
                <w:b/>
                <w:bCs/>
                <w:color w:val="000000" w:themeColor="text1"/>
                <w:sz w:val="20"/>
                <w:szCs w:val="24"/>
              </w:rPr>
              <w:t>,</w:t>
            </w:r>
            <w:r w:rsidRPr="00DD3BAA">
              <w:rPr>
                <w:rFonts w:eastAsia="Times New Roman" w:cstheme="minorHAnsi"/>
                <w:b/>
                <w:bCs/>
                <w:color w:val="FFC000"/>
                <w:sz w:val="20"/>
                <w:szCs w:val="24"/>
              </w:rPr>
              <w:t>M</w:t>
            </w:r>
            <w:r w:rsidRPr="00DD3BAA">
              <w:rPr>
                <w:rFonts w:eastAsia="Times New Roman" w:cstheme="minorHAnsi"/>
                <w:b/>
                <w:bCs/>
                <w:color w:val="000000" w:themeColor="text1"/>
                <w:sz w:val="20"/>
                <w:szCs w:val="24"/>
              </w:rPr>
              <w:t>,</w:t>
            </w:r>
            <w:r w:rsidRPr="00DD3BAA">
              <w:rPr>
                <w:rFonts w:eastAsia="Times New Roman" w:cstheme="minorHAnsi"/>
                <w:b/>
                <w:bCs/>
                <w:color w:val="ED7D31" w:themeColor="accent2"/>
                <w:sz w:val="20"/>
                <w:szCs w:val="24"/>
              </w:rPr>
              <w:t>H</w:t>
            </w:r>
            <w:r w:rsidRPr="00DD3BAA">
              <w:rPr>
                <w:rFonts w:eastAsia="Times New Roman" w:cstheme="minorHAnsi"/>
                <w:b/>
                <w:bCs/>
                <w:color w:val="000000" w:themeColor="text1"/>
                <w:sz w:val="20"/>
                <w:szCs w:val="24"/>
              </w:rPr>
              <w:t>,</w:t>
            </w:r>
            <w:r w:rsidRPr="00DD3BAA">
              <w:rPr>
                <w:rFonts w:eastAsia="Times New Roman" w:cstheme="minorHAnsi"/>
                <w:b/>
                <w:bCs/>
                <w:color w:val="FF0000"/>
                <w:sz w:val="20"/>
                <w:szCs w:val="24"/>
              </w:rPr>
              <w:t>VH</w:t>
            </w:r>
            <w:r w:rsidRPr="00DD3BAA">
              <w:rPr>
                <w:rFonts w:eastAsia="Times New Roman" w:cstheme="minorHAnsi"/>
                <w:bCs/>
                <w:color w:val="000000" w:themeColor="text1"/>
                <w:sz w:val="20"/>
                <w:szCs w:val="24"/>
              </w:rPr>
              <w:t>)</w:t>
            </w:r>
          </w:p>
        </w:tc>
        <w:tc>
          <w:tcPr>
            <w:tcW w:w="2550" w:type="dxa"/>
            <w:shd w:val="clear" w:color="auto" w:fill="auto"/>
            <w:vAlign w:val="center"/>
            <w:hideMark/>
          </w:tcPr>
          <w:p w14:paraId="638E0207" w14:textId="0BE02A46" w:rsidR="001519D7" w:rsidRPr="00DD3BAA" w:rsidRDefault="00711D33"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 xml:space="preserve">Are </w:t>
            </w:r>
            <w:r w:rsidR="001519D7" w:rsidRPr="00DD3BAA">
              <w:rPr>
                <w:rFonts w:eastAsia="Times New Roman" w:cstheme="minorHAnsi"/>
                <w:b/>
                <w:bCs/>
                <w:sz w:val="24"/>
                <w:szCs w:val="24"/>
              </w:rPr>
              <w:t xml:space="preserve">additional </w:t>
            </w:r>
            <w:hyperlink r:id="rId15" w:history="1">
              <w:r w:rsidR="001519D7" w:rsidRPr="00DD3BAA">
                <w:rPr>
                  <w:rStyle w:val="Hyperlink"/>
                  <w:rFonts w:eastAsia="Times New Roman" w:cstheme="minorHAnsi"/>
                  <w:b/>
                  <w:bCs/>
                  <w:sz w:val="24"/>
                  <w:szCs w:val="24"/>
                </w:rPr>
                <w:t>Control Measures</w:t>
              </w:r>
            </w:hyperlink>
            <w:r w:rsidR="001519D7" w:rsidRPr="00DD3BAA">
              <w:rPr>
                <w:rFonts w:eastAsia="Times New Roman" w:cstheme="minorHAnsi"/>
                <w:b/>
                <w:bCs/>
                <w:sz w:val="24"/>
                <w:szCs w:val="24"/>
              </w:rPr>
              <w:t xml:space="preserve"> are required?</w:t>
            </w:r>
          </w:p>
        </w:tc>
        <w:tc>
          <w:tcPr>
            <w:tcW w:w="1700" w:type="dxa"/>
            <w:shd w:val="clear" w:color="auto" w:fill="auto"/>
            <w:vAlign w:val="center"/>
            <w:hideMark/>
          </w:tcPr>
          <w:p w14:paraId="59F0A088"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Action required by whom &amp; by when?</w:t>
            </w:r>
          </w:p>
        </w:tc>
        <w:tc>
          <w:tcPr>
            <w:tcW w:w="855" w:type="dxa"/>
            <w:shd w:val="clear" w:color="auto" w:fill="auto"/>
            <w:vAlign w:val="center"/>
            <w:hideMark/>
          </w:tcPr>
          <w:p w14:paraId="7F4B6103"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Final</w:t>
            </w:r>
          </w:p>
          <w:p w14:paraId="09D5A79B" w14:textId="77777777" w:rsidR="001519D7" w:rsidRPr="00DD3BAA" w:rsidRDefault="00F04EC0" w:rsidP="00214233">
            <w:pPr>
              <w:spacing w:after="0" w:line="240" w:lineRule="auto"/>
              <w:jc w:val="center"/>
              <w:rPr>
                <w:rFonts w:eastAsia="Times New Roman" w:cstheme="minorHAnsi"/>
                <w:b/>
                <w:bCs/>
                <w:color w:val="0563C1" w:themeColor="hyperlink"/>
                <w:sz w:val="24"/>
                <w:szCs w:val="24"/>
                <w:u w:val="single"/>
              </w:rPr>
            </w:pPr>
            <w:hyperlink r:id="rId16" w:history="1">
              <w:r w:rsidR="001519D7" w:rsidRPr="00DD3BAA">
                <w:rPr>
                  <w:rStyle w:val="Hyperlink"/>
                  <w:rFonts w:eastAsia="Times New Roman" w:cstheme="minorHAnsi"/>
                  <w:b/>
                  <w:bCs/>
                  <w:sz w:val="24"/>
                  <w:szCs w:val="24"/>
                </w:rPr>
                <w:t>Risk Level</w:t>
              </w:r>
            </w:hyperlink>
          </w:p>
        </w:tc>
      </w:tr>
      <w:tr w:rsidR="004A288A" w:rsidRPr="006F523D" w14:paraId="1C366C26" w14:textId="77777777" w:rsidTr="00F04EC0">
        <w:trPr>
          <w:trHeight w:val="609"/>
        </w:trPr>
        <w:tc>
          <w:tcPr>
            <w:tcW w:w="1418" w:type="dxa"/>
            <w:shd w:val="clear" w:color="auto" w:fill="auto"/>
          </w:tcPr>
          <w:p w14:paraId="58D33B50" w14:textId="0FEBD7B5" w:rsidR="004A288A" w:rsidRPr="006F523D" w:rsidRDefault="004A288A" w:rsidP="004A288A">
            <w:pPr>
              <w:rPr>
                <w:rFonts w:ascii="Calibri" w:hAnsi="Calibri"/>
                <w:b/>
                <w:bCs/>
                <w:color w:val="000099"/>
              </w:rPr>
            </w:pPr>
            <w:r>
              <w:rPr>
                <w:rFonts w:ascii="Calibri" w:eastAsia="Calibri" w:hAnsi="Calibri" w:cs="Times New Roman"/>
                <w:b/>
                <w:bCs/>
              </w:rPr>
              <w:t>Slips, Trips and Falls</w:t>
            </w:r>
          </w:p>
        </w:tc>
        <w:tc>
          <w:tcPr>
            <w:tcW w:w="2268" w:type="dxa"/>
          </w:tcPr>
          <w:p w14:paraId="2438D5AD"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Personal property left next to desks (e.g. bags)</w:t>
            </w:r>
            <w:r>
              <w:rPr>
                <w:rFonts w:eastAsia="Arial" w:cstheme="minorHAnsi"/>
                <w:color w:val="000000" w:themeColor="text1"/>
              </w:rPr>
              <w:t>.</w:t>
            </w:r>
          </w:p>
          <w:p w14:paraId="336A2464"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Large items left in walkways (e.g. boxes, books)</w:t>
            </w:r>
            <w:r>
              <w:rPr>
                <w:rFonts w:eastAsia="Arial" w:cstheme="minorHAnsi"/>
                <w:color w:val="000000" w:themeColor="text1"/>
              </w:rPr>
              <w:t>.</w:t>
            </w:r>
          </w:p>
          <w:p w14:paraId="0A02E24E"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Trailing cables from electrical equipment</w:t>
            </w:r>
            <w:r>
              <w:rPr>
                <w:rFonts w:eastAsia="Arial" w:cstheme="minorHAnsi"/>
                <w:color w:val="000000" w:themeColor="text1"/>
              </w:rPr>
              <w:t>.</w:t>
            </w:r>
          </w:p>
          <w:p w14:paraId="2BB072E0"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Uneven floor surface</w:t>
            </w:r>
            <w:r>
              <w:rPr>
                <w:rFonts w:eastAsia="Arial" w:cstheme="minorHAnsi"/>
                <w:color w:val="000000" w:themeColor="text1"/>
              </w:rPr>
              <w:t>.</w:t>
            </w:r>
          </w:p>
          <w:p w14:paraId="2B33B91E"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Unsecured carpet</w:t>
            </w:r>
            <w:r>
              <w:rPr>
                <w:rFonts w:eastAsia="Arial" w:cstheme="minorHAnsi"/>
                <w:color w:val="000000" w:themeColor="text1"/>
              </w:rPr>
              <w:t>.</w:t>
            </w:r>
          </w:p>
          <w:p w14:paraId="7A518125"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Poor lighting</w:t>
            </w:r>
            <w:r>
              <w:rPr>
                <w:rFonts w:eastAsia="Arial" w:cstheme="minorHAnsi"/>
                <w:color w:val="000000" w:themeColor="text1"/>
              </w:rPr>
              <w:t>.</w:t>
            </w:r>
          </w:p>
          <w:p w14:paraId="275FE35A" w14:textId="23D47310" w:rsidR="004A288A" w:rsidRPr="001A2CC3" w:rsidRDefault="004A288A" w:rsidP="004A288A">
            <w:pPr>
              <w:spacing w:after="0" w:line="240" w:lineRule="auto"/>
              <w:rPr>
                <w:rFonts w:ascii="Calibri" w:eastAsia="Times New Roman" w:hAnsi="Calibri" w:cs="Times New Roman"/>
              </w:rPr>
            </w:pPr>
            <w:r w:rsidRPr="00FB0455">
              <w:rPr>
                <w:rFonts w:eastAsia="Arial" w:cstheme="minorHAnsi"/>
                <w:color w:val="000000" w:themeColor="text1"/>
              </w:rPr>
              <w:t>All of the above could result in mild to severe injuries including, dislocated, fractured, or broken bones, head injuries such as concussion, sprains, cuts and bruises.</w:t>
            </w:r>
          </w:p>
        </w:tc>
        <w:tc>
          <w:tcPr>
            <w:tcW w:w="1134" w:type="dxa"/>
          </w:tcPr>
          <w:p w14:paraId="3A97576F" w14:textId="284EE1CA" w:rsidR="004A288A" w:rsidRPr="001A2CC3" w:rsidRDefault="004A288A" w:rsidP="004A288A">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4822" w:type="dxa"/>
            <w:shd w:val="clear" w:color="auto" w:fill="auto"/>
          </w:tcPr>
          <w:p w14:paraId="14EA50FF" w14:textId="77777777" w:rsidR="004A288A" w:rsidRDefault="004A288A" w:rsidP="004A288A">
            <w:pPr>
              <w:pStyle w:val="ListParagraph"/>
              <w:numPr>
                <w:ilvl w:val="0"/>
                <w:numId w:val="38"/>
              </w:numPr>
              <w:spacing w:after="0" w:line="240" w:lineRule="auto"/>
              <w:ind w:left="746"/>
              <w:rPr>
                <w:rFonts w:ascii="Calibri" w:eastAsia="Times New Roman" w:hAnsi="Calibri" w:cs="Times New Roman"/>
              </w:rPr>
            </w:pPr>
            <w:r>
              <w:rPr>
                <w:rFonts w:ascii="Calibri" w:eastAsia="Times New Roman" w:hAnsi="Calibri" w:cs="Times New Roman"/>
              </w:rPr>
              <w:t xml:space="preserve">All staff are made aware that personal belongings should go under the desk as long as it doesn’t have a detrimental effect on leg space and comfort. </w:t>
            </w:r>
          </w:p>
          <w:p w14:paraId="7C320DBE" w14:textId="77777777" w:rsidR="004A288A" w:rsidRPr="001210E2" w:rsidRDefault="004A288A" w:rsidP="004A288A">
            <w:pPr>
              <w:pStyle w:val="ListParagraph"/>
              <w:numPr>
                <w:ilvl w:val="0"/>
                <w:numId w:val="38"/>
              </w:numPr>
              <w:spacing w:after="0" w:line="240" w:lineRule="auto"/>
              <w:ind w:left="746"/>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27461A53" w14:textId="77777777" w:rsidR="004A288A" w:rsidRDefault="004A288A" w:rsidP="004A288A">
            <w:pPr>
              <w:pStyle w:val="ListParagraph"/>
              <w:numPr>
                <w:ilvl w:val="0"/>
                <w:numId w:val="38"/>
              </w:numPr>
              <w:spacing w:after="0" w:line="240" w:lineRule="auto"/>
              <w:ind w:left="746"/>
              <w:rPr>
                <w:rFonts w:ascii="Calibri" w:eastAsia="Times New Roman" w:hAnsi="Calibri" w:cs="Times New Roman"/>
              </w:rPr>
            </w:pPr>
            <w:r>
              <w:rPr>
                <w:rFonts w:ascii="Calibri" w:eastAsia="Times New Roman" w:hAnsi="Calibri" w:cs="Times New Roman"/>
              </w:rPr>
              <w:t xml:space="preserve">All cables are kept off the floor and away from walkways. </w:t>
            </w:r>
          </w:p>
          <w:p w14:paraId="476CB5FF" w14:textId="77777777" w:rsidR="004A288A" w:rsidRDefault="004A288A" w:rsidP="004A288A">
            <w:pPr>
              <w:pStyle w:val="ListParagraph"/>
              <w:numPr>
                <w:ilvl w:val="0"/>
                <w:numId w:val="38"/>
              </w:numPr>
              <w:spacing w:after="0" w:line="240" w:lineRule="auto"/>
              <w:ind w:left="746"/>
              <w:rPr>
                <w:rFonts w:ascii="Calibri" w:eastAsia="Times New Roman" w:hAnsi="Calibri" w:cs="Times New Roman"/>
              </w:rPr>
            </w:pPr>
            <w:r>
              <w:rPr>
                <w:rFonts w:ascii="Calibri" w:eastAsia="Times New Roman" w:hAnsi="Calibri" w:cs="Times New Roman"/>
              </w:rPr>
              <w:t>Uneven floor surface or damaged carpet is reported to the facilities helpdesk. The facilities team will make safe before arranging a permanent fix if needed.</w:t>
            </w:r>
          </w:p>
          <w:p w14:paraId="3A592DC8" w14:textId="308EDB4B" w:rsidR="004A288A" w:rsidRPr="0037191F" w:rsidRDefault="004A288A" w:rsidP="004A288A">
            <w:pPr>
              <w:pStyle w:val="ListParagraph"/>
              <w:numPr>
                <w:ilvl w:val="0"/>
                <w:numId w:val="38"/>
              </w:numPr>
              <w:spacing w:after="0" w:line="240" w:lineRule="auto"/>
              <w:ind w:left="748"/>
              <w:rPr>
                <w:rFonts w:ascii="Calibri" w:eastAsia="Times New Roman" w:hAnsi="Calibri" w:cs="Times New Roman"/>
              </w:rPr>
            </w:pPr>
            <w:r>
              <w:rPr>
                <w:rFonts w:ascii="Calibri" w:eastAsia="Times New Roman" w:hAnsi="Calibri" w:cs="Times New Roman"/>
              </w:rPr>
              <w:t xml:space="preserve">Lighting is kept in good condition, any bulbs not working are reported to facilities straight away. Blinds on exterior windows are kept open as much as possible except if the light is causing screen glare. </w:t>
            </w:r>
          </w:p>
        </w:tc>
        <w:tc>
          <w:tcPr>
            <w:tcW w:w="1271" w:type="dxa"/>
            <w:shd w:val="clear" w:color="auto" w:fill="auto"/>
            <w:vAlign w:val="center"/>
          </w:tcPr>
          <w:p w14:paraId="0A3E37B6" w14:textId="560F0845" w:rsidR="004A288A" w:rsidRPr="00715253" w:rsidRDefault="00715253" w:rsidP="004A288A">
            <w:pPr>
              <w:spacing w:after="0" w:line="240" w:lineRule="auto"/>
              <w:jc w:val="center"/>
              <w:rPr>
                <w:rFonts w:ascii="Calibri" w:eastAsia="Times New Roman" w:hAnsi="Calibri" w:cs="Times New Roman"/>
                <w:b/>
                <w:bCs/>
                <w:sz w:val="32"/>
              </w:rPr>
            </w:pPr>
            <w:r w:rsidRPr="00715253">
              <w:rPr>
                <w:rFonts w:ascii="Calibri" w:eastAsia="Times New Roman" w:hAnsi="Calibri" w:cs="Times New Roman"/>
                <w:b/>
                <w:bCs/>
                <w:color w:val="FFD966" w:themeColor="accent4" w:themeTint="99"/>
                <w:sz w:val="32"/>
              </w:rPr>
              <w:t>M</w:t>
            </w:r>
          </w:p>
        </w:tc>
        <w:tc>
          <w:tcPr>
            <w:tcW w:w="2550" w:type="dxa"/>
            <w:shd w:val="clear" w:color="auto" w:fill="auto"/>
          </w:tcPr>
          <w:p w14:paraId="694CF733" w14:textId="39BF0A53" w:rsidR="004A288A" w:rsidRPr="001A2CC3" w:rsidRDefault="004A288A" w:rsidP="004A288A">
            <w:pPr>
              <w:spacing w:after="0" w:line="240" w:lineRule="auto"/>
              <w:rPr>
                <w:rFonts w:ascii="Calibri" w:eastAsia="Times New Roman" w:hAnsi="Calibri" w:cs="Times New Roman"/>
              </w:rPr>
            </w:pPr>
          </w:p>
        </w:tc>
        <w:tc>
          <w:tcPr>
            <w:tcW w:w="1700" w:type="dxa"/>
            <w:shd w:val="clear" w:color="auto" w:fill="auto"/>
          </w:tcPr>
          <w:p w14:paraId="48B451B8" w14:textId="368C26F3" w:rsidR="004A288A" w:rsidRPr="001A2CC3" w:rsidRDefault="004A288A" w:rsidP="004A288A">
            <w:pPr>
              <w:spacing w:after="0" w:line="240" w:lineRule="auto"/>
              <w:rPr>
                <w:rFonts w:ascii="Calibri" w:eastAsia="Times New Roman" w:hAnsi="Calibri" w:cs="Times New Roman"/>
              </w:rPr>
            </w:pPr>
          </w:p>
        </w:tc>
        <w:tc>
          <w:tcPr>
            <w:tcW w:w="855" w:type="dxa"/>
            <w:shd w:val="clear" w:color="auto" w:fill="auto"/>
            <w:vAlign w:val="center"/>
          </w:tcPr>
          <w:p w14:paraId="48AFD2CA" w14:textId="4CF351D4" w:rsidR="004A288A" w:rsidRPr="006F523D" w:rsidRDefault="004A288A" w:rsidP="004A288A">
            <w:pPr>
              <w:spacing w:after="0" w:line="240" w:lineRule="auto"/>
              <w:jc w:val="center"/>
              <w:rPr>
                <w:rFonts w:ascii="Calibri" w:eastAsia="Times New Roman" w:hAnsi="Calibri" w:cs="Times New Roman"/>
                <w:color w:val="000099"/>
              </w:rPr>
            </w:pPr>
          </w:p>
        </w:tc>
      </w:tr>
      <w:tr w:rsidR="004A288A" w:rsidRPr="006F523D" w14:paraId="4EBA163A" w14:textId="77777777" w:rsidTr="00F04EC0">
        <w:trPr>
          <w:trHeight w:val="1020"/>
        </w:trPr>
        <w:tc>
          <w:tcPr>
            <w:tcW w:w="1418" w:type="dxa"/>
            <w:shd w:val="clear" w:color="auto" w:fill="auto"/>
          </w:tcPr>
          <w:p w14:paraId="6EDF9C55" w14:textId="70D5C4EC" w:rsidR="004A288A" w:rsidRPr="003637EC" w:rsidRDefault="004A288A" w:rsidP="004A288A">
            <w:pPr>
              <w:rPr>
                <w:rFonts w:ascii="Calibri" w:hAnsi="Calibri"/>
                <w:b/>
                <w:bCs/>
                <w:color w:val="000099"/>
              </w:rPr>
            </w:pPr>
            <w:r>
              <w:rPr>
                <w:rFonts w:ascii="Calibri" w:eastAsia="Calibri" w:hAnsi="Calibri" w:cs="Times New Roman"/>
                <w:b/>
                <w:bCs/>
              </w:rPr>
              <w:t>Use of Electrical Equipment</w:t>
            </w:r>
          </w:p>
        </w:tc>
        <w:tc>
          <w:tcPr>
            <w:tcW w:w="2268" w:type="dxa"/>
          </w:tcPr>
          <w:p w14:paraId="771F0E6C"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Electric shocks and burns from exposure to live electricity. </w:t>
            </w:r>
          </w:p>
          <w:p w14:paraId="7D7938D8"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Fire or explosion from faulty equipment or static electricity. </w:t>
            </w:r>
          </w:p>
          <w:p w14:paraId="2E86C12A"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Overloading of sockets and outlets which causes fire or injury.</w:t>
            </w:r>
          </w:p>
          <w:p w14:paraId="6A8B3E27" w14:textId="2D2E3D98" w:rsidR="004A288A" w:rsidRPr="006C1AF6" w:rsidRDefault="004A288A" w:rsidP="006C1AF6">
            <w:pPr>
              <w:pStyle w:val="ListParagraph"/>
              <w:numPr>
                <w:ilvl w:val="0"/>
                <w:numId w:val="35"/>
              </w:numPr>
              <w:spacing w:after="0" w:line="240" w:lineRule="auto"/>
              <w:ind w:left="170" w:hanging="170"/>
              <w:rPr>
                <w:rFonts w:ascii="Calibri" w:eastAsia="Times New Roman" w:hAnsi="Calibri" w:cs="Times New Roman"/>
              </w:rPr>
            </w:pPr>
            <w:r w:rsidRPr="006C1AF6">
              <w:rPr>
                <w:rFonts w:eastAsia="Arial" w:cstheme="minorHAnsi"/>
                <w:color w:val="000000" w:themeColor="text1"/>
              </w:rPr>
              <w:t>The spilling of liquid onto electrical equipment.</w:t>
            </w:r>
          </w:p>
        </w:tc>
        <w:tc>
          <w:tcPr>
            <w:tcW w:w="1134" w:type="dxa"/>
          </w:tcPr>
          <w:p w14:paraId="137D615E" w14:textId="474FBE7C" w:rsidR="004A288A" w:rsidRDefault="004A288A" w:rsidP="004A288A">
            <w:pPr>
              <w:spacing w:after="0" w:line="240" w:lineRule="auto"/>
              <w:rPr>
                <w:rFonts w:ascii="Calibri" w:eastAsia="Times New Roman" w:hAnsi="Calibri" w:cs="Times New Roman"/>
              </w:rPr>
            </w:pPr>
            <w:r>
              <w:rPr>
                <w:rFonts w:ascii="Calibri" w:eastAsia="Times New Roman" w:hAnsi="Calibri" w:cs="Times New Roman"/>
              </w:rPr>
              <w:t>Staff members</w:t>
            </w:r>
          </w:p>
        </w:tc>
        <w:tc>
          <w:tcPr>
            <w:tcW w:w="4822" w:type="dxa"/>
            <w:shd w:val="clear" w:color="auto" w:fill="auto"/>
          </w:tcPr>
          <w:p w14:paraId="0FB41593" w14:textId="77777777" w:rsidR="004A288A" w:rsidRDefault="004A288A" w:rsidP="004A288A">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 xml:space="preserve">All electrical equipment is PAT tested annually to check for issues or defects. </w:t>
            </w:r>
          </w:p>
          <w:p w14:paraId="0AAC6B2B" w14:textId="77777777" w:rsidR="004A288A" w:rsidRDefault="004A288A" w:rsidP="004A288A">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 xml:space="preserve">If a piece of equipment is thought to be broken, staff are instructed to stop using it and report the issues to the e-solution helpdesk. </w:t>
            </w:r>
          </w:p>
          <w:p w14:paraId="1397FE08" w14:textId="77777777" w:rsidR="004A288A" w:rsidRDefault="004A288A" w:rsidP="004A288A">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All extension cords are PAT tested annually.</w:t>
            </w:r>
          </w:p>
          <w:p w14:paraId="48F92F3B" w14:textId="77777777" w:rsidR="004A288A" w:rsidRDefault="004A288A" w:rsidP="004A288A">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 xml:space="preserve">Multi-way plug adaptors are not permitted within office spaces as they are easy to overload. </w:t>
            </w:r>
          </w:p>
          <w:p w14:paraId="7967E4D5" w14:textId="1A95B85D" w:rsidR="004A288A" w:rsidRPr="00462780" w:rsidRDefault="004A288A" w:rsidP="004A288A">
            <w:pPr>
              <w:pStyle w:val="ListParagraph"/>
              <w:numPr>
                <w:ilvl w:val="0"/>
                <w:numId w:val="39"/>
              </w:numPr>
              <w:spacing w:after="0" w:line="240" w:lineRule="auto"/>
              <w:ind w:left="748"/>
              <w:rPr>
                <w:rFonts w:ascii="Calibri" w:eastAsia="Times New Roman" w:hAnsi="Calibri" w:cs="Times New Roman"/>
              </w:rPr>
            </w:pPr>
            <w:r>
              <w:rPr>
                <w:rFonts w:ascii="Calibri" w:eastAsia="Times New Roman" w:hAnsi="Calibri" w:cs="Times New Roman"/>
              </w:rPr>
              <w:t>All electrical equipment is kept away from drinks and liquids. If a spillage was to occur, it would be cleaned up quickly.</w:t>
            </w:r>
          </w:p>
        </w:tc>
        <w:tc>
          <w:tcPr>
            <w:tcW w:w="1271" w:type="dxa"/>
            <w:shd w:val="clear" w:color="auto" w:fill="auto"/>
            <w:vAlign w:val="center"/>
          </w:tcPr>
          <w:p w14:paraId="21C2BE16" w14:textId="36A6D588" w:rsidR="004A288A" w:rsidRPr="00715253" w:rsidRDefault="00715253" w:rsidP="004A288A">
            <w:pPr>
              <w:spacing w:after="0" w:line="240" w:lineRule="auto"/>
              <w:jc w:val="center"/>
              <w:rPr>
                <w:rFonts w:ascii="Calibri" w:eastAsia="Times New Roman" w:hAnsi="Calibri" w:cs="Times New Roman"/>
                <w:b/>
                <w:bCs/>
                <w:color w:val="0070C0"/>
                <w:sz w:val="32"/>
              </w:rPr>
            </w:pPr>
            <w:r w:rsidRPr="00715253">
              <w:rPr>
                <w:rFonts w:ascii="Calibri" w:eastAsia="Times New Roman" w:hAnsi="Calibri" w:cs="Times New Roman"/>
                <w:b/>
                <w:bCs/>
                <w:color w:val="0070C0"/>
                <w:sz w:val="32"/>
              </w:rPr>
              <w:t>L</w:t>
            </w:r>
          </w:p>
        </w:tc>
        <w:tc>
          <w:tcPr>
            <w:tcW w:w="2550" w:type="dxa"/>
            <w:shd w:val="clear" w:color="auto" w:fill="auto"/>
          </w:tcPr>
          <w:p w14:paraId="34C68759" w14:textId="33E80BBD" w:rsidR="004A288A" w:rsidRPr="00F569AE" w:rsidRDefault="004A288A" w:rsidP="004A288A">
            <w:pPr>
              <w:spacing w:after="0" w:line="240" w:lineRule="auto"/>
              <w:rPr>
                <w:rFonts w:ascii="Calibri" w:eastAsia="Times New Roman" w:hAnsi="Calibri" w:cs="Times New Roman"/>
              </w:rPr>
            </w:pPr>
          </w:p>
        </w:tc>
        <w:tc>
          <w:tcPr>
            <w:tcW w:w="1700" w:type="dxa"/>
            <w:shd w:val="clear" w:color="auto" w:fill="auto"/>
          </w:tcPr>
          <w:p w14:paraId="225D418C" w14:textId="1B576486" w:rsidR="004A288A" w:rsidRDefault="004A288A" w:rsidP="004A288A">
            <w:pPr>
              <w:tabs>
                <w:tab w:val="left" w:pos="360"/>
              </w:tabs>
              <w:spacing w:before="49" w:after="37" w:line="249" w:lineRule="exact"/>
              <w:textAlignment w:val="baseline"/>
              <w:rPr>
                <w:rFonts w:ascii="Calibri" w:eastAsia="Times New Roman" w:hAnsi="Calibri" w:cs="Times New Roman"/>
              </w:rPr>
            </w:pPr>
          </w:p>
        </w:tc>
        <w:tc>
          <w:tcPr>
            <w:tcW w:w="855" w:type="dxa"/>
            <w:shd w:val="clear" w:color="auto" w:fill="auto"/>
            <w:vAlign w:val="center"/>
          </w:tcPr>
          <w:p w14:paraId="6EA86F13" w14:textId="2D97118D" w:rsidR="004A288A" w:rsidRDefault="004A288A" w:rsidP="004A288A">
            <w:pPr>
              <w:spacing w:after="0" w:line="240" w:lineRule="auto"/>
              <w:jc w:val="center"/>
              <w:rPr>
                <w:rFonts w:ascii="Calibri" w:eastAsia="Times New Roman" w:hAnsi="Calibri" w:cs="Times New Roman"/>
                <w:color w:val="000099"/>
              </w:rPr>
            </w:pPr>
          </w:p>
        </w:tc>
      </w:tr>
      <w:tr w:rsidR="004A288A" w:rsidRPr="006F523D" w14:paraId="5766E3C3" w14:textId="77777777" w:rsidTr="00F04EC0">
        <w:trPr>
          <w:trHeight w:val="893"/>
        </w:trPr>
        <w:tc>
          <w:tcPr>
            <w:tcW w:w="1418" w:type="dxa"/>
            <w:shd w:val="clear" w:color="auto" w:fill="auto"/>
          </w:tcPr>
          <w:p w14:paraId="53F37F51" w14:textId="79AF7772" w:rsidR="004A288A" w:rsidRPr="005F20B7" w:rsidRDefault="004A288A" w:rsidP="004A288A">
            <w:pPr>
              <w:rPr>
                <w:rFonts w:ascii="Calibri" w:hAnsi="Calibri"/>
                <w:color w:val="000099"/>
              </w:rPr>
            </w:pPr>
            <w:r>
              <w:rPr>
                <w:rFonts w:ascii="Calibri" w:eastAsia="Calibri" w:hAnsi="Calibri" w:cs="Times New Roman"/>
                <w:b/>
                <w:bCs/>
              </w:rPr>
              <w:t>Improper Lighting</w:t>
            </w:r>
          </w:p>
        </w:tc>
        <w:tc>
          <w:tcPr>
            <w:tcW w:w="2268" w:type="dxa"/>
          </w:tcPr>
          <w:p w14:paraId="524F38BC" w14:textId="77777777" w:rsidR="004A288A" w:rsidRPr="00FB0455" w:rsidRDefault="004A288A" w:rsidP="004A288A">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Headaches/Migraines.</w:t>
            </w:r>
          </w:p>
          <w:p w14:paraId="6F1262BD" w14:textId="729CE7A2" w:rsidR="004A288A" w:rsidRPr="004A288A" w:rsidRDefault="004A288A" w:rsidP="004A288A">
            <w:pPr>
              <w:pStyle w:val="ListParagraph"/>
              <w:numPr>
                <w:ilvl w:val="0"/>
                <w:numId w:val="35"/>
              </w:numPr>
              <w:spacing w:after="0" w:line="240" w:lineRule="auto"/>
              <w:ind w:left="170" w:hanging="170"/>
              <w:rPr>
                <w:rFonts w:ascii="Calibri" w:eastAsia="Times New Roman" w:hAnsi="Calibri" w:cs="Times New Roman"/>
              </w:rPr>
            </w:pPr>
            <w:r w:rsidRPr="004A288A">
              <w:rPr>
                <w:rFonts w:eastAsia="Arial" w:cstheme="minorHAnsi"/>
                <w:color w:val="000000" w:themeColor="text1"/>
              </w:rPr>
              <w:t>Unable to see hazards, leading to slips, trips and falls.</w:t>
            </w:r>
          </w:p>
        </w:tc>
        <w:tc>
          <w:tcPr>
            <w:tcW w:w="1134" w:type="dxa"/>
          </w:tcPr>
          <w:p w14:paraId="3F6834DF" w14:textId="74E3D0D3" w:rsidR="004A288A" w:rsidRDefault="004A288A" w:rsidP="004A288A">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4822" w:type="dxa"/>
            <w:shd w:val="clear" w:color="auto" w:fill="auto"/>
          </w:tcPr>
          <w:p w14:paraId="4C3E3227" w14:textId="77777777" w:rsidR="004A288A" w:rsidRDefault="004A288A" w:rsidP="004A288A">
            <w:pPr>
              <w:pStyle w:val="ListParagraph"/>
              <w:numPr>
                <w:ilvl w:val="0"/>
                <w:numId w:val="40"/>
              </w:numPr>
              <w:ind w:left="746"/>
              <w:rPr>
                <w:rFonts w:ascii="Calibri" w:eastAsia="Times New Roman" w:hAnsi="Calibri" w:cs="Times New Roman"/>
              </w:rPr>
            </w:pPr>
            <w:r>
              <w:rPr>
                <w:rFonts w:ascii="Calibri" w:eastAsia="Times New Roman" w:hAnsi="Calibri" w:cs="Times New Roman"/>
              </w:rPr>
              <w:t xml:space="preserve">All ceiling lights are on a sensor so they are brighter when it’s dark outside and vice-versa. </w:t>
            </w:r>
          </w:p>
          <w:p w14:paraId="0916D365" w14:textId="77777777" w:rsidR="004A288A" w:rsidRDefault="004A288A" w:rsidP="004A288A">
            <w:pPr>
              <w:pStyle w:val="ListParagraph"/>
              <w:numPr>
                <w:ilvl w:val="0"/>
                <w:numId w:val="40"/>
              </w:numPr>
              <w:ind w:left="746"/>
              <w:rPr>
                <w:rFonts w:ascii="Calibri" w:eastAsia="Times New Roman" w:hAnsi="Calibri" w:cs="Times New Roman"/>
              </w:rPr>
            </w:pPr>
            <w:r>
              <w:rPr>
                <w:rFonts w:ascii="Calibri" w:eastAsia="Times New Roman" w:hAnsi="Calibri" w:cs="Times New Roman"/>
              </w:rPr>
              <w:t xml:space="preserve">All faults or issues with lights are reported to the facilities helpdesk to be rectified as quickly as possible. </w:t>
            </w:r>
          </w:p>
          <w:p w14:paraId="23A643BE" w14:textId="48BFAC09" w:rsidR="004A288A" w:rsidRPr="00D3361F" w:rsidRDefault="004A288A" w:rsidP="004A288A">
            <w:pPr>
              <w:pStyle w:val="ListParagraph"/>
              <w:spacing w:after="0" w:line="240" w:lineRule="auto"/>
              <w:ind w:left="321"/>
              <w:rPr>
                <w:rFonts w:ascii="Calibri" w:eastAsia="Times New Roman" w:hAnsi="Calibri" w:cs="Times New Roman"/>
              </w:rPr>
            </w:pPr>
          </w:p>
        </w:tc>
        <w:tc>
          <w:tcPr>
            <w:tcW w:w="1271" w:type="dxa"/>
            <w:shd w:val="clear" w:color="auto" w:fill="auto"/>
            <w:vAlign w:val="center"/>
          </w:tcPr>
          <w:p w14:paraId="3C81A032" w14:textId="536E828E" w:rsidR="004A288A" w:rsidRPr="00715253" w:rsidRDefault="00715253" w:rsidP="004A288A">
            <w:pPr>
              <w:spacing w:after="0" w:line="240" w:lineRule="auto"/>
              <w:jc w:val="center"/>
              <w:rPr>
                <w:rFonts w:ascii="Calibri" w:eastAsia="Times New Roman" w:hAnsi="Calibri" w:cs="Times New Roman"/>
                <w:b/>
                <w:color w:val="0070C0"/>
                <w:sz w:val="32"/>
              </w:rPr>
            </w:pPr>
            <w:r w:rsidRPr="00715253">
              <w:rPr>
                <w:rFonts w:ascii="Calibri" w:eastAsia="Times New Roman" w:hAnsi="Calibri" w:cs="Times New Roman"/>
                <w:b/>
                <w:color w:val="0070C0"/>
                <w:sz w:val="32"/>
              </w:rPr>
              <w:t>L</w:t>
            </w:r>
          </w:p>
        </w:tc>
        <w:tc>
          <w:tcPr>
            <w:tcW w:w="2550" w:type="dxa"/>
            <w:shd w:val="clear" w:color="auto" w:fill="auto"/>
          </w:tcPr>
          <w:p w14:paraId="54982C74" w14:textId="77777777" w:rsidR="004A288A" w:rsidRDefault="004A288A" w:rsidP="004A288A">
            <w:pPr>
              <w:spacing w:after="0" w:line="240" w:lineRule="auto"/>
              <w:rPr>
                <w:rFonts w:ascii="Calibri" w:eastAsia="Times New Roman" w:hAnsi="Calibri" w:cs="Times New Roman"/>
              </w:rPr>
            </w:pPr>
          </w:p>
        </w:tc>
        <w:tc>
          <w:tcPr>
            <w:tcW w:w="1700" w:type="dxa"/>
            <w:shd w:val="clear" w:color="auto" w:fill="auto"/>
          </w:tcPr>
          <w:p w14:paraId="6CEE447E" w14:textId="3560290E" w:rsidR="004A288A" w:rsidRDefault="004A288A" w:rsidP="004A288A">
            <w:pPr>
              <w:spacing w:after="0" w:line="240" w:lineRule="auto"/>
              <w:rPr>
                <w:rFonts w:ascii="Calibri" w:eastAsia="Times New Roman" w:hAnsi="Calibri" w:cs="Times New Roman"/>
              </w:rPr>
            </w:pPr>
          </w:p>
        </w:tc>
        <w:tc>
          <w:tcPr>
            <w:tcW w:w="855" w:type="dxa"/>
            <w:shd w:val="clear" w:color="auto" w:fill="auto"/>
            <w:vAlign w:val="center"/>
          </w:tcPr>
          <w:p w14:paraId="0BC67443" w14:textId="17891868" w:rsidR="004A288A" w:rsidRDefault="004A288A" w:rsidP="004A288A">
            <w:pPr>
              <w:spacing w:after="0" w:line="240" w:lineRule="auto"/>
              <w:jc w:val="center"/>
              <w:rPr>
                <w:rFonts w:ascii="Calibri" w:eastAsia="Times New Roman" w:hAnsi="Calibri" w:cs="Times New Roman"/>
                <w:color w:val="000099"/>
              </w:rPr>
            </w:pPr>
          </w:p>
        </w:tc>
      </w:tr>
      <w:tr w:rsidR="004A288A" w:rsidRPr="006F523D" w14:paraId="51BF68C3" w14:textId="77777777" w:rsidTr="00F04EC0">
        <w:trPr>
          <w:trHeight w:val="1020"/>
        </w:trPr>
        <w:tc>
          <w:tcPr>
            <w:tcW w:w="1418" w:type="dxa"/>
            <w:shd w:val="clear" w:color="auto" w:fill="auto"/>
          </w:tcPr>
          <w:p w14:paraId="213C9D3D" w14:textId="497FB69B" w:rsidR="004A288A" w:rsidRDefault="004A288A" w:rsidP="004A288A">
            <w:pPr>
              <w:rPr>
                <w:rFonts w:ascii="Calibri" w:hAnsi="Calibri"/>
                <w:b/>
                <w:bCs/>
                <w:color w:val="000099"/>
              </w:rPr>
            </w:pPr>
            <w:r>
              <w:rPr>
                <w:rFonts w:ascii="Calibri" w:eastAsia="Calibri" w:hAnsi="Calibri" w:cs="Times New Roman"/>
                <w:b/>
                <w:bCs/>
              </w:rPr>
              <w:t xml:space="preserve">Exceeding Room Capacity </w:t>
            </w:r>
          </w:p>
        </w:tc>
        <w:tc>
          <w:tcPr>
            <w:tcW w:w="2268" w:type="dxa"/>
          </w:tcPr>
          <w:p w14:paraId="438D3838" w14:textId="77777777" w:rsidR="004A288A" w:rsidRPr="00971CF9" w:rsidRDefault="004A288A" w:rsidP="004A288A">
            <w:pPr>
              <w:pStyle w:val="ListParagraph"/>
              <w:numPr>
                <w:ilvl w:val="0"/>
                <w:numId w:val="35"/>
              </w:numPr>
              <w:spacing w:after="0" w:line="240" w:lineRule="auto"/>
              <w:ind w:left="170" w:hanging="142"/>
              <w:rPr>
                <w:rFonts w:ascii="Calibri" w:eastAsia="Times New Roman" w:hAnsi="Calibri" w:cs="Times New Roman"/>
              </w:rPr>
            </w:pPr>
            <w:r w:rsidRPr="00971CF9">
              <w:rPr>
                <w:rFonts w:ascii="Calibri" w:eastAsia="Times New Roman" w:hAnsi="Calibri" w:cs="Times New Roman"/>
              </w:rPr>
              <w:t>Delay in safe evacuation from the room(s).</w:t>
            </w:r>
          </w:p>
          <w:p w14:paraId="7F374246" w14:textId="5A6DBE14" w:rsidR="004A288A" w:rsidRPr="004A288A" w:rsidRDefault="004A288A" w:rsidP="004A288A">
            <w:pPr>
              <w:pStyle w:val="ListParagraph"/>
              <w:numPr>
                <w:ilvl w:val="0"/>
                <w:numId w:val="35"/>
              </w:numPr>
              <w:spacing w:after="0" w:line="240" w:lineRule="auto"/>
              <w:ind w:left="170" w:hanging="170"/>
              <w:rPr>
                <w:rFonts w:ascii="Calibri" w:eastAsia="Times New Roman" w:hAnsi="Calibri" w:cs="Times New Roman"/>
              </w:rPr>
            </w:pPr>
            <w:r w:rsidRPr="004A288A">
              <w:rPr>
                <w:rFonts w:ascii="Calibri" w:eastAsia="Times New Roman" w:hAnsi="Calibri" w:cs="Times New Roman"/>
              </w:rPr>
              <w:t>Insufficient to undertake activities and to use the room(s) safely.</w:t>
            </w:r>
          </w:p>
        </w:tc>
        <w:tc>
          <w:tcPr>
            <w:tcW w:w="1134" w:type="dxa"/>
          </w:tcPr>
          <w:p w14:paraId="2D68E821" w14:textId="2A587BDB" w:rsidR="004A288A" w:rsidRDefault="004A288A" w:rsidP="004A288A">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4822" w:type="dxa"/>
            <w:shd w:val="clear" w:color="auto" w:fill="auto"/>
          </w:tcPr>
          <w:p w14:paraId="1F9446C5" w14:textId="77777777" w:rsidR="004A288A" w:rsidRPr="00971CF9" w:rsidRDefault="004A288A" w:rsidP="004A288A">
            <w:pPr>
              <w:pStyle w:val="ListParagraph"/>
              <w:numPr>
                <w:ilvl w:val="0"/>
                <w:numId w:val="36"/>
              </w:numPr>
              <w:ind w:left="463"/>
              <w:rPr>
                <w:rFonts w:ascii="Calibri" w:eastAsia="Times New Roman" w:hAnsi="Calibri" w:cs="Times New Roman"/>
              </w:rPr>
            </w:pPr>
            <w:r w:rsidRPr="00971CF9">
              <w:rPr>
                <w:rFonts w:ascii="Calibri" w:eastAsia="Times New Roman" w:hAnsi="Calibri" w:cs="Times New Roman"/>
              </w:rPr>
              <w:t>Capacity of room(s) established prior to timetabling and adhered to.</w:t>
            </w:r>
          </w:p>
          <w:p w14:paraId="2F7C7417" w14:textId="166BAE9D" w:rsidR="004A288A" w:rsidRPr="00120403" w:rsidRDefault="004A288A" w:rsidP="004A288A">
            <w:pPr>
              <w:pStyle w:val="ListParagraph"/>
              <w:numPr>
                <w:ilvl w:val="0"/>
                <w:numId w:val="36"/>
              </w:numPr>
              <w:ind w:left="464"/>
              <w:rPr>
                <w:rFonts w:ascii="Calibri" w:eastAsia="Times New Roman" w:hAnsi="Calibri" w:cs="Times New Roman"/>
              </w:rPr>
            </w:pPr>
            <w:r w:rsidRPr="00971CF9">
              <w:rPr>
                <w:rFonts w:ascii="Calibri" w:eastAsia="Times New Roman" w:hAnsi="Calibri" w:cs="Times New Roman"/>
              </w:rPr>
              <w:t>Any potential change of use or desired increase in occupancy checked prior to proceeding.</w:t>
            </w:r>
          </w:p>
        </w:tc>
        <w:tc>
          <w:tcPr>
            <w:tcW w:w="1271" w:type="dxa"/>
            <w:shd w:val="clear" w:color="auto" w:fill="auto"/>
            <w:vAlign w:val="center"/>
          </w:tcPr>
          <w:p w14:paraId="547E56B8" w14:textId="332865D7" w:rsidR="004A288A" w:rsidRPr="00715253" w:rsidRDefault="00715253" w:rsidP="004A288A">
            <w:pPr>
              <w:spacing w:after="0" w:line="240" w:lineRule="auto"/>
              <w:jc w:val="center"/>
              <w:rPr>
                <w:rFonts w:ascii="Calibri" w:eastAsia="Times New Roman" w:hAnsi="Calibri" w:cs="Times New Roman"/>
                <w:b/>
                <w:color w:val="0070C0"/>
                <w:sz w:val="32"/>
              </w:rPr>
            </w:pPr>
            <w:r w:rsidRPr="00715253">
              <w:rPr>
                <w:rFonts w:ascii="Calibri" w:eastAsia="Times New Roman" w:hAnsi="Calibri" w:cs="Times New Roman"/>
                <w:b/>
                <w:color w:val="0070C0"/>
                <w:sz w:val="32"/>
              </w:rPr>
              <w:t>L</w:t>
            </w:r>
          </w:p>
        </w:tc>
        <w:tc>
          <w:tcPr>
            <w:tcW w:w="2550" w:type="dxa"/>
            <w:shd w:val="clear" w:color="auto" w:fill="auto"/>
          </w:tcPr>
          <w:p w14:paraId="3427F7A3" w14:textId="7C409FCB" w:rsidR="004A288A" w:rsidRPr="00F569AE" w:rsidRDefault="004A288A" w:rsidP="004A288A">
            <w:pPr>
              <w:spacing w:after="0" w:line="240" w:lineRule="auto"/>
              <w:rPr>
                <w:rFonts w:ascii="Calibri" w:eastAsia="Times New Roman" w:hAnsi="Calibri" w:cs="Times New Roman"/>
              </w:rPr>
            </w:pPr>
          </w:p>
        </w:tc>
        <w:tc>
          <w:tcPr>
            <w:tcW w:w="1700" w:type="dxa"/>
            <w:shd w:val="clear" w:color="auto" w:fill="auto"/>
          </w:tcPr>
          <w:p w14:paraId="7C53FC0E" w14:textId="75A8A945" w:rsidR="004A288A" w:rsidRDefault="004A288A" w:rsidP="004A288A">
            <w:pPr>
              <w:spacing w:after="0" w:line="240" w:lineRule="auto"/>
              <w:rPr>
                <w:rFonts w:ascii="Calibri" w:eastAsia="Times New Roman" w:hAnsi="Calibri" w:cs="Times New Roman"/>
              </w:rPr>
            </w:pPr>
          </w:p>
        </w:tc>
        <w:tc>
          <w:tcPr>
            <w:tcW w:w="855" w:type="dxa"/>
            <w:shd w:val="clear" w:color="auto" w:fill="auto"/>
            <w:vAlign w:val="center"/>
          </w:tcPr>
          <w:p w14:paraId="3CF9AF1B" w14:textId="0179FA85" w:rsidR="004A288A" w:rsidRDefault="004A288A" w:rsidP="004A288A">
            <w:pPr>
              <w:spacing w:after="0" w:line="240" w:lineRule="auto"/>
              <w:jc w:val="center"/>
              <w:rPr>
                <w:rFonts w:ascii="Calibri" w:eastAsia="Times New Roman" w:hAnsi="Calibri" w:cs="Times New Roman"/>
                <w:color w:val="000099"/>
              </w:rPr>
            </w:pPr>
          </w:p>
        </w:tc>
      </w:tr>
    </w:tbl>
    <w:p w14:paraId="3076F114" w14:textId="1DA37177" w:rsidR="00993034" w:rsidRDefault="00993034" w:rsidP="00C04697">
      <w:pPr>
        <w:rPr>
          <w:b/>
          <w:color w:val="000099"/>
        </w:rPr>
      </w:pPr>
    </w:p>
    <w:p w14:paraId="22449FC0" w14:textId="77777777" w:rsidR="00993034" w:rsidRDefault="00993034">
      <w:pPr>
        <w:rPr>
          <w:b/>
          <w:color w:val="000099"/>
        </w:rPr>
      </w:pPr>
      <w:r>
        <w:rPr>
          <w:b/>
          <w:color w:val="000099"/>
        </w:rPr>
        <w:br w:type="page"/>
      </w:r>
    </w:p>
    <w:p w14:paraId="686054F8" w14:textId="1BE82222" w:rsidR="00993034" w:rsidRDefault="00993034" w:rsidP="00C04697">
      <w:pPr>
        <w:rPr>
          <w:b/>
          <w:color w:val="000099"/>
        </w:rPr>
      </w:pPr>
      <w:r w:rsidRPr="00993034">
        <w:rPr>
          <w:b/>
          <w:noProof/>
          <w:color w:val="000099"/>
          <w:lang w:eastAsia="en-GB"/>
        </w:rPr>
        <w:lastRenderedPageBreak/>
        <mc:AlternateContent>
          <mc:Choice Requires="wps">
            <w:drawing>
              <wp:anchor distT="0" distB="0" distL="114300" distR="114300" simplePos="0" relativeHeight="251659264" behindDoc="0" locked="0" layoutInCell="1" allowOverlap="1" wp14:anchorId="360C17B5" wp14:editId="237CAFEA">
                <wp:simplePos x="0" y="0"/>
                <wp:positionH relativeFrom="column">
                  <wp:posOffset>-342900</wp:posOffset>
                </wp:positionH>
                <wp:positionV relativeFrom="paragraph">
                  <wp:posOffset>-104141</wp:posOffset>
                </wp:positionV>
                <wp:extent cx="9972675" cy="3019425"/>
                <wp:effectExtent l="0" t="0" r="28575" b="28575"/>
                <wp:wrapNone/>
                <wp:docPr id="1" name="Text Box 1"/>
                <wp:cNvGraphicFramePr/>
                <a:graphic xmlns:a="http://schemas.openxmlformats.org/drawingml/2006/main">
                  <a:graphicData uri="http://schemas.microsoft.com/office/word/2010/wordprocessingShape">
                    <wps:wsp>
                      <wps:cNvSpPr txBox="1"/>
                      <wps:spPr>
                        <a:xfrm>
                          <a:off x="0" y="0"/>
                          <a:ext cx="9972675" cy="3019425"/>
                        </a:xfrm>
                        <a:prstGeom prst="rect">
                          <a:avLst/>
                        </a:prstGeom>
                        <a:solidFill>
                          <a:schemeClr val="accent4">
                            <a:lumMod val="20000"/>
                            <a:lumOff val="80000"/>
                          </a:schemeClr>
                        </a:solidFill>
                        <a:ln w="6350">
                          <a:solidFill>
                            <a:prstClr val="black"/>
                          </a:solidFill>
                        </a:ln>
                      </wps:spPr>
                      <wps:txbx>
                        <w:txbxContent>
                          <w:p w14:paraId="2ACDDD48" w14:textId="77777777" w:rsidR="006D0A62" w:rsidRDefault="006D0A62" w:rsidP="006D0A62">
                            <w:pPr>
                              <w:rPr>
                                <w:b/>
                                <w:sz w:val="24"/>
                                <w:u w:val="single"/>
                              </w:rPr>
                            </w:pPr>
                            <w:r>
                              <w:rPr>
                                <w:b/>
                                <w:sz w:val="24"/>
                                <w:u w:val="single"/>
                              </w:rPr>
                              <w:t xml:space="preserve">Emergency, </w:t>
                            </w:r>
                            <w:r w:rsidRPr="00CC490F">
                              <w:rPr>
                                <w:b/>
                                <w:sz w:val="24"/>
                                <w:u w:val="single"/>
                              </w:rPr>
                              <w:t xml:space="preserve">Fire and First Aid Provisions </w:t>
                            </w:r>
                          </w:p>
                          <w:p w14:paraId="36AEED25" w14:textId="77777777" w:rsidR="006D0A62" w:rsidRPr="00F0715B" w:rsidRDefault="006D0A62" w:rsidP="006D0A62">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17"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18"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19" w:history="1">
                              <w:r w:rsidRPr="00F0715B">
                                <w:rPr>
                                  <w:rStyle w:val="Hyperlink"/>
                                  <w:rFonts w:eastAsia="Arial" w:cstheme="minorHAnsi"/>
                                  <w:sz w:val="24"/>
                                  <w:szCs w:val="24"/>
                                </w:rPr>
                                <w:t>HealthSafetyHelpDesk@warwick.ac.uk</w:t>
                              </w:r>
                            </w:hyperlink>
                          </w:p>
                          <w:p w14:paraId="6FCC840C" w14:textId="77777777" w:rsidR="006D0A62" w:rsidRPr="00F0715B" w:rsidRDefault="006D0A62" w:rsidP="006D0A62">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0"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13F2B7DF" w14:textId="77777777" w:rsidR="006D0A62" w:rsidRPr="00F0715B" w:rsidRDefault="006D0A62" w:rsidP="006D0A62">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1"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6184B50F" w14:textId="77777777" w:rsidR="006D0A62" w:rsidRPr="00F0715B" w:rsidRDefault="006D0A62" w:rsidP="006D0A62">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3B22F27E" w14:textId="77777777" w:rsidR="006D0A62" w:rsidRPr="00F0715B" w:rsidRDefault="006D0A62" w:rsidP="006D0A62">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46BD90C8" w14:textId="77777777" w:rsidR="006D0A62" w:rsidRPr="00F0715B" w:rsidRDefault="006D0A62" w:rsidP="006D0A62">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2"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3"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0C17B5" id="_x0000_t202" coordsize="21600,21600" o:spt="202" path="m,l,21600r21600,l21600,xe">
                <v:stroke joinstyle="miter"/>
                <v:path gradientshapeok="t" o:connecttype="rect"/>
              </v:shapetype>
              <v:shape id="Text Box 1" o:spid="_x0000_s1026" type="#_x0000_t202" style="position:absolute;margin-left:-27pt;margin-top:-8.2pt;width:785.25pt;height:23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" fillcolor="#fff2cc [663]" strokeweight=".5pt">
                <v:textbox>
                  <w:txbxContent>
                    <w:p w14:paraId="2ACDDD48" w14:textId="77777777" w:rsidR="006D0A62" w:rsidRDefault="006D0A62" w:rsidP="006D0A62">
                      <w:pPr>
                        <w:rPr>
                          <w:b/>
                          <w:sz w:val="24"/>
                          <w:u w:val="single"/>
                        </w:rPr>
                      </w:pPr>
                      <w:r>
                        <w:rPr>
                          <w:b/>
                          <w:sz w:val="24"/>
                          <w:u w:val="single"/>
                        </w:rPr>
                        <w:t xml:space="preserve">Emergency, </w:t>
                      </w:r>
                      <w:r w:rsidRPr="00CC490F">
                        <w:rPr>
                          <w:b/>
                          <w:sz w:val="24"/>
                          <w:u w:val="single"/>
                        </w:rPr>
                        <w:t xml:space="preserve">Fire and First Aid Provisions </w:t>
                      </w:r>
                    </w:p>
                    <w:p w14:paraId="36AEED25" w14:textId="77777777" w:rsidR="006D0A62" w:rsidRPr="00F0715B" w:rsidRDefault="006D0A62" w:rsidP="006D0A62">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4"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5"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6" w:history="1">
                        <w:r w:rsidRPr="00F0715B">
                          <w:rPr>
                            <w:rStyle w:val="Hyperlink"/>
                            <w:rFonts w:eastAsia="Arial" w:cstheme="minorHAnsi"/>
                            <w:sz w:val="24"/>
                            <w:szCs w:val="24"/>
                          </w:rPr>
                          <w:t>HealthSafetyHelpDesk@warwick.ac.uk</w:t>
                        </w:r>
                      </w:hyperlink>
                    </w:p>
                    <w:p w14:paraId="6FCC840C" w14:textId="77777777" w:rsidR="006D0A62" w:rsidRPr="00F0715B" w:rsidRDefault="006D0A62" w:rsidP="006D0A62">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7"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13F2B7DF" w14:textId="77777777" w:rsidR="006D0A62" w:rsidRPr="00F0715B" w:rsidRDefault="006D0A62" w:rsidP="006D0A62">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8"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6184B50F" w14:textId="77777777" w:rsidR="006D0A62" w:rsidRPr="00F0715B" w:rsidRDefault="006D0A62" w:rsidP="006D0A62">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3B22F27E" w14:textId="77777777" w:rsidR="006D0A62" w:rsidRPr="00F0715B" w:rsidRDefault="006D0A62" w:rsidP="006D0A62">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46BD90C8" w14:textId="77777777" w:rsidR="006D0A62" w:rsidRPr="00F0715B" w:rsidRDefault="006D0A62" w:rsidP="006D0A62">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9"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0"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76551B74" w14:textId="77777777" w:rsidR="00993034" w:rsidRDefault="00993034" w:rsidP="00C04697">
      <w:pPr>
        <w:rPr>
          <w:b/>
          <w:color w:val="000099"/>
        </w:rPr>
      </w:pPr>
    </w:p>
    <w:p w14:paraId="2BC8EC6D" w14:textId="77777777" w:rsidR="00993034" w:rsidRDefault="00993034" w:rsidP="00C04697">
      <w:pPr>
        <w:rPr>
          <w:b/>
          <w:color w:val="000099"/>
        </w:rPr>
      </w:pPr>
    </w:p>
    <w:p w14:paraId="5190187F" w14:textId="77777777" w:rsidR="00993034" w:rsidRDefault="00993034" w:rsidP="00C04697">
      <w:pPr>
        <w:rPr>
          <w:b/>
          <w:color w:val="000099"/>
        </w:rPr>
      </w:pPr>
    </w:p>
    <w:p w14:paraId="40AB4225" w14:textId="77777777" w:rsidR="00993034" w:rsidRDefault="00993034" w:rsidP="00C04697">
      <w:pPr>
        <w:rPr>
          <w:b/>
          <w:color w:val="000099"/>
        </w:rPr>
      </w:pPr>
    </w:p>
    <w:p w14:paraId="5B55085F" w14:textId="39C02EC1" w:rsidR="00993034" w:rsidRDefault="00993034" w:rsidP="00C04697">
      <w:pPr>
        <w:rPr>
          <w:b/>
          <w:color w:val="000099"/>
        </w:rPr>
      </w:pPr>
    </w:p>
    <w:p w14:paraId="544C9642" w14:textId="474F8732" w:rsidR="00993034" w:rsidRDefault="00993034" w:rsidP="00C04697">
      <w:pPr>
        <w:rPr>
          <w:b/>
          <w:color w:val="000099"/>
        </w:rPr>
      </w:pPr>
    </w:p>
    <w:p w14:paraId="2066D15C" w14:textId="478B4BE7" w:rsidR="00993034" w:rsidRDefault="00993034" w:rsidP="00C04697">
      <w:pPr>
        <w:rPr>
          <w:b/>
          <w:color w:val="000099"/>
        </w:rPr>
      </w:pPr>
    </w:p>
    <w:p w14:paraId="52760643" w14:textId="77777777" w:rsidR="00993034" w:rsidRDefault="00993034" w:rsidP="00C04697">
      <w:pPr>
        <w:rPr>
          <w:b/>
          <w:color w:val="000099"/>
        </w:rPr>
      </w:pPr>
    </w:p>
    <w:p w14:paraId="66AD207C" w14:textId="351E13FC" w:rsidR="00993034" w:rsidRDefault="00993034" w:rsidP="00C04697">
      <w:pPr>
        <w:rPr>
          <w:b/>
          <w:color w:val="000099"/>
        </w:rPr>
      </w:pPr>
    </w:p>
    <w:p w14:paraId="45B21029" w14:textId="5DF17CDB" w:rsidR="00993034" w:rsidRDefault="006D0A62" w:rsidP="00C04697">
      <w:pPr>
        <w:rPr>
          <w:b/>
          <w:color w:val="000099"/>
        </w:rPr>
      </w:pPr>
      <w:r w:rsidRPr="00993034">
        <w:rPr>
          <w:b/>
          <w:noProof/>
          <w:color w:val="000099"/>
          <w:lang w:eastAsia="en-GB"/>
        </w:rPr>
        <mc:AlternateContent>
          <mc:Choice Requires="wps">
            <w:drawing>
              <wp:anchor distT="0" distB="0" distL="114300" distR="114300" simplePos="0" relativeHeight="251660288" behindDoc="0" locked="0" layoutInCell="1" allowOverlap="1" wp14:anchorId="6DA7D66C" wp14:editId="69C5F79E">
                <wp:simplePos x="0" y="0"/>
                <wp:positionH relativeFrom="margin">
                  <wp:posOffset>-342900</wp:posOffset>
                </wp:positionH>
                <wp:positionV relativeFrom="paragraph">
                  <wp:posOffset>163830</wp:posOffset>
                </wp:positionV>
                <wp:extent cx="9975850" cy="3105150"/>
                <wp:effectExtent l="0" t="0" r="25400" b="19050"/>
                <wp:wrapNone/>
                <wp:docPr id="2" name="Text Box 2"/>
                <wp:cNvGraphicFramePr/>
                <a:graphic xmlns:a="http://schemas.openxmlformats.org/drawingml/2006/main">
                  <a:graphicData uri="http://schemas.microsoft.com/office/word/2010/wordprocessingShape">
                    <wps:wsp>
                      <wps:cNvSpPr txBox="1"/>
                      <wps:spPr>
                        <a:xfrm>
                          <a:off x="0" y="0"/>
                          <a:ext cx="9975850" cy="3105150"/>
                        </a:xfrm>
                        <a:prstGeom prst="rect">
                          <a:avLst/>
                        </a:prstGeom>
                        <a:solidFill>
                          <a:schemeClr val="accent4">
                            <a:lumMod val="20000"/>
                            <a:lumOff val="80000"/>
                          </a:schemeClr>
                        </a:solidFill>
                        <a:ln w="6350">
                          <a:solidFill>
                            <a:prstClr val="black"/>
                          </a:solidFill>
                        </a:ln>
                      </wps:spPr>
                      <wps:txbx>
                        <w:txbxContent>
                          <w:p w14:paraId="0B651392" w14:textId="77777777" w:rsidR="006D0A62" w:rsidRDefault="006D0A62" w:rsidP="006D0A62">
                            <w:pPr>
                              <w:rPr>
                                <w:b/>
                                <w:sz w:val="24"/>
                                <w:u w:val="single"/>
                              </w:rPr>
                            </w:pPr>
                            <w:r>
                              <w:rPr>
                                <w:b/>
                                <w:sz w:val="24"/>
                                <w:u w:val="single"/>
                              </w:rPr>
                              <w:t xml:space="preserve">Guidance to Staff </w:t>
                            </w:r>
                            <w:r w:rsidRPr="00CC490F">
                              <w:rPr>
                                <w:b/>
                                <w:sz w:val="24"/>
                                <w:u w:val="single"/>
                              </w:rPr>
                              <w:t xml:space="preserve"> </w:t>
                            </w:r>
                          </w:p>
                          <w:p w14:paraId="3FAC7BD1" w14:textId="77777777" w:rsidR="006D0A62" w:rsidRPr="00D34ABB" w:rsidRDefault="006D0A62" w:rsidP="006D0A62">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5716C81B" w14:textId="77777777" w:rsidR="006D0A62" w:rsidRPr="00D34ABB" w:rsidRDefault="006D0A62" w:rsidP="006D0A62">
                            <w:pPr>
                              <w:pStyle w:val="ListParagraph"/>
                              <w:numPr>
                                <w:ilvl w:val="0"/>
                                <w:numId w:val="33"/>
                              </w:numPr>
                              <w:spacing w:line="276" w:lineRule="auto"/>
                              <w:rPr>
                                <w:sz w:val="24"/>
                              </w:rPr>
                            </w:pPr>
                            <w:r w:rsidRPr="00D34ABB">
                              <w:rPr>
                                <w:sz w:val="24"/>
                              </w:rPr>
                              <w:t xml:space="preserve">Guidance and advice on University guidance is publicised to staff through managers and through internal communication channels such as inbox </w:t>
                            </w:r>
                            <w:proofErr w:type="spellStart"/>
                            <w:r w:rsidRPr="00D34ABB">
                              <w:rPr>
                                <w:sz w:val="24"/>
                              </w:rPr>
                              <w:t>insite</w:t>
                            </w:r>
                            <w:proofErr w:type="spellEnd"/>
                            <w:r w:rsidRPr="00D34ABB">
                              <w:rPr>
                                <w:sz w:val="24"/>
                              </w:rPr>
                              <w:t xml:space="preserve">. Documented guidance in the form of a ‘Safety Operating Procedure’ (SOP) is available to all staff and students, and is publicly available. Key messages are cascaded through Section Heads, </w:t>
                            </w:r>
                            <w:proofErr w:type="spellStart"/>
                            <w:r w:rsidRPr="00D34ABB">
                              <w:rPr>
                                <w:sz w:val="24"/>
                              </w:rPr>
                              <w:t>HoGs</w:t>
                            </w:r>
                            <w:proofErr w:type="spellEnd"/>
                            <w:r w:rsidRPr="00D34ABB">
                              <w:rPr>
                                <w:sz w:val="24"/>
                              </w:rPr>
                              <w:t>, Programme Teams and line managers.</w:t>
                            </w:r>
                          </w:p>
                          <w:p w14:paraId="2007A314" w14:textId="77777777" w:rsidR="006D0A62" w:rsidRPr="00D34ABB" w:rsidRDefault="006D0A62" w:rsidP="006D0A62">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1"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2"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600805FD" w14:textId="77777777" w:rsidR="006D0A62" w:rsidRPr="00D34ABB" w:rsidRDefault="006D0A62" w:rsidP="006D0A62">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41A81F31" w14:textId="1121281D" w:rsidR="0029380D" w:rsidRPr="006D0A62" w:rsidRDefault="006D0A62" w:rsidP="006D0A62">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3" w:history="1">
                              <w:r w:rsidRPr="00D34ABB">
                                <w:rPr>
                                  <w:rStyle w:val="Hyperlink"/>
                                  <w:color w:val="auto"/>
                                  <w:sz w:val="24"/>
                                  <w:u w:val="none"/>
                                </w:rPr>
                                <w:t>HR</w:t>
                              </w:r>
                            </w:hyperlink>
                            <w:r w:rsidRPr="002820AF">
                              <w:rPr>
                                <w:sz w:val="24"/>
                              </w:rPr>
                              <w:t xml:space="preserve">, Organisational Development, and </w:t>
                            </w:r>
                            <w:hyperlink r:id="rId34" w:history="1">
                              <w:r w:rsidRPr="00D34ABB">
                                <w:rPr>
                                  <w:rStyle w:val="Hyperlink"/>
                                  <w:color w:val="auto"/>
                                  <w:sz w:val="24"/>
                                  <w:u w:val="none"/>
                                </w:rPr>
                                <w:t>H&amp;S</w:t>
                              </w:r>
                            </w:hyperlink>
                            <w:r>
                              <w:rPr>
                                <w:sz w:val="24"/>
                              </w:rPr>
                              <w:t xml:space="preserve"> </w:t>
                            </w:r>
                            <w:r w:rsidRPr="002820AF">
                              <w:rPr>
                                <w:sz w:val="24"/>
                              </w:rPr>
                              <w:t>guidance.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A7D66C" id="Text Box 2" o:spid="_x0000_s1027" type="#_x0000_t202" style="position:absolute;margin-left:-27pt;margin-top:12.9pt;width:785.5pt;height:24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" fillcolor="#fff2cc [663]" strokeweight=".5pt">
                <v:textbox>
                  <w:txbxContent>
                    <w:p w14:paraId="0B651392" w14:textId="77777777" w:rsidR="006D0A62" w:rsidRDefault="006D0A62" w:rsidP="006D0A62">
                      <w:pPr>
                        <w:rPr>
                          <w:b/>
                          <w:sz w:val="24"/>
                          <w:u w:val="single"/>
                        </w:rPr>
                      </w:pPr>
                      <w:r>
                        <w:rPr>
                          <w:b/>
                          <w:sz w:val="24"/>
                          <w:u w:val="single"/>
                        </w:rPr>
                        <w:t xml:space="preserve">Guidance to Staff </w:t>
                      </w:r>
                      <w:r w:rsidRPr="00CC490F">
                        <w:rPr>
                          <w:b/>
                          <w:sz w:val="24"/>
                          <w:u w:val="single"/>
                        </w:rPr>
                        <w:t xml:space="preserve"> </w:t>
                      </w:r>
                    </w:p>
                    <w:p w14:paraId="3FAC7BD1" w14:textId="77777777" w:rsidR="006D0A62" w:rsidRPr="00D34ABB" w:rsidRDefault="006D0A62" w:rsidP="006D0A62">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5716C81B" w14:textId="77777777" w:rsidR="006D0A62" w:rsidRPr="00D34ABB" w:rsidRDefault="006D0A62" w:rsidP="006D0A62">
                      <w:pPr>
                        <w:pStyle w:val="ListParagraph"/>
                        <w:numPr>
                          <w:ilvl w:val="0"/>
                          <w:numId w:val="33"/>
                        </w:numPr>
                        <w:spacing w:line="276" w:lineRule="auto"/>
                        <w:rPr>
                          <w:sz w:val="24"/>
                        </w:rPr>
                      </w:pPr>
                      <w:r w:rsidRPr="00D34ABB">
                        <w:rPr>
                          <w:sz w:val="24"/>
                        </w:rPr>
                        <w:t xml:space="preserve">Guidance and advice on University guidance is publicised to staff through managers and through internal communication channels such as inbox </w:t>
                      </w:r>
                      <w:proofErr w:type="spellStart"/>
                      <w:r w:rsidRPr="00D34ABB">
                        <w:rPr>
                          <w:sz w:val="24"/>
                        </w:rPr>
                        <w:t>insite</w:t>
                      </w:r>
                      <w:proofErr w:type="spellEnd"/>
                      <w:r w:rsidRPr="00D34ABB">
                        <w:rPr>
                          <w:sz w:val="24"/>
                        </w:rPr>
                        <w:t xml:space="preserve">. Documented guidance in the form of a ‘Safety Operating Procedure’ (SOP) is available to all staff and students, and is publicly available. Key messages are cascaded through Section Heads, </w:t>
                      </w:r>
                      <w:proofErr w:type="spellStart"/>
                      <w:r w:rsidRPr="00D34ABB">
                        <w:rPr>
                          <w:sz w:val="24"/>
                        </w:rPr>
                        <w:t>HoGs</w:t>
                      </w:r>
                      <w:proofErr w:type="spellEnd"/>
                      <w:r w:rsidRPr="00D34ABB">
                        <w:rPr>
                          <w:sz w:val="24"/>
                        </w:rPr>
                        <w:t>, Programme Teams and line managers.</w:t>
                      </w:r>
                    </w:p>
                    <w:p w14:paraId="2007A314" w14:textId="77777777" w:rsidR="006D0A62" w:rsidRPr="00D34ABB" w:rsidRDefault="006D0A62" w:rsidP="006D0A62">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5"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6"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600805FD" w14:textId="77777777" w:rsidR="006D0A62" w:rsidRPr="00D34ABB" w:rsidRDefault="006D0A62" w:rsidP="006D0A62">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41A81F31" w14:textId="1121281D" w:rsidR="0029380D" w:rsidRPr="006D0A62" w:rsidRDefault="006D0A62" w:rsidP="006D0A62">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7" w:history="1">
                        <w:r w:rsidRPr="00D34ABB">
                          <w:rPr>
                            <w:rStyle w:val="Hyperlink"/>
                            <w:color w:val="auto"/>
                            <w:sz w:val="24"/>
                            <w:u w:val="none"/>
                          </w:rPr>
                          <w:t>HR</w:t>
                        </w:r>
                      </w:hyperlink>
                      <w:r w:rsidRPr="002820AF">
                        <w:rPr>
                          <w:sz w:val="24"/>
                        </w:rPr>
                        <w:t xml:space="preserve">, Organisational Development, and </w:t>
                      </w:r>
                      <w:hyperlink r:id="rId38" w:history="1">
                        <w:r w:rsidRPr="00D34ABB">
                          <w:rPr>
                            <w:rStyle w:val="Hyperlink"/>
                            <w:color w:val="auto"/>
                            <w:sz w:val="24"/>
                            <w:u w:val="none"/>
                          </w:rPr>
                          <w:t>H&amp;S</w:t>
                        </w:r>
                      </w:hyperlink>
                      <w:r>
                        <w:rPr>
                          <w:sz w:val="24"/>
                        </w:rPr>
                        <w:t xml:space="preserve"> </w:t>
                      </w:r>
                      <w:r w:rsidRPr="002820AF">
                        <w:rPr>
                          <w:sz w:val="24"/>
                        </w:rPr>
                        <w:t>guidance.</w:t>
                      </w:r>
                    </w:p>
                  </w:txbxContent>
                </v:textbox>
                <w10:wrap anchorx="margin"/>
              </v:shape>
            </w:pict>
          </mc:Fallback>
        </mc:AlternateContent>
      </w:r>
    </w:p>
    <w:p w14:paraId="76730403" w14:textId="60F362D5" w:rsidR="00993034" w:rsidRDefault="00993034" w:rsidP="00C04697">
      <w:pPr>
        <w:rPr>
          <w:b/>
          <w:color w:val="000099"/>
        </w:rPr>
      </w:pPr>
    </w:p>
    <w:p w14:paraId="542B670B" w14:textId="4678A992" w:rsidR="00366C3C" w:rsidRDefault="00366C3C">
      <w:pPr>
        <w:rPr>
          <w:b/>
          <w:color w:val="000099"/>
        </w:rPr>
      </w:pPr>
      <w:r>
        <w:rPr>
          <w:b/>
          <w:color w:val="000099"/>
        </w:rPr>
        <w:br w:type="page"/>
      </w:r>
    </w:p>
    <w:p w14:paraId="5E0B68CD" w14:textId="04A1F472" w:rsidR="00C04697" w:rsidRPr="00680733" w:rsidRDefault="00C04697" w:rsidP="00C04697">
      <w:pPr>
        <w:rPr>
          <w:b/>
          <w:color w:val="000099"/>
          <w:sz w:val="24"/>
        </w:rPr>
      </w:pPr>
      <w:r w:rsidRPr="00680733">
        <w:rPr>
          <w:b/>
          <w:color w:val="000000" w:themeColor="text1"/>
          <w:sz w:val="24"/>
        </w:rPr>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29FB0B83" w:rsidR="003D0144" w:rsidRPr="00FB5B96" w:rsidRDefault="003D0144" w:rsidP="00267D13">
            <w:pPr>
              <w:spacing w:after="0" w:line="240" w:lineRule="auto"/>
              <w:jc w:val="center"/>
              <w:rPr>
                <w:rFonts w:ascii="Arial" w:eastAsia="Times New Roman" w:hAnsi="Arial" w:cs="Arial"/>
                <w:b/>
                <w:bCs/>
                <w:color w:val="B00000"/>
                <w:sz w:val="20"/>
                <w:szCs w:val="20"/>
              </w:rPr>
            </w:pP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0AB70B3A" w14:textId="77777777" w:rsidR="003D0144" w:rsidRDefault="003D0144" w:rsidP="00C04697"/>
    <w:tbl>
      <w:tblPr>
        <w:tblStyle w:val="TableGrid"/>
        <w:tblW w:w="0" w:type="auto"/>
        <w:tblLook w:val="04A0" w:firstRow="1" w:lastRow="0" w:firstColumn="1" w:lastColumn="0" w:noHBand="0" w:noVBand="1"/>
      </w:tblPr>
      <w:tblGrid>
        <w:gridCol w:w="1668"/>
        <w:gridCol w:w="3289"/>
        <w:gridCol w:w="2239"/>
        <w:gridCol w:w="1134"/>
        <w:gridCol w:w="5844"/>
      </w:tblGrid>
      <w:tr w:rsidR="00C04697" w14:paraId="699D7322" w14:textId="77777777" w:rsidTr="00B13A56">
        <w:tc>
          <w:tcPr>
            <w:tcW w:w="4957" w:type="dxa"/>
            <w:gridSpan w:val="2"/>
            <w:tcBorders>
              <w:bottom w:val="single" w:sz="4" w:space="0" w:color="auto"/>
            </w:tcBorders>
          </w:tcPr>
          <w:p w14:paraId="2B365709" w14:textId="77777777" w:rsidR="00C04697" w:rsidRDefault="00151909" w:rsidP="00CF010C">
            <w:pPr>
              <w:rPr>
                <w:b/>
              </w:rPr>
            </w:pPr>
            <w:r w:rsidRPr="00151909">
              <w:rPr>
                <w:b/>
              </w:rPr>
              <w:t>Additional Comments from Risk Assessor</w:t>
            </w:r>
          </w:p>
          <w:p w14:paraId="7EB3893F" w14:textId="601BD9F9" w:rsidR="00C04697" w:rsidRDefault="00151909" w:rsidP="00CF010C">
            <w:r>
              <w:t>(e.g. funding or practical implications)</w:t>
            </w:r>
          </w:p>
          <w:p w14:paraId="48A53544" w14:textId="77777777" w:rsidR="00C04697" w:rsidRDefault="00C04697" w:rsidP="00CF010C"/>
        </w:tc>
        <w:tc>
          <w:tcPr>
            <w:tcW w:w="9217" w:type="dxa"/>
            <w:gridSpan w:val="3"/>
            <w:tcBorders>
              <w:bottom w:val="single" w:sz="4" w:space="0" w:color="auto"/>
            </w:tcBorders>
          </w:tcPr>
          <w:p w14:paraId="04F94374" w14:textId="60B63609" w:rsidR="004F3C22" w:rsidRDefault="004F3C22" w:rsidP="00C94CE6"/>
        </w:tc>
      </w:tr>
      <w:tr w:rsidR="006D0A62" w14:paraId="4C02484A" w14:textId="77777777" w:rsidTr="006E0ABF">
        <w:tc>
          <w:tcPr>
            <w:tcW w:w="14174" w:type="dxa"/>
            <w:gridSpan w:val="5"/>
            <w:tcBorders>
              <w:left w:val="nil"/>
              <w:right w:val="nil"/>
            </w:tcBorders>
          </w:tcPr>
          <w:p w14:paraId="323096A1" w14:textId="77777777" w:rsidR="006D0A62" w:rsidRDefault="006D0A62" w:rsidP="006D0A62">
            <w:pPr>
              <w:rPr>
                <w:b/>
                <w:sz w:val="28"/>
                <w:szCs w:val="28"/>
              </w:rPr>
            </w:pPr>
          </w:p>
          <w:p w14:paraId="267D9CC3" w14:textId="7FF697F5" w:rsidR="006D0A62" w:rsidRPr="00D34ABB" w:rsidRDefault="006D0A62" w:rsidP="006D0A62">
            <w:pPr>
              <w:rPr>
                <w:b/>
                <w:sz w:val="28"/>
                <w:szCs w:val="28"/>
              </w:rPr>
            </w:pPr>
            <w:r w:rsidRPr="00D34ABB">
              <w:rPr>
                <w:b/>
                <w:sz w:val="28"/>
                <w:szCs w:val="28"/>
              </w:rPr>
              <w:t xml:space="preserve">Please send this form to </w:t>
            </w:r>
            <w:hyperlink r:id="rId39" w:history="1">
              <w:r w:rsidRPr="00D34ABB">
                <w:rPr>
                  <w:rStyle w:val="Hyperlink"/>
                  <w:b/>
                  <w:sz w:val="28"/>
                  <w:szCs w:val="28"/>
                </w:rPr>
                <w:t>facilities@wbs.ac.uk</w:t>
              </w:r>
            </w:hyperlink>
            <w:r w:rsidRPr="00D34ABB">
              <w:rPr>
                <w:b/>
                <w:sz w:val="28"/>
                <w:szCs w:val="28"/>
              </w:rPr>
              <w:t xml:space="preserve"> for comment and approval</w:t>
            </w:r>
          </w:p>
          <w:p w14:paraId="23F6BECB" w14:textId="77777777" w:rsidR="006D0A62" w:rsidRDefault="006D0A62" w:rsidP="00CF010C"/>
        </w:tc>
      </w:tr>
      <w:tr w:rsidR="00C04697" w14:paraId="1AD3431A" w14:textId="77777777" w:rsidTr="00B13A56">
        <w:trPr>
          <w:trHeight w:val="606"/>
        </w:trPr>
        <w:tc>
          <w:tcPr>
            <w:tcW w:w="1668" w:type="dxa"/>
            <w:vAlign w:val="center"/>
          </w:tcPr>
          <w:p w14:paraId="0E9C10DC" w14:textId="77777777" w:rsidR="00C04697" w:rsidRDefault="00C04697" w:rsidP="00CF010C">
            <w:pPr>
              <w:jc w:val="right"/>
            </w:pPr>
            <w:r>
              <w:t>Approved By</w:t>
            </w:r>
          </w:p>
        </w:tc>
        <w:tc>
          <w:tcPr>
            <w:tcW w:w="3289" w:type="dxa"/>
            <w:vAlign w:val="center"/>
          </w:tcPr>
          <w:p w14:paraId="143F7076" w14:textId="336A959D" w:rsidR="00C04697" w:rsidRDefault="00C04697" w:rsidP="00F13400"/>
        </w:tc>
        <w:tc>
          <w:tcPr>
            <w:tcW w:w="2239" w:type="dxa"/>
            <w:tcBorders>
              <w:top w:val="nil"/>
              <w:bottom w:val="nil"/>
            </w:tcBorders>
            <w:vAlign w:val="center"/>
          </w:tcPr>
          <w:p w14:paraId="60CA1C9B" w14:textId="77777777" w:rsidR="00C04697" w:rsidRDefault="00C04697" w:rsidP="00CF010C"/>
        </w:tc>
        <w:tc>
          <w:tcPr>
            <w:tcW w:w="1134" w:type="dxa"/>
            <w:tcBorders>
              <w:bottom w:val="single" w:sz="4" w:space="0" w:color="auto"/>
            </w:tcBorders>
            <w:vAlign w:val="center"/>
          </w:tcPr>
          <w:p w14:paraId="44B859EC" w14:textId="77777777" w:rsidR="00C04697" w:rsidRDefault="00C04697" w:rsidP="00CF010C">
            <w:pPr>
              <w:jc w:val="right"/>
            </w:pPr>
            <w:r>
              <w:t>Position</w:t>
            </w:r>
          </w:p>
        </w:tc>
        <w:tc>
          <w:tcPr>
            <w:tcW w:w="5844" w:type="dxa"/>
            <w:tcBorders>
              <w:bottom w:val="single" w:sz="4" w:space="0" w:color="auto"/>
            </w:tcBorders>
            <w:vAlign w:val="center"/>
          </w:tcPr>
          <w:p w14:paraId="6F5E96FC" w14:textId="18C9667F" w:rsidR="00C04697" w:rsidRDefault="00C04697" w:rsidP="00267D13"/>
        </w:tc>
      </w:tr>
      <w:tr w:rsidR="001505F7" w14:paraId="76C2A392" w14:textId="77777777" w:rsidTr="00B13A56">
        <w:trPr>
          <w:trHeight w:val="558"/>
        </w:trPr>
        <w:tc>
          <w:tcPr>
            <w:tcW w:w="1668" w:type="dxa"/>
            <w:vAlign w:val="center"/>
          </w:tcPr>
          <w:p w14:paraId="35C1F22B" w14:textId="06AD7345" w:rsidR="001505F7" w:rsidRDefault="00DE2DF0" w:rsidP="001505F7">
            <w:pPr>
              <w:jc w:val="right"/>
            </w:pPr>
            <w:r w:rsidRPr="00DE2DF0">
              <w:t xml:space="preserve">Original/ </w:t>
            </w:r>
            <w:r w:rsidR="001505F7" w:rsidRPr="00DE2DF0">
              <w:t>Review Date</w:t>
            </w:r>
          </w:p>
        </w:tc>
        <w:tc>
          <w:tcPr>
            <w:tcW w:w="3289" w:type="dxa"/>
            <w:vAlign w:val="center"/>
          </w:tcPr>
          <w:p w14:paraId="6C743E86" w14:textId="1AFA6794" w:rsidR="001505F7" w:rsidRDefault="001505F7" w:rsidP="001505F7"/>
        </w:tc>
        <w:tc>
          <w:tcPr>
            <w:tcW w:w="2239" w:type="dxa"/>
            <w:tcBorders>
              <w:top w:val="nil"/>
              <w:bottom w:val="nil"/>
              <w:right w:val="nil"/>
            </w:tcBorders>
          </w:tcPr>
          <w:p w14:paraId="428F91E4" w14:textId="77777777" w:rsidR="001505F7" w:rsidRDefault="001505F7" w:rsidP="001505F7"/>
        </w:tc>
        <w:tc>
          <w:tcPr>
            <w:tcW w:w="1134" w:type="dxa"/>
            <w:tcBorders>
              <w:left w:val="nil"/>
              <w:bottom w:val="nil"/>
              <w:right w:val="nil"/>
            </w:tcBorders>
          </w:tcPr>
          <w:p w14:paraId="18DCB15F" w14:textId="77777777" w:rsidR="001505F7" w:rsidRDefault="001505F7" w:rsidP="001505F7"/>
        </w:tc>
        <w:tc>
          <w:tcPr>
            <w:tcW w:w="5844" w:type="dxa"/>
            <w:tcBorders>
              <w:left w:val="nil"/>
              <w:bottom w:val="nil"/>
              <w:right w:val="nil"/>
            </w:tcBorders>
          </w:tcPr>
          <w:p w14:paraId="658D3F4F" w14:textId="77777777" w:rsidR="001505F7" w:rsidRDefault="001505F7" w:rsidP="001505F7"/>
        </w:tc>
      </w:tr>
    </w:tbl>
    <w:p w14:paraId="240A0B22" w14:textId="1712A588" w:rsidR="00C04697" w:rsidRDefault="00C04697" w:rsidP="00C04697">
      <w:r w:rsidRPr="00A92CC6">
        <w:t>Please print a copy, sign it</w:t>
      </w:r>
      <w:r w:rsidR="00062EC9">
        <w:t>, share it with teaching staff</w:t>
      </w:r>
      <w:r w:rsidRPr="00A92CC6">
        <w:t xml:space="preserve"> and keep for your records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11C076A9" w14:textId="77777777" w:rsidTr="00082BD0">
        <w:trPr>
          <w:trHeight w:val="504"/>
        </w:trPr>
        <w:tc>
          <w:tcPr>
            <w:tcW w:w="1809" w:type="dxa"/>
            <w:shd w:val="clear" w:color="auto" w:fill="D9D9D9"/>
            <w:vAlign w:val="center"/>
          </w:tcPr>
          <w:p w14:paraId="0B1FD1D2" w14:textId="77777777" w:rsidR="00016922" w:rsidRPr="00C73799" w:rsidRDefault="00016922" w:rsidP="00C73799">
            <w:pPr>
              <w:spacing w:after="0" w:line="240" w:lineRule="auto"/>
              <w:jc w:val="center"/>
              <w:rPr>
                <w:rFonts w:eastAsia="Times New Roman" w:cs="Arial"/>
                <w:b/>
                <w:bCs/>
                <w:szCs w:val="24"/>
              </w:rPr>
            </w:pPr>
          </w:p>
        </w:tc>
        <w:tc>
          <w:tcPr>
            <w:tcW w:w="5759" w:type="dxa"/>
            <w:gridSpan w:val="5"/>
            <w:tcBorders>
              <w:right w:val="single" w:sz="4" w:space="0" w:color="auto"/>
            </w:tcBorders>
            <w:shd w:val="clear" w:color="auto" w:fill="D9D9D9"/>
            <w:vAlign w:val="center"/>
          </w:tcPr>
          <w:p w14:paraId="5EC111A5"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2FCED52A"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2CD46727"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6B86142A"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45770F34" w14:textId="77777777" w:rsidTr="00082BD0">
        <w:trPr>
          <w:trHeight w:val="554"/>
        </w:trPr>
        <w:tc>
          <w:tcPr>
            <w:tcW w:w="1809" w:type="dxa"/>
            <w:shd w:val="clear" w:color="auto" w:fill="D9D9D9"/>
            <w:vAlign w:val="center"/>
          </w:tcPr>
          <w:p w14:paraId="1F94FE59"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31EE64B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219A85CB"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400B70E6"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11F6EB38"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48AA77A5"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4EBCC68A"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3B196E8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59B30FE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00E0B962" w14:textId="77777777" w:rsidTr="00082BD0">
        <w:trPr>
          <w:trHeight w:val="423"/>
        </w:trPr>
        <w:tc>
          <w:tcPr>
            <w:tcW w:w="1809" w:type="dxa"/>
            <w:shd w:val="clear" w:color="auto" w:fill="D9D9D9"/>
            <w:vAlign w:val="center"/>
          </w:tcPr>
          <w:p w14:paraId="038F0D6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22018474"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2F4328CA"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E808E45"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64DED271"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533C3009"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470BB431"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270C9D5C"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29FD98EE"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47D1676A" w14:textId="77777777" w:rsidTr="00082BD0">
        <w:trPr>
          <w:trHeight w:val="429"/>
        </w:trPr>
        <w:tc>
          <w:tcPr>
            <w:tcW w:w="1809" w:type="dxa"/>
            <w:shd w:val="clear" w:color="auto" w:fill="D9D9D9"/>
            <w:vAlign w:val="center"/>
          </w:tcPr>
          <w:p w14:paraId="48348CB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23061C99"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C83E4A9"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AE80163"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189EC3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4337A4C4"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48B8C22D"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72FE236B"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1AA1AF5E"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33678497" w14:textId="77777777" w:rsidTr="00082BD0">
        <w:trPr>
          <w:trHeight w:val="531"/>
        </w:trPr>
        <w:tc>
          <w:tcPr>
            <w:tcW w:w="1809" w:type="dxa"/>
            <w:shd w:val="clear" w:color="auto" w:fill="D9D9D9"/>
            <w:vAlign w:val="center"/>
          </w:tcPr>
          <w:p w14:paraId="4779252C"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0D93F6C2"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006E27ED"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CFE727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6879D7A8"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2553359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043CA7A6"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25F8361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3E3FDF55"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2CE35732" w14:textId="77777777" w:rsidTr="00082BD0">
        <w:trPr>
          <w:trHeight w:val="284"/>
        </w:trPr>
        <w:tc>
          <w:tcPr>
            <w:tcW w:w="1809" w:type="dxa"/>
            <w:shd w:val="clear" w:color="auto" w:fill="D9D9D9"/>
            <w:vAlign w:val="center"/>
          </w:tcPr>
          <w:p w14:paraId="25565DFD"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7D60712C"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77E2A303"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4C949802"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7B98708C"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22229350"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237A1FA2"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1F1C4CD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1BBC966B"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69F8243A" w14:textId="77777777" w:rsidTr="00082BD0">
        <w:trPr>
          <w:trHeight w:val="575"/>
        </w:trPr>
        <w:tc>
          <w:tcPr>
            <w:tcW w:w="1809" w:type="dxa"/>
            <w:shd w:val="clear" w:color="auto" w:fill="D9D9D9"/>
            <w:vAlign w:val="center"/>
          </w:tcPr>
          <w:p w14:paraId="2894E83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739D51A8"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75528567"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79D4A57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6DDDD452"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7227503D"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693E1723"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0E0A97F9"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4774E168"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6F92AFEA" w14:textId="2DB94443" w:rsidR="00DF6251" w:rsidRDefault="00C04697" w:rsidP="00C73799">
      <w:r w:rsidRPr="00307801">
        <w:t>See ‘</w:t>
      </w:r>
      <w:hyperlink r:id="rId40" w:history="1">
        <w:r w:rsidRPr="0042711D">
          <w:rPr>
            <w:rStyle w:val="Hyperlink"/>
          </w:rPr>
          <w:t>Matrix for risk evaluation</w:t>
        </w:r>
      </w:hyperlink>
      <w:r w:rsidRPr="00307801">
        <w:t>’ for further guidance.</w:t>
      </w:r>
    </w:p>
    <w:p w14:paraId="35F601D9" w14:textId="77777777" w:rsidR="001845D5" w:rsidRDefault="001845D5" w:rsidP="001845D5">
      <w:pPr>
        <w:tabs>
          <w:tab w:val="left" w:pos="360"/>
          <w:tab w:val="left" w:pos="432"/>
        </w:tabs>
        <w:spacing w:after="0" w:line="240" w:lineRule="auto"/>
        <w:textAlignment w:val="baseline"/>
        <w:rPr>
          <w:rFonts w:eastAsia="Arial" w:cstheme="minorHAnsi"/>
          <w:b/>
          <w:color w:val="000000"/>
        </w:rPr>
      </w:pPr>
      <w:r w:rsidRPr="00C839CF">
        <w:rPr>
          <w:rFonts w:eastAsia="Arial" w:cstheme="minorHAnsi"/>
          <w:b/>
          <w:color w:val="000000"/>
        </w:rPr>
        <w:t>Useful Links:</w:t>
      </w:r>
    </w:p>
    <w:p w14:paraId="39B1BBE6" w14:textId="77777777" w:rsidR="001845D5" w:rsidRDefault="001845D5" w:rsidP="001845D5">
      <w:pPr>
        <w:tabs>
          <w:tab w:val="left" w:pos="360"/>
          <w:tab w:val="left" w:pos="432"/>
        </w:tabs>
        <w:spacing w:after="0" w:line="240" w:lineRule="auto"/>
        <w:textAlignment w:val="baseline"/>
        <w:rPr>
          <w:rFonts w:eastAsia="Arial" w:cstheme="minorHAnsi"/>
          <w:b/>
          <w:color w:val="000000"/>
        </w:rPr>
      </w:pPr>
    </w:p>
    <w:p w14:paraId="728226C4" w14:textId="77777777" w:rsidR="001845D5" w:rsidRDefault="00F04EC0"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1" w:history="1">
        <w:r w:rsidR="001845D5" w:rsidRPr="00C839CF">
          <w:rPr>
            <w:rStyle w:val="Hyperlink"/>
            <w:rFonts w:eastAsia="Arial" w:cstheme="minorHAnsi"/>
          </w:rPr>
          <w:t>University of Warwick Health and Safety Services</w:t>
        </w:r>
      </w:hyperlink>
    </w:p>
    <w:p w14:paraId="06162099" w14:textId="77777777" w:rsidR="001845D5" w:rsidRDefault="001845D5" w:rsidP="001845D5">
      <w:pPr>
        <w:pStyle w:val="ListParagraph"/>
        <w:tabs>
          <w:tab w:val="left" w:pos="360"/>
          <w:tab w:val="left" w:pos="432"/>
        </w:tabs>
        <w:spacing w:after="0" w:line="240" w:lineRule="auto"/>
        <w:textAlignment w:val="baseline"/>
        <w:rPr>
          <w:rFonts w:eastAsia="Arial" w:cstheme="minorHAnsi"/>
          <w:color w:val="000000"/>
        </w:rPr>
      </w:pPr>
    </w:p>
    <w:p w14:paraId="19ED3692" w14:textId="77777777" w:rsidR="001845D5" w:rsidRPr="00140EB8" w:rsidRDefault="00F04EC0"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2" w:history="1">
        <w:r w:rsidR="001845D5">
          <w:rPr>
            <w:rStyle w:val="Hyperlink"/>
            <w:rFonts w:eastAsia="Arial" w:cstheme="minorHAnsi"/>
          </w:rPr>
          <w:t>University of Warwick L</w:t>
        </w:r>
        <w:r w:rsidR="001845D5" w:rsidRPr="00043871">
          <w:rPr>
            <w:rStyle w:val="Hyperlink"/>
            <w:rFonts w:eastAsia="Arial" w:cstheme="minorHAnsi"/>
          </w:rPr>
          <w:t>one Working SOP template</w:t>
        </w:r>
      </w:hyperlink>
    </w:p>
    <w:p w14:paraId="3C53403A" w14:textId="77777777" w:rsidR="001845D5" w:rsidRPr="0034793D" w:rsidRDefault="001845D5" w:rsidP="001845D5">
      <w:pPr>
        <w:pStyle w:val="ListParagraph"/>
        <w:rPr>
          <w:rFonts w:eastAsia="Arial" w:cstheme="minorHAnsi"/>
          <w:color w:val="000000"/>
        </w:rPr>
      </w:pPr>
    </w:p>
    <w:p w14:paraId="60D3CBF5" w14:textId="77777777" w:rsidR="001845D5" w:rsidRDefault="00F04EC0"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3" w:history="1">
        <w:r w:rsidR="001845D5" w:rsidRPr="0034793D">
          <w:rPr>
            <w:rStyle w:val="Hyperlink"/>
            <w:rFonts w:eastAsia="Arial" w:cstheme="minorHAnsi"/>
          </w:rPr>
          <w:t>UCU Departmental Contacts</w:t>
        </w:r>
      </w:hyperlink>
    </w:p>
    <w:p w14:paraId="38445C82" w14:textId="77777777" w:rsidR="001845D5" w:rsidRPr="0034793D" w:rsidRDefault="001845D5" w:rsidP="001845D5">
      <w:pPr>
        <w:pStyle w:val="ListParagraph"/>
        <w:rPr>
          <w:rFonts w:eastAsia="Arial" w:cstheme="minorHAnsi"/>
          <w:color w:val="000000"/>
        </w:rPr>
      </w:pPr>
    </w:p>
    <w:p w14:paraId="319DAD49" w14:textId="77777777" w:rsidR="001845D5" w:rsidRPr="00140EB8" w:rsidRDefault="00F04EC0"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4" w:history="1">
        <w:r w:rsidR="001845D5" w:rsidRPr="0034793D">
          <w:rPr>
            <w:rStyle w:val="Hyperlink"/>
            <w:rFonts w:eastAsia="Arial" w:cstheme="minorHAnsi"/>
          </w:rPr>
          <w:t>Unison Departmental Contacts</w:t>
        </w:r>
      </w:hyperlink>
    </w:p>
    <w:p w14:paraId="090D9CFE" w14:textId="77777777" w:rsidR="001845D5" w:rsidRPr="00C839CF" w:rsidRDefault="001845D5" w:rsidP="001845D5">
      <w:pPr>
        <w:tabs>
          <w:tab w:val="left" w:pos="360"/>
          <w:tab w:val="left" w:pos="432"/>
        </w:tabs>
        <w:spacing w:after="0" w:line="240" w:lineRule="auto"/>
        <w:textAlignment w:val="baseline"/>
        <w:rPr>
          <w:rFonts w:eastAsia="Arial" w:cstheme="minorHAnsi"/>
          <w:color w:val="000000"/>
        </w:rPr>
      </w:pPr>
    </w:p>
    <w:p w14:paraId="6A4C7D16" w14:textId="77777777" w:rsidR="001845D5" w:rsidRDefault="00F04EC0"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5" w:history="1">
        <w:r w:rsidR="001845D5" w:rsidRPr="00C839CF">
          <w:rPr>
            <w:rStyle w:val="Hyperlink"/>
            <w:rFonts w:eastAsia="Arial" w:cstheme="minorHAnsi"/>
          </w:rPr>
          <w:t>Government Guidance on Working Safel</w:t>
        </w:r>
        <w:r w:rsidR="001845D5">
          <w:rPr>
            <w:rStyle w:val="Hyperlink"/>
            <w:rFonts w:eastAsia="Arial" w:cstheme="minorHAnsi"/>
          </w:rPr>
          <w:t>y during Coronavirus</w:t>
        </w:r>
      </w:hyperlink>
    </w:p>
    <w:p w14:paraId="13679368" w14:textId="77777777" w:rsidR="001845D5" w:rsidRPr="00C839CF" w:rsidRDefault="001845D5" w:rsidP="001845D5">
      <w:pPr>
        <w:pStyle w:val="ListParagraph"/>
        <w:rPr>
          <w:rFonts w:eastAsia="Arial" w:cstheme="minorHAnsi"/>
          <w:color w:val="000000"/>
        </w:rPr>
      </w:pPr>
    </w:p>
    <w:p w14:paraId="25083FD5" w14:textId="77777777" w:rsidR="0069351E" w:rsidRDefault="00F04EC0" w:rsidP="0069351E">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6" w:history="1">
        <w:r w:rsidR="0069351E" w:rsidRPr="00C839CF">
          <w:rPr>
            <w:rStyle w:val="Hyperlink"/>
            <w:rFonts w:eastAsia="Arial" w:cstheme="minorHAnsi"/>
          </w:rPr>
          <w:t>Health and Safety Executive</w:t>
        </w:r>
      </w:hyperlink>
    </w:p>
    <w:p w14:paraId="07492E72" w14:textId="77777777" w:rsidR="001845D5" w:rsidRPr="00C839CF" w:rsidRDefault="001845D5" w:rsidP="001845D5">
      <w:pPr>
        <w:pStyle w:val="ListParagraph"/>
        <w:rPr>
          <w:rFonts w:eastAsia="Arial" w:cstheme="minorHAnsi"/>
          <w:color w:val="000000"/>
        </w:rPr>
      </w:pPr>
    </w:p>
    <w:p w14:paraId="1D878A22" w14:textId="77777777" w:rsidR="001845D5" w:rsidRDefault="00F04EC0" w:rsidP="001845D5">
      <w:pPr>
        <w:pStyle w:val="ListParagraph"/>
        <w:numPr>
          <w:ilvl w:val="0"/>
          <w:numId w:val="34"/>
        </w:numPr>
        <w:tabs>
          <w:tab w:val="left" w:pos="360"/>
          <w:tab w:val="left" w:pos="432"/>
        </w:tabs>
        <w:spacing w:after="0" w:line="240" w:lineRule="auto"/>
        <w:textAlignment w:val="baseline"/>
        <w:rPr>
          <w:rFonts w:eastAsia="Arial" w:cstheme="minorHAnsi"/>
          <w:color w:val="000000"/>
        </w:rPr>
      </w:pPr>
      <w:hyperlink r:id="rId47" w:history="1">
        <w:r w:rsidR="001845D5" w:rsidRPr="00C839CF">
          <w:rPr>
            <w:rStyle w:val="Hyperlink"/>
            <w:rFonts w:eastAsia="Arial" w:cstheme="minorHAnsi"/>
          </w:rPr>
          <w:t>TUC</w:t>
        </w:r>
      </w:hyperlink>
    </w:p>
    <w:p w14:paraId="73CAEF19" w14:textId="77777777" w:rsidR="001845D5" w:rsidRPr="0034793D" w:rsidRDefault="001845D5" w:rsidP="001845D5">
      <w:pPr>
        <w:tabs>
          <w:tab w:val="left" w:pos="360"/>
          <w:tab w:val="left" w:pos="432"/>
        </w:tabs>
        <w:spacing w:after="0" w:line="240" w:lineRule="auto"/>
        <w:textAlignment w:val="baseline"/>
        <w:rPr>
          <w:rFonts w:eastAsia="Arial" w:cstheme="minorHAnsi"/>
          <w:color w:val="000000"/>
        </w:rPr>
      </w:pPr>
    </w:p>
    <w:p w14:paraId="7997D48A" w14:textId="77777777" w:rsidR="001845D5" w:rsidRDefault="001845D5" w:rsidP="001845D5">
      <w:pPr>
        <w:tabs>
          <w:tab w:val="left" w:pos="360"/>
          <w:tab w:val="left" w:pos="432"/>
        </w:tabs>
        <w:spacing w:after="0" w:line="240" w:lineRule="auto"/>
        <w:textAlignment w:val="baseline"/>
        <w:rPr>
          <w:rFonts w:eastAsia="Arial" w:cstheme="minorHAnsi"/>
          <w:b/>
          <w:color w:val="000000"/>
        </w:rPr>
      </w:pPr>
    </w:p>
    <w:p w14:paraId="50C1B40F"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r w:rsidRPr="006362D6">
        <w:rPr>
          <w:rFonts w:eastAsia="Arial" w:cstheme="minorHAnsi"/>
          <w:color w:val="000000"/>
        </w:rPr>
        <w:t>To contact Health and Safety Services e-mail:</w:t>
      </w:r>
    </w:p>
    <w:p w14:paraId="32257C17"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p>
    <w:p w14:paraId="6316539F" w14:textId="77777777" w:rsidR="001845D5" w:rsidRPr="001A587A" w:rsidRDefault="00F04EC0" w:rsidP="001845D5">
      <w:pPr>
        <w:tabs>
          <w:tab w:val="left" w:pos="360"/>
          <w:tab w:val="left" w:pos="432"/>
        </w:tabs>
        <w:spacing w:after="0" w:line="240" w:lineRule="auto"/>
        <w:textAlignment w:val="baseline"/>
        <w:rPr>
          <w:rFonts w:cstheme="minorHAnsi"/>
          <w:b/>
        </w:rPr>
      </w:pPr>
      <w:hyperlink r:id="rId48" w:history="1">
        <w:r w:rsidR="001845D5" w:rsidRPr="006362D6">
          <w:rPr>
            <w:rStyle w:val="Hyperlink"/>
            <w:rFonts w:eastAsia="Arial" w:cstheme="minorHAnsi"/>
          </w:rPr>
          <w:t>HealthSafetyHelpDesk@warwick.ac.uk</w:t>
        </w:r>
      </w:hyperlink>
    </w:p>
    <w:p w14:paraId="18A5C6B0" w14:textId="77777777" w:rsidR="001845D5" w:rsidRPr="00C73799" w:rsidRDefault="001845D5" w:rsidP="00C73799"/>
    <w:sectPr w:rsidR="001845D5" w:rsidRPr="00C73799" w:rsidSect="006B37D0">
      <w:headerReference w:type="default" r:id="rId49"/>
      <w:footerReference w:type="default" r:id="rId50"/>
      <w:headerReference w:type="first" r:id="rId51"/>
      <w:footerReference w:type="first" r:id="rId52"/>
      <w:pgSz w:w="16838" w:h="11906" w:orient="landscape"/>
      <w:pgMar w:top="1334" w:right="1080" w:bottom="1440" w:left="1080" w:header="0" w:footer="174" w:gutter="0"/>
      <w:pgNumType w:start="1"/>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B8962AF" w16cid:durableId="234583D2"/>
  <w16cid:commentId w16cid:paraId="0FE18788" w16cid:durableId="234583D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16777717"/>
      <w:docPartObj>
        <w:docPartGallery w:val="Page Numbers (Bottom of Page)"/>
        <w:docPartUnique/>
      </w:docPartObj>
    </w:sdtPr>
    <w:sdtEndPr/>
    <w:sdtContent>
      <w:sdt>
        <w:sdtPr>
          <w:id w:val="-1769616900"/>
          <w:docPartObj>
            <w:docPartGallery w:val="Page Numbers (Top of Page)"/>
            <w:docPartUnique/>
          </w:docPartObj>
        </w:sdtPr>
        <w:sdtEndPr/>
        <w:sdtContent>
          <w:p w14:paraId="36291BDB" w14:textId="3EE3402F" w:rsidR="00993034" w:rsidRDefault="009930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F04EC0">
              <w:rPr>
                <w:b/>
                <w:bCs/>
                <w:noProof/>
              </w:rPr>
              <w:t>6</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F04EC0">
              <w:rPr>
                <w:b/>
                <w:bCs/>
                <w:noProof/>
              </w:rPr>
              <w:t>6</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372EED" w14:textId="1282AAB3"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F04EC0">
      <w:rPr>
        <w:noProof/>
        <w:sz w:val="20"/>
      </w:rPr>
      <w:t>WBS BehSci 3.111 - Risk Assessment - July 2021.docx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C202B3"/>
    <w:multiLevelType w:val="hybridMultilevel"/>
    <w:tmpl w:val="97F4F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0F7BA4"/>
    <w:multiLevelType w:val="hybridMultilevel"/>
    <w:tmpl w:val="4406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25283D"/>
    <w:multiLevelType w:val="hybridMultilevel"/>
    <w:tmpl w:val="8E18D2A4"/>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6"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FA5F34"/>
    <w:multiLevelType w:val="hybridMultilevel"/>
    <w:tmpl w:val="8AD8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672A2F"/>
    <w:multiLevelType w:val="hybridMultilevel"/>
    <w:tmpl w:val="74B4A67C"/>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9" w15:restartNumberingAfterBreak="0">
    <w:nsid w:val="2B0A6A0C"/>
    <w:multiLevelType w:val="hybridMultilevel"/>
    <w:tmpl w:val="50F8C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0" w15:restartNumberingAfterBreak="0">
    <w:nsid w:val="372D7C21"/>
    <w:multiLevelType w:val="hybridMultilevel"/>
    <w:tmpl w:val="D00284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364448"/>
    <w:multiLevelType w:val="hybridMultilevel"/>
    <w:tmpl w:val="711C9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3"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5"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FE15366"/>
    <w:multiLevelType w:val="hybridMultilevel"/>
    <w:tmpl w:val="7840BAB8"/>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4A650E7"/>
    <w:multiLevelType w:val="hybridMultilevel"/>
    <w:tmpl w:val="F1EE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578B3FCE"/>
    <w:multiLevelType w:val="hybridMultilevel"/>
    <w:tmpl w:val="FF52A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624D7A"/>
    <w:multiLevelType w:val="hybridMultilevel"/>
    <w:tmpl w:val="CB062B4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30" w15:restartNumberingAfterBreak="0">
    <w:nsid w:val="5E8E2F60"/>
    <w:multiLevelType w:val="hybridMultilevel"/>
    <w:tmpl w:val="4D80A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34"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F7E176E"/>
    <w:multiLevelType w:val="hybridMultilevel"/>
    <w:tmpl w:val="22882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0071ACF"/>
    <w:multiLevelType w:val="hybridMultilevel"/>
    <w:tmpl w:val="0E0C1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31"/>
  </w:num>
  <w:num w:numId="3">
    <w:abstractNumId w:val="25"/>
  </w:num>
  <w:num w:numId="4">
    <w:abstractNumId w:val="34"/>
  </w:num>
  <w:num w:numId="5">
    <w:abstractNumId w:val="38"/>
  </w:num>
  <w:num w:numId="6">
    <w:abstractNumId w:val="39"/>
  </w:num>
  <w:num w:numId="7">
    <w:abstractNumId w:val="13"/>
  </w:num>
  <w:num w:numId="8">
    <w:abstractNumId w:val="17"/>
  </w:num>
  <w:num w:numId="9">
    <w:abstractNumId w:val="19"/>
  </w:num>
  <w:num w:numId="10">
    <w:abstractNumId w:val="28"/>
  </w:num>
  <w:num w:numId="11">
    <w:abstractNumId w:val="0"/>
  </w:num>
  <w:num w:numId="12">
    <w:abstractNumId w:val="4"/>
  </w:num>
  <w:num w:numId="13">
    <w:abstractNumId w:val="27"/>
  </w:num>
  <w:num w:numId="14">
    <w:abstractNumId w:val="20"/>
  </w:num>
  <w:num w:numId="15">
    <w:abstractNumId w:val="1"/>
  </w:num>
  <w:num w:numId="16">
    <w:abstractNumId w:val="33"/>
  </w:num>
  <w:num w:numId="17">
    <w:abstractNumId w:val="6"/>
  </w:num>
  <w:num w:numId="18">
    <w:abstractNumId w:val="14"/>
  </w:num>
  <w:num w:numId="19">
    <w:abstractNumId w:val="12"/>
  </w:num>
  <w:num w:numId="20">
    <w:abstractNumId w:val="23"/>
  </w:num>
  <w:num w:numId="21">
    <w:abstractNumId w:val="24"/>
  </w:num>
  <w:num w:numId="22">
    <w:abstractNumId w:val="22"/>
  </w:num>
  <w:num w:numId="23">
    <w:abstractNumId w:val="2"/>
  </w:num>
  <w:num w:numId="24">
    <w:abstractNumId w:val="10"/>
  </w:num>
  <w:num w:numId="25">
    <w:abstractNumId w:val="7"/>
  </w:num>
  <w:num w:numId="26">
    <w:abstractNumId w:val="26"/>
  </w:num>
  <w:num w:numId="27">
    <w:abstractNumId w:val="35"/>
  </w:num>
  <w:num w:numId="28">
    <w:abstractNumId w:val="30"/>
  </w:num>
  <w:num w:numId="29">
    <w:abstractNumId w:val="11"/>
  </w:num>
  <w:num w:numId="30">
    <w:abstractNumId w:val="21"/>
  </w:num>
  <w:num w:numId="31">
    <w:abstractNumId w:val="3"/>
  </w:num>
  <w:num w:numId="32">
    <w:abstractNumId w:val="37"/>
  </w:num>
  <w:num w:numId="33">
    <w:abstractNumId w:val="32"/>
  </w:num>
  <w:num w:numId="34">
    <w:abstractNumId w:val="16"/>
  </w:num>
  <w:num w:numId="35">
    <w:abstractNumId w:val="18"/>
  </w:num>
  <w:num w:numId="36">
    <w:abstractNumId w:val="29"/>
  </w:num>
  <w:num w:numId="37">
    <w:abstractNumId w:val="36"/>
  </w:num>
  <w:num w:numId="38">
    <w:abstractNumId w:val="5"/>
  </w:num>
  <w:num w:numId="39">
    <w:abstractNumId w:val="8"/>
  </w:num>
  <w:num w:numId="4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81"/>
  <w:drawingGridVerticalSpacing w:val="181"/>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697"/>
    <w:rsid w:val="00010156"/>
    <w:rsid w:val="000152FA"/>
    <w:rsid w:val="00016922"/>
    <w:rsid w:val="000205B1"/>
    <w:rsid w:val="000320D3"/>
    <w:rsid w:val="000325E1"/>
    <w:rsid w:val="000400E8"/>
    <w:rsid w:val="00044C09"/>
    <w:rsid w:val="00046832"/>
    <w:rsid w:val="00050CDB"/>
    <w:rsid w:val="0005691E"/>
    <w:rsid w:val="00062EC9"/>
    <w:rsid w:val="00064733"/>
    <w:rsid w:val="00065F4C"/>
    <w:rsid w:val="00071432"/>
    <w:rsid w:val="00082BD0"/>
    <w:rsid w:val="00082EAE"/>
    <w:rsid w:val="00087657"/>
    <w:rsid w:val="000928E4"/>
    <w:rsid w:val="00093794"/>
    <w:rsid w:val="00093A81"/>
    <w:rsid w:val="000952D9"/>
    <w:rsid w:val="000A783E"/>
    <w:rsid w:val="000B2222"/>
    <w:rsid w:val="000B37D0"/>
    <w:rsid w:val="000B39D9"/>
    <w:rsid w:val="000B471B"/>
    <w:rsid w:val="000C0061"/>
    <w:rsid w:val="000C2141"/>
    <w:rsid w:val="000C58E2"/>
    <w:rsid w:val="000D21FB"/>
    <w:rsid w:val="000D2B98"/>
    <w:rsid w:val="000D5C97"/>
    <w:rsid w:val="000D6F8D"/>
    <w:rsid w:val="000E0EC6"/>
    <w:rsid w:val="000F08C8"/>
    <w:rsid w:val="000F530B"/>
    <w:rsid w:val="00105AE2"/>
    <w:rsid w:val="001170A7"/>
    <w:rsid w:val="00120403"/>
    <w:rsid w:val="001317BF"/>
    <w:rsid w:val="001373EF"/>
    <w:rsid w:val="00141EFC"/>
    <w:rsid w:val="001420D8"/>
    <w:rsid w:val="00143DEE"/>
    <w:rsid w:val="001454A9"/>
    <w:rsid w:val="0014648E"/>
    <w:rsid w:val="001505F7"/>
    <w:rsid w:val="00151909"/>
    <w:rsid w:val="001519D7"/>
    <w:rsid w:val="00154A28"/>
    <w:rsid w:val="001558AD"/>
    <w:rsid w:val="00156F34"/>
    <w:rsid w:val="00163833"/>
    <w:rsid w:val="00173345"/>
    <w:rsid w:val="00175E67"/>
    <w:rsid w:val="00176244"/>
    <w:rsid w:val="00176E74"/>
    <w:rsid w:val="00181E45"/>
    <w:rsid w:val="00183E50"/>
    <w:rsid w:val="001845D5"/>
    <w:rsid w:val="001A1CFC"/>
    <w:rsid w:val="001B1DB0"/>
    <w:rsid w:val="001B3CDF"/>
    <w:rsid w:val="001B4B0F"/>
    <w:rsid w:val="001C15A1"/>
    <w:rsid w:val="001D092C"/>
    <w:rsid w:val="001D4FAA"/>
    <w:rsid w:val="001E068E"/>
    <w:rsid w:val="001E292E"/>
    <w:rsid w:val="001F6716"/>
    <w:rsid w:val="002011BC"/>
    <w:rsid w:val="002101E2"/>
    <w:rsid w:val="0021284C"/>
    <w:rsid w:val="00214233"/>
    <w:rsid w:val="00221EC9"/>
    <w:rsid w:val="00236354"/>
    <w:rsid w:val="00237300"/>
    <w:rsid w:val="00241747"/>
    <w:rsid w:val="00241E08"/>
    <w:rsid w:val="00243630"/>
    <w:rsid w:val="00247C08"/>
    <w:rsid w:val="00253D00"/>
    <w:rsid w:val="0026030C"/>
    <w:rsid w:val="0026268F"/>
    <w:rsid w:val="0026296D"/>
    <w:rsid w:val="00266FB7"/>
    <w:rsid w:val="00267D13"/>
    <w:rsid w:val="00272657"/>
    <w:rsid w:val="002735D9"/>
    <w:rsid w:val="00285279"/>
    <w:rsid w:val="00286CB2"/>
    <w:rsid w:val="0029380D"/>
    <w:rsid w:val="00296A11"/>
    <w:rsid w:val="00296EAA"/>
    <w:rsid w:val="002A3A73"/>
    <w:rsid w:val="002A563F"/>
    <w:rsid w:val="002B094B"/>
    <w:rsid w:val="002B0FB8"/>
    <w:rsid w:val="002C08B5"/>
    <w:rsid w:val="002D11E7"/>
    <w:rsid w:val="002E0B31"/>
    <w:rsid w:val="002F0E3B"/>
    <w:rsid w:val="002F21A7"/>
    <w:rsid w:val="002F3CA4"/>
    <w:rsid w:val="002F425F"/>
    <w:rsid w:val="002F4C4C"/>
    <w:rsid w:val="002F7DA9"/>
    <w:rsid w:val="002F7ED2"/>
    <w:rsid w:val="00300372"/>
    <w:rsid w:val="00301B8B"/>
    <w:rsid w:val="00303C77"/>
    <w:rsid w:val="003045CA"/>
    <w:rsid w:val="00307801"/>
    <w:rsid w:val="0031677D"/>
    <w:rsid w:val="0032089B"/>
    <w:rsid w:val="0032485F"/>
    <w:rsid w:val="00325087"/>
    <w:rsid w:val="00327D95"/>
    <w:rsid w:val="00330080"/>
    <w:rsid w:val="003309D7"/>
    <w:rsid w:val="00334FB0"/>
    <w:rsid w:val="00336998"/>
    <w:rsid w:val="00340A50"/>
    <w:rsid w:val="003426CA"/>
    <w:rsid w:val="003470A0"/>
    <w:rsid w:val="00347395"/>
    <w:rsid w:val="00351CF3"/>
    <w:rsid w:val="003602B3"/>
    <w:rsid w:val="003611A7"/>
    <w:rsid w:val="00361FEA"/>
    <w:rsid w:val="003637EC"/>
    <w:rsid w:val="00363A4C"/>
    <w:rsid w:val="00366C3C"/>
    <w:rsid w:val="0037191F"/>
    <w:rsid w:val="003739D4"/>
    <w:rsid w:val="00376251"/>
    <w:rsid w:val="00381F82"/>
    <w:rsid w:val="00384BE9"/>
    <w:rsid w:val="00385D02"/>
    <w:rsid w:val="00390D00"/>
    <w:rsid w:val="003920C5"/>
    <w:rsid w:val="00397D4C"/>
    <w:rsid w:val="003A21D8"/>
    <w:rsid w:val="003A5687"/>
    <w:rsid w:val="003A5861"/>
    <w:rsid w:val="003A7FAC"/>
    <w:rsid w:val="003B43E9"/>
    <w:rsid w:val="003C0389"/>
    <w:rsid w:val="003C207B"/>
    <w:rsid w:val="003D0144"/>
    <w:rsid w:val="003D2BC6"/>
    <w:rsid w:val="003D47F7"/>
    <w:rsid w:val="003D6702"/>
    <w:rsid w:val="003E0F56"/>
    <w:rsid w:val="003E3D50"/>
    <w:rsid w:val="003E66A5"/>
    <w:rsid w:val="003F2435"/>
    <w:rsid w:val="00400BFC"/>
    <w:rsid w:val="004040D7"/>
    <w:rsid w:val="004060C8"/>
    <w:rsid w:val="00411C30"/>
    <w:rsid w:val="00414FE8"/>
    <w:rsid w:val="00416F01"/>
    <w:rsid w:val="00423BBC"/>
    <w:rsid w:val="0042711D"/>
    <w:rsid w:val="00434985"/>
    <w:rsid w:val="004413F4"/>
    <w:rsid w:val="00444564"/>
    <w:rsid w:val="004445AF"/>
    <w:rsid w:val="00446943"/>
    <w:rsid w:val="004477C3"/>
    <w:rsid w:val="0045096B"/>
    <w:rsid w:val="00456467"/>
    <w:rsid w:val="004607B3"/>
    <w:rsid w:val="0046142E"/>
    <w:rsid w:val="00462780"/>
    <w:rsid w:val="00474AA4"/>
    <w:rsid w:val="00482907"/>
    <w:rsid w:val="004971BC"/>
    <w:rsid w:val="004A087B"/>
    <w:rsid w:val="004A288A"/>
    <w:rsid w:val="004A5D18"/>
    <w:rsid w:val="004D1316"/>
    <w:rsid w:val="004D3560"/>
    <w:rsid w:val="004D428B"/>
    <w:rsid w:val="004D5A30"/>
    <w:rsid w:val="004D6F37"/>
    <w:rsid w:val="004E3B9A"/>
    <w:rsid w:val="004E5238"/>
    <w:rsid w:val="004F3C22"/>
    <w:rsid w:val="004F47FA"/>
    <w:rsid w:val="004F4E75"/>
    <w:rsid w:val="005023D4"/>
    <w:rsid w:val="00505409"/>
    <w:rsid w:val="00512ECC"/>
    <w:rsid w:val="00520766"/>
    <w:rsid w:val="00520F71"/>
    <w:rsid w:val="005215C7"/>
    <w:rsid w:val="00521CF4"/>
    <w:rsid w:val="00521FBE"/>
    <w:rsid w:val="005249D5"/>
    <w:rsid w:val="00531A24"/>
    <w:rsid w:val="00532C19"/>
    <w:rsid w:val="00534574"/>
    <w:rsid w:val="00540F80"/>
    <w:rsid w:val="00554B7C"/>
    <w:rsid w:val="00561766"/>
    <w:rsid w:val="0056208A"/>
    <w:rsid w:val="005635F4"/>
    <w:rsid w:val="00565506"/>
    <w:rsid w:val="0057185D"/>
    <w:rsid w:val="00572837"/>
    <w:rsid w:val="00575185"/>
    <w:rsid w:val="005852B0"/>
    <w:rsid w:val="005969F2"/>
    <w:rsid w:val="005A3737"/>
    <w:rsid w:val="005A7FD0"/>
    <w:rsid w:val="005B0775"/>
    <w:rsid w:val="005B69EA"/>
    <w:rsid w:val="005C092B"/>
    <w:rsid w:val="005C53D8"/>
    <w:rsid w:val="005D4322"/>
    <w:rsid w:val="005E40E4"/>
    <w:rsid w:val="005F001B"/>
    <w:rsid w:val="005F20B7"/>
    <w:rsid w:val="005F63D1"/>
    <w:rsid w:val="0060148F"/>
    <w:rsid w:val="00601912"/>
    <w:rsid w:val="0060723B"/>
    <w:rsid w:val="006118FC"/>
    <w:rsid w:val="00620886"/>
    <w:rsid w:val="00620BEB"/>
    <w:rsid w:val="00630C87"/>
    <w:rsid w:val="00630DF7"/>
    <w:rsid w:val="006379CD"/>
    <w:rsid w:val="00637C93"/>
    <w:rsid w:val="00657EC9"/>
    <w:rsid w:val="006621B5"/>
    <w:rsid w:val="00664B0E"/>
    <w:rsid w:val="00676009"/>
    <w:rsid w:val="00680733"/>
    <w:rsid w:val="00683F39"/>
    <w:rsid w:val="006902E1"/>
    <w:rsid w:val="00692E47"/>
    <w:rsid w:val="0069343E"/>
    <w:rsid w:val="0069351E"/>
    <w:rsid w:val="006958B5"/>
    <w:rsid w:val="006B0388"/>
    <w:rsid w:val="006B197A"/>
    <w:rsid w:val="006B37D0"/>
    <w:rsid w:val="006C1AF6"/>
    <w:rsid w:val="006C6D07"/>
    <w:rsid w:val="006D019E"/>
    <w:rsid w:val="006D0A62"/>
    <w:rsid w:val="006D16C7"/>
    <w:rsid w:val="006E387A"/>
    <w:rsid w:val="006F268C"/>
    <w:rsid w:val="006F471F"/>
    <w:rsid w:val="006F5DAF"/>
    <w:rsid w:val="00702CA2"/>
    <w:rsid w:val="00707ACD"/>
    <w:rsid w:val="00711D33"/>
    <w:rsid w:val="00714D06"/>
    <w:rsid w:val="00715253"/>
    <w:rsid w:val="00716829"/>
    <w:rsid w:val="007215EE"/>
    <w:rsid w:val="00721B00"/>
    <w:rsid w:val="007237DF"/>
    <w:rsid w:val="00730BA2"/>
    <w:rsid w:val="00733B41"/>
    <w:rsid w:val="00733EF4"/>
    <w:rsid w:val="0073521E"/>
    <w:rsid w:val="00741167"/>
    <w:rsid w:val="007450D1"/>
    <w:rsid w:val="00747DB9"/>
    <w:rsid w:val="0075211E"/>
    <w:rsid w:val="00756B31"/>
    <w:rsid w:val="00757417"/>
    <w:rsid w:val="00770669"/>
    <w:rsid w:val="00772B47"/>
    <w:rsid w:val="0077369B"/>
    <w:rsid w:val="00774DF4"/>
    <w:rsid w:val="00777818"/>
    <w:rsid w:val="0078149A"/>
    <w:rsid w:val="0078207C"/>
    <w:rsid w:val="007844B6"/>
    <w:rsid w:val="00784799"/>
    <w:rsid w:val="00792D3E"/>
    <w:rsid w:val="00796311"/>
    <w:rsid w:val="00796676"/>
    <w:rsid w:val="00797958"/>
    <w:rsid w:val="007A1CD9"/>
    <w:rsid w:val="007A55B8"/>
    <w:rsid w:val="007A736F"/>
    <w:rsid w:val="007B1814"/>
    <w:rsid w:val="007B1F90"/>
    <w:rsid w:val="007C016C"/>
    <w:rsid w:val="007C4FF4"/>
    <w:rsid w:val="007D13BC"/>
    <w:rsid w:val="007E4617"/>
    <w:rsid w:val="007F24AD"/>
    <w:rsid w:val="007F3729"/>
    <w:rsid w:val="007F61E9"/>
    <w:rsid w:val="007F75D8"/>
    <w:rsid w:val="008076AF"/>
    <w:rsid w:val="0081508C"/>
    <w:rsid w:val="00815905"/>
    <w:rsid w:val="0082084D"/>
    <w:rsid w:val="008215B8"/>
    <w:rsid w:val="00831898"/>
    <w:rsid w:val="00841500"/>
    <w:rsid w:val="008431E8"/>
    <w:rsid w:val="0084776A"/>
    <w:rsid w:val="00856055"/>
    <w:rsid w:val="00861C82"/>
    <w:rsid w:val="008632E4"/>
    <w:rsid w:val="0086746D"/>
    <w:rsid w:val="00870E00"/>
    <w:rsid w:val="008730DA"/>
    <w:rsid w:val="00874129"/>
    <w:rsid w:val="00881438"/>
    <w:rsid w:val="008828B4"/>
    <w:rsid w:val="00884B0A"/>
    <w:rsid w:val="008B4709"/>
    <w:rsid w:val="008B6A9C"/>
    <w:rsid w:val="008C013E"/>
    <w:rsid w:val="008C2764"/>
    <w:rsid w:val="008D2348"/>
    <w:rsid w:val="008E457A"/>
    <w:rsid w:val="008E5DB4"/>
    <w:rsid w:val="008F3ADC"/>
    <w:rsid w:val="00900053"/>
    <w:rsid w:val="009073CF"/>
    <w:rsid w:val="00910541"/>
    <w:rsid w:val="00915EE3"/>
    <w:rsid w:val="00920582"/>
    <w:rsid w:val="00930096"/>
    <w:rsid w:val="00933BB6"/>
    <w:rsid w:val="00935BC5"/>
    <w:rsid w:val="00937EB7"/>
    <w:rsid w:val="00940ED1"/>
    <w:rsid w:val="009450EA"/>
    <w:rsid w:val="00966B9F"/>
    <w:rsid w:val="00971E80"/>
    <w:rsid w:val="009775FF"/>
    <w:rsid w:val="00981522"/>
    <w:rsid w:val="00982221"/>
    <w:rsid w:val="00984F4F"/>
    <w:rsid w:val="009878E3"/>
    <w:rsid w:val="009903B5"/>
    <w:rsid w:val="009911CB"/>
    <w:rsid w:val="00993034"/>
    <w:rsid w:val="009930C5"/>
    <w:rsid w:val="009963C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60835"/>
    <w:rsid w:val="00A642BE"/>
    <w:rsid w:val="00A64DF7"/>
    <w:rsid w:val="00A711DC"/>
    <w:rsid w:val="00A723BF"/>
    <w:rsid w:val="00A812F4"/>
    <w:rsid w:val="00A81CCE"/>
    <w:rsid w:val="00A85501"/>
    <w:rsid w:val="00A863EA"/>
    <w:rsid w:val="00A952A1"/>
    <w:rsid w:val="00AA1820"/>
    <w:rsid w:val="00AA2639"/>
    <w:rsid w:val="00AA518D"/>
    <w:rsid w:val="00AA5CD5"/>
    <w:rsid w:val="00AB0D05"/>
    <w:rsid w:val="00AB62AA"/>
    <w:rsid w:val="00AB68AA"/>
    <w:rsid w:val="00AC1662"/>
    <w:rsid w:val="00AC55B5"/>
    <w:rsid w:val="00AC7C64"/>
    <w:rsid w:val="00AD0AAE"/>
    <w:rsid w:val="00AD1D8E"/>
    <w:rsid w:val="00AD1D96"/>
    <w:rsid w:val="00AD6149"/>
    <w:rsid w:val="00AE2A71"/>
    <w:rsid w:val="00AF3751"/>
    <w:rsid w:val="00B03AE1"/>
    <w:rsid w:val="00B0428F"/>
    <w:rsid w:val="00B048C5"/>
    <w:rsid w:val="00B11938"/>
    <w:rsid w:val="00B13A56"/>
    <w:rsid w:val="00B16F18"/>
    <w:rsid w:val="00B17958"/>
    <w:rsid w:val="00B2462B"/>
    <w:rsid w:val="00B256B8"/>
    <w:rsid w:val="00B25957"/>
    <w:rsid w:val="00B410A3"/>
    <w:rsid w:val="00B44238"/>
    <w:rsid w:val="00B47436"/>
    <w:rsid w:val="00B54D9A"/>
    <w:rsid w:val="00B560A4"/>
    <w:rsid w:val="00B56643"/>
    <w:rsid w:val="00B659C1"/>
    <w:rsid w:val="00B765B7"/>
    <w:rsid w:val="00B824D2"/>
    <w:rsid w:val="00B904D2"/>
    <w:rsid w:val="00B907F3"/>
    <w:rsid w:val="00B96851"/>
    <w:rsid w:val="00BA024E"/>
    <w:rsid w:val="00BA24E5"/>
    <w:rsid w:val="00BA2B9C"/>
    <w:rsid w:val="00BA2DD7"/>
    <w:rsid w:val="00BB1BA3"/>
    <w:rsid w:val="00BB1F76"/>
    <w:rsid w:val="00BB51A3"/>
    <w:rsid w:val="00BC0D71"/>
    <w:rsid w:val="00BC7223"/>
    <w:rsid w:val="00BD07A7"/>
    <w:rsid w:val="00BD37B9"/>
    <w:rsid w:val="00BE0D9F"/>
    <w:rsid w:val="00BE241E"/>
    <w:rsid w:val="00BE43F4"/>
    <w:rsid w:val="00BF334D"/>
    <w:rsid w:val="00BF4F9C"/>
    <w:rsid w:val="00BF6BDC"/>
    <w:rsid w:val="00C04697"/>
    <w:rsid w:val="00C1009A"/>
    <w:rsid w:val="00C112D0"/>
    <w:rsid w:val="00C151CD"/>
    <w:rsid w:val="00C165D8"/>
    <w:rsid w:val="00C23097"/>
    <w:rsid w:val="00C26A86"/>
    <w:rsid w:val="00C334DD"/>
    <w:rsid w:val="00C33E90"/>
    <w:rsid w:val="00C36105"/>
    <w:rsid w:val="00C36526"/>
    <w:rsid w:val="00C379DB"/>
    <w:rsid w:val="00C445CF"/>
    <w:rsid w:val="00C457DE"/>
    <w:rsid w:val="00C52338"/>
    <w:rsid w:val="00C5712C"/>
    <w:rsid w:val="00C5771C"/>
    <w:rsid w:val="00C64A9E"/>
    <w:rsid w:val="00C711CD"/>
    <w:rsid w:val="00C73799"/>
    <w:rsid w:val="00C8213F"/>
    <w:rsid w:val="00C87E04"/>
    <w:rsid w:val="00C94604"/>
    <w:rsid w:val="00C946E3"/>
    <w:rsid w:val="00C94CE6"/>
    <w:rsid w:val="00CA3E4B"/>
    <w:rsid w:val="00CB02A4"/>
    <w:rsid w:val="00CB6014"/>
    <w:rsid w:val="00CB7786"/>
    <w:rsid w:val="00CC13BC"/>
    <w:rsid w:val="00CD0D13"/>
    <w:rsid w:val="00CD38D2"/>
    <w:rsid w:val="00CD697E"/>
    <w:rsid w:val="00CD7184"/>
    <w:rsid w:val="00CD7A99"/>
    <w:rsid w:val="00CE4A8E"/>
    <w:rsid w:val="00CE5370"/>
    <w:rsid w:val="00CE7326"/>
    <w:rsid w:val="00CF010C"/>
    <w:rsid w:val="00CF0F9F"/>
    <w:rsid w:val="00CF35DD"/>
    <w:rsid w:val="00CF63C5"/>
    <w:rsid w:val="00D05F37"/>
    <w:rsid w:val="00D05F56"/>
    <w:rsid w:val="00D11CEF"/>
    <w:rsid w:val="00D123FC"/>
    <w:rsid w:val="00D14347"/>
    <w:rsid w:val="00D150C8"/>
    <w:rsid w:val="00D17726"/>
    <w:rsid w:val="00D17962"/>
    <w:rsid w:val="00D20E5E"/>
    <w:rsid w:val="00D25682"/>
    <w:rsid w:val="00D3314A"/>
    <w:rsid w:val="00D3361F"/>
    <w:rsid w:val="00D33BA9"/>
    <w:rsid w:val="00D3529D"/>
    <w:rsid w:val="00D45977"/>
    <w:rsid w:val="00D47DF0"/>
    <w:rsid w:val="00D52879"/>
    <w:rsid w:val="00D53E48"/>
    <w:rsid w:val="00D639DB"/>
    <w:rsid w:val="00D646E0"/>
    <w:rsid w:val="00D65803"/>
    <w:rsid w:val="00D67222"/>
    <w:rsid w:val="00D711D7"/>
    <w:rsid w:val="00D7277D"/>
    <w:rsid w:val="00D815C3"/>
    <w:rsid w:val="00D826BE"/>
    <w:rsid w:val="00D830F3"/>
    <w:rsid w:val="00D8635A"/>
    <w:rsid w:val="00D921FE"/>
    <w:rsid w:val="00D93B2C"/>
    <w:rsid w:val="00D97934"/>
    <w:rsid w:val="00DA1BF7"/>
    <w:rsid w:val="00DB2DDA"/>
    <w:rsid w:val="00DB431F"/>
    <w:rsid w:val="00DC0E72"/>
    <w:rsid w:val="00DC1336"/>
    <w:rsid w:val="00DC2D86"/>
    <w:rsid w:val="00DD0263"/>
    <w:rsid w:val="00DD1539"/>
    <w:rsid w:val="00DD3BAA"/>
    <w:rsid w:val="00DD541C"/>
    <w:rsid w:val="00DD587A"/>
    <w:rsid w:val="00DD5C18"/>
    <w:rsid w:val="00DE185A"/>
    <w:rsid w:val="00DE2DF0"/>
    <w:rsid w:val="00DE5EB4"/>
    <w:rsid w:val="00DF4404"/>
    <w:rsid w:val="00DF6251"/>
    <w:rsid w:val="00DF7243"/>
    <w:rsid w:val="00E04BA9"/>
    <w:rsid w:val="00E11DB8"/>
    <w:rsid w:val="00E12A81"/>
    <w:rsid w:val="00E1459A"/>
    <w:rsid w:val="00E224B0"/>
    <w:rsid w:val="00E22BE9"/>
    <w:rsid w:val="00E245DF"/>
    <w:rsid w:val="00E344E9"/>
    <w:rsid w:val="00E44103"/>
    <w:rsid w:val="00E44A9C"/>
    <w:rsid w:val="00E50530"/>
    <w:rsid w:val="00E51752"/>
    <w:rsid w:val="00E60BC3"/>
    <w:rsid w:val="00E7322F"/>
    <w:rsid w:val="00E74AA1"/>
    <w:rsid w:val="00E757A5"/>
    <w:rsid w:val="00E80445"/>
    <w:rsid w:val="00E82DCA"/>
    <w:rsid w:val="00E84904"/>
    <w:rsid w:val="00EA2A71"/>
    <w:rsid w:val="00EA5153"/>
    <w:rsid w:val="00EB23D6"/>
    <w:rsid w:val="00EC0948"/>
    <w:rsid w:val="00EC13A8"/>
    <w:rsid w:val="00EC663A"/>
    <w:rsid w:val="00ED34F3"/>
    <w:rsid w:val="00ED3F29"/>
    <w:rsid w:val="00ED5BEA"/>
    <w:rsid w:val="00EE10AF"/>
    <w:rsid w:val="00EE4506"/>
    <w:rsid w:val="00EF13BF"/>
    <w:rsid w:val="00EF2739"/>
    <w:rsid w:val="00EF29B5"/>
    <w:rsid w:val="00F03E38"/>
    <w:rsid w:val="00F03F41"/>
    <w:rsid w:val="00F0484B"/>
    <w:rsid w:val="00F04EC0"/>
    <w:rsid w:val="00F13400"/>
    <w:rsid w:val="00F170B2"/>
    <w:rsid w:val="00F2052B"/>
    <w:rsid w:val="00F259B9"/>
    <w:rsid w:val="00F3485E"/>
    <w:rsid w:val="00F4360F"/>
    <w:rsid w:val="00F52066"/>
    <w:rsid w:val="00F566B6"/>
    <w:rsid w:val="00F569AE"/>
    <w:rsid w:val="00F5727B"/>
    <w:rsid w:val="00F60856"/>
    <w:rsid w:val="00F64CEE"/>
    <w:rsid w:val="00F77E6B"/>
    <w:rsid w:val="00F80357"/>
    <w:rsid w:val="00F83234"/>
    <w:rsid w:val="00F90DA0"/>
    <w:rsid w:val="00F91396"/>
    <w:rsid w:val="00F92181"/>
    <w:rsid w:val="00F92552"/>
    <w:rsid w:val="00F93FB6"/>
    <w:rsid w:val="00F94298"/>
    <w:rsid w:val="00FB3D9D"/>
    <w:rsid w:val="00FB3F6A"/>
    <w:rsid w:val="00FB5B96"/>
    <w:rsid w:val="00FC17D8"/>
    <w:rsid w:val="00FC395E"/>
    <w:rsid w:val="00FC6541"/>
    <w:rsid w:val="00FD422C"/>
    <w:rsid w:val="00FE122D"/>
    <w:rsid w:val="00FE5E0F"/>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TableGridLight">
    <w:name w:val="Grid Table Light"/>
    <w:basedOn w:val="TableNormal"/>
    <w:uiPriority w:val="40"/>
    <w:rsid w:val="003369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3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riskcontrols/" TargetMode="External"/><Relationship Id="rId18" Type="http://schemas.openxmlformats.org/officeDocument/2006/relationships/hyperlink" Target="https://warwick.ac.uk/services/healthsafetywellbeing/guidance/fire/" TargetMode="External"/><Relationship Id="rId26" Type="http://schemas.openxmlformats.org/officeDocument/2006/relationships/hyperlink" Target="mailto:HealthSafetyHelpDesk@warwick.ac.uk" TargetMode="External"/><Relationship Id="rId39" Type="http://schemas.openxmlformats.org/officeDocument/2006/relationships/hyperlink" Target="mailto:facilities@wbs.ac.uk" TargetMode="External"/><Relationship Id="rId21" Type="http://schemas.openxmlformats.org/officeDocument/2006/relationships/hyperlink" Target="https://my.wbs.ac.uk/-/governance/241430/resources/in/1054552/item/1126596/" TargetMode="External"/><Relationship Id="rId34" Type="http://schemas.openxmlformats.org/officeDocument/2006/relationships/hyperlink" Target="https://warwick.ac.uk/services/healthsafetywellbeing/guidance/fire/firewardens/" TargetMode="External"/><Relationship Id="rId42" Type="http://schemas.openxmlformats.org/officeDocument/2006/relationships/hyperlink" Target="https://warwick.ac.uk/services/healthsafetywellbeing/a-z/healthandsafetyguidanceoncovid19/loneworking" TargetMode="External"/><Relationship Id="rId47" Type="http://schemas.openxmlformats.org/officeDocument/2006/relationships/hyperlink" Target="https://www.tuc.org.uk/resource/covid-19-coronavirus-guidance-unions-updated-16-april" TargetMode="External"/><Relationship Id="rId50" Type="http://schemas.openxmlformats.org/officeDocument/2006/relationships/footer" Target="footer1.xml"/><Relationship Id="rId55" Type="http://schemas.microsoft.com/office/2016/09/relationships/commentsIds" Target="commentsIds.xml"/><Relationship Id="rId7" Type="http://schemas.openxmlformats.org/officeDocument/2006/relationships/styles" Target="styles.xml"/><Relationship Id="rId12" Type="http://schemas.openxmlformats.org/officeDocument/2006/relationships/hyperlink" Target="https://www2.warwick.ac.uk/services/healthsafetywellbeing/managingrisks/peopleatrisk/" TargetMode="External"/><Relationship Id="rId17" Type="http://schemas.openxmlformats.org/officeDocument/2006/relationships/hyperlink" Target="https://warwick.ac.uk/services/healthsafetywellbeing/guidance/first_aid" TargetMode="External"/><Relationship Id="rId25" Type="http://schemas.openxmlformats.org/officeDocument/2006/relationships/hyperlink" Target="https://warwick.ac.uk/services/healthsafetywellbeing/guidance/fire/" TargetMode="External"/><Relationship Id="rId33" Type="http://schemas.openxmlformats.org/officeDocument/2006/relationships/hyperlink" Target="https://my.wbs.ac.uk/-/governance/194246/item/id/1117692/" TargetMode="External"/><Relationship Id="rId38" Type="http://schemas.openxmlformats.org/officeDocument/2006/relationships/hyperlink" Target="https://warwick.ac.uk/services/healthsafetywellbeing/guidance/fire/firewardens/" TargetMode="External"/><Relationship Id="rId46" Type="http://schemas.openxmlformats.org/officeDocument/2006/relationships/hyperlink" Target="https://www.hse.gov.uk/simple-health-safety/index.htm" TargetMode="Externa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assess/matrix_for_risk_evaluation.pdf" TargetMode="External"/><Relationship Id="rId20" Type="http://schemas.openxmlformats.org/officeDocument/2006/relationships/hyperlink" Target="https://warwick.ac.uk/services/healthsafetywellbeing/guidance/first_aid/first_aid_v1.1_05_03_18.pdf" TargetMode="External"/><Relationship Id="rId29" Type="http://schemas.openxmlformats.org/officeDocument/2006/relationships/hyperlink" Target="https://warwick.ac.uk/services/healthsafetywellbeing/guidance/fire/firewardens/" TargetMode="External"/><Relationship Id="rId41" Type="http://schemas.openxmlformats.org/officeDocument/2006/relationships/hyperlink" Target="https://warwick.ac.uk/services/healthsafetywellbeing/"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arwick.ac.uk/services/healthsafetywellbeing/guidance/first_aid" TargetMode="External"/><Relationship Id="rId32" Type="http://schemas.openxmlformats.org/officeDocument/2006/relationships/hyperlink" Target="mailto:HealthSafetyHelpDesk@warwick.ac.uk" TargetMode="External"/><Relationship Id="rId37" Type="http://schemas.openxmlformats.org/officeDocument/2006/relationships/hyperlink" Target="https://my.wbs.ac.uk/-/governance/194246/item/id/1117692/" TargetMode="External"/><Relationship Id="rId40" Type="http://schemas.openxmlformats.org/officeDocument/2006/relationships/hyperlink" Target="https://warwick.ac.uk/services/healthsafetywellbeing/managingrisks/riskassess/" TargetMode="External"/><Relationship Id="rId45" Type="http://schemas.openxmlformats.org/officeDocument/2006/relationships/hyperlink" Target="https://www.gov.uk/guidance/working-safely-during-coronavirus-covid-19" TargetMode="External"/><Relationship Id="rId53"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www2.warwick.ac.uk/services/healthsafetywellbeing/managingrisks/riskcontrols/" TargetMode="External"/><Relationship Id="rId23" Type="http://schemas.openxmlformats.org/officeDocument/2006/relationships/hyperlink" Target="https://warwick.ac.uk/services/healthsafetywellbeing/guidance/fire/firewardens/" TargetMode="External"/><Relationship Id="rId28" Type="http://schemas.openxmlformats.org/officeDocument/2006/relationships/hyperlink" Target="https://my.wbs.ac.uk/-/governance/241430/resources/in/1054552/item/1126596/" TargetMode="External"/><Relationship Id="rId36" Type="http://schemas.openxmlformats.org/officeDocument/2006/relationships/hyperlink" Target="mailto:HealthSafetyHelpDesk@warwick.ac.uk" TargetMode="External"/><Relationship Id="rId49"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yperlink" Target="mailto:HealthSafetyHelpDesk@warwick.ac.uk" TargetMode="External"/><Relationship Id="rId31" Type="http://schemas.openxmlformats.org/officeDocument/2006/relationships/hyperlink" Target="mailto:facilities@wbs.ac.uk" TargetMode="External"/><Relationship Id="rId44" Type="http://schemas.openxmlformats.org/officeDocument/2006/relationships/hyperlink" Target="https://warwick.ac.uk/assoc/unison/officers/" TargetMode="External"/><Relationship Id="rId52"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assess/matrix_for_risk_evaluation.pdf" TargetMode="External"/><Relationship Id="rId22" Type="http://schemas.openxmlformats.org/officeDocument/2006/relationships/hyperlink" Target="https://warwick.ac.uk/services/healthsafetywellbeing/guidance/fire/firewardens/" TargetMode="External"/><Relationship Id="rId27" Type="http://schemas.openxmlformats.org/officeDocument/2006/relationships/hyperlink" Target="https://warwick.ac.uk/services/healthsafetywellbeing/guidance/first_aid/first_aid_v1.1_05_03_18.pdf" TargetMode="External"/><Relationship Id="rId30" Type="http://schemas.openxmlformats.org/officeDocument/2006/relationships/hyperlink" Target="https://warwick.ac.uk/services/healthsafetywellbeing/guidance/fire/firewardens/" TargetMode="External"/><Relationship Id="rId35" Type="http://schemas.openxmlformats.org/officeDocument/2006/relationships/hyperlink" Target="mailto:facilities@wbs.ac.uk" TargetMode="External"/><Relationship Id="rId43" Type="http://schemas.openxmlformats.org/officeDocument/2006/relationships/hyperlink" Target="https://warwickucu.org.uk/activists/departmental-contacts/" TargetMode="External"/><Relationship Id="rId48" Type="http://schemas.openxmlformats.org/officeDocument/2006/relationships/hyperlink" Target="mailto:HealthSafetyHelpDesk@warwick.ac.uk" TargetMode="External"/><Relationship Id="rId8" Type="http://schemas.openxmlformats.org/officeDocument/2006/relationships/settings" Target="settings.xml"/><Relationship Id="rId51" Type="http://schemas.openxmlformats.org/officeDocument/2006/relationships/header" Target="header2.xml"/><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E1C703-0F01-4BEB-AC53-123A0640A84F}">
  <ds:schemaRefs>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5f8f2de5-7813-42a4-952c-7d6ab89b3a4b"/>
    <ds:schemaRef ds:uri="http://purl.org/dc/dcmitype/"/>
    <ds:schemaRef ds:uri="http://schemas.microsoft.com/office/2006/metadata/properties"/>
    <ds:schemaRef ds:uri="http://purl.org/dc/terms/"/>
    <ds:schemaRef ds:uri="http://www.w3.org/XML/1998/namespace"/>
  </ds:schemaRefs>
</ds:datastoreItem>
</file>

<file path=customXml/itemProps4.xml><?xml version="1.0" encoding="utf-8"?>
<ds:datastoreItem xmlns:ds="http://schemas.openxmlformats.org/officeDocument/2006/customXml" ds:itemID="{C2D2D003-6DE1-40E2-8037-32127732F726}">
  <ds:schemaRefs>
    <ds:schemaRef ds:uri="http://schemas.microsoft.com/sharepoint/v3/contenttype/forms"/>
  </ds:schemaRefs>
</ds:datastoreItem>
</file>

<file path=customXml/itemProps5.xml><?xml version="1.0" encoding="utf-8"?>
<ds:datastoreItem xmlns:ds="http://schemas.openxmlformats.org/officeDocument/2006/customXml" ds:itemID="{0685DA0D-8C57-4403-A74B-9F8BA3C962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6</Pages>
  <Words>1118</Words>
  <Characters>6376</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7480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Foster,Emily</cp:lastModifiedBy>
  <cp:revision>10</cp:revision>
  <cp:lastPrinted>2021-08-31T12:21:00Z</cp:lastPrinted>
  <dcterms:created xsi:type="dcterms:W3CDTF">2021-07-29T08:44:00Z</dcterms:created>
  <dcterms:modified xsi:type="dcterms:W3CDTF">2021-08-31T12:21:00Z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