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025F08"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29FFBCEC" w:rsidR="00C04697" w:rsidRDefault="000A36E0" w:rsidP="001D4FAA">
            <w:r>
              <w:t>WBS Computer Suites</w:t>
            </w:r>
          </w:p>
        </w:tc>
        <w:tc>
          <w:tcPr>
            <w:tcW w:w="2101" w:type="dxa"/>
            <w:gridSpan w:val="3"/>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7BF9FC63" w:rsidR="00AB0D05" w:rsidRPr="003229E5" w:rsidRDefault="00025F08" w:rsidP="006B37D0">
            <w:pPr>
              <w:pStyle w:val="CommentText"/>
              <w:rPr>
                <w:sz w:val="22"/>
              </w:rPr>
            </w:pPr>
            <w:r>
              <w:rPr>
                <w:sz w:val="22"/>
              </w:rPr>
              <w:t>Jan 2023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1CDE6B02" w:rsidR="00C04697" w:rsidRDefault="000A36E0" w:rsidP="00B17958">
            <w:r>
              <w:t>Warwick Business School</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079415D8" w:rsidR="00C04697" w:rsidRDefault="00025F08" w:rsidP="00267D13">
            <w:r>
              <w:t>Jan 2024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59A1997D" w:rsidR="003B43E9" w:rsidRDefault="00543A55" w:rsidP="006B37D0">
            <w:r>
              <w:t xml:space="preserve">The use of computers by students for lectures or group/solo studying. </w:t>
            </w:r>
          </w:p>
        </w:tc>
      </w:tr>
      <w:tr w:rsidR="003B43E9" w14:paraId="25840098" w14:textId="77777777" w:rsidTr="003B43E9">
        <w:trPr>
          <w:gridAfter w:val="2"/>
          <w:wAfter w:w="614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5703" w:type="dxa"/>
            <w:gridSpan w:val="3"/>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3B43E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5703" w:type="dxa"/>
            <w:gridSpan w:val="3"/>
            <w:tcBorders>
              <w:top w:val="single" w:sz="4" w:space="0" w:color="auto"/>
              <w:bottom w:val="single" w:sz="4" w:space="0" w:color="auto"/>
              <w:right w:val="single" w:sz="4" w:space="0" w:color="auto"/>
            </w:tcBorders>
          </w:tcPr>
          <w:p w14:paraId="247D0852" w14:textId="57C2012D" w:rsidR="003B43E9" w:rsidRDefault="00543A55" w:rsidP="003920C5">
            <w:r>
              <w:t>Emily Foster (Facilities Coordinator) &amp; the Facilities Team</w:t>
            </w:r>
          </w:p>
        </w:tc>
        <w:tc>
          <w:tcPr>
            <w:tcW w:w="6379" w:type="dxa"/>
            <w:gridSpan w:val="3"/>
            <w:tcBorders>
              <w:top w:val="nil"/>
              <w:left w:val="single" w:sz="4" w:space="0" w:color="auto"/>
              <w:bottom w:val="nil"/>
              <w:right w:val="nil"/>
            </w:tcBorders>
          </w:tcPr>
          <w:p w14:paraId="6BB4F1DA" w14:textId="77777777" w:rsidR="003B43E9" w:rsidRDefault="003B43E9" w:rsidP="00CF010C"/>
        </w:tc>
      </w:tr>
      <w:tr w:rsidR="00C04697" w14:paraId="0E1EADA6" w14:textId="77777777" w:rsidTr="003B43E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734"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698"/>
        <w:gridCol w:w="1276"/>
        <w:gridCol w:w="5812"/>
        <w:gridCol w:w="850"/>
        <w:gridCol w:w="1559"/>
        <w:gridCol w:w="1276"/>
        <w:gridCol w:w="850"/>
      </w:tblGrid>
      <w:tr w:rsidR="001519D7" w:rsidRPr="000A10B3" w14:paraId="648B8DFE" w14:textId="77777777" w:rsidTr="000A36E0">
        <w:trPr>
          <w:trHeight w:val="945"/>
          <w:tblHeader/>
        </w:trPr>
        <w:tc>
          <w:tcPr>
            <w:tcW w:w="1413"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2698"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276" w:type="dxa"/>
            <w:vAlign w:val="center"/>
          </w:tcPr>
          <w:p w14:paraId="041C6036" w14:textId="65FB5BF9" w:rsidR="001519D7" w:rsidRPr="00DD3BAA" w:rsidRDefault="00025F08"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5812"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850"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025F08"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1559" w:type="dxa"/>
            <w:shd w:val="clear" w:color="auto" w:fill="auto"/>
            <w:vAlign w:val="center"/>
            <w:hideMark/>
          </w:tcPr>
          <w:p w14:paraId="638E0207" w14:textId="0F93405E" w:rsidR="001519D7" w:rsidRPr="00DD3BAA" w:rsidRDefault="00711D33" w:rsidP="008D2366">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required?</w:t>
            </w:r>
          </w:p>
        </w:tc>
        <w:tc>
          <w:tcPr>
            <w:tcW w:w="1276"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0"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025F08"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0A36E0" w:rsidRPr="006F523D" w14:paraId="72A1CEF5" w14:textId="77777777" w:rsidTr="000A36E0">
        <w:trPr>
          <w:trHeight w:val="609"/>
        </w:trPr>
        <w:tc>
          <w:tcPr>
            <w:tcW w:w="1413" w:type="dxa"/>
            <w:shd w:val="clear" w:color="auto" w:fill="auto"/>
          </w:tcPr>
          <w:p w14:paraId="5E30E164" w14:textId="740B5FEC" w:rsidR="000A36E0" w:rsidRPr="005F20B7" w:rsidRDefault="000A36E0" w:rsidP="000A36E0">
            <w:pPr>
              <w:rPr>
                <w:rFonts w:ascii="Calibri" w:hAnsi="Calibri"/>
                <w:b/>
                <w:color w:val="000099"/>
              </w:rPr>
            </w:pPr>
            <w:r>
              <w:rPr>
                <w:rFonts w:ascii="Calibri" w:eastAsia="Calibri" w:hAnsi="Calibri" w:cs="Times New Roman"/>
                <w:b/>
                <w:bCs/>
              </w:rPr>
              <w:t>Prolonged Sitting at a Desk</w:t>
            </w:r>
          </w:p>
        </w:tc>
        <w:tc>
          <w:tcPr>
            <w:tcW w:w="2698" w:type="dxa"/>
          </w:tcPr>
          <w:p w14:paraId="736BE2F5"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Repetitive strain injury.</w:t>
            </w:r>
          </w:p>
          <w:p w14:paraId="0CEEC585"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Muscle and joint issues.</w:t>
            </w:r>
          </w:p>
          <w:p w14:paraId="2DCE3825" w14:textId="3F1C442D" w:rsidR="000A36E0" w:rsidRPr="000A36E0" w:rsidRDefault="000A36E0" w:rsidP="000A36E0">
            <w:pPr>
              <w:pStyle w:val="ListParagraph"/>
              <w:numPr>
                <w:ilvl w:val="0"/>
                <w:numId w:val="42"/>
              </w:numPr>
              <w:spacing w:after="0" w:line="240" w:lineRule="auto"/>
              <w:ind w:left="181" w:hanging="181"/>
              <w:rPr>
                <w:rFonts w:ascii="Calibri" w:eastAsia="Times New Roman" w:hAnsi="Calibri" w:cs="Times New Roman"/>
              </w:rPr>
            </w:pPr>
            <w:r w:rsidRPr="000A36E0">
              <w:rPr>
                <w:rFonts w:eastAsia="Arial" w:cstheme="minorHAnsi"/>
                <w:color w:val="000000" w:themeColor="text1"/>
              </w:rPr>
              <w:t>Decrease in mental health.</w:t>
            </w:r>
          </w:p>
        </w:tc>
        <w:tc>
          <w:tcPr>
            <w:tcW w:w="1276" w:type="dxa"/>
          </w:tcPr>
          <w:p w14:paraId="1443992A" w14:textId="3A70496A" w:rsidR="000A36E0" w:rsidRDefault="000A36E0" w:rsidP="000A36E0">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812" w:type="dxa"/>
            <w:shd w:val="clear" w:color="auto" w:fill="auto"/>
          </w:tcPr>
          <w:p w14:paraId="00BD43E6" w14:textId="77777777" w:rsidR="000A36E0" w:rsidRDefault="000A36E0" w:rsidP="000A36E0">
            <w:pPr>
              <w:pStyle w:val="ListParagraph"/>
              <w:numPr>
                <w:ilvl w:val="0"/>
                <w:numId w:val="41"/>
              </w:numPr>
              <w:spacing w:after="33" w:line="249" w:lineRule="exact"/>
              <w:ind w:left="322" w:hanging="283"/>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77E2809B" w14:textId="77777777" w:rsidR="000A36E0" w:rsidRDefault="000A36E0" w:rsidP="000A36E0">
            <w:pPr>
              <w:pStyle w:val="ListParagraph"/>
              <w:numPr>
                <w:ilvl w:val="0"/>
                <w:numId w:val="41"/>
              </w:numPr>
              <w:spacing w:after="33" w:line="249" w:lineRule="exact"/>
              <w:ind w:left="322" w:hanging="283"/>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476CA109" w14:textId="77777777" w:rsidR="000A36E0" w:rsidRDefault="000A36E0" w:rsidP="000A36E0">
            <w:pPr>
              <w:pStyle w:val="ListParagraph"/>
              <w:numPr>
                <w:ilvl w:val="0"/>
                <w:numId w:val="41"/>
              </w:numPr>
              <w:spacing w:after="33" w:line="249" w:lineRule="exact"/>
              <w:ind w:left="322" w:hanging="283"/>
              <w:textAlignment w:val="baseline"/>
              <w:rPr>
                <w:rFonts w:ascii="Calibri" w:eastAsia="Calibri" w:hAnsi="Calibri" w:cs="Times New Roman"/>
              </w:rPr>
            </w:pPr>
            <w:r>
              <w:rPr>
                <w:rFonts w:ascii="Calibri" w:eastAsia="Calibri" w:hAnsi="Calibri" w:cs="Times New Roman"/>
              </w:rPr>
              <w:t>Foot-rests are available on request.</w:t>
            </w:r>
          </w:p>
          <w:p w14:paraId="2D6ABCD9" w14:textId="77777777" w:rsidR="000A36E0" w:rsidRDefault="000A36E0" w:rsidP="000A36E0">
            <w:pPr>
              <w:pStyle w:val="ListParagraph"/>
              <w:numPr>
                <w:ilvl w:val="0"/>
                <w:numId w:val="41"/>
              </w:numPr>
              <w:spacing w:after="33" w:line="249" w:lineRule="exact"/>
              <w:ind w:left="322" w:hanging="283"/>
              <w:textAlignment w:val="baseline"/>
              <w:rPr>
                <w:rFonts w:ascii="Calibri" w:eastAsia="Calibri" w:hAnsi="Calibri" w:cs="Times New Roman"/>
              </w:rPr>
            </w:pPr>
            <w:r>
              <w:rPr>
                <w:rFonts w:ascii="Calibri" w:eastAsia="Calibri" w:hAnsi="Calibri" w:cs="Times New Roman"/>
              </w:rPr>
              <w:t>Adjustable, swivel chairs as standard.</w:t>
            </w:r>
          </w:p>
          <w:p w14:paraId="00579FF3" w14:textId="72DB9DDB" w:rsidR="000A36E0" w:rsidRPr="000A36E0" w:rsidRDefault="000A36E0" w:rsidP="000A36E0">
            <w:pPr>
              <w:pStyle w:val="ListParagraph"/>
              <w:numPr>
                <w:ilvl w:val="0"/>
                <w:numId w:val="41"/>
              </w:numPr>
              <w:tabs>
                <w:tab w:val="left" w:pos="167"/>
                <w:tab w:val="left" w:pos="360"/>
              </w:tabs>
              <w:spacing w:before="49" w:after="33" w:line="249" w:lineRule="exact"/>
              <w:ind w:left="322" w:hanging="283"/>
              <w:textAlignment w:val="baseline"/>
              <w:rPr>
                <w:rFonts w:ascii="Calibri" w:eastAsia="Calibri" w:hAnsi="Calibri" w:cs="Times New Roman"/>
              </w:rPr>
            </w:pPr>
            <w:r w:rsidRPr="000A36E0">
              <w:rPr>
                <w:rFonts w:ascii="Calibri" w:eastAsia="Calibri" w:hAnsi="Calibri" w:cs="Times New Roman"/>
              </w:rPr>
              <w:t xml:space="preserve">No large, bulky items to be stored under desks as it reduces leg space. </w:t>
            </w:r>
          </w:p>
        </w:tc>
        <w:tc>
          <w:tcPr>
            <w:tcW w:w="850" w:type="dxa"/>
            <w:shd w:val="clear" w:color="auto" w:fill="auto"/>
            <w:vAlign w:val="center"/>
          </w:tcPr>
          <w:p w14:paraId="3C9FEFE4" w14:textId="6E43D045" w:rsidR="000A36E0" w:rsidRPr="00A85501" w:rsidRDefault="000A36E0" w:rsidP="000A36E0">
            <w:pPr>
              <w:spacing w:after="0" w:line="240" w:lineRule="auto"/>
              <w:jc w:val="center"/>
              <w:rPr>
                <w:rFonts w:ascii="Calibri" w:eastAsia="Times New Roman" w:hAnsi="Calibri" w:cs="Times New Roman"/>
                <w:color w:val="ED7D31" w:themeColor="accent2"/>
              </w:rPr>
            </w:pPr>
            <w:r w:rsidRPr="0011505F">
              <w:rPr>
                <w:rFonts w:ascii="Calibri" w:eastAsia="Times New Roman" w:hAnsi="Calibri" w:cs="Times New Roman"/>
                <w:color w:val="FFD966" w:themeColor="accent4" w:themeTint="99"/>
                <w:sz w:val="32"/>
              </w:rPr>
              <w:t>M</w:t>
            </w:r>
          </w:p>
        </w:tc>
        <w:tc>
          <w:tcPr>
            <w:tcW w:w="1559" w:type="dxa"/>
            <w:shd w:val="clear" w:color="auto" w:fill="auto"/>
          </w:tcPr>
          <w:p w14:paraId="5EC2C3A9" w14:textId="3A50A6D6" w:rsidR="000A36E0" w:rsidRDefault="000A36E0" w:rsidP="000A36E0">
            <w:pPr>
              <w:tabs>
                <w:tab w:val="left" w:pos="167"/>
                <w:tab w:val="left" w:pos="360"/>
              </w:tabs>
              <w:spacing w:before="49" w:after="33" w:line="249" w:lineRule="exact"/>
              <w:textAlignment w:val="baseline"/>
              <w:rPr>
                <w:rFonts w:ascii="Calibri" w:eastAsia="Times New Roman" w:hAnsi="Calibri" w:cs="Times New Roman"/>
              </w:rPr>
            </w:pPr>
          </w:p>
        </w:tc>
        <w:tc>
          <w:tcPr>
            <w:tcW w:w="1276" w:type="dxa"/>
            <w:shd w:val="clear" w:color="auto" w:fill="auto"/>
          </w:tcPr>
          <w:p w14:paraId="70D91DB5" w14:textId="397BCCA8" w:rsidR="000A36E0" w:rsidRDefault="000A36E0" w:rsidP="000A36E0">
            <w:pPr>
              <w:spacing w:after="0" w:line="240" w:lineRule="auto"/>
              <w:rPr>
                <w:rFonts w:ascii="Calibri" w:eastAsia="Times New Roman" w:hAnsi="Calibri" w:cs="Times New Roman"/>
              </w:rPr>
            </w:pPr>
          </w:p>
        </w:tc>
        <w:tc>
          <w:tcPr>
            <w:tcW w:w="850" w:type="dxa"/>
            <w:shd w:val="clear" w:color="auto" w:fill="auto"/>
            <w:vAlign w:val="center"/>
          </w:tcPr>
          <w:p w14:paraId="5455977F" w14:textId="1CD25AD5" w:rsidR="000A36E0" w:rsidRDefault="000A36E0" w:rsidP="000A36E0">
            <w:pPr>
              <w:spacing w:after="0" w:line="240" w:lineRule="auto"/>
              <w:jc w:val="center"/>
              <w:rPr>
                <w:rFonts w:ascii="Calibri" w:eastAsia="Times New Roman" w:hAnsi="Calibri" w:cs="Times New Roman"/>
                <w:color w:val="000099"/>
              </w:rPr>
            </w:pPr>
          </w:p>
        </w:tc>
      </w:tr>
      <w:tr w:rsidR="000A36E0" w:rsidRPr="006F523D" w14:paraId="1C366C26" w14:textId="77777777" w:rsidTr="000A36E0">
        <w:trPr>
          <w:trHeight w:val="609"/>
        </w:trPr>
        <w:tc>
          <w:tcPr>
            <w:tcW w:w="1413" w:type="dxa"/>
            <w:shd w:val="clear" w:color="auto" w:fill="auto"/>
          </w:tcPr>
          <w:p w14:paraId="58D33B50" w14:textId="3A99CEB1" w:rsidR="000A36E0" w:rsidRPr="006F523D" w:rsidRDefault="000A36E0" w:rsidP="000A36E0">
            <w:pPr>
              <w:rPr>
                <w:rFonts w:ascii="Calibri" w:hAnsi="Calibri"/>
                <w:b/>
                <w:bCs/>
                <w:color w:val="000099"/>
              </w:rPr>
            </w:pPr>
            <w:r>
              <w:rPr>
                <w:rFonts w:ascii="Calibri" w:eastAsia="Calibri" w:hAnsi="Calibri" w:cs="Times New Roman"/>
                <w:b/>
                <w:bCs/>
              </w:rPr>
              <w:t>Prolonged use of Screens</w:t>
            </w:r>
          </w:p>
        </w:tc>
        <w:tc>
          <w:tcPr>
            <w:tcW w:w="2698" w:type="dxa"/>
          </w:tcPr>
          <w:p w14:paraId="399B3E3C"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Eye strain</w:t>
            </w:r>
            <w:r>
              <w:rPr>
                <w:rFonts w:eastAsia="Arial" w:cstheme="minorHAnsi"/>
                <w:color w:val="000000" w:themeColor="text1"/>
              </w:rPr>
              <w:t>.</w:t>
            </w:r>
          </w:p>
          <w:p w14:paraId="13AF46C9"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Screen glare</w:t>
            </w:r>
            <w:r>
              <w:rPr>
                <w:rFonts w:eastAsia="Arial" w:cstheme="minorHAnsi"/>
                <w:color w:val="000000" w:themeColor="text1"/>
              </w:rPr>
              <w:t>.</w:t>
            </w:r>
          </w:p>
          <w:p w14:paraId="463B4F55" w14:textId="739386E7" w:rsidR="000A36E0" w:rsidRPr="00254955" w:rsidRDefault="000A36E0" w:rsidP="001B4995">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254955">
              <w:rPr>
                <w:rFonts w:eastAsia="Arial" w:cstheme="minorHAnsi"/>
                <w:color w:val="000000" w:themeColor="text1"/>
              </w:rPr>
              <w:t>Headaches/Migraines.</w:t>
            </w:r>
          </w:p>
          <w:p w14:paraId="6C5F4033"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Blurred Vision</w:t>
            </w:r>
            <w:r>
              <w:rPr>
                <w:rFonts w:eastAsia="Arial" w:cstheme="minorHAnsi"/>
                <w:color w:val="000000" w:themeColor="text1"/>
              </w:rPr>
              <w:t>.</w:t>
            </w:r>
          </w:p>
          <w:p w14:paraId="275FE35A" w14:textId="1D2ED9F1" w:rsidR="000A36E0" w:rsidRPr="000A36E0" w:rsidRDefault="000A36E0" w:rsidP="000A36E0">
            <w:pPr>
              <w:pStyle w:val="ListParagraph"/>
              <w:numPr>
                <w:ilvl w:val="0"/>
                <w:numId w:val="42"/>
              </w:numPr>
              <w:spacing w:after="0" w:line="240" w:lineRule="auto"/>
              <w:ind w:left="181" w:hanging="181"/>
              <w:rPr>
                <w:rFonts w:ascii="Calibri" w:eastAsia="Times New Roman" w:hAnsi="Calibri" w:cs="Times New Roman"/>
              </w:rPr>
            </w:pPr>
            <w:r w:rsidRPr="000A36E0">
              <w:rPr>
                <w:rFonts w:eastAsia="Arial" w:cstheme="minorHAnsi"/>
                <w:color w:val="000000" w:themeColor="text1"/>
              </w:rPr>
              <w:t>Decrease in mental health.</w:t>
            </w:r>
          </w:p>
        </w:tc>
        <w:tc>
          <w:tcPr>
            <w:tcW w:w="1276" w:type="dxa"/>
          </w:tcPr>
          <w:p w14:paraId="3A97576F" w14:textId="296BBE4E" w:rsidR="000A36E0" w:rsidRPr="001A2CC3" w:rsidRDefault="000A36E0" w:rsidP="000A36E0">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812" w:type="dxa"/>
            <w:shd w:val="clear" w:color="auto" w:fill="auto"/>
          </w:tcPr>
          <w:p w14:paraId="25708251" w14:textId="77777777" w:rsidR="000A36E0" w:rsidRPr="00CE199E"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Calibri" w:hAnsi="Calibri" w:cs="Times New Roman"/>
              </w:rPr>
              <w:t>All new staff must fill in the Computer Self-Assessment Form to make sure their computer monitors are set up correctly.</w:t>
            </w:r>
          </w:p>
          <w:p w14:paraId="684417F1" w14:textId="77777777" w:rsidR="000A36E0" w:rsidRPr="00CE199E"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Calibri" w:hAnsi="Calibri" w:cs="Times New Roman"/>
              </w:rPr>
              <w:t>Short, frequent breaks from looking at screens are encouraged. 5-10 minute break every hour.</w:t>
            </w:r>
          </w:p>
          <w:p w14:paraId="17577370" w14:textId="77777777" w:rsidR="000A36E0" w:rsidRPr="00CE199E"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Calibri" w:hAnsi="Calibri" w:cs="Times New Roman"/>
              </w:rPr>
              <w:t>Adjustable screen brightness to reduce eye-strain.</w:t>
            </w:r>
          </w:p>
          <w:p w14:paraId="3A592DC8" w14:textId="10F43EF8" w:rsidR="000A36E0" w:rsidRPr="0037191F"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Calibri" w:hAnsi="Calibri" w:cs="Times New Roman"/>
              </w:rPr>
              <w:t xml:space="preserve">All windows have adjustable blinds which can be closed if natural light is causing glare on computer screens. </w:t>
            </w:r>
          </w:p>
        </w:tc>
        <w:tc>
          <w:tcPr>
            <w:tcW w:w="850" w:type="dxa"/>
            <w:shd w:val="clear" w:color="auto" w:fill="auto"/>
            <w:vAlign w:val="center"/>
          </w:tcPr>
          <w:p w14:paraId="0A3E37B6" w14:textId="05207B2D" w:rsidR="000A36E0" w:rsidRPr="00DC0E72" w:rsidRDefault="000A36E0" w:rsidP="000A36E0">
            <w:pPr>
              <w:spacing w:after="0" w:line="240" w:lineRule="auto"/>
              <w:jc w:val="center"/>
              <w:rPr>
                <w:rFonts w:ascii="Calibri" w:eastAsia="Times New Roman" w:hAnsi="Calibri" w:cs="Times New Roman"/>
                <w:bCs/>
              </w:rPr>
            </w:pPr>
            <w:r w:rsidRPr="0011505F">
              <w:rPr>
                <w:rFonts w:ascii="Calibri" w:eastAsia="Times New Roman" w:hAnsi="Calibri" w:cs="Times New Roman"/>
                <w:color w:val="FFD966" w:themeColor="accent4" w:themeTint="99"/>
                <w:sz w:val="32"/>
              </w:rPr>
              <w:t>M</w:t>
            </w:r>
          </w:p>
        </w:tc>
        <w:tc>
          <w:tcPr>
            <w:tcW w:w="1559" w:type="dxa"/>
            <w:shd w:val="clear" w:color="auto" w:fill="auto"/>
          </w:tcPr>
          <w:p w14:paraId="694CF733" w14:textId="39BF0A53" w:rsidR="000A36E0" w:rsidRPr="001A2CC3" w:rsidRDefault="000A36E0" w:rsidP="000A36E0">
            <w:pPr>
              <w:spacing w:after="0" w:line="240" w:lineRule="auto"/>
              <w:rPr>
                <w:rFonts w:ascii="Calibri" w:eastAsia="Times New Roman" w:hAnsi="Calibri" w:cs="Times New Roman"/>
              </w:rPr>
            </w:pPr>
          </w:p>
        </w:tc>
        <w:tc>
          <w:tcPr>
            <w:tcW w:w="1276" w:type="dxa"/>
            <w:shd w:val="clear" w:color="auto" w:fill="auto"/>
          </w:tcPr>
          <w:p w14:paraId="48B451B8" w14:textId="368C26F3" w:rsidR="000A36E0" w:rsidRPr="001A2CC3" w:rsidRDefault="000A36E0" w:rsidP="000A36E0">
            <w:pPr>
              <w:spacing w:after="0" w:line="240" w:lineRule="auto"/>
              <w:rPr>
                <w:rFonts w:ascii="Calibri" w:eastAsia="Times New Roman" w:hAnsi="Calibri" w:cs="Times New Roman"/>
              </w:rPr>
            </w:pPr>
          </w:p>
        </w:tc>
        <w:tc>
          <w:tcPr>
            <w:tcW w:w="850" w:type="dxa"/>
            <w:shd w:val="clear" w:color="auto" w:fill="auto"/>
            <w:vAlign w:val="center"/>
          </w:tcPr>
          <w:p w14:paraId="48AFD2CA" w14:textId="4CF351D4" w:rsidR="000A36E0" w:rsidRPr="006F523D" w:rsidRDefault="000A36E0" w:rsidP="000A36E0">
            <w:pPr>
              <w:spacing w:after="0" w:line="240" w:lineRule="auto"/>
              <w:jc w:val="center"/>
              <w:rPr>
                <w:rFonts w:ascii="Calibri" w:eastAsia="Times New Roman" w:hAnsi="Calibri" w:cs="Times New Roman"/>
                <w:color w:val="000099"/>
              </w:rPr>
            </w:pPr>
          </w:p>
        </w:tc>
      </w:tr>
      <w:tr w:rsidR="000A36E0" w:rsidRPr="006F523D" w14:paraId="4EBA163A" w14:textId="77777777" w:rsidTr="000A36E0">
        <w:trPr>
          <w:trHeight w:val="1020"/>
        </w:trPr>
        <w:tc>
          <w:tcPr>
            <w:tcW w:w="1413" w:type="dxa"/>
            <w:shd w:val="clear" w:color="auto" w:fill="auto"/>
          </w:tcPr>
          <w:p w14:paraId="6EDF9C55" w14:textId="4A2220F9" w:rsidR="000A36E0" w:rsidRPr="003637EC" w:rsidRDefault="000A36E0" w:rsidP="000A36E0">
            <w:pPr>
              <w:rPr>
                <w:rFonts w:ascii="Calibri" w:hAnsi="Calibri"/>
                <w:b/>
                <w:bCs/>
                <w:color w:val="000099"/>
              </w:rPr>
            </w:pPr>
            <w:r>
              <w:rPr>
                <w:rFonts w:ascii="Calibri" w:eastAsia="Calibri" w:hAnsi="Calibri" w:cs="Times New Roman"/>
                <w:b/>
                <w:bCs/>
              </w:rPr>
              <w:t>Slips, Trips and Falls</w:t>
            </w:r>
          </w:p>
        </w:tc>
        <w:tc>
          <w:tcPr>
            <w:tcW w:w="2698" w:type="dxa"/>
          </w:tcPr>
          <w:p w14:paraId="1A57D011"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35D5ED53"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6AFE5820"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Pr>
                <w:rFonts w:eastAsia="Arial" w:cstheme="minorHAnsi"/>
                <w:color w:val="000000" w:themeColor="text1"/>
              </w:rPr>
              <w:t>.</w:t>
            </w:r>
          </w:p>
          <w:p w14:paraId="3A87AEB3"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0245D23D"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lastRenderedPageBreak/>
              <w:t>Unsecured carpet</w:t>
            </w:r>
            <w:r>
              <w:rPr>
                <w:rFonts w:eastAsia="Arial" w:cstheme="minorHAnsi"/>
                <w:color w:val="000000" w:themeColor="text1"/>
              </w:rPr>
              <w:t>.</w:t>
            </w:r>
          </w:p>
          <w:p w14:paraId="4B9F0D08"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Poor lighting</w:t>
            </w:r>
            <w:r>
              <w:rPr>
                <w:rFonts w:eastAsia="Arial" w:cstheme="minorHAnsi"/>
                <w:color w:val="000000" w:themeColor="text1"/>
              </w:rPr>
              <w:t>.</w:t>
            </w:r>
          </w:p>
          <w:p w14:paraId="6A8B3E27" w14:textId="2FC3BF74" w:rsidR="000A36E0" w:rsidRPr="000A36E0" w:rsidRDefault="000A36E0" w:rsidP="000A36E0">
            <w:pPr>
              <w:pStyle w:val="ListParagraph"/>
              <w:numPr>
                <w:ilvl w:val="0"/>
                <w:numId w:val="42"/>
              </w:numPr>
              <w:spacing w:after="0" w:line="240" w:lineRule="auto"/>
              <w:ind w:left="181" w:hanging="181"/>
              <w:rPr>
                <w:rFonts w:ascii="Calibri" w:eastAsia="Times New Roman" w:hAnsi="Calibri" w:cs="Times New Roman"/>
              </w:rPr>
            </w:pPr>
            <w:r w:rsidRPr="000A36E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276" w:type="dxa"/>
          </w:tcPr>
          <w:p w14:paraId="137D615E" w14:textId="0394A3EE" w:rsidR="000A36E0" w:rsidRDefault="000A36E0" w:rsidP="000A36E0">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5812" w:type="dxa"/>
            <w:shd w:val="clear" w:color="auto" w:fill="auto"/>
          </w:tcPr>
          <w:p w14:paraId="78618C51" w14:textId="77777777" w:rsidR="000A36E0"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 xml:space="preserve">All staff are made aware that personal belongings should go under the desk as long as it doesn’t have a detrimental effect on leg space and comfort. </w:t>
            </w:r>
          </w:p>
          <w:p w14:paraId="5150FBBB" w14:textId="77777777" w:rsidR="000A36E0" w:rsidRPr="001210E2"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2AD61BF6" w14:textId="77777777" w:rsidR="000A36E0"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72FB7CD6" w14:textId="77777777" w:rsidR="000A36E0"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7967E4D5" w14:textId="34F12118" w:rsidR="000A36E0" w:rsidRPr="00462780"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lastRenderedPageBreak/>
              <w:t xml:space="preserve">Lighting is kept in good condition, any bulbs not working are reported to facilities straight away. Blinds on exterior windows are kept open as much as possible except if the light is causing screen glare. </w:t>
            </w:r>
          </w:p>
        </w:tc>
        <w:tc>
          <w:tcPr>
            <w:tcW w:w="850" w:type="dxa"/>
            <w:shd w:val="clear" w:color="auto" w:fill="auto"/>
            <w:vAlign w:val="center"/>
          </w:tcPr>
          <w:p w14:paraId="21C2BE16" w14:textId="218F593B" w:rsidR="000A36E0" w:rsidRPr="00DC0E72" w:rsidRDefault="000A36E0" w:rsidP="000A36E0">
            <w:pPr>
              <w:spacing w:after="0" w:line="240" w:lineRule="auto"/>
              <w:jc w:val="center"/>
              <w:rPr>
                <w:rFonts w:ascii="Calibri" w:eastAsia="Times New Roman" w:hAnsi="Calibri" w:cs="Times New Roman"/>
                <w:bCs/>
                <w:color w:val="ED7D31" w:themeColor="accent2"/>
              </w:rPr>
            </w:pPr>
            <w:r w:rsidRPr="0011505F">
              <w:rPr>
                <w:rFonts w:ascii="Calibri" w:eastAsia="Times New Roman" w:hAnsi="Calibri" w:cs="Times New Roman"/>
                <w:b/>
                <w:bCs/>
                <w:color w:val="0070C0"/>
                <w:sz w:val="32"/>
              </w:rPr>
              <w:lastRenderedPageBreak/>
              <w:t>L</w:t>
            </w:r>
          </w:p>
        </w:tc>
        <w:tc>
          <w:tcPr>
            <w:tcW w:w="1559" w:type="dxa"/>
            <w:shd w:val="clear" w:color="auto" w:fill="auto"/>
          </w:tcPr>
          <w:p w14:paraId="34C68759" w14:textId="33E80BBD" w:rsidR="000A36E0" w:rsidRPr="00F569AE" w:rsidRDefault="000A36E0" w:rsidP="000A36E0">
            <w:pPr>
              <w:spacing w:after="0" w:line="240" w:lineRule="auto"/>
              <w:rPr>
                <w:rFonts w:ascii="Calibri" w:eastAsia="Times New Roman" w:hAnsi="Calibri" w:cs="Times New Roman"/>
              </w:rPr>
            </w:pPr>
          </w:p>
        </w:tc>
        <w:tc>
          <w:tcPr>
            <w:tcW w:w="1276" w:type="dxa"/>
            <w:shd w:val="clear" w:color="auto" w:fill="auto"/>
          </w:tcPr>
          <w:p w14:paraId="225D418C" w14:textId="1B576486" w:rsidR="000A36E0" w:rsidRDefault="000A36E0" w:rsidP="000A36E0">
            <w:pPr>
              <w:tabs>
                <w:tab w:val="left" w:pos="360"/>
              </w:tabs>
              <w:spacing w:before="49" w:after="37" w:line="249" w:lineRule="exact"/>
              <w:textAlignment w:val="baseline"/>
              <w:rPr>
                <w:rFonts w:ascii="Calibri" w:eastAsia="Times New Roman" w:hAnsi="Calibri" w:cs="Times New Roman"/>
              </w:rPr>
            </w:pPr>
          </w:p>
        </w:tc>
        <w:tc>
          <w:tcPr>
            <w:tcW w:w="850" w:type="dxa"/>
            <w:shd w:val="clear" w:color="auto" w:fill="auto"/>
            <w:vAlign w:val="center"/>
          </w:tcPr>
          <w:p w14:paraId="6EA86F13" w14:textId="2D97118D" w:rsidR="000A36E0" w:rsidRDefault="000A36E0" w:rsidP="000A36E0">
            <w:pPr>
              <w:spacing w:after="0" w:line="240" w:lineRule="auto"/>
              <w:jc w:val="center"/>
              <w:rPr>
                <w:rFonts w:ascii="Calibri" w:eastAsia="Times New Roman" w:hAnsi="Calibri" w:cs="Times New Roman"/>
                <w:color w:val="000099"/>
              </w:rPr>
            </w:pPr>
          </w:p>
        </w:tc>
      </w:tr>
      <w:tr w:rsidR="000A36E0" w:rsidRPr="006F523D" w14:paraId="5766E3C3" w14:textId="77777777" w:rsidTr="000A36E0">
        <w:trPr>
          <w:trHeight w:val="893"/>
        </w:trPr>
        <w:tc>
          <w:tcPr>
            <w:tcW w:w="1413" w:type="dxa"/>
            <w:shd w:val="clear" w:color="auto" w:fill="auto"/>
          </w:tcPr>
          <w:p w14:paraId="53F37F51" w14:textId="135EF92A" w:rsidR="000A36E0" w:rsidRPr="005F20B7" w:rsidRDefault="000A36E0" w:rsidP="000A36E0">
            <w:pPr>
              <w:rPr>
                <w:rFonts w:ascii="Calibri" w:hAnsi="Calibri"/>
                <w:color w:val="000099"/>
              </w:rPr>
            </w:pPr>
            <w:r>
              <w:rPr>
                <w:rFonts w:ascii="Calibri" w:eastAsia="Calibri" w:hAnsi="Calibri" w:cs="Times New Roman"/>
                <w:b/>
                <w:bCs/>
              </w:rPr>
              <w:t>Use of Electrical Equipment</w:t>
            </w:r>
          </w:p>
        </w:tc>
        <w:tc>
          <w:tcPr>
            <w:tcW w:w="2698" w:type="dxa"/>
          </w:tcPr>
          <w:p w14:paraId="3D8973BC"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5D29C4F8"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2676377C"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6F1262BD" w14:textId="203B5E46" w:rsidR="000A36E0" w:rsidRPr="000A36E0" w:rsidRDefault="000A36E0" w:rsidP="000A36E0">
            <w:pPr>
              <w:pStyle w:val="ListParagraph"/>
              <w:numPr>
                <w:ilvl w:val="0"/>
                <w:numId w:val="42"/>
              </w:numPr>
              <w:spacing w:after="0" w:line="240" w:lineRule="auto"/>
              <w:ind w:left="181" w:hanging="181"/>
              <w:rPr>
                <w:rFonts w:ascii="Calibri" w:eastAsia="Times New Roman" w:hAnsi="Calibri" w:cs="Times New Roman"/>
              </w:rPr>
            </w:pPr>
            <w:r w:rsidRPr="000A36E0">
              <w:rPr>
                <w:rFonts w:eastAsia="Arial" w:cstheme="minorHAnsi"/>
                <w:color w:val="000000" w:themeColor="text1"/>
              </w:rPr>
              <w:t>The spilling of liquid onto electrical equipment.</w:t>
            </w:r>
          </w:p>
        </w:tc>
        <w:tc>
          <w:tcPr>
            <w:tcW w:w="1276" w:type="dxa"/>
          </w:tcPr>
          <w:p w14:paraId="3F6834DF" w14:textId="209C6F2F" w:rsidR="000A36E0" w:rsidRDefault="000A36E0" w:rsidP="000A36E0">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812" w:type="dxa"/>
            <w:shd w:val="clear" w:color="auto" w:fill="auto"/>
          </w:tcPr>
          <w:p w14:paraId="2C622A0E" w14:textId="77777777" w:rsidR="000A36E0"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4CF4159B" w14:textId="77777777" w:rsidR="000A36E0"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4AEDAFD4" w14:textId="77777777" w:rsidR="000A36E0"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All extension cords are PAT tested annually.</w:t>
            </w:r>
          </w:p>
          <w:p w14:paraId="1B7F2DA9" w14:textId="77777777" w:rsidR="000A36E0" w:rsidRDefault="000A36E0"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23A643BE" w14:textId="793F1ED8" w:rsidR="000A36E0" w:rsidRPr="00D3361F" w:rsidRDefault="00B70777" w:rsidP="000A36E0">
            <w:pPr>
              <w:pStyle w:val="ListParagraph"/>
              <w:numPr>
                <w:ilvl w:val="0"/>
                <w:numId w:val="41"/>
              </w:numPr>
              <w:spacing w:after="0" w:line="240" w:lineRule="auto"/>
              <w:ind w:left="322" w:hanging="283"/>
              <w:rPr>
                <w:rFonts w:ascii="Calibri" w:eastAsia="Times New Roman" w:hAnsi="Calibri" w:cs="Times New Roman"/>
              </w:rPr>
            </w:pPr>
            <w:r>
              <w:rPr>
                <w:rFonts w:ascii="Calibri" w:eastAsia="Times New Roman" w:hAnsi="Calibri" w:cs="Times New Roman"/>
              </w:rPr>
              <w:t>Eating and drinking is not allowed in the computer suites</w:t>
            </w:r>
            <w:r w:rsidR="000A36E0">
              <w:rPr>
                <w:rFonts w:ascii="Calibri" w:eastAsia="Times New Roman" w:hAnsi="Calibri" w:cs="Times New Roman"/>
              </w:rPr>
              <w:t xml:space="preserve">. If a spillage was to occur, it would be cleaned up quickly. </w:t>
            </w:r>
          </w:p>
        </w:tc>
        <w:tc>
          <w:tcPr>
            <w:tcW w:w="850" w:type="dxa"/>
            <w:shd w:val="clear" w:color="auto" w:fill="auto"/>
            <w:vAlign w:val="center"/>
          </w:tcPr>
          <w:p w14:paraId="3C81A032" w14:textId="2E7F36F3" w:rsidR="000A36E0" w:rsidRPr="00FF2DD0" w:rsidRDefault="000A36E0" w:rsidP="000A36E0">
            <w:pPr>
              <w:spacing w:after="0" w:line="240" w:lineRule="auto"/>
              <w:jc w:val="center"/>
              <w:rPr>
                <w:rFonts w:ascii="Calibri" w:eastAsia="Times New Roman" w:hAnsi="Calibri" w:cs="Times New Roman"/>
              </w:rPr>
            </w:pPr>
            <w:r>
              <w:rPr>
                <w:rFonts w:ascii="Calibri" w:eastAsia="Times New Roman" w:hAnsi="Calibri" w:cs="Times New Roman"/>
                <w:b/>
                <w:color w:val="0070C0"/>
                <w:sz w:val="32"/>
              </w:rPr>
              <w:t>L</w:t>
            </w:r>
          </w:p>
        </w:tc>
        <w:tc>
          <w:tcPr>
            <w:tcW w:w="1559" w:type="dxa"/>
            <w:shd w:val="clear" w:color="auto" w:fill="auto"/>
          </w:tcPr>
          <w:p w14:paraId="54982C74" w14:textId="614D2542" w:rsidR="000A36E0" w:rsidRPr="00B70777" w:rsidRDefault="00B70777" w:rsidP="00B70777">
            <w:pPr>
              <w:pStyle w:val="ListParagraph"/>
              <w:numPr>
                <w:ilvl w:val="0"/>
                <w:numId w:val="43"/>
              </w:numPr>
              <w:spacing w:after="0" w:line="240" w:lineRule="auto"/>
              <w:ind w:left="180" w:hanging="245"/>
              <w:rPr>
                <w:rFonts w:ascii="Calibri" w:eastAsia="Times New Roman" w:hAnsi="Calibri" w:cs="Times New Roman"/>
              </w:rPr>
            </w:pPr>
            <w:r>
              <w:rPr>
                <w:rFonts w:ascii="Calibri" w:eastAsia="Times New Roman" w:hAnsi="Calibri" w:cs="Times New Roman"/>
              </w:rPr>
              <w:t xml:space="preserve">Signage to remind students that eating and drinking is not allowed in the computer suites. </w:t>
            </w:r>
          </w:p>
        </w:tc>
        <w:tc>
          <w:tcPr>
            <w:tcW w:w="1276" w:type="dxa"/>
            <w:shd w:val="clear" w:color="auto" w:fill="auto"/>
          </w:tcPr>
          <w:p w14:paraId="6CEE447E" w14:textId="3560290E" w:rsidR="000A36E0" w:rsidRDefault="000A36E0" w:rsidP="000A36E0">
            <w:pPr>
              <w:spacing w:after="0" w:line="240" w:lineRule="auto"/>
              <w:rPr>
                <w:rFonts w:ascii="Calibri" w:eastAsia="Times New Roman" w:hAnsi="Calibri" w:cs="Times New Roman"/>
              </w:rPr>
            </w:pPr>
          </w:p>
        </w:tc>
        <w:tc>
          <w:tcPr>
            <w:tcW w:w="850" w:type="dxa"/>
            <w:shd w:val="clear" w:color="auto" w:fill="auto"/>
            <w:vAlign w:val="center"/>
          </w:tcPr>
          <w:p w14:paraId="0BC67443" w14:textId="17891868" w:rsidR="000A36E0" w:rsidRDefault="000A36E0" w:rsidP="000A36E0">
            <w:pPr>
              <w:spacing w:after="0" w:line="240" w:lineRule="auto"/>
              <w:jc w:val="center"/>
              <w:rPr>
                <w:rFonts w:ascii="Calibri" w:eastAsia="Times New Roman" w:hAnsi="Calibri" w:cs="Times New Roman"/>
                <w:color w:val="000099"/>
              </w:rPr>
            </w:pPr>
          </w:p>
        </w:tc>
      </w:tr>
      <w:tr w:rsidR="000A36E0" w:rsidRPr="006F523D" w14:paraId="51BF68C3" w14:textId="77777777" w:rsidTr="000A36E0">
        <w:trPr>
          <w:trHeight w:val="1020"/>
        </w:trPr>
        <w:tc>
          <w:tcPr>
            <w:tcW w:w="1413" w:type="dxa"/>
            <w:shd w:val="clear" w:color="auto" w:fill="auto"/>
          </w:tcPr>
          <w:p w14:paraId="213C9D3D" w14:textId="616BC199" w:rsidR="000A36E0" w:rsidRDefault="000A36E0" w:rsidP="000A36E0">
            <w:pPr>
              <w:rPr>
                <w:rFonts w:ascii="Calibri" w:hAnsi="Calibri"/>
                <w:b/>
                <w:bCs/>
                <w:color w:val="000099"/>
              </w:rPr>
            </w:pPr>
            <w:r>
              <w:rPr>
                <w:rFonts w:ascii="Calibri" w:eastAsia="Calibri" w:hAnsi="Calibri" w:cs="Times New Roman"/>
                <w:b/>
                <w:bCs/>
              </w:rPr>
              <w:t xml:space="preserve">Improper Lighting </w:t>
            </w:r>
          </w:p>
        </w:tc>
        <w:tc>
          <w:tcPr>
            <w:tcW w:w="2698" w:type="dxa"/>
          </w:tcPr>
          <w:p w14:paraId="7DEEE2B2"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507BB7E1"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lastRenderedPageBreak/>
              <w:t>Glare from light sources on screens.</w:t>
            </w:r>
          </w:p>
          <w:p w14:paraId="354A1E43" w14:textId="77777777" w:rsidR="000A36E0" w:rsidRPr="00FB0455" w:rsidRDefault="000A36E0" w:rsidP="000A36E0">
            <w:pPr>
              <w:pStyle w:val="ListParagraph"/>
              <w:numPr>
                <w:ilvl w:val="0"/>
                <w:numId w:val="42"/>
              </w:numPr>
              <w:spacing w:after="0" w:line="276" w:lineRule="auto"/>
              <w:ind w:left="181" w:right="108" w:hanging="181"/>
              <w:textAlignment w:val="baseline"/>
              <w:rPr>
                <w:rFonts w:eastAsia="Arial" w:cstheme="minorHAnsi"/>
                <w:color w:val="000000" w:themeColor="text1"/>
              </w:rPr>
            </w:pPr>
            <w:r w:rsidRPr="00FB0455">
              <w:rPr>
                <w:rFonts w:eastAsia="Arial" w:cstheme="minorHAnsi"/>
                <w:color w:val="000000" w:themeColor="text1"/>
              </w:rPr>
              <w:t>Headaches/Migraines.</w:t>
            </w:r>
          </w:p>
          <w:p w14:paraId="7F374246" w14:textId="7777BCEA" w:rsidR="000A36E0" w:rsidRPr="000A36E0" w:rsidRDefault="000A36E0" w:rsidP="000A36E0">
            <w:pPr>
              <w:pStyle w:val="ListParagraph"/>
              <w:numPr>
                <w:ilvl w:val="0"/>
                <w:numId w:val="42"/>
              </w:numPr>
              <w:spacing w:after="0" w:line="240" w:lineRule="auto"/>
              <w:ind w:left="181" w:hanging="181"/>
              <w:rPr>
                <w:rFonts w:ascii="Calibri" w:eastAsia="Times New Roman" w:hAnsi="Calibri" w:cs="Times New Roman"/>
              </w:rPr>
            </w:pPr>
            <w:r w:rsidRPr="000A36E0">
              <w:rPr>
                <w:rFonts w:eastAsia="Arial" w:cstheme="minorHAnsi"/>
                <w:color w:val="000000" w:themeColor="text1"/>
              </w:rPr>
              <w:t>Unable to see hazards, leading to slips, trips and falls.</w:t>
            </w:r>
          </w:p>
        </w:tc>
        <w:tc>
          <w:tcPr>
            <w:tcW w:w="1276" w:type="dxa"/>
          </w:tcPr>
          <w:p w14:paraId="2D68E821" w14:textId="47974F46" w:rsidR="000A36E0" w:rsidRDefault="000A36E0" w:rsidP="000A36E0">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5812" w:type="dxa"/>
            <w:shd w:val="clear" w:color="auto" w:fill="auto"/>
          </w:tcPr>
          <w:p w14:paraId="12C90A6C" w14:textId="77777777" w:rsidR="000A36E0" w:rsidRDefault="000A36E0" w:rsidP="000A36E0">
            <w:pPr>
              <w:pStyle w:val="ListParagraph"/>
              <w:numPr>
                <w:ilvl w:val="0"/>
                <w:numId w:val="41"/>
              </w:numPr>
              <w:ind w:left="322" w:hanging="283"/>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45A18A7B" w14:textId="77777777" w:rsidR="000A36E0" w:rsidRDefault="000A36E0" w:rsidP="000A36E0">
            <w:pPr>
              <w:pStyle w:val="ListParagraph"/>
              <w:numPr>
                <w:ilvl w:val="0"/>
                <w:numId w:val="41"/>
              </w:numPr>
              <w:ind w:left="322" w:hanging="283"/>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F7C7417" w14:textId="614A61D4" w:rsidR="000A36E0" w:rsidRPr="00120403" w:rsidRDefault="000A36E0" w:rsidP="000A36E0">
            <w:pPr>
              <w:pStyle w:val="ListParagraph"/>
              <w:numPr>
                <w:ilvl w:val="0"/>
                <w:numId w:val="41"/>
              </w:numPr>
              <w:ind w:left="322" w:hanging="283"/>
              <w:rPr>
                <w:rFonts w:ascii="Calibri" w:eastAsia="Times New Roman" w:hAnsi="Calibri" w:cs="Times New Roman"/>
              </w:rPr>
            </w:pPr>
            <w:r>
              <w:rPr>
                <w:rFonts w:ascii="Calibri" w:eastAsia="Times New Roman" w:hAnsi="Calibri" w:cs="Times New Roman"/>
              </w:rPr>
              <w:lastRenderedPageBreak/>
              <w:t>All computer screens have adjustable brightness to reduce eye-strain.</w:t>
            </w:r>
            <w:r w:rsidRPr="00DB17E3">
              <w:rPr>
                <w:rFonts w:ascii="Calibri" w:eastAsia="Times New Roman" w:hAnsi="Calibri" w:cs="Times New Roman"/>
              </w:rPr>
              <w:t xml:space="preserve"> </w:t>
            </w:r>
          </w:p>
        </w:tc>
        <w:tc>
          <w:tcPr>
            <w:tcW w:w="850" w:type="dxa"/>
            <w:shd w:val="clear" w:color="auto" w:fill="auto"/>
            <w:vAlign w:val="center"/>
          </w:tcPr>
          <w:p w14:paraId="547E56B8" w14:textId="7D97F75A" w:rsidR="000A36E0" w:rsidRPr="00DC0E72" w:rsidRDefault="000A36E0" w:rsidP="000A36E0">
            <w:pPr>
              <w:spacing w:after="0" w:line="240" w:lineRule="auto"/>
              <w:jc w:val="center"/>
              <w:rPr>
                <w:rFonts w:ascii="Calibri" w:eastAsia="Times New Roman" w:hAnsi="Calibri" w:cs="Times New Roman"/>
              </w:rPr>
            </w:pPr>
            <w:r w:rsidRPr="00980AE6">
              <w:rPr>
                <w:rFonts w:ascii="Calibri" w:eastAsia="Times New Roman" w:hAnsi="Calibri" w:cs="Times New Roman"/>
                <w:b/>
                <w:color w:val="00B050"/>
                <w:sz w:val="32"/>
              </w:rPr>
              <w:lastRenderedPageBreak/>
              <w:t>VL</w:t>
            </w:r>
          </w:p>
        </w:tc>
        <w:tc>
          <w:tcPr>
            <w:tcW w:w="1559" w:type="dxa"/>
            <w:shd w:val="clear" w:color="auto" w:fill="auto"/>
          </w:tcPr>
          <w:p w14:paraId="3427F7A3" w14:textId="7C409FCB" w:rsidR="000A36E0" w:rsidRPr="00F569AE" w:rsidRDefault="000A36E0" w:rsidP="000A36E0">
            <w:pPr>
              <w:spacing w:after="0" w:line="240" w:lineRule="auto"/>
              <w:rPr>
                <w:rFonts w:ascii="Calibri" w:eastAsia="Times New Roman" w:hAnsi="Calibri" w:cs="Times New Roman"/>
              </w:rPr>
            </w:pPr>
          </w:p>
        </w:tc>
        <w:tc>
          <w:tcPr>
            <w:tcW w:w="1276" w:type="dxa"/>
            <w:shd w:val="clear" w:color="auto" w:fill="auto"/>
          </w:tcPr>
          <w:p w14:paraId="7C53FC0E" w14:textId="75A8A945" w:rsidR="000A36E0" w:rsidRDefault="000A36E0" w:rsidP="000A36E0">
            <w:pPr>
              <w:spacing w:after="0" w:line="240" w:lineRule="auto"/>
              <w:rPr>
                <w:rFonts w:ascii="Calibri" w:eastAsia="Times New Roman" w:hAnsi="Calibri" w:cs="Times New Roman"/>
              </w:rPr>
            </w:pPr>
          </w:p>
        </w:tc>
        <w:tc>
          <w:tcPr>
            <w:tcW w:w="850" w:type="dxa"/>
            <w:shd w:val="clear" w:color="auto" w:fill="auto"/>
            <w:vAlign w:val="center"/>
          </w:tcPr>
          <w:p w14:paraId="3CF9AF1B" w14:textId="0179FA85" w:rsidR="000A36E0" w:rsidRDefault="000A36E0" w:rsidP="000A36E0">
            <w:pPr>
              <w:spacing w:after="0" w:line="240" w:lineRule="auto"/>
              <w:jc w:val="center"/>
              <w:rPr>
                <w:rFonts w:ascii="Calibri" w:eastAsia="Times New Roman" w:hAnsi="Calibri" w:cs="Times New Roman"/>
                <w:color w:val="000099"/>
              </w:rPr>
            </w:pPr>
          </w:p>
        </w:tc>
      </w:tr>
      <w:tr w:rsidR="000A36E0" w:rsidRPr="006F523D" w14:paraId="1587C85C" w14:textId="77777777" w:rsidTr="000A36E0">
        <w:trPr>
          <w:trHeight w:val="1020"/>
        </w:trPr>
        <w:tc>
          <w:tcPr>
            <w:tcW w:w="1413" w:type="dxa"/>
            <w:shd w:val="clear" w:color="auto" w:fill="auto"/>
          </w:tcPr>
          <w:p w14:paraId="3B7F2FAB" w14:textId="761F1CEB" w:rsidR="000A36E0" w:rsidRDefault="000A36E0" w:rsidP="000A36E0">
            <w:pPr>
              <w:rPr>
                <w:rFonts w:ascii="Calibri" w:eastAsia="Calibri" w:hAnsi="Calibri" w:cs="Times New Roman"/>
                <w:b/>
                <w:bCs/>
              </w:rPr>
            </w:pPr>
          </w:p>
        </w:tc>
        <w:tc>
          <w:tcPr>
            <w:tcW w:w="2698" w:type="dxa"/>
          </w:tcPr>
          <w:p w14:paraId="59500B14" w14:textId="77777777" w:rsidR="000A36E0" w:rsidRDefault="000A36E0" w:rsidP="000A36E0">
            <w:pPr>
              <w:spacing w:after="0" w:line="240" w:lineRule="auto"/>
              <w:rPr>
                <w:rFonts w:ascii="Calibri" w:eastAsia="Times New Roman" w:hAnsi="Calibri" w:cs="Times New Roman"/>
              </w:rPr>
            </w:pPr>
          </w:p>
        </w:tc>
        <w:tc>
          <w:tcPr>
            <w:tcW w:w="1276" w:type="dxa"/>
          </w:tcPr>
          <w:p w14:paraId="19547B81" w14:textId="05F66A13" w:rsidR="000A36E0" w:rsidRDefault="000A36E0" w:rsidP="000A36E0">
            <w:pPr>
              <w:spacing w:after="0" w:line="240" w:lineRule="auto"/>
              <w:rPr>
                <w:rFonts w:ascii="Calibri" w:eastAsia="Times New Roman" w:hAnsi="Calibri" w:cs="Times New Roman"/>
              </w:rPr>
            </w:pPr>
          </w:p>
        </w:tc>
        <w:tc>
          <w:tcPr>
            <w:tcW w:w="5812" w:type="dxa"/>
            <w:shd w:val="clear" w:color="auto" w:fill="auto"/>
          </w:tcPr>
          <w:p w14:paraId="5912C92C" w14:textId="77777777" w:rsidR="000A36E0" w:rsidRPr="00120403" w:rsidRDefault="000A36E0" w:rsidP="000A36E0">
            <w:pPr>
              <w:pStyle w:val="ListParagraph"/>
              <w:ind w:left="321"/>
              <w:rPr>
                <w:rFonts w:ascii="Calibri" w:eastAsia="Times New Roman" w:hAnsi="Calibri" w:cs="Times New Roman"/>
              </w:rPr>
            </w:pPr>
          </w:p>
        </w:tc>
        <w:tc>
          <w:tcPr>
            <w:tcW w:w="850" w:type="dxa"/>
            <w:shd w:val="clear" w:color="auto" w:fill="auto"/>
            <w:vAlign w:val="center"/>
          </w:tcPr>
          <w:p w14:paraId="40BC777F" w14:textId="77777777" w:rsidR="000A36E0" w:rsidRPr="00DC0E72" w:rsidRDefault="000A36E0" w:rsidP="000A36E0">
            <w:pPr>
              <w:spacing w:after="0" w:line="240" w:lineRule="auto"/>
              <w:jc w:val="center"/>
              <w:rPr>
                <w:rFonts w:ascii="Calibri" w:eastAsia="Times New Roman" w:hAnsi="Calibri" w:cs="Times New Roman"/>
              </w:rPr>
            </w:pPr>
          </w:p>
        </w:tc>
        <w:tc>
          <w:tcPr>
            <w:tcW w:w="1559" w:type="dxa"/>
            <w:shd w:val="clear" w:color="auto" w:fill="auto"/>
          </w:tcPr>
          <w:p w14:paraId="19412D2A" w14:textId="77777777" w:rsidR="000A36E0" w:rsidRPr="00F569AE" w:rsidRDefault="000A36E0" w:rsidP="000A36E0">
            <w:pPr>
              <w:spacing w:after="0" w:line="240" w:lineRule="auto"/>
              <w:rPr>
                <w:rFonts w:ascii="Calibri" w:eastAsia="Times New Roman" w:hAnsi="Calibri" w:cs="Times New Roman"/>
              </w:rPr>
            </w:pPr>
          </w:p>
        </w:tc>
        <w:tc>
          <w:tcPr>
            <w:tcW w:w="1276" w:type="dxa"/>
            <w:shd w:val="clear" w:color="auto" w:fill="auto"/>
          </w:tcPr>
          <w:p w14:paraId="746E588E" w14:textId="77777777" w:rsidR="000A36E0" w:rsidRDefault="000A36E0" w:rsidP="000A36E0">
            <w:pPr>
              <w:spacing w:after="0" w:line="240" w:lineRule="auto"/>
              <w:rPr>
                <w:rFonts w:ascii="Calibri" w:eastAsia="Times New Roman" w:hAnsi="Calibri" w:cs="Times New Roman"/>
              </w:rPr>
            </w:pPr>
          </w:p>
        </w:tc>
        <w:tc>
          <w:tcPr>
            <w:tcW w:w="850" w:type="dxa"/>
            <w:shd w:val="clear" w:color="auto" w:fill="auto"/>
            <w:vAlign w:val="center"/>
          </w:tcPr>
          <w:p w14:paraId="4848378C" w14:textId="77777777" w:rsidR="000A36E0" w:rsidRDefault="000A36E0" w:rsidP="000A36E0">
            <w:pPr>
              <w:spacing w:after="0" w:line="240" w:lineRule="auto"/>
              <w:jc w:val="center"/>
              <w:rPr>
                <w:rFonts w:ascii="Calibri" w:eastAsia="Times New Roman" w:hAnsi="Calibri" w:cs="Times New Roman"/>
                <w:color w:val="000099"/>
              </w:rPr>
            </w:pPr>
          </w:p>
        </w:tc>
      </w:tr>
      <w:tr w:rsidR="000A36E0" w:rsidRPr="006F523D" w14:paraId="158B8A73" w14:textId="77777777" w:rsidTr="000A36E0">
        <w:trPr>
          <w:trHeight w:val="1020"/>
        </w:trPr>
        <w:tc>
          <w:tcPr>
            <w:tcW w:w="1413" w:type="dxa"/>
            <w:shd w:val="clear" w:color="auto" w:fill="auto"/>
          </w:tcPr>
          <w:p w14:paraId="16D42A62" w14:textId="22A562AD" w:rsidR="000A36E0" w:rsidRDefault="000A36E0" w:rsidP="000A36E0">
            <w:pPr>
              <w:rPr>
                <w:rFonts w:ascii="Calibri" w:eastAsia="Calibri" w:hAnsi="Calibri" w:cs="Times New Roman"/>
                <w:b/>
                <w:bCs/>
              </w:rPr>
            </w:pPr>
          </w:p>
        </w:tc>
        <w:tc>
          <w:tcPr>
            <w:tcW w:w="2698" w:type="dxa"/>
          </w:tcPr>
          <w:p w14:paraId="3B9240D8" w14:textId="77777777" w:rsidR="000A36E0" w:rsidRDefault="000A36E0" w:rsidP="000A36E0">
            <w:pPr>
              <w:spacing w:after="0" w:line="240" w:lineRule="auto"/>
              <w:rPr>
                <w:rFonts w:ascii="Calibri" w:eastAsia="Times New Roman" w:hAnsi="Calibri" w:cs="Times New Roman"/>
              </w:rPr>
            </w:pPr>
          </w:p>
        </w:tc>
        <w:tc>
          <w:tcPr>
            <w:tcW w:w="1276" w:type="dxa"/>
          </w:tcPr>
          <w:p w14:paraId="646AA1DA" w14:textId="6EC5F699" w:rsidR="000A36E0" w:rsidRDefault="000A36E0" w:rsidP="000A36E0">
            <w:pPr>
              <w:spacing w:after="0" w:line="240" w:lineRule="auto"/>
              <w:rPr>
                <w:rFonts w:ascii="Calibri" w:eastAsia="Times New Roman" w:hAnsi="Calibri" w:cs="Times New Roman"/>
              </w:rPr>
            </w:pPr>
          </w:p>
        </w:tc>
        <w:tc>
          <w:tcPr>
            <w:tcW w:w="5812" w:type="dxa"/>
            <w:shd w:val="clear" w:color="auto" w:fill="auto"/>
          </w:tcPr>
          <w:p w14:paraId="69D0277F" w14:textId="77777777" w:rsidR="000A36E0" w:rsidRPr="00120403" w:rsidRDefault="000A36E0" w:rsidP="000A36E0">
            <w:pPr>
              <w:pStyle w:val="ListParagraph"/>
              <w:ind w:left="321"/>
              <w:rPr>
                <w:rFonts w:ascii="Calibri" w:eastAsia="Times New Roman" w:hAnsi="Calibri" w:cs="Times New Roman"/>
              </w:rPr>
            </w:pPr>
          </w:p>
        </w:tc>
        <w:tc>
          <w:tcPr>
            <w:tcW w:w="850" w:type="dxa"/>
            <w:shd w:val="clear" w:color="auto" w:fill="auto"/>
            <w:vAlign w:val="center"/>
          </w:tcPr>
          <w:p w14:paraId="71882447" w14:textId="77777777" w:rsidR="000A36E0" w:rsidRPr="00DC0E72" w:rsidRDefault="000A36E0" w:rsidP="000A36E0">
            <w:pPr>
              <w:spacing w:after="0" w:line="240" w:lineRule="auto"/>
              <w:jc w:val="center"/>
              <w:rPr>
                <w:rFonts w:ascii="Calibri" w:eastAsia="Times New Roman" w:hAnsi="Calibri" w:cs="Times New Roman"/>
              </w:rPr>
            </w:pPr>
          </w:p>
        </w:tc>
        <w:tc>
          <w:tcPr>
            <w:tcW w:w="1559" w:type="dxa"/>
            <w:shd w:val="clear" w:color="auto" w:fill="auto"/>
          </w:tcPr>
          <w:p w14:paraId="0EE49C46" w14:textId="77777777" w:rsidR="000A36E0" w:rsidRPr="00F569AE" w:rsidRDefault="000A36E0" w:rsidP="000A36E0">
            <w:pPr>
              <w:spacing w:after="0" w:line="240" w:lineRule="auto"/>
              <w:rPr>
                <w:rFonts w:ascii="Calibri" w:eastAsia="Times New Roman" w:hAnsi="Calibri" w:cs="Times New Roman"/>
              </w:rPr>
            </w:pPr>
          </w:p>
        </w:tc>
        <w:tc>
          <w:tcPr>
            <w:tcW w:w="1276" w:type="dxa"/>
            <w:shd w:val="clear" w:color="auto" w:fill="auto"/>
          </w:tcPr>
          <w:p w14:paraId="734BF33B" w14:textId="77777777" w:rsidR="000A36E0" w:rsidRDefault="000A36E0" w:rsidP="000A36E0">
            <w:pPr>
              <w:spacing w:after="0" w:line="240" w:lineRule="auto"/>
              <w:rPr>
                <w:rFonts w:ascii="Calibri" w:eastAsia="Times New Roman" w:hAnsi="Calibri" w:cs="Times New Roman"/>
              </w:rPr>
            </w:pPr>
          </w:p>
        </w:tc>
        <w:tc>
          <w:tcPr>
            <w:tcW w:w="850" w:type="dxa"/>
            <w:shd w:val="clear" w:color="auto" w:fill="auto"/>
            <w:vAlign w:val="center"/>
          </w:tcPr>
          <w:p w14:paraId="43BF1B6A" w14:textId="77777777" w:rsidR="000A36E0" w:rsidRDefault="000A36E0" w:rsidP="000A36E0">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694D9977">
                <wp:simplePos x="0" y="0"/>
                <wp:positionH relativeFrom="column">
                  <wp:posOffset>-342900</wp:posOffset>
                </wp:positionH>
                <wp:positionV relativeFrom="paragraph">
                  <wp:posOffset>-104140</wp:posOffset>
                </wp:positionV>
                <wp:extent cx="9972675" cy="30194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019425"/>
                        </a:xfrm>
                        <a:prstGeom prst="rect">
                          <a:avLst/>
                        </a:prstGeom>
                        <a:solidFill>
                          <a:schemeClr val="accent4">
                            <a:lumMod val="20000"/>
                            <a:lumOff val="80000"/>
                          </a:schemeClr>
                        </a:solidFill>
                        <a:ln w="6350">
                          <a:solidFill>
                            <a:prstClr val="black"/>
                          </a:solidFill>
                        </a:ln>
                      </wps:spPr>
                      <wps:txbx>
                        <w:txbxContent>
                          <w:p w14:paraId="47AB59C9" w14:textId="77777777" w:rsidR="004C2D4E" w:rsidRDefault="004C2D4E" w:rsidP="004C2D4E">
                            <w:pPr>
                              <w:rPr>
                                <w:b/>
                                <w:sz w:val="24"/>
                                <w:u w:val="single"/>
                              </w:rPr>
                            </w:pPr>
                            <w:r>
                              <w:rPr>
                                <w:b/>
                                <w:sz w:val="24"/>
                                <w:u w:val="single"/>
                              </w:rPr>
                              <w:t xml:space="preserve">Emergency, </w:t>
                            </w:r>
                            <w:r w:rsidRPr="00CC490F">
                              <w:rPr>
                                <w:b/>
                                <w:sz w:val="24"/>
                                <w:u w:val="single"/>
                              </w:rPr>
                              <w:t xml:space="preserve">Fire and First Aid Provisions </w:t>
                            </w:r>
                          </w:p>
                          <w:p w14:paraId="13A04219" w14:textId="77777777" w:rsidR="004C2D4E" w:rsidRPr="00F0715B" w:rsidRDefault="004C2D4E" w:rsidP="004C2D4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061476E7" w14:textId="77777777" w:rsidR="004C2D4E" w:rsidRPr="00F0715B" w:rsidRDefault="004C2D4E" w:rsidP="004C2D4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5A2229C6" w14:textId="77777777"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BA9710F" w14:textId="77777777"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5E634E60" w14:textId="77777777"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22C29184" w14:textId="77777777" w:rsidR="004C2D4E" w:rsidRPr="00F0715B" w:rsidRDefault="004C2D4E" w:rsidP="004C2D4E">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" fillcolor="#fff2cc [663]" strokeweight=".5pt">
                <v:textbox>
                  <w:txbxContent>
                    <w:p w14:paraId="47AB59C9" w14:textId="77777777" w:rsidR="004C2D4E" w:rsidRDefault="004C2D4E" w:rsidP="004C2D4E">
                      <w:pPr>
                        <w:rPr>
                          <w:b/>
                          <w:sz w:val="24"/>
                          <w:u w:val="single"/>
                        </w:rPr>
                      </w:pPr>
                      <w:r>
                        <w:rPr>
                          <w:b/>
                          <w:sz w:val="24"/>
                          <w:u w:val="single"/>
                        </w:rPr>
                        <w:t xml:space="preserve">Emergency, </w:t>
                      </w:r>
                      <w:r w:rsidRPr="00CC490F">
                        <w:rPr>
                          <w:b/>
                          <w:sz w:val="24"/>
                          <w:u w:val="single"/>
                        </w:rPr>
                        <w:t xml:space="preserve">Fire and First Aid Provisions </w:t>
                      </w:r>
                    </w:p>
                    <w:p w14:paraId="13A04219" w14:textId="77777777" w:rsidR="004C2D4E" w:rsidRPr="00F0715B" w:rsidRDefault="004C2D4E" w:rsidP="004C2D4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061476E7" w14:textId="77777777" w:rsidR="004C2D4E" w:rsidRPr="00F0715B" w:rsidRDefault="004C2D4E" w:rsidP="004C2D4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5A2229C6" w14:textId="77777777"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BA9710F" w14:textId="77777777"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5E634E60" w14:textId="77777777" w:rsidR="004C2D4E" w:rsidRPr="00F0715B" w:rsidRDefault="004C2D4E" w:rsidP="004C2D4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22C29184" w14:textId="77777777" w:rsidR="004C2D4E" w:rsidRPr="00F0715B" w:rsidRDefault="004C2D4E" w:rsidP="004C2D4E">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62CAE67A" w:rsidR="00993034" w:rsidRDefault="00993034" w:rsidP="00C04697">
      <w:pPr>
        <w:rPr>
          <w:b/>
          <w:color w:val="000099"/>
        </w:rPr>
      </w:pPr>
    </w:p>
    <w:p w14:paraId="45B21029" w14:textId="1CF8B9E8" w:rsidR="00993034" w:rsidRDefault="004C2D4E"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76CA04FE">
                <wp:simplePos x="0" y="0"/>
                <wp:positionH relativeFrom="margin">
                  <wp:posOffset>-342900</wp:posOffset>
                </wp:positionH>
                <wp:positionV relativeFrom="paragraph">
                  <wp:posOffset>201930</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27644578" w14:textId="77777777" w:rsidR="004C2D4E" w:rsidRDefault="004C2D4E" w:rsidP="004C2D4E">
                            <w:pPr>
                              <w:rPr>
                                <w:b/>
                                <w:sz w:val="24"/>
                                <w:u w:val="single"/>
                              </w:rPr>
                            </w:pPr>
                            <w:r>
                              <w:rPr>
                                <w:b/>
                                <w:sz w:val="24"/>
                                <w:u w:val="single"/>
                              </w:rPr>
                              <w:t xml:space="preserve">Guidance to Staff </w:t>
                            </w:r>
                            <w:r w:rsidRPr="00CC490F">
                              <w:rPr>
                                <w:b/>
                                <w:sz w:val="24"/>
                                <w:u w:val="single"/>
                              </w:rPr>
                              <w:t xml:space="preserve"> </w:t>
                            </w:r>
                          </w:p>
                          <w:p w14:paraId="4CC9DA98" w14:textId="77777777" w:rsidR="004C2D4E" w:rsidRPr="00D34ABB" w:rsidRDefault="004C2D4E" w:rsidP="004C2D4E">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6D3D66D" w14:textId="77777777" w:rsidR="004C2D4E" w:rsidRPr="00D34ABB" w:rsidRDefault="004C2D4E" w:rsidP="004C2D4E">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37D6124D" w14:textId="77777777" w:rsidR="004C2D4E" w:rsidRPr="00D34ABB" w:rsidRDefault="004C2D4E" w:rsidP="004C2D4E">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A88F3CF" w14:textId="77777777" w:rsidR="004C2D4E" w:rsidRPr="00D34ABB" w:rsidRDefault="004C2D4E" w:rsidP="004C2D4E">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2FE0BE3" w14:textId="77777777" w:rsidR="004C2D4E" w:rsidRPr="00D34ABB" w:rsidRDefault="004C2D4E" w:rsidP="004C2D4E">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p w14:paraId="41A81F31" w14:textId="580DE057" w:rsidR="0029380D" w:rsidRPr="004C2D4E" w:rsidRDefault="0029380D" w:rsidP="004C2D4E">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5.9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" fillcolor="#fff2cc [663]" strokeweight=".5pt">
                <v:textbox>
                  <w:txbxContent>
                    <w:p w14:paraId="27644578" w14:textId="77777777" w:rsidR="004C2D4E" w:rsidRDefault="004C2D4E" w:rsidP="004C2D4E">
                      <w:pPr>
                        <w:rPr>
                          <w:b/>
                          <w:sz w:val="24"/>
                          <w:u w:val="single"/>
                        </w:rPr>
                      </w:pPr>
                      <w:r>
                        <w:rPr>
                          <w:b/>
                          <w:sz w:val="24"/>
                          <w:u w:val="single"/>
                        </w:rPr>
                        <w:t xml:space="preserve">Guidance to Staff </w:t>
                      </w:r>
                      <w:r w:rsidRPr="00CC490F">
                        <w:rPr>
                          <w:b/>
                          <w:sz w:val="24"/>
                          <w:u w:val="single"/>
                        </w:rPr>
                        <w:t xml:space="preserve"> </w:t>
                      </w:r>
                    </w:p>
                    <w:p w14:paraId="4CC9DA98" w14:textId="77777777" w:rsidR="004C2D4E" w:rsidRPr="00D34ABB" w:rsidRDefault="004C2D4E" w:rsidP="004C2D4E">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6D3D66D" w14:textId="77777777" w:rsidR="004C2D4E" w:rsidRPr="00D34ABB" w:rsidRDefault="004C2D4E" w:rsidP="004C2D4E">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37D6124D" w14:textId="77777777" w:rsidR="004C2D4E" w:rsidRPr="00D34ABB" w:rsidRDefault="004C2D4E" w:rsidP="004C2D4E">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A88F3CF" w14:textId="77777777" w:rsidR="004C2D4E" w:rsidRPr="00D34ABB" w:rsidRDefault="004C2D4E" w:rsidP="004C2D4E">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2FE0BE3" w14:textId="77777777" w:rsidR="004C2D4E" w:rsidRPr="00D34ABB" w:rsidRDefault="004C2D4E" w:rsidP="004C2D4E">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41A81F31" w14:textId="580DE057" w:rsidR="0029380D" w:rsidRPr="004C2D4E" w:rsidRDefault="0029380D" w:rsidP="004C2D4E">
                      <w:pPr>
                        <w:spacing w:line="276" w:lineRule="auto"/>
                        <w:rPr>
                          <w:sz w:val="24"/>
                        </w:rPr>
                      </w:pP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5EB5C781" w14:textId="77777777" w:rsidR="00151909" w:rsidRPr="00151909" w:rsidRDefault="00151909" w:rsidP="00CF010C">
            <w:r>
              <w:t>(e.g. funding or practical implications)</w:t>
            </w:r>
          </w:p>
          <w:p w14:paraId="48A53544" w14:textId="0B54F9F9"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4C2D4E" w14:paraId="4C02484A" w14:textId="77777777" w:rsidTr="00E448E5">
        <w:tc>
          <w:tcPr>
            <w:tcW w:w="14174" w:type="dxa"/>
            <w:gridSpan w:val="5"/>
            <w:tcBorders>
              <w:left w:val="nil"/>
              <w:right w:val="nil"/>
            </w:tcBorders>
          </w:tcPr>
          <w:p w14:paraId="044A4AB7" w14:textId="77777777" w:rsidR="004C2D4E" w:rsidRDefault="004C2D4E" w:rsidP="004C2D4E">
            <w:pPr>
              <w:rPr>
                <w:b/>
                <w:sz w:val="28"/>
                <w:szCs w:val="28"/>
              </w:rPr>
            </w:pPr>
          </w:p>
          <w:p w14:paraId="72BB9CA6" w14:textId="177BD295" w:rsidR="004C2D4E" w:rsidRPr="00D34ABB" w:rsidRDefault="004C2D4E" w:rsidP="004C2D4E">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77777777" w:rsidR="004C2D4E" w:rsidRDefault="004C2D4E"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7B3E1325" w:rsidR="00DF6251" w:rsidRDefault="00C04697" w:rsidP="00C73799">
      <w:r w:rsidRPr="00307801">
        <w:lastRenderedPageBreak/>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Default="00025F0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1" w:history="1">
        <w:r w:rsidR="001845D5" w:rsidRPr="00C839CF">
          <w:rPr>
            <w:rStyle w:val="Hyperlink"/>
            <w:rFonts w:eastAsia="Arial" w:cstheme="minorHAnsi"/>
          </w:rPr>
          <w:t>University of Warwick Health and Safety Services</w:t>
        </w:r>
      </w:hyperlink>
    </w:p>
    <w:p w14:paraId="06162099" w14:textId="77777777" w:rsidR="001845D5" w:rsidRDefault="001845D5" w:rsidP="001845D5">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140EB8" w:rsidRDefault="00025F0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2" w:history="1">
        <w:r w:rsidR="001845D5">
          <w:rPr>
            <w:rStyle w:val="Hyperlink"/>
            <w:rFonts w:eastAsia="Arial" w:cstheme="minorHAnsi"/>
          </w:rPr>
          <w:t>University of Warwick L</w:t>
        </w:r>
        <w:r w:rsidR="001845D5" w:rsidRPr="00043871">
          <w:rPr>
            <w:rStyle w:val="Hyperlink"/>
            <w:rFonts w:eastAsia="Arial" w:cstheme="minorHAnsi"/>
          </w:rPr>
          <w:t>one Working SOP template</w:t>
        </w:r>
      </w:hyperlink>
    </w:p>
    <w:p w14:paraId="3C53403A" w14:textId="77777777" w:rsidR="001845D5" w:rsidRPr="0034793D" w:rsidRDefault="001845D5" w:rsidP="001845D5">
      <w:pPr>
        <w:pStyle w:val="ListParagraph"/>
        <w:rPr>
          <w:rFonts w:eastAsia="Arial" w:cstheme="minorHAnsi"/>
          <w:color w:val="000000"/>
        </w:rPr>
      </w:pPr>
    </w:p>
    <w:p w14:paraId="60D3CBF5" w14:textId="77777777" w:rsidR="001845D5" w:rsidRDefault="00025F0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3" w:history="1">
        <w:r w:rsidR="001845D5" w:rsidRPr="0034793D">
          <w:rPr>
            <w:rStyle w:val="Hyperlink"/>
            <w:rFonts w:eastAsia="Arial" w:cstheme="minorHAnsi"/>
          </w:rPr>
          <w:t>UCU Departmental Contacts</w:t>
        </w:r>
      </w:hyperlink>
    </w:p>
    <w:p w14:paraId="38445C82" w14:textId="77777777" w:rsidR="001845D5" w:rsidRPr="0034793D" w:rsidRDefault="001845D5" w:rsidP="001845D5">
      <w:pPr>
        <w:pStyle w:val="ListParagraph"/>
        <w:rPr>
          <w:rFonts w:eastAsia="Arial" w:cstheme="minorHAnsi"/>
          <w:color w:val="000000"/>
        </w:rPr>
      </w:pPr>
    </w:p>
    <w:p w14:paraId="319DAD49" w14:textId="77777777" w:rsidR="001845D5" w:rsidRPr="00140EB8" w:rsidRDefault="00025F0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4" w:history="1">
        <w:r w:rsidR="001845D5" w:rsidRPr="0034793D">
          <w:rPr>
            <w:rStyle w:val="Hyperlink"/>
            <w:rFonts w:eastAsia="Arial" w:cstheme="minorHAnsi"/>
          </w:rPr>
          <w:t>Unison Departmental Contacts</w:t>
        </w:r>
      </w:hyperlink>
    </w:p>
    <w:p w14:paraId="090D9CFE" w14:textId="77777777" w:rsidR="001845D5" w:rsidRPr="00C839CF" w:rsidRDefault="001845D5" w:rsidP="001845D5">
      <w:pPr>
        <w:tabs>
          <w:tab w:val="left" w:pos="360"/>
          <w:tab w:val="left" w:pos="432"/>
        </w:tabs>
        <w:spacing w:after="0" w:line="240" w:lineRule="auto"/>
        <w:textAlignment w:val="baseline"/>
        <w:rPr>
          <w:rFonts w:eastAsia="Arial" w:cstheme="minorHAnsi"/>
          <w:color w:val="000000"/>
        </w:rPr>
      </w:pPr>
    </w:p>
    <w:p w14:paraId="6A4C7D16" w14:textId="77777777" w:rsidR="001845D5" w:rsidRDefault="00025F0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5" w:history="1">
        <w:r w:rsidR="001845D5" w:rsidRPr="00C839CF">
          <w:rPr>
            <w:rStyle w:val="Hyperlink"/>
            <w:rFonts w:eastAsia="Arial" w:cstheme="minorHAnsi"/>
          </w:rPr>
          <w:t>Government Guidance on Working Safel</w:t>
        </w:r>
        <w:r w:rsidR="001845D5">
          <w:rPr>
            <w:rStyle w:val="Hyperlink"/>
            <w:rFonts w:eastAsia="Arial" w:cstheme="minorHAnsi"/>
          </w:rPr>
          <w:t>y during Coronavirus</w:t>
        </w:r>
      </w:hyperlink>
    </w:p>
    <w:p w14:paraId="13679368" w14:textId="77777777" w:rsidR="001845D5" w:rsidRPr="00C839CF" w:rsidRDefault="001845D5" w:rsidP="001845D5">
      <w:pPr>
        <w:pStyle w:val="ListParagraph"/>
        <w:rPr>
          <w:rFonts w:eastAsia="Arial" w:cstheme="minorHAnsi"/>
          <w:color w:val="000000"/>
        </w:rPr>
      </w:pPr>
    </w:p>
    <w:p w14:paraId="0126F4A5" w14:textId="77777777" w:rsidR="00C62A12" w:rsidRDefault="00025F08" w:rsidP="00C62A12">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6" w:history="1">
        <w:r w:rsidR="00C62A12" w:rsidRPr="00C839CF">
          <w:rPr>
            <w:rStyle w:val="Hyperlink"/>
            <w:rFonts w:eastAsia="Arial" w:cstheme="minorHAnsi"/>
          </w:rPr>
          <w:t>Health and Safety Executive</w:t>
        </w:r>
      </w:hyperlink>
    </w:p>
    <w:p w14:paraId="07492E72" w14:textId="77777777" w:rsidR="001845D5" w:rsidRPr="00C839CF" w:rsidRDefault="001845D5" w:rsidP="001845D5">
      <w:pPr>
        <w:pStyle w:val="ListParagraph"/>
        <w:rPr>
          <w:rFonts w:eastAsia="Arial" w:cstheme="minorHAnsi"/>
          <w:color w:val="000000"/>
        </w:rPr>
      </w:pPr>
    </w:p>
    <w:p w14:paraId="1D878A22" w14:textId="77777777" w:rsidR="001845D5" w:rsidRDefault="00025F08"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7" w:history="1">
        <w:r w:rsidR="001845D5" w:rsidRPr="00C839CF">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025F08"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1DE5D874"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D579E9">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579E9">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69D68049"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B64780">
      <w:rPr>
        <w:noProof/>
        <w:sz w:val="20"/>
      </w:rPr>
      <w:t>Risk Assessment Blank Template.docx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15"/>
    <w:multiLevelType w:val="hybridMultilevel"/>
    <w:tmpl w:val="D6B2F11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25283D"/>
    <w:multiLevelType w:val="hybridMultilevel"/>
    <w:tmpl w:val="BB66E86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672A2F"/>
    <w:multiLevelType w:val="hybridMultilevel"/>
    <w:tmpl w:val="2C7E30A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31EA19FD"/>
    <w:multiLevelType w:val="hybridMultilevel"/>
    <w:tmpl w:val="47169CF6"/>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A1430A"/>
    <w:multiLevelType w:val="hybridMultilevel"/>
    <w:tmpl w:val="1D907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A740799"/>
    <w:multiLevelType w:val="hybridMultilevel"/>
    <w:tmpl w:val="71CE8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7"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071ACF"/>
    <w:multiLevelType w:val="hybridMultilevel"/>
    <w:tmpl w:val="76E0F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34"/>
  </w:num>
  <w:num w:numId="3">
    <w:abstractNumId w:val="29"/>
  </w:num>
  <w:num w:numId="4">
    <w:abstractNumId w:val="37"/>
  </w:num>
  <w:num w:numId="5">
    <w:abstractNumId w:val="41"/>
  </w:num>
  <w:num w:numId="6">
    <w:abstractNumId w:val="42"/>
  </w:num>
  <w:num w:numId="7">
    <w:abstractNumId w:val="15"/>
  </w:num>
  <w:num w:numId="8">
    <w:abstractNumId w:val="20"/>
  </w:num>
  <w:num w:numId="9">
    <w:abstractNumId w:val="22"/>
  </w:num>
  <w:num w:numId="10">
    <w:abstractNumId w:val="32"/>
  </w:num>
  <w:num w:numId="11">
    <w:abstractNumId w:val="1"/>
  </w:num>
  <w:num w:numId="12">
    <w:abstractNumId w:val="5"/>
  </w:num>
  <w:num w:numId="13">
    <w:abstractNumId w:val="31"/>
  </w:num>
  <w:num w:numId="14">
    <w:abstractNumId w:val="23"/>
  </w:num>
  <w:num w:numId="15">
    <w:abstractNumId w:val="2"/>
  </w:num>
  <w:num w:numId="16">
    <w:abstractNumId w:val="36"/>
  </w:num>
  <w:num w:numId="17">
    <w:abstractNumId w:val="7"/>
  </w:num>
  <w:num w:numId="18">
    <w:abstractNumId w:val="16"/>
  </w:num>
  <w:num w:numId="19">
    <w:abstractNumId w:val="14"/>
  </w:num>
  <w:num w:numId="20">
    <w:abstractNumId w:val="27"/>
  </w:num>
  <w:num w:numId="21">
    <w:abstractNumId w:val="28"/>
  </w:num>
  <w:num w:numId="22">
    <w:abstractNumId w:val="25"/>
  </w:num>
  <w:num w:numId="23">
    <w:abstractNumId w:val="3"/>
  </w:num>
  <w:num w:numId="24">
    <w:abstractNumId w:val="12"/>
  </w:num>
  <w:num w:numId="25">
    <w:abstractNumId w:val="8"/>
  </w:num>
  <w:num w:numId="26">
    <w:abstractNumId w:val="30"/>
  </w:num>
  <w:num w:numId="27">
    <w:abstractNumId w:val="38"/>
  </w:num>
  <w:num w:numId="28">
    <w:abstractNumId w:val="33"/>
  </w:num>
  <w:num w:numId="29">
    <w:abstractNumId w:val="13"/>
  </w:num>
  <w:num w:numId="30">
    <w:abstractNumId w:val="24"/>
  </w:num>
  <w:num w:numId="31">
    <w:abstractNumId w:val="4"/>
  </w:num>
  <w:num w:numId="32">
    <w:abstractNumId w:val="40"/>
  </w:num>
  <w:num w:numId="33">
    <w:abstractNumId w:val="35"/>
  </w:num>
  <w:num w:numId="34">
    <w:abstractNumId w:val="18"/>
  </w:num>
  <w:num w:numId="35">
    <w:abstractNumId w:val="21"/>
  </w:num>
  <w:num w:numId="36">
    <w:abstractNumId w:val="39"/>
  </w:num>
  <w:num w:numId="37">
    <w:abstractNumId w:val="0"/>
  </w:num>
  <w:num w:numId="38">
    <w:abstractNumId w:val="6"/>
  </w:num>
  <w:num w:numId="39">
    <w:abstractNumId w:val="9"/>
  </w:num>
  <w:num w:numId="40">
    <w:abstractNumId w:val="10"/>
  </w:num>
  <w:num w:numId="41">
    <w:abstractNumId w:val="26"/>
  </w:num>
  <w:num w:numId="42">
    <w:abstractNumId w:val="11"/>
  </w:num>
  <w:num w:numId="4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25F08"/>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36E0"/>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7C08"/>
    <w:rsid w:val="00253D00"/>
    <w:rsid w:val="00254955"/>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5D18"/>
    <w:rsid w:val="004C2D4E"/>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43A55"/>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D2366"/>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4780"/>
    <w:rsid w:val="00B659C1"/>
    <w:rsid w:val="00B70777"/>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2A12"/>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579E9"/>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3.xml><?xml version="1.0" encoding="utf-8"?>
<ds:datastoreItem xmlns:ds="http://schemas.openxmlformats.org/officeDocument/2006/customXml" ds:itemID="{44B0512E-DD76-4D2D-81BA-D398F54EB1FB}">
  <ds:schemaRefs>
    <ds:schemaRef ds:uri="http://schemas.openxmlformats.org/officeDocument/2006/bibliography"/>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BE1C703-0F01-4BEB-AC53-123A0640A84F}">
  <ds:schemaRefs>
    <ds:schemaRef ds:uri="http://schemas.microsoft.com/office/2006/metadata/propertie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purl.org/dc/elements/1.1/"/>
    <ds:schemaRef ds:uri="5f8f2de5-7813-42a4-952c-7d6ab89b3a4b"/>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1260</Words>
  <Characters>7188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8432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9</cp:revision>
  <cp:lastPrinted>2017-09-26T15:29:00Z</cp:lastPrinted>
  <dcterms:created xsi:type="dcterms:W3CDTF">2021-07-29T09:53:00Z</dcterms:created>
  <dcterms:modified xsi:type="dcterms:W3CDTF">2023-01-26T15:45:00Z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