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7B542C3" w14:textId="77777777" w:rsidR="00D52879" w:rsidRDefault="00C04697" w:rsidP="00D52879">
          <w:pPr>
            <w:jc w:val="center"/>
            <w:rPr>
              <w:b/>
              <w:color w:val="7030A0"/>
              <w:sz w:val="36"/>
            </w:rPr>
          </w:pPr>
          <w:r w:rsidRPr="00D830F3">
            <w:rPr>
              <w:b/>
              <w:color w:val="7030A0"/>
              <w:sz w:val="36"/>
            </w:rPr>
            <w:t>Risk Assessment Form</w:t>
          </w:r>
        </w:p>
        <w:p w14:paraId="627508C3" w14:textId="3BB69D17" w:rsidR="005C092B" w:rsidRPr="00D52879" w:rsidRDefault="00FE491F" w:rsidP="00D52879">
          <w:pPr>
            <w:jc w:val="center"/>
            <w:rPr>
              <w:b/>
              <w:color w:val="7030A0"/>
              <w:sz w:val="36"/>
            </w:rPr>
          </w:pPr>
        </w:p>
      </w:sdtContent>
    </w:sdt>
    <w:tbl>
      <w:tblPr>
        <w:tblStyle w:val="TableGrid"/>
        <w:tblW w:w="14884" w:type="dxa"/>
        <w:tblLook w:val="04A0" w:firstRow="1" w:lastRow="0" w:firstColumn="1" w:lastColumn="0" w:noHBand="0" w:noVBand="1"/>
      </w:tblPr>
      <w:tblGrid>
        <w:gridCol w:w="2802"/>
        <w:gridCol w:w="2780"/>
        <w:gridCol w:w="1648"/>
        <w:gridCol w:w="1275"/>
        <w:gridCol w:w="236"/>
        <w:gridCol w:w="590"/>
        <w:gridCol w:w="5553"/>
      </w:tblGrid>
      <w:tr w:rsidR="00C04697" w14:paraId="534EDD13" w14:textId="77777777" w:rsidTr="0048528C">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505F93DD" w:rsidR="00C04697" w:rsidRDefault="0048528C" w:rsidP="001D4FAA">
            <w:r w:rsidRPr="0048528C">
              <w:t>WBS MBA Lecture Theatres</w:t>
            </w:r>
          </w:p>
        </w:tc>
        <w:tc>
          <w:tcPr>
            <w:tcW w:w="2101" w:type="dxa"/>
            <w:gridSpan w:val="3"/>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tcBorders>
              <w:top w:val="single" w:sz="4" w:space="0" w:color="auto"/>
              <w:left w:val="single" w:sz="4" w:space="0" w:color="auto"/>
              <w:bottom w:val="single" w:sz="4" w:space="0" w:color="auto"/>
              <w:right w:val="single" w:sz="4" w:space="0" w:color="auto"/>
            </w:tcBorders>
            <w:vAlign w:val="center"/>
          </w:tcPr>
          <w:p w14:paraId="483278BE" w14:textId="338FBF96" w:rsidR="00AB0D05" w:rsidRDefault="00FE491F" w:rsidP="006B37D0">
            <w:pPr>
              <w:pStyle w:val="CommentText"/>
            </w:pPr>
            <w:r>
              <w:rPr>
                <w:sz w:val="22"/>
              </w:rPr>
              <w:t>Jan 2023</w:t>
            </w:r>
          </w:p>
        </w:tc>
      </w:tr>
      <w:tr w:rsidR="00C04697" w14:paraId="17426B69" w14:textId="77777777" w:rsidTr="0048528C">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gridSpan w:val="3"/>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48528C">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07F66182" w:rsidR="00C04697" w:rsidRPr="0048528C" w:rsidRDefault="0048528C" w:rsidP="00B17958">
            <w:pPr>
              <w:rPr>
                <w:rFonts w:ascii="Calibri" w:eastAsia="Calibri" w:hAnsi="Calibri" w:cs="Times New Roman"/>
              </w:rPr>
            </w:pPr>
            <w:r>
              <w:rPr>
                <w:rFonts w:ascii="Calibri" w:eastAsia="Calibri" w:hAnsi="Calibri" w:cs="Times New Roman"/>
              </w:rPr>
              <w:t>Warwick Business School (WBS)</w:t>
            </w:r>
          </w:p>
        </w:tc>
        <w:tc>
          <w:tcPr>
            <w:tcW w:w="2101" w:type="dxa"/>
            <w:gridSpan w:val="3"/>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tcBorders>
              <w:top w:val="single" w:sz="4" w:space="0" w:color="auto"/>
              <w:left w:val="single" w:sz="4" w:space="0" w:color="auto"/>
              <w:bottom w:val="single" w:sz="4" w:space="0" w:color="auto"/>
              <w:right w:val="single" w:sz="4" w:space="0" w:color="auto"/>
            </w:tcBorders>
            <w:vAlign w:val="center"/>
          </w:tcPr>
          <w:p w14:paraId="32416D5A" w14:textId="35631124" w:rsidR="00C04697" w:rsidRDefault="00FE491F" w:rsidP="00267D13">
            <w:r>
              <w:t>Jan 202</w:t>
            </w:r>
            <w:r>
              <w:t>4</w:t>
            </w:r>
          </w:p>
        </w:tc>
      </w:tr>
      <w:tr w:rsidR="00C04697" w14:paraId="0EAD7B7D" w14:textId="77777777" w:rsidTr="0048528C">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gridSpan w:val="3"/>
            <w:tcBorders>
              <w:top w:val="nil"/>
              <w:left w:val="nil"/>
              <w:right w:val="nil"/>
            </w:tcBorders>
            <w:vAlign w:val="center"/>
          </w:tcPr>
          <w:p w14:paraId="7ECAA3AF" w14:textId="77777777" w:rsidR="00C04697" w:rsidRDefault="00C04697" w:rsidP="00CF010C">
            <w:pPr>
              <w:jc w:val="right"/>
            </w:pPr>
          </w:p>
        </w:tc>
        <w:tc>
          <w:tcPr>
            <w:tcW w:w="5553" w:type="dxa"/>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6D3A9EE8" w:rsidR="003B43E9" w:rsidRDefault="0048528C" w:rsidP="006B37D0">
            <w:r>
              <w:rPr>
                <w:rFonts w:cstheme="minorHAnsi"/>
                <w:color w:val="0D0D0D" w:themeColor="text1" w:themeTint="F2"/>
                <w:szCs w:val="24"/>
                <w:lang w:val="en-US"/>
              </w:rPr>
              <w:t xml:space="preserve">Face to face teaching utilising </w:t>
            </w:r>
            <w:r w:rsidRPr="006C01D9">
              <w:rPr>
                <w:rFonts w:cstheme="minorHAnsi"/>
                <w:color w:val="0D0D0D" w:themeColor="text1" w:themeTint="F2"/>
                <w:szCs w:val="24"/>
                <w:lang w:val="en-US"/>
              </w:rPr>
              <w:t>lecture theatres</w:t>
            </w:r>
            <w:r>
              <w:rPr>
                <w:rFonts w:cstheme="minorHAnsi"/>
                <w:color w:val="0D0D0D" w:themeColor="text1" w:themeTint="F2"/>
                <w:szCs w:val="24"/>
                <w:lang w:val="en-US"/>
              </w:rPr>
              <w:t xml:space="preserve"> designated for WBS MBA teaching (</w:t>
            </w:r>
            <w:r w:rsidRPr="006C01D9">
              <w:rPr>
                <w:rFonts w:cstheme="minorHAnsi"/>
                <w:color w:val="0D0D0D" w:themeColor="text1" w:themeTint="F2"/>
                <w:szCs w:val="24"/>
                <w:lang w:val="en-US"/>
              </w:rPr>
              <w:t>0.</w:t>
            </w:r>
            <w:r>
              <w:rPr>
                <w:rFonts w:cstheme="minorHAnsi"/>
                <w:color w:val="0D0D0D" w:themeColor="text1" w:themeTint="F2"/>
                <w:szCs w:val="24"/>
                <w:lang w:val="en-US"/>
              </w:rPr>
              <w:t xml:space="preserve">301 and 1.301) </w:t>
            </w:r>
            <w:r w:rsidRPr="006C01D9">
              <w:rPr>
                <w:rFonts w:cstheme="minorHAnsi"/>
                <w:color w:val="0D0D0D" w:themeColor="text1" w:themeTint="F2"/>
                <w:szCs w:val="24"/>
                <w:lang w:val="en-US"/>
              </w:rPr>
              <w:t>for the academic year</w:t>
            </w:r>
            <w:r>
              <w:rPr>
                <w:rFonts w:cstheme="minorHAnsi"/>
                <w:color w:val="0D0D0D" w:themeColor="text1" w:themeTint="F2"/>
                <w:szCs w:val="24"/>
                <w:lang w:val="en-US"/>
              </w:rPr>
              <w:t>.</w:t>
            </w:r>
          </w:p>
        </w:tc>
      </w:tr>
      <w:tr w:rsidR="003B43E9" w14:paraId="25840098" w14:textId="77777777" w:rsidTr="003B43E9">
        <w:trPr>
          <w:gridAfter w:val="2"/>
          <w:wAfter w:w="6143"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5703" w:type="dxa"/>
            <w:gridSpan w:val="3"/>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3B43E9">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5703" w:type="dxa"/>
            <w:gridSpan w:val="3"/>
            <w:tcBorders>
              <w:top w:val="single" w:sz="4" w:space="0" w:color="auto"/>
              <w:bottom w:val="single" w:sz="4" w:space="0" w:color="auto"/>
              <w:right w:val="single" w:sz="4" w:space="0" w:color="auto"/>
            </w:tcBorders>
          </w:tcPr>
          <w:p w14:paraId="247D0852" w14:textId="2F04A6E9" w:rsidR="003B43E9" w:rsidRDefault="00306E91" w:rsidP="003920C5">
            <w:r>
              <w:t>Emily Foster (Facilities Coordinator) &amp; the Facilities Team</w:t>
            </w:r>
          </w:p>
        </w:tc>
        <w:tc>
          <w:tcPr>
            <w:tcW w:w="6379" w:type="dxa"/>
            <w:gridSpan w:val="3"/>
            <w:tcBorders>
              <w:top w:val="nil"/>
              <w:left w:val="single" w:sz="4" w:space="0" w:color="auto"/>
              <w:bottom w:val="nil"/>
              <w:right w:val="nil"/>
            </w:tcBorders>
          </w:tcPr>
          <w:p w14:paraId="6BB4F1DA" w14:textId="3D63056A" w:rsidR="003B43E9" w:rsidRPr="0048528C" w:rsidRDefault="0048528C" w:rsidP="00CF010C">
            <w:pPr>
              <w:rPr>
                <w:b/>
              </w:rPr>
            </w:pPr>
            <w:r>
              <w:rPr>
                <w:b/>
              </w:rPr>
              <w:t xml:space="preserve"> </w:t>
            </w:r>
          </w:p>
        </w:tc>
      </w:tr>
      <w:tr w:rsidR="00C04697" w14:paraId="0E1EADA6" w14:textId="77777777" w:rsidTr="003B43E9">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5703" w:type="dxa"/>
            <w:gridSpan w:val="3"/>
            <w:tcBorders>
              <w:top w:val="single" w:sz="4" w:space="0" w:color="auto"/>
              <w:left w:val="nil"/>
              <w:bottom w:val="nil"/>
              <w:right w:val="nil"/>
            </w:tcBorders>
          </w:tcPr>
          <w:p w14:paraId="14F937BD" w14:textId="77777777" w:rsidR="00C04697" w:rsidRDefault="00C04697" w:rsidP="00CF010C"/>
        </w:tc>
        <w:tc>
          <w:tcPr>
            <w:tcW w:w="6379" w:type="dxa"/>
            <w:gridSpan w:val="3"/>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601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2552"/>
        <w:gridCol w:w="1276"/>
        <w:gridCol w:w="4819"/>
        <w:gridCol w:w="990"/>
        <w:gridCol w:w="2550"/>
        <w:gridCol w:w="1563"/>
        <w:gridCol w:w="992"/>
      </w:tblGrid>
      <w:tr w:rsidR="001519D7" w:rsidRPr="000A10B3" w14:paraId="648B8DFE" w14:textId="77777777" w:rsidTr="006D33E9">
        <w:trPr>
          <w:trHeight w:val="945"/>
          <w:tblHeader/>
        </w:trPr>
        <w:tc>
          <w:tcPr>
            <w:tcW w:w="1276" w:type="dxa"/>
            <w:shd w:val="clear" w:color="auto" w:fill="auto"/>
            <w:vAlign w:val="center"/>
            <w:hideMark/>
          </w:tcPr>
          <w:p w14:paraId="15053704" w14:textId="6D665206"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lastRenderedPageBreak/>
              <w:t>Potential Hazards</w:t>
            </w:r>
          </w:p>
        </w:tc>
        <w:tc>
          <w:tcPr>
            <w:tcW w:w="2552" w:type="dxa"/>
            <w:vAlign w:val="center"/>
          </w:tcPr>
          <w:p w14:paraId="75DE2E52" w14:textId="77777777" w:rsidR="001519D7" w:rsidRPr="00DD3BAA" w:rsidRDefault="001519D7" w:rsidP="00214233">
            <w:pPr>
              <w:spacing w:after="0" w:line="240" w:lineRule="auto"/>
              <w:jc w:val="center"/>
              <w:rPr>
                <w:rFonts w:cstheme="minorHAnsi"/>
                <w:b/>
                <w:sz w:val="24"/>
                <w:szCs w:val="24"/>
              </w:rPr>
            </w:pPr>
          </w:p>
          <w:p w14:paraId="77043FBD" w14:textId="251E2C37" w:rsidR="001519D7" w:rsidRPr="00DD3BAA" w:rsidRDefault="001519D7" w:rsidP="00214233">
            <w:pPr>
              <w:spacing w:after="0" w:line="240" w:lineRule="auto"/>
              <w:jc w:val="center"/>
              <w:rPr>
                <w:rFonts w:cstheme="minorHAnsi"/>
                <w:b/>
                <w:sz w:val="24"/>
                <w:szCs w:val="24"/>
              </w:rPr>
            </w:pPr>
            <w:r w:rsidRPr="00DD3BAA">
              <w:rPr>
                <w:rFonts w:cstheme="minorHAnsi"/>
                <w:b/>
                <w:sz w:val="24"/>
                <w:szCs w:val="24"/>
              </w:rPr>
              <w:t>How they might cause harm?</w:t>
            </w:r>
          </w:p>
        </w:tc>
        <w:tc>
          <w:tcPr>
            <w:tcW w:w="1276" w:type="dxa"/>
            <w:vAlign w:val="center"/>
          </w:tcPr>
          <w:p w14:paraId="041C6036" w14:textId="65FB5BF9" w:rsidR="001519D7" w:rsidRPr="00DD3BAA" w:rsidRDefault="00FE491F" w:rsidP="00214233">
            <w:pPr>
              <w:spacing w:after="0" w:line="240" w:lineRule="auto"/>
              <w:jc w:val="center"/>
              <w:rPr>
                <w:rFonts w:eastAsia="Times New Roman" w:cstheme="minorHAnsi"/>
                <w:b/>
                <w:bCs/>
                <w:sz w:val="24"/>
                <w:szCs w:val="24"/>
              </w:rPr>
            </w:pPr>
            <w:hyperlink r:id="rId12" w:history="1">
              <w:r w:rsidR="001519D7" w:rsidRPr="00DD3BAA">
                <w:rPr>
                  <w:rStyle w:val="Hyperlink"/>
                  <w:rFonts w:eastAsia="Times New Roman" w:cstheme="minorHAnsi"/>
                  <w:b/>
                  <w:bCs/>
                  <w:sz w:val="24"/>
                  <w:szCs w:val="24"/>
                </w:rPr>
                <w:t>Who may be at Risk?</w:t>
              </w:r>
            </w:hyperlink>
          </w:p>
        </w:tc>
        <w:tc>
          <w:tcPr>
            <w:tcW w:w="4819" w:type="dxa"/>
            <w:shd w:val="clear" w:color="auto" w:fill="auto"/>
            <w:vAlign w:val="center"/>
            <w:hideMark/>
          </w:tcPr>
          <w:p w14:paraId="4FA39D3B" w14:textId="6540DE6A" w:rsidR="001519D7" w:rsidRPr="00DD3BAA" w:rsidRDefault="001519D7" w:rsidP="00214233">
            <w:pPr>
              <w:spacing w:after="0" w:line="240" w:lineRule="auto"/>
              <w:jc w:val="center"/>
              <w:rPr>
                <w:rFonts w:eastAsia="Times New Roman" w:cstheme="minorHAnsi"/>
                <w:b/>
                <w:bCs/>
                <w:color w:val="0563C1" w:themeColor="hyperlink"/>
                <w:sz w:val="24"/>
                <w:szCs w:val="24"/>
                <w:u w:val="single"/>
              </w:rPr>
            </w:pPr>
            <w:r w:rsidRPr="00DD3BAA">
              <w:rPr>
                <w:rFonts w:eastAsia="Times New Roman" w:cstheme="minorHAnsi"/>
                <w:b/>
                <w:bCs/>
                <w:sz w:val="24"/>
                <w:szCs w:val="24"/>
              </w:rPr>
              <w:t xml:space="preserve">Existing </w:t>
            </w:r>
            <w:hyperlink r:id="rId13" w:history="1">
              <w:r w:rsidRPr="00DD3BAA">
                <w:rPr>
                  <w:rStyle w:val="Hyperlink"/>
                  <w:rFonts w:eastAsia="Times New Roman" w:cstheme="minorHAnsi"/>
                  <w:b/>
                  <w:bCs/>
                  <w:sz w:val="24"/>
                  <w:szCs w:val="24"/>
                </w:rPr>
                <w:t>Control Measures</w:t>
              </w:r>
            </w:hyperlink>
          </w:p>
        </w:tc>
        <w:tc>
          <w:tcPr>
            <w:tcW w:w="990" w:type="dxa"/>
            <w:shd w:val="clear" w:color="auto" w:fill="auto"/>
            <w:vAlign w:val="center"/>
            <w:hideMark/>
          </w:tcPr>
          <w:p w14:paraId="52D3C151" w14:textId="387080F1"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Current</w:t>
            </w:r>
          </w:p>
          <w:p w14:paraId="20AC14F2" w14:textId="77777777" w:rsidR="001519D7" w:rsidRPr="00DD3BAA" w:rsidRDefault="00FE491F" w:rsidP="00214233">
            <w:pPr>
              <w:spacing w:after="0" w:line="240" w:lineRule="auto"/>
              <w:jc w:val="center"/>
              <w:rPr>
                <w:rFonts w:eastAsia="Times New Roman" w:cstheme="minorHAnsi"/>
                <w:b/>
                <w:bCs/>
                <w:color w:val="0563C1" w:themeColor="hyperlink"/>
                <w:sz w:val="24"/>
                <w:szCs w:val="24"/>
                <w:u w:val="single"/>
              </w:rPr>
            </w:pPr>
            <w:hyperlink r:id="rId14" w:history="1">
              <w:r w:rsidR="001519D7" w:rsidRPr="00DD3BAA">
                <w:rPr>
                  <w:rStyle w:val="Hyperlink"/>
                  <w:rFonts w:eastAsia="Times New Roman" w:cstheme="minorHAnsi"/>
                  <w:b/>
                  <w:bCs/>
                  <w:sz w:val="24"/>
                  <w:szCs w:val="24"/>
                </w:rPr>
                <w:t>Risk Level</w:t>
              </w:r>
            </w:hyperlink>
          </w:p>
          <w:p w14:paraId="04AC5D90"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Cs/>
                <w:sz w:val="20"/>
                <w:szCs w:val="24"/>
              </w:rPr>
              <w:t>(</w:t>
            </w:r>
            <w:r w:rsidRPr="00DD3BAA">
              <w:rPr>
                <w:rFonts w:eastAsia="Times New Roman" w:cstheme="minorHAnsi"/>
                <w:b/>
                <w:bCs/>
                <w:color w:val="00B050"/>
                <w:sz w:val="20"/>
                <w:szCs w:val="24"/>
              </w:rPr>
              <w:t>VL</w:t>
            </w:r>
            <w:r w:rsidRPr="00DD3BAA">
              <w:rPr>
                <w:rFonts w:eastAsia="Times New Roman" w:cstheme="minorHAnsi"/>
                <w:b/>
                <w:bCs/>
                <w:sz w:val="20"/>
                <w:szCs w:val="24"/>
              </w:rPr>
              <w:t>,</w:t>
            </w:r>
            <w:r w:rsidRPr="00DD3BAA">
              <w:rPr>
                <w:rFonts w:eastAsia="Times New Roman" w:cstheme="minorHAnsi"/>
                <w:b/>
                <w:bCs/>
                <w:color w:val="2E74B5" w:themeColor="accent1" w:themeShade="BF"/>
                <w:sz w:val="20"/>
                <w:szCs w:val="24"/>
              </w:rPr>
              <w:t>L</w:t>
            </w:r>
            <w:r w:rsidRPr="00DD3BAA">
              <w:rPr>
                <w:rFonts w:eastAsia="Times New Roman" w:cstheme="minorHAnsi"/>
                <w:b/>
                <w:bCs/>
                <w:color w:val="000000" w:themeColor="text1"/>
                <w:sz w:val="20"/>
                <w:szCs w:val="24"/>
              </w:rPr>
              <w:t>,</w:t>
            </w:r>
            <w:r w:rsidRPr="00DD3BAA">
              <w:rPr>
                <w:rFonts w:eastAsia="Times New Roman" w:cstheme="minorHAnsi"/>
                <w:b/>
                <w:bCs/>
                <w:color w:val="FFC000"/>
                <w:sz w:val="20"/>
                <w:szCs w:val="24"/>
              </w:rPr>
              <w:t>M</w:t>
            </w:r>
            <w:r w:rsidRPr="00DD3BAA">
              <w:rPr>
                <w:rFonts w:eastAsia="Times New Roman" w:cstheme="minorHAnsi"/>
                <w:b/>
                <w:bCs/>
                <w:color w:val="000000" w:themeColor="text1"/>
                <w:sz w:val="20"/>
                <w:szCs w:val="24"/>
              </w:rPr>
              <w:t>,</w:t>
            </w:r>
            <w:r w:rsidRPr="00DD3BAA">
              <w:rPr>
                <w:rFonts w:eastAsia="Times New Roman" w:cstheme="minorHAnsi"/>
                <w:b/>
                <w:bCs/>
                <w:color w:val="ED7D31" w:themeColor="accent2"/>
                <w:sz w:val="20"/>
                <w:szCs w:val="24"/>
              </w:rPr>
              <w:t>H</w:t>
            </w:r>
            <w:r w:rsidRPr="00DD3BAA">
              <w:rPr>
                <w:rFonts w:eastAsia="Times New Roman" w:cstheme="minorHAnsi"/>
                <w:b/>
                <w:bCs/>
                <w:color w:val="000000" w:themeColor="text1"/>
                <w:sz w:val="20"/>
                <w:szCs w:val="24"/>
              </w:rPr>
              <w:t>,</w:t>
            </w:r>
            <w:r w:rsidRPr="00DD3BAA">
              <w:rPr>
                <w:rFonts w:eastAsia="Times New Roman" w:cstheme="minorHAnsi"/>
                <w:b/>
                <w:bCs/>
                <w:color w:val="FF0000"/>
                <w:sz w:val="20"/>
                <w:szCs w:val="24"/>
              </w:rPr>
              <w:t>VH</w:t>
            </w:r>
            <w:r w:rsidRPr="00DD3BAA">
              <w:rPr>
                <w:rFonts w:eastAsia="Times New Roman" w:cstheme="minorHAnsi"/>
                <w:bCs/>
                <w:color w:val="000000" w:themeColor="text1"/>
                <w:sz w:val="20"/>
                <w:szCs w:val="24"/>
              </w:rPr>
              <w:t>)</w:t>
            </w:r>
          </w:p>
        </w:tc>
        <w:tc>
          <w:tcPr>
            <w:tcW w:w="2550" w:type="dxa"/>
            <w:shd w:val="clear" w:color="auto" w:fill="auto"/>
            <w:vAlign w:val="center"/>
            <w:hideMark/>
          </w:tcPr>
          <w:p w14:paraId="638E0207" w14:textId="0BE02A46" w:rsidR="001519D7" w:rsidRPr="00DD3BAA" w:rsidRDefault="00711D33"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 xml:space="preserve">Are </w:t>
            </w:r>
            <w:r w:rsidR="001519D7" w:rsidRPr="00DD3BAA">
              <w:rPr>
                <w:rFonts w:eastAsia="Times New Roman" w:cstheme="minorHAnsi"/>
                <w:b/>
                <w:bCs/>
                <w:sz w:val="24"/>
                <w:szCs w:val="24"/>
              </w:rPr>
              <w:t xml:space="preserve">additional </w:t>
            </w:r>
            <w:hyperlink r:id="rId15" w:history="1">
              <w:r w:rsidR="001519D7" w:rsidRPr="00DD3BAA">
                <w:rPr>
                  <w:rStyle w:val="Hyperlink"/>
                  <w:rFonts w:eastAsia="Times New Roman" w:cstheme="minorHAnsi"/>
                  <w:b/>
                  <w:bCs/>
                  <w:sz w:val="24"/>
                  <w:szCs w:val="24"/>
                </w:rPr>
                <w:t>Control Measures</w:t>
              </w:r>
            </w:hyperlink>
            <w:r w:rsidR="001519D7" w:rsidRPr="00DD3BAA">
              <w:rPr>
                <w:rFonts w:eastAsia="Times New Roman" w:cstheme="minorHAnsi"/>
                <w:b/>
                <w:bCs/>
                <w:sz w:val="24"/>
                <w:szCs w:val="24"/>
              </w:rPr>
              <w:t xml:space="preserve"> are required?</w:t>
            </w:r>
          </w:p>
        </w:tc>
        <w:tc>
          <w:tcPr>
            <w:tcW w:w="1563" w:type="dxa"/>
            <w:shd w:val="clear" w:color="auto" w:fill="auto"/>
            <w:vAlign w:val="center"/>
            <w:hideMark/>
          </w:tcPr>
          <w:p w14:paraId="59F0A088"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Action required by whom &amp; by when?</w:t>
            </w:r>
          </w:p>
        </w:tc>
        <w:tc>
          <w:tcPr>
            <w:tcW w:w="992" w:type="dxa"/>
            <w:shd w:val="clear" w:color="auto" w:fill="auto"/>
            <w:vAlign w:val="center"/>
            <w:hideMark/>
          </w:tcPr>
          <w:p w14:paraId="7F4B6103"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Final</w:t>
            </w:r>
          </w:p>
          <w:p w14:paraId="09D5A79B" w14:textId="77777777" w:rsidR="001519D7" w:rsidRPr="00DD3BAA" w:rsidRDefault="00FE491F" w:rsidP="00214233">
            <w:pPr>
              <w:spacing w:after="0" w:line="240" w:lineRule="auto"/>
              <w:jc w:val="center"/>
              <w:rPr>
                <w:rFonts w:eastAsia="Times New Roman" w:cstheme="minorHAnsi"/>
                <w:b/>
                <w:bCs/>
                <w:color w:val="0563C1" w:themeColor="hyperlink"/>
                <w:sz w:val="24"/>
                <w:szCs w:val="24"/>
                <w:u w:val="single"/>
              </w:rPr>
            </w:pPr>
            <w:hyperlink r:id="rId16" w:history="1">
              <w:r w:rsidR="001519D7" w:rsidRPr="00DD3BAA">
                <w:rPr>
                  <w:rStyle w:val="Hyperlink"/>
                  <w:rFonts w:eastAsia="Times New Roman" w:cstheme="minorHAnsi"/>
                  <w:b/>
                  <w:bCs/>
                  <w:sz w:val="24"/>
                  <w:szCs w:val="24"/>
                </w:rPr>
                <w:t>Risk Level</w:t>
              </w:r>
            </w:hyperlink>
          </w:p>
        </w:tc>
      </w:tr>
      <w:tr w:rsidR="00C74F2C" w:rsidRPr="006F523D" w14:paraId="1C366C26" w14:textId="77777777" w:rsidTr="006D33E9">
        <w:trPr>
          <w:trHeight w:val="609"/>
        </w:trPr>
        <w:tc>
          <w:tcPr>
            <w:tcW w:w="1276" w:type="dxa"/>
            <w:shd w:val="clear" w:color="auto" w:fill="auto"/>
          </w:tcPr>
          <w:p w14:paraId="58D33B50" w14:textId="156B73DC" w:rsidR="00C74F2C" w:rsidRPr="006F523D" w:rsidRDefault="00C74F2C" w:rsidP="00C74F2C">
            <w:pPr>
              <w:rPr>
                <w:rFonts w:ascii="Calibri" w:hAnsi="Calibri"/>
                <w:b/>
                <w:bCs/>
                <w:color w:val="000099"/>
              </w:rPr>
            </w:pPr>
            <w:r>
              <w:rPr>
                <w:rFonts w:ascii="Calibri" w:eastAsia="Calibri" w:hAnsi="Calibri" w:cs="Times New Roman"/>
                <w:b/>
                <w:bCs/>
              </w:rPr>
              <w:t>Slips, Trips and Falls</w:t>
            </w:r>
          </w:p>
        </w:tc>
        <w:tc>
          <w:tcPr>
            <w:tcW w:w="2552" w:type="dxa"/>
          </w:tcPr>
          <w:p w14:paraId="56487398" w14:textId="77777777" w:rsidR="00C74F2C" w:rsidRPr="00FB0455" w:rsidRDefault="00C74F2C" w:rsidP="00C74F2C">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Personal property left next to desks (e.g. bags)</w:t>
            </w:r>
            <w:r>
              <w:rPr>
                <w:rFonts w:eastAsia="Arial" w:cstheme="minorHAnsi"/>
                <w:color w:val="000000" w:themeColor="text1"/>
              </w:rPr>
              <w:t>.</w:t>
            </w:r>
          </w:p>
          <w:p w14:paraId="348782A9" w14:textId="77777777" w:rsidR="00C74F2C" w:rsidRPr="00FB0455" w:rsidRDefault="00C74F2C" w:rsidP="00C74F2C">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Large items left in walkways (e.g. boxes, books)</w:t>
            </w:r>
            <w:r>
              <w:rPr>
                <w:rFonts w:eastAsia="Arial" w:cstheme="minorHAnsi"/>
                <w:color w:val="000000" w:themeColor="text1"/>
              </w:rPr>
              <w:t>.</w:t>
            </w:r>
          </w:p>
          <w:p w14:paraId="4DAC4B36" w14:textId="77777777" w:rsidR="00C74F2C" w:rsidRPr="00FB0455" w:rsidRDefault="00C74F2C" w:rsidP="00C74F2C">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Trailing cables from electrical equipment</w:t>
            </w:r>
            <w:r>
              <w:rPr>
                <w:rFonts w:eastAsia="Arial" w:cstheme="minorHAnsi"/>
                <w:color w:val="000000" w:themeColor="text1"/>
              </w:rPr>
              <w:t>.</w:t>
            </w:r>
          </w:p>
          <w:p w14:paraId="65CE2AD6" w14:textId="77777777" w:rsidR="00C74F2C" w:rsidRPr="00FB0455" w:rsidRDefault="00C74F2C" w:rsidP="00C74F2C">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Uneven floor surface</w:t>
            </w:r>
            <w:r>
              <w:rPr>
                <w:rFonts w:eastAsia="Arial" w:cstheme="minorHAnsi"/>
                <w:color w:val="000000" w:themeColor="text1"/>
              </w:rPr>
              <w:t>.</w:t>
            </w:r>
          </w:p>
          <w:p w14:paraId="314E33E0" w14:textId="77777777" w:rsidR="00C74F2C" w:rsidRPr="00FB0455" w:rsidRDefault="00C74F2C" w:rsidP="00C74F2C">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Unsecured carpet</w:t>
            </w:r>
            <w:r>
              <w:rPr>
                <w:rFonts w:eastAsia="Arial" w:cstheme="minorHAnsi"/>
                <w:color w:val="000000" w:themeColor="text1"/>
              </w:rPr>
              <w:t>.</w:t>
            </w:r>
          </w:p>
          <w:p w14:paraId="2028F3F1" w14:textId="77777777" w:rsidR="00C74F2C" w:rsidRPr="00FB0455" w:rsidRDefault="00C74F2C" w:rsidP="00C74F2C">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Poor lighting</w:t>
            </w:r>
            <w:r>
              <w:rPr>
                <w:rFonts w:eastAsia="Arial" w:cstheme="minorHAnsi"/>
                <w:color w:val="000000" w:themeColor="text1"/>
              </w:rPr>
              <w:t>.</w:t>
            </w:r>
          </w:p>
          <w:p w14:paraId="275FE35A" w14:textId="5E2316AD" w:rsidR="00C74F2C" w:rsidRPr="001A2CC3" w:rsidRDefault="00C74F2C" w:rsidP="00C74F2C">
            <w:pPr>
              <w:spacing w:after="0" w:line="240" w:lineRule="auto"/>
              <w:rPr>
                <w:rFonts w:ascii="Calibri" w:eastAsia="Times New Roman" w:hAnsi="Calibri" w:cs="Times New Roman"/>
              </w:rPr>
            </w:pPr>
            <w:r w:rsidRPr="00FB0455">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276" w:type="dxa"/>
          </w:tcPr>
          <w:p w14:paraId="3A97576F" w14:textId="0329D88C" w:rsidR="00C74F2C" w:rsidRPr="001A2CC3" w:rsidRDefault="00C74F2C" w:rsidP="00C74F2C">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819" w:type="dxa"/>
            <w:shd w:val="clear" w:color="auto" w:fill="auto"/>
          </w:tcPr>
          <w:p w14:paraId="5B8E52AF" w14:textId="0386142C" w:rsidR="00C74F2C" w:rsidRDefault="00C74F2C" w:rsidP="00C74F2C">
            <w:pPr>
              <w:pStyle w:val="ListParagraph"/>
              <w:numPr>
                <w:ilvl w:val="0"/>
                <w:numId w:val="36"/>
              </w:numPr>
              <w:spacing w:after="0" w:line="240" w:lineRule="auto"/>
              <w:ind w:left="463"/>
              <w:rPr>
                <w:rFonts w:ascii="Calibri" w:eastAsia="Times New Roman" w:hAnsi="Calibri" w:cs="Times New Roman"/>
              </w:rPr>
            </w:pPr>
            <w:r>
              <w:rPr>
                <w:rFonts w:ascii="Calibri" w:eastAsia="Times New Roman" w:hAnsi="Calibri" w:cs="Times New Roman"/>
              </w:rPr>
              <w:t xml:space="preserve">All staff and students are made aware that personal belongings should be stored under their chairs, not in walkways. </w:t>
            </w:r>
          </w:p>
          <w:p w14:paraId="7E06DCE3" w14:textId="77777777" w:rsidR="00C74F2C" w:rsidRPr="001210E2" w:rsidRDefault="00C74F2C" w:rsidP="00C74F2C">
            <w:pPr>
              <w:pStyle w:val="ListParagraph"/>
              <w:numPr>
                <w:ilvl w:val="0"/>
                <w:numId w:val="36"/>
              </w:numPr>
              <w:spacing w:after="0" w:line="240" w:lineRule="auto"/>
              <w:ind w:left="463"/>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6854DE15" w14:textId="77777777" w:rsidR="00C74F2C" w:rsidRDefault="00C74F2C" w:rsidP="00C74F2C">
            <w:pPr>
              <w:pStyle w:val="ListParagraph"/>
              <w:numPr>
                <w:ilvl w:val="0"/>
                <w:numId w:val="36"/>
              </w:numPr>
              <w:spacing w:after="0" w:line="240" w:lineRule="auto"/>
              <w:ind w:left="463"/>
              <w:rPr>
                <w:rFonts w:ascii="Calibri" w:eastAsia="Times New Roman" w:hAnsi="Calibri" w:cs="Times New Roman"/>
              </w:rPr>
            </w:pPr>
            <w:r>
              <w:rPr>
                <w:rFonts w:ascii="Calibri" w:eastAsia="Times New Roman" w:hAnsi="Calibri" w:cs="Times New Roman"/>
              </w:rPr>
              <w:t xml:space="preserve">All cables are kept off the floor and away from walkways. </w:t>
            </w:r>
          </w:p>
          <w:p w14:paraId="1AD8C1F1" w14:textId="77777777" w:rsidR="00C74F2C" w:rsidRDefault="00C74F2C" w:rsidP="00C74F2C">
            <w:pPr>
              <w:pStyle w:val="ListParagraph"/>
              <w:numPr>
                <w:ilvl w:val="0"/>
                <w:numId w:val="36"/>
              </w:numPr>
              <w:spacing w:after="0" w:line="240" w:lineRule="auto"/>
              <w:ind w:left="463"/>
              <w:rPr>
                <w:rFonts w:ascii="Calibri" w:eastAsia="Times New Roman" w:hAnsi="Calibri" w:cs="Times New Roman"/>
              </w:rPr>
            </w:pPr>
            <w:r>
              <w:rPr>
                <w:rFonts w:ascii="Calibri" w:eastAsia="Times New Roman" w:hAnsi="Calibri" w:cs="Times New Roman"/>
              </w:rPr>
              <w:t>Uneven floor surface or damaged carpet is reported to the facilities helpdesk. The facilities team will make safe before arranging a permanent fix if needed.</w:t>
            </w:r>
          </w:p>
          <w:p w14:paraId="3A592DC8" w14:textId="6B36F526" w:rsidR="00C74F2C" w:rsidRPr="0037191F" w:rsidRDefault="00C74F2C" w:rsidP="00C74F2C">
            <w:pPr>
              <w:pStyle w:val="ListParagraph"/>
              <w:numPr>
                <w:ilvl w:val="0"/>
                <w:numId w:val="36"/>
              </w:numPr>
              <w:spacing w:after="0" w:line="240" w:lineRule="auto"/>
              <w:ind w:left="463"/>
              <w:rPr>
                <w:rFonts w:ascii="Calibri" w:eastAsia="Times New Roman" w:hAnsi="Calibri" w:cs="Times New Roman"/>
              </w:rPr>
            </w:pPr>
            <w:r>
              <w:rPr>
                <w:rFonts w:ascii="Calibri" w:eastAsia="Times New Roman" w:hAnsi="Calibri" w:cs="Times New Roman"/>
              </w:rPr>
              <w:t xml:space="preserve">Lighting is kept in good condition, any bulbs not working are reported to facilities straight away. </w:t>
            </w:r>
          </w:p>
        </w:tc>
        <w:tc>
          <w:tcPr>
            <w:tcW w:w="990" w:type="dxa"/>
            <w:shd w:val="clear" w:color="auto" w:fill="auto"/>
            <w:vAlign w:val="center"/>
          </w:tcPr>
          <w:p w14:paraId="0A3E37B6" w14:textId="4650BD11" w:rsidR="00C74F2C" w:rsidRPr="00AB7469" w:rsidRDefault="00AB7469" w:rsidP="00C74F2C">
            <w:pPr>
              <w:spacing w:after="0" w:line="240" w:lineRule="auto"/>
              <w:jc w:val="center"/>
              <w:rPr>
                <w:rFonts w:ascii="Calibri" w:eastAsia="Times New Roman" w:hAnsi="Calibri" w:cs="Times New Roman"/>
                <w:b/>
                <w:bCs/>
                <w:sz w:val="32"/>
              </w:rPr>
            </w:pPr>
            <w:r w:rsidRPr="00AB7469">
              <w:rPr>
                <w:rFonts w:ascii="Calibri" w:eastAsia="Times New Roman" w:hAnsi="Calibri" w:cs="Times New Roman"/>
                <w:b/>
                <w:bCs/>
                <w:color w:val="FFC000"/>
                <w:sz w:val="32"/>
              </w:rPr>
              <w:t>M</w:t>
            </w:r>
          </w:p>
        </w:tc>
        <w:tc>
          <w:tcPr>
            <w:tcW w:w="2550" w:type="dxa"/>
            <w:shd w:val="clear" w:color="auto" w:fill="auto"/>
          </w:tcPr>
          <w:p w14:paraId="694CF733" w14:textId="39BF0A53" w:rsidR="00C74F2C" w:rsidRPr="001A2CC3" w:rsidRDefault="00C74F2C" w:rsidP="00C74F2C">
            <w:pPr>
              <w:spacing w:after="0" w:line="240" w:lineRule="auto"/>
              <w:rPr>
                <w:rFonts w:ascii="Calibri" w:eastAsia="Times New Roman" w:hAnsi="Calibri" w:cs="Times New Roman"/>
              </w:rPr>
            </w:pPr>
          </w:p>
        </w:tc>
        <w:tc>
          <w:tcPr>
            <w:tcW w:w="1563" w:type="dxa"/>
            <w:shd w:val="clear" w:color="auto" w:fill="auto"/>
          </w:tcPr>
          <w:p w14:paraId="48B451B8" w14:textId="368C26F3" w:rsidR="00C74F2C" w:rsidRPr="001A2CC3" w:rsidRDefault="00C74F2C" w:rsidP="00C74F2C">
            <w:pPr>
              <w:spacing w:after="0" w:line="240" w:lineRule="auto"/>
              <w:rPr>
                <w:rFonts w:ascii="Calibri" w:eastAsia="Times New Roman" w:hAnsi="Calibri" w:cs="Times New Roman"/>
              </w:rPr>
            </w:pPr>
          </w:p>
        </w:tc>
        <w:tc>
          <w:tcPr>
            <w:tcW w:w="992" w:type="dxa"/>
            <w:shd w:val="clear" w:color="auto" w:fill="auto"/>
            <w:vAlign w:val="center"/>
          </w:tcPr>
          <w:p w14:paraId="48AFD2CA" w14:textId="4CF351D4" w:rsidR="00C74F2C" w:rsidRPr="006F523D" w:rsidRDefault="00C74F2C" w:rsidP="00C74F2C">
            <w:pPr>
              <w:spacing w:after="0" w:line="240" w:lineRule="auto"/>
              <w:jc w:val="center"/>
              <w:rPr>
                <w:rFonts w:ascii="Calibri" w:eastAsia="Times New Roman" w:hAnsi="Calibri" w:cs="Times New Roman"/>
                <w:color w:val="000099"/>
              </w:rPr>
            </w:pPr>
          </w:p>
        </w:tc>
      </w:tr>
      <w:tr w:rsidR="00C74F2C" w:rsidRPr="006F523D" w14:paraId="5766E3C3" w14:textId="77777777" w:rsidTr="006D33E9">
        <w:trPr>
          <w:trHeight w:val="893"/>
        </w:trPr>
        <w:tc>
          <w:tcPr>
            <w:tcW w:w="1276" w:type="dxa"/>
            <w:shd w:val="clear" w:color="auto" w:fill="auto"/>
          </w:tcPr>
          <w:p w14:paraId="53F37F51" w14:textId="38190E65" w:rsidR="00C74F2C" w:rsidRPr="005F20B7" w:rsidRDefault="00C74F2C" w:rsidP="00C74F2C">
            <w:pPr>
              <w:rPr>
                <w:rFonts w:ascii="Calibri" w:hAnsi="Calibri"/>
                <w:color w:val="000099"/>
              </w:rPr>
            </w:pPr>
            <w:r>
              <w:rPr>
                <w:rFonts w:ascii="Calibri" w:eastAsia="Calibri" w:hAnsi="Calibri" w:cs="Times New Roman"/>
                <w:b/>
                <w:bCs/>
              </w:rPr>
              <w:t>Improper Lighting</w:t>
            </w:r>
          </w:p>
        </w:tc>
        <w:tc>
          <w:tcPr>
            <w:tcW w:w="2552" w:type="dxa"/>
          </w:tcPr>
          <w:p w14:paraId="344A0DF6" w14:textId="77777777" w:rsidR="00C74F2C" w:rsidRPr="00FB0455" w:rsidRDefault="00C74F2C" w:rsidP="00C74F2C">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Eye strain from looking at a screen in a low-light condition. </w:t>
            </w:r>
          </w:p>
          <w:p w14:paraId="485C4653" w14:textId="77777777" w:rsidR="00C74F2C" w:rsidRPr="00FB0455" w:rsidRDefault="00C74F2C" w:rsidP="00C74F2C">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Headaches/Migraines.</w:t>
            </w:r>
          </w:p>
          <w:p w14:paraId="6F1262BD" w14:textId="6396D06B" w:rsidR="00C74F2C" w:rsidRPr="00C74F2C" w:rsidRDefault="00C74F2C" w:rsidP="00C74F2C">
            <w:pPr>
              <w:pStyle w:val="ListParagraph"/>
              <w:numPr>
                <w:ilvl w:val="0"/>
                <w:numId w:val="35"/>
              </w:numPr>
              <w:spacing w:after="0" w:line="240" w:lineRule="auto"/>
              <w:ind w:left="170" w:hanging="170"/>
              <w:rPr>
                <w:rFonts w:ascii="Calibri" w:eastAsia="Times New Roman" w:hAnsi="Calibri" w:cs="Times New Roman"/>
              </w:rPr>
            </w:pPr>
            <w:r w:rsidRPr="00C74F2C">
              <w:rPr>
                <w:rFonts w:eastAsia="Arial" w:cstheme="minorHAnsi"/>
                <w:color w:val="000000" w:themeColor="text1"/>
              </w:rPr>
              <w:t>Unable to see hazards, leading to slips, trips and falls.</w:t>
            </w:r>
          </w:p>
        </w:tc>
        <w:tc>
          <w:tcPr>
            <w:tcW w:w="1276" w:type="dxa"/>
          </w:tcPr>
          <w:p w14:paraId="3F6834DF" w14:textId="5EEED638" w:rsidR="00C74F2C" w:rsidRDefault="00C74F2C" w:rsidP="00C74F2C">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819" w:type="dxa"/>
            <w:shd w:val="clear" w:color="auto" w:fill="auto"/>
          </w:tcPr>
          <w:p w14:paraId="2688A6E6" w14:textId="77777777" w:rsidR="00C74F2C" w:rsidRDefault="00C74F2C" w:rsidP="00C74F2C">
            <w:pPr>
              <w:pStyle w:val="ListParagraph"/>
              <w:numPr>
                <w:ilvl w:val="0"/>
                <w:numId w:val="37"/>
              </w:numPr>
              <w:ind w:left="463"/>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23A643BE" w14:textId="48BFAC09" w:rsidR="00C74F2C" w:rsidRPr="00D3361F" w:rsidRDefault="00C74F2C" w:rsidP="00C74F2C">
            <w:pPr>
              <w:pStyle w:val="ListParagraph"/>
              <w:spacing w:after="0" w:line="240" w:lineRule="auto"/>
              <w:ind w:left="321"/>
              <w:rPr>
                <w:rFonts w:ascii="Calibri" w:eastAsia="Times New Roman" w:hAnsi="Calibri" w:cs="Times New Roman"/>
              </w:rPr>
            </w:pPr>
          </w:p>
        </w:tc>
        <w:tc>
          <w:tcPr>
            <w:tcW w:w="990" w:type="dxa"/>
            <w:shd w:val="clear" w:color="auto" w:fill="auto"/>
            <w:vAlign w:val="center"/>
          </w:tcPr>
          <w:p w14:paraId="3C81A032" w14:textId="385817BF" w:rsidR="00C74F2C" w:rsidRPr="00AB7469" w:rsidRDefault="00AB7469" w:rsidP="00C74F2C">
            <w:pPr>
              <w:spacing w:after="0" w:line="240" w:lineRule="auto"/>
              <w:jc w:val="center"/>
              <w:rPr>
                <w:rFonts w:ascii="Calibri" w:eastAsia="Times New Roman" w:hAnsi="Calibri" w:cs="Times New Roman"/>
                <w:b/>
                <w:sz w:val="32"/>
              </w:rPr>
            </w:pPr>
            <w:r w:rsidRPr="00AB7469">
              <w:rPr>
                <w:rFonts w:ascii="Calibri" w:eastAsia="Times New Roman" w:hAnsi="Calibri" w:cs="Times New Roman"/>
                <w:b/>
                <w:color w:val="0070C0"/>
                <w:sz w:val="32"/>
              </w:rPr>
              <w:t>L</w:t>
            </w:r>
          </w:p>
        </w:tc>
        <w:tc>
          <w:tcPr>
            <w:tcW w:w="2550" w:type="dxa"/>
            <w:shd w:val="clear" w:color="auto" w:fill="auto"/>
          </w:tcPr>
          <w:p w14:paraId="54982C74" w14:textId="77777777" w:rsidR="00C74F2C" w:rsidRDefault="00C74F2C" w:rsidP="00C74F2C">
            <w:pPr>
              <w:spacing w:after="0" w:line="240" w:lineRule="auto"/>
              <w:rPr>
                <w:rFonts w:ascii="Calibri" w:eastAsia="Times New Roman" w:hAnsi="Calibri" w:cs="Times New Roman"/>
              </w:rPr>
            </w:pPr>
          </w:p>
        </w:tc>
        <w:tc>
          <w:tcPr>
            <w:tcW w:w="1563" w:type="dxa"/>
            <w:shd w:val="clear" w:color="auto" w:fill="auto"/>
          </w:tcPr>
          <w:p w14:paraId="6CEE447E" w14:textId="3560290E" w:rsidR="00C74F2C" w:rsidRDefault="00C74F2C" w:rsidP="00C74F2C">
            <w:pPr>
              <w:spacing w:after="0" w:line="240" w:lineRule="auto"/>
              <w:rPr>
                <w:rFonts w:ascii="Calibri" w:eastAsia="Times New Roman" w:hAnsi="Calibri" w:cs="Times New Roman"/>
              </w:rPr>
            </w:pPr>
          </w:p>
        </w:tc>
        <w:tc>
          <w:tcPr>
            <w:tcW w:w="992" w:type="dxa"/>
            <w:shd w:val="clear" w:color="auto" w:fill="auto"/>
            <w:vAlign w:val="center"/>
          </w:tcPr>
          <w:p w14:paraId="0BC67443" w14:textId="17891868" w:rsidR="00C74F2C" w:rsidRDefault="00C74F2C" w:rsidP="00C74F2C">
            <w:pPr>
              <w:spacing w:after="0" w:line="240" w:lineRule="auto"/>
              <w:jc w:val="center"/>
              <w:rPr>
                <w:rFonts w:ascii="Calibri" w:eastAsia="Times New Roman" w:hAnsi="Calibri" w:cs="Times New Roman"/>
                <w:color w:val="000099"/>
              </w:rPr>
            </w:pPr>
          </w:p>
        </w:tc>
      </w:tr>
      <w:tr w:rsidR="00C74F2C" w:rsidRPr="006F523D" w14:paraId="51BF68C3" w14:textId="77777777" w:rsidTr="006D33E9">
        <w:trPr>
          <w:trHeight w:val="1020"/>
        </w:trPr>
        <w:tc>
          <w:tcPr>
            <w:tcW w:w="1276" w:type="dxa"/>
            <w:shd w:val="clear" w:color="auto" w:fill="auto"/>
          </w:tcPr>
          <w:p w14:paraId="213C9D3D" w14:textId="0586E790" w:rsidR="00C74F2C" w:rsidRDefault="00C74F2C" w:rsidP="00C74F2C">
            <w:pPr>
              <w:rPr>
                <w:rFonts w:ascii="Calibri" w:hAnsi="Calibri"/>
                <w:b/>
                <w:bCs/>
                <w:color w:val="000099"/>
              </w:rPr>
            </w:pPr>
            <w:r w:rsidRPr="00C74F2C">
              <w:rPr>
                <w:rFonts w:ascii="Calibri" w:hAnsi="Calibri"/>
                <w:b/>
                <w:bCs/>
              </w:rPr>
              <w:lastRenderedPageBreak/>
              <w:t xml:space="preserve">Electrical and Portable Electrical Appliances </w:t>
            </w:r>
          </w:p>
        </w:tc>
        <w:tc>
          <w:tcPr>
            <w:tcW w:w="2552" w:type="dxa"/>
          </w:tcPr>
          <w:p w14:paraId="343B2D4A" w14:textId="77777777" w:rsidR="00C74F2C" w:rsidRPr="00FB0455" w:rsidRDefault="00C74F2C" w:rsidP="00C74F2C">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5D454D51" w14:textId="77777777" w:rsidR="00C74F2C" w:rsidRPr="00FB0455" w:rsidRDefault="00C74F2C" w:rsidP="00C74F2C">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46B409AC" w14:textId="77777777" w:rsidR="00C74F2C" w:rsidRPr="00FB0455" w:rsidRDefault="00C74F2C" w:rsidP="00C74F2C">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7F374246" w14:textId="07655C2F" w:rsidR="00C74F2C" w:rsidRPr="00C74F2C" w:rsidRDefault="00C74F2C" w:rsidP="00C74F2C">
            <w:pPr>
              <w:pStyle w:val="ListParagraph"/>
              <w:numPr>
                <w:ilvl w:val="0"/>
                <w:numId w:val="35"/>
              </w:numPr>
              <w:spacing w:after="0" w:line="240" w:lineRule="auto"/>
              <w:ind w:left="170" w:hanging="142"/>
              <w:rPr>
                <w:rFonts w:ascii="Calibri" w:eastAsia="Times New Roman" w:hAnsi="Calibri" w:cs="Times New Roman"/>
              </w:rPr>
            </w:pPr>
            <w:r w:rsidRPr="00C74F2C">
              <w:rPr>
                <w:rFonts w:eastAsia="Arial" w:cstheme="minorHAnsi"/>
                <w:color w:val="000000" w:themeColor="text1"/>
              </w:rPr>
              <w:t>The spilling of liquid onto electrical equipment.</w:t>
            </w:r>
          </w:p>
        </w:tc>
        <w:tc>
          <w:tcPr>
            <w:tcW w:w="1276" w:type="dxa"/>
          </w:tcPr>
          <w:p w14:paraId="2D68E821" w14:textId="628CEB86" w:rsidR="00C74F2C" w:rsidRPr="00C74F2C" w:rsidRDefault="00C74F2C" w:rsidP="00C74F2C">
            <w:pPr>
              <w:spacing w:after="0" w:line="240" w:lineRule="auto"/>
              <w:rPr>
                <w:rFonts w:eastAsia="Times New Roman" w:cstheme="minorHAnsi"/>
              </w:rPr>
            </w:pPr>
            <w:r w:rsidRPr="00C74F2C">
              <w:rPr>
                <w:rFonts w:eastAsia="Times New Roman" w:cstheme="minorHAnsi"/>
              </w:rPr>
              <w:t>Anyone using or coming into contact with appliances.</w:t>
            </w:r>
          </w:p>
        </w:tc>
        <w:tc>
          <w:tcPr>
            <w:tcW w:w="4819" w:type="dxa"/>
            <w:shd w:val="clear" w:color="auto" w:fill="auto"/>
          </w:tcPr>
          <w:p w14:paraId="55A129D1" w14:textId="77777777" w:rsidR="00C74F2C" w:rsidRPr="00C74F2C" w:rsidRDefault="00C74F2C" w:rsidP="00C74F2C">
            <w:pPr>
              <w:pStyle w:val="ListParagraph"/>
              <w:numPr>
                <w:ilvl w:val="0"/>
                <w:numId w:val="39"/>
              </w:numPr>
              <w:spacing w:after="0"/>
              <w:ind w:left="463"/>
              <w:rPr>
                <w:rFonts w:ascii="Calibri" w:eastAsia="Times New Roman" w:hAnsi="Calibri" w:cs="Times New Roman"/>
              </w:rPr>
            </w:pPr>
            <w:r w:rsidRPr="00C74F2C">
              <w:rPr>
                <w:rFonts w:ascii="Calibri" w:eastAsia="Times New Roman" w:hAnsi="Calibri" w:cs="Times New Roman"/>
              </w:rPr>
              <w:t>Extension cables used only as a temporary measure and positioned away from areas of potential damage.</w:t>
            </w:r>
          </w:p>
          <w:p w14:paraId="5599EA0E" w14:textId="77777777" w:rsidR="00C74F2C" w:rsidRPr="00C74F2C" w:rsidRDefault="00C74F2C" w:rsidP="00C74F2C">
            <w:pPr>
              <w:pStyle w:val="ListParagraph"/>
              <w:numPr>
                <w:ilvl w:val="0"/>
                <w:numId w:val="39"/>
              </w:numPr>
              <w:spacing w:after="0"/>
              <w:ind w:left="463"/>
              <w:rPr>
                <w:rFonts w:ascii="Calibri" w:eastAsia="Times New Roman" w:hAnsi="Calibri" w:cs="Times New Roman"/>
              </w:rPr>
            </w:pPr>
            <w:r w:rsidRPr="00C74F2C">
              <w:rPr>
                <w:rFonts w:ascii="Calibri" w:eastAsia="Times New Roman" w:hAnsi="Calibri" w:cs="Times New Roman"/>
              </w:rPr>
              <w:t>Sufficient number and position of fixed socket outlets.</w:t>
            </w:r>
          </w:p>
          <w:p w14:paraId="0B5CEBBE" w14:textId="77777777" w:rsidR="00C74F2C" w:rsidRDefault="00C74F2C" w:rsidP="00C74F2C">
            <w:pPr>
              <w:pStyle w:val="ListParagraph"/>
              <w:numPr>
                <w:ilvl w:val="0"/>
                <w:numId w:val="39"/>
              </w:numPr>
              <w:spacing w:after="0"/>
              <w:ind w:left="463"/>
              <w:rPr>
                <w:rFonts w:ascii="Calibri" w:eastAsia="Times New Roman" w:hAnsi="Calibri" w:cs="Times New Roman"/>
              </w:rPr>
            </w:pPr>
            <w:r w:rsidRPr="00C74F2C">
              <w:rPr>
                <w:rFonts w:ascii="Calibri" w:eastAsia="Times New Roman" w:hAnsi="Calibri" w:cs="Times New Roman"/>
              </w:rPr>
              <w:t>Unavoidable trailing cables across walkways are covered with cable matting/protector.</w:t>
            </w:r>
          </w:p>
          <w:p w14:paraId="02E04DD7" w14:textId="77777777" w:rsidR="00C74F2C" w:rsidRDefault="00C74F2C" w:rsidP="00C74F2C">
            <w:pPr>
              <w:pStyle w:val="ListParagraph"/>
              <w:numPr>
                <w:ilvl w:val="0"/>
                <w:numId w:val="39"/>
              </w:numPr>
              <w:spacing w:after="0" w:line="240" w:lineRule="auto"/>
              <w:ind w:left="463"/>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7216F570" w14:textId="796F71E4" w:rsidR="00C74F2C" w:rsidRDefault="00C74F2C" w:rsidP="00C74F2C">
            <w:pPr>
              <w:pStyle w:val="ListParagraph"/>
              <w:numPr>
                <w:ilvl w:val="0"/>
                <w:numId w:val="39"/>
              </w:numPr>
              <w:spacing w:after="0" w:line="240" w:lineRule="auto"/>
              <w:ind w:left="463"/>
              <w:rPr>
                <w:rFonts w:ascii="Calibri" w:eastAsia="Times New Roman" w:hAnsi="Calibri" w:cs="Times New Roman"/>
              </w:rPr>
            </w:pPr>
            <w:r>
              <w:rPr>
                <w:rFonts w:ascii="Calibri" w:eastAsia="Times New Roman" w:hAnsi="Calibri" w:cs="Times New Roman"/>
              </w:rPr>
              <w:t>All extension cord</w:t>
            </w:r>
            <w:r w:rsidR="00A87002">
              <w:rPr>
                <w:rFonts w:ascii="Calibri" w:eastAsia="Times New Roman" w:hAnsi="Calibri" w:cs="Times New Roman"/>
              </w:rPr>
              <w:t>s</w:t>
            </w:r>
            <w:r>
              <w:rPr>
                <w:rFonts w:ascii="Calibri" w:eastAsia="Times New Roman" w:hAnsi="Calibri" w:cs="Times New Roman"/>
              </w:rPr>
              <w:t xml:space="preserve"> are PAT tested annually.</w:t>
            </w:r>
          </w:p>
          <w:p w14:paraId="75D2BCB4" w14:textId="6E611936" w:rsidR="00C74F2C" w:rsidRDefault="00C74F2C" w:rsidP="00C74F2C">
            <w:pPr>
              <w:pStyle w:val="ListParagraph"/>
              <w:numPr>
                <w:ilvl w:val="0"/>
                <w:numId w:val="39"/>
              </w:numPr>
              <w:spacing w:after="0" w:line="240" w:lineRule="auto"/>
              <w:ind w:left="463"/>
              <w:rPr>
                <w:rFonts w:ascii="Calibri" w:eastAsia="Times New Roman" w:hAnsi="Calibri" w:cs="Times New Roman"/>
              </w:rPr>
            </w:pPr>
            <w:r>
              <w:rPr>
                <w:rFonts w:ascii="Calibri" w:eastAsia="Times New Roman" w:hAnsi="Calibri" w:cs="Times New Roman"/>
              </w:rPr>
              <w:t xml:space="preserve">Multi-way plug adaptors are not permitted as they are easy to overload. </w:t>
            </w:r>
          </w:p>
          <w:p w14:paraId="2F7C7417" w14:textId="309E2F44" w:rsidR="00C74F2C" w:rsidRPr="00120403" w:rsidRDefault="00C74F2C" w:rsidP="00C74F2C">
            <w:pPr>
              <w:pStyle w:val="ListParagraph"/>
              <w:numPr>
                <w:ilvl w:val="0"/>
                <w:numId w:val="39"/>
              </w:numPr>
              <w:spacing w:after="0"/>
              <w:ind w:left="463"/>
              <w:rPr>
                <w:rFonts w:ascii="Calibri" w:eastAsia="Times New Roman" w:hAnsi="Calibri" w:cs="Times New Roman"/>
              </w:rPr>
            </w:pPr>
            <w:r>
              <w:rPr>
                <w:rFonts w:ascii="Calibri" w:eastAsia="Times New Roman" w:hAnsi="Calibri" w:cs="Times New Roman"/>
              </w:rPr>
              <w:t>All electrical equipment is kept away from drinks and liquids. If a spillage was to occur, it would be cleaned up quickly.</w:t>
            </w:r>
          </w:p>
        </w:tc>
        <w:tc>
          <w:tcPr>
            <w:tcW w:w="990" w:type="dxa"/>
            <w:shd w:val="clear" w:color="auto" w:fill="auto"/>
            <w:vAlign w:val="center"/>
          </w:tcPr>
          <w:p w14:paraId="547E56B8" w14:textId="29EADEC2" w:rsidR="00C74F2C" w:rsidRPr="00AB7469" w:rsidRDefault="00AB7469" w:rsidP="00C74F2C">
            <w:pPr>
              <w:spacing w:after="0" w:line="240" w:lineRule="auto"/>
              <w:jc w:val="center"/>
              <w:rPr>
                <w:rFonts w:ascii="Calibri" w:eastAsia="Times New Roman" w:hAnsi="Calibri" w:cs="Times New Roman"/>
                <w:b/>
                <w:sz w:val="32"/>
              </w:rPr>
            </w:pPr>
            <w:r w:rsidRPr="00AB7469">
              <w:rPr>
                <w:rFonts w:ascii="Calibri" w:eastAsia="Times New Roman" w:hAnsi="Calibri" w:cs="Times New Roman"/>
                <w:b/>
                <w:color w:val="0070C0"/>
                <w:sz w:val="32"/>
              </w:rPr>
              <w:t>L</w:t>
            </w:r>
          </w:p>
        </w:tc>
        <w:tc>
          <w:tcPr>
            <w:tcW w:w="2550" w:type="dxa"/>
            <w:shd w:val="clear" w:color="auto" w:fill="auto"/>
          </w:tcPr>
          <w:p w14:paraId="3427F7A3" w14:textId="7C409FCB" w:rsidR="00C74F2C" w:rsidRPr="00F569AE" w:rsidRDefault="00C74F2C" w:rsidP="00C74F2C">
            <w:pPr>
              <w:spacing w:after="0" w:line="240" w:lineRule="auto"/>
              <w:rPr>
                <w:rFonts w:ascii="Calibri" w:eastAsia="Times New Roman" w:hAnsi="Calibri" w:cs="Times New Roman"/>
              </w:rPr>
            </w:pPr>
          </w:p>
        </w:tc>
        <w:tc>
          <w:tcPr>
            <w:tcW w:w="1563" w:type="dxa"/>
            <w:shd w:val="clear" w:color="auto" w:fill="auto"/>
          </w:tcPr>
          <w:p w14:paraId="7C53FC0E" w14:textId="75A8A945" w:rsidR="00C74F2C" w:rsidRDefault="00C74F2C" w:rsidP="00C74F2C">
            <w:pPr>
              <w:spacing w:after="0" w:line="240" w:lineRule="auto"/>
              <w:rPr>
                <w:rFonts w:ascii="Calibri" w:eastAsia="Times New Roman" w:hAnsi="Calibri" w:cs="Times New Roman"/>
              </w:rPr>
            </w:pPr>
          </w:p>
        </w:tc>
        <w:tc>
          <w:tcPr>
            <w:tcW w:w="992" w:type="dxa"/>
            <w:shd w:val="clear" w:color="auto" w:fill="auto"/>
            <w:vAlign w:val="center"/>
          </w:tcPr>
          <w:p w14:paraId="3CF9AF1B" w14:textId="0179FA85" w:rsidR="00C74F2C" w:rsidRDefault="00C74F2C" w:rsidP="00C74F2C">
            <w:pPr>
              <w:spacing w:after="0" w:line="240" w:lineRule="auto"/>
              <w:jc w:val="center"/>
              <w:rPr>
                <w:rFonts w:ascii="Calibri" w:eastAsia="Times New Roman" w:hAnsi="Calibri" w:cs="Times New Roman"/>
                <w:color w:val="000099"/>
              </w:rPr>
            </w:pPr>
          </w:p>
        </w:tc>
      </w:tr>
      <w:tr w:rsidR="00C74F2C" w:rsidRPr="006F523D" w14:paraId="1587C85C" w14:textId="77777777" w:rsidTr="006D33E9">
        <w:trPr>
          <w:trHeight w:val="1020"/>
        </w:trPr>
        <w:tc>
          <w:tcPr>
            <w:tcW w:w="1276" w:type="dxa"/>
            <w:shd w:val="clear" w:color="auto" w:fill="auto"/>
          </w:tcPr>
          <w:p w14:paraId="3B7F2FAB" w14:textId="09BC4439" w:rsidR="00C74F2C" w:rsidRDefault="00971CF9" w:rsidP="00C74F2C">
            <w:pPr>
              <w:rPr>
                <w:rFonts w:ascii="Calibri" w:eastAsia="Calibri" w:hAnsi="Calibri" w:cs="Times New Roman"/>
                <w:b/>
                <w:bCs/>
              </w:rPr>
            </w:pPr>
            <w:r>
              <w:rPr>
                <w:rFonts w:ascii="Calibri" w:eastAsia="Calibri" w:hAnsi="Calibri" w:cs="Times New Roman"/>
                <w:b/>
                <w:bCs/>
              </w:rPr>
              <w:t xml:space="preserve">Exceeding Room Capacity </w:t>
            </w:r>
          </w:p>
        </w:tc>
        <w:tc>
          <w:tcPr>
            <w:tcW w:w="2552" w:type="dxa"/>
          </w:tcPr>
          <w:p w14:paraId="54BC926D" w14:textId="13556F53" w:rsidR="00971CF9" w:rsidRPr="00971CF9" w:rsidRDefault="00971CF9" w:rsidP="00971CF9">
            <w:pPr>
              <w:pStyle w:val="ListParagraph"/>
              <w:numPr>
                <w:ilvl w:val="0"/>
                <w:numId w:val="35"/>
              </w:numPr>
              <w:spacing w:after="0" w:line="240" w:lineRule="auto"/>
              <w:ind w:left="170" w:hanging="142"/>
              <w:rPr>
                <w:rFonts w:ascii="Calibri" w:eastAsia="Times New Roman" w:hAnsi="Calibri" w:cs="Times New Roman"/>
              </w:rPr>
            </w:pPr>
            <w:r w:rsidRPr="00971CF9">
              <w:rPr>
                <w:rFonts w:ascii="Calibri" w:eastAsia="Times New Roman" w:hAnsi="Calibri" w:cs="Times New Roman"/>
              </w:rPr>
              <w:t xml:space="preserve">Delay in </w:t>
            </w:r>
            <w:r w:rsidR="00072E44">
              <w:rPr>
                <w:rFonts w:ascii="Calibri" w:eastAsia="Times New Roman" w:hAnsi="Calibri" w:cs="Times New Roman"/>
              </w:rPr>
              <w:t>safe evacuation from the room</w:t>
            </w:r>
            <w:r w:rsidRPr="00971CF9">
              <w:rPr>
                <w:rFonts w:ascii="Calibri" w:eastAsia="Times New Roman" w:hAnsi="Calibri" w:cs="Times New Roman"/>
              </w:rPr>
              <w:t>.</w:t>
            </w:r>
          </w:p>
          <w:p w14:paraId="59500B14" w14:textId="2A042CBA" w:rsidR="00C74F2C" w:rsidRPr="00971CF9" w:rsidRDefault="00971CF9" w:rsidP="00971CF9">
            <w:pPr>
              <w:pStyle w:val="ListParagraph"/>
              <w:numPr>
                <w:ilvl w:val="0"/>
                <w:numId w:val="35"/>
              </w:numPr>
              <w:spacing w:after="0" w:line="240" w:lineRule="auto"/>
              <w:ind w:left="170" w:hanging="142"/>
              <w:rPr>
                <w:rFonts w:ascii="Calibri" w:eastAsia="Times New Roman" w:hAnsi="Calibri" w:cs="Times New Roman"/>
              </w:rPr>
            </w:pPr>
            <w:r w:rsidRPr="00971CF9">
              <w:rPr>
                <w:rFonts w:ascii="Calibri" w:eastAsia="Times New Roman" w:hAnsi="Calibri" w:cs="Times New Roman"/>
              </w:rPr>
              <w:t>Insufficient to undertake a</w:t>
            </w:r>
            <w:r w:rsidR="00072E44">
              <w:rPr>
                <w:rFonts w:ascii="Calibri" w:eastAsia="Times New Roman" w:hAnsi="Calibri" w:cs="Times New Roman"/>
              </w:rPr>
              <w:t>ctivities and to use the room</w:t>
            </w:r>
            <w:r w:rsidRPr="00971CF9">
              <w:rPr>
                <w:rFonts w:ascii="Calibri" w:eastAsia="Times New Roman" w:hAnsi="Calibri" w:cs="Times New Roman"/>
              </w:rPr>
              <w:t xml:space="preserve"> safely.</w:t>
            </w:r>
          </w:p>
        </w:tc>
        <w:tc>
          <w:tcPr>
            <w:tcW w:w="1276" w:type="dxa"/>
          </w:tcPr>
          <w:p w14:paraId="19547B81" w14:textId="1C2AF26F" w:rsidR="00C74F2C" w:rsidRDefault="00971CF9" w:rsidP="00C74F2C">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819" w:type="dxa"/>
            <w:shd w:val="clear" w:color="auto" w:fill="auto"/>
          </w:tcPr>
          <w:p w14:paraId="4F430655" w14:textId="65C344AE" w:rsidR="00971CF9" w:rsidRPr="00971CF9" w:rsidRDefault="00971CF9" w:rsidP="00971CF9">
            <w:pPr>
              <w:pStyle w:val="ListParagraph"/>
              <w:numPr>
                <w:ilvl w:val="0"/>
                <w:numId w:val="41"/>
              </w:numPr>
              <w:ind w:left="463"/>
              <w:rPr>
                <w:rFonts w:ascii="Calibri" w:eastAsia="Times New Roman" w:hAnsi="Calibri" w:cs="Times New Roman"/>
              </w:rPr>
            </w:pPr>
            <w:r w:rsidRPr="00971CF9">
              <w:rPr>
                <w:rFonts w:ascii="Calibri" w:eastAsia="Times New Roman" w:hAnsi="Calibri" w:cs="Times New Roman"/>
              </w:rPr>
              <w:t>Capacity</w:t>
            </w:r>
            <w:r w:rsidR="00CB53E6">
              <w:rPr>
                <w:rFonts w:ascii="Calibri" w:eastAsia="Times New Roman" w:hAnsi="Calibri" w:cs="Times New Roman"/>
              </w:rPr>
              <w:t xml:space="preserve"> of room</w:t>
            </w:r>
            <w:r w:rsidRPr="00971CF9">
              <w:rPr>
                <w:rFonts w:ascii="Calibri" w:eastAsia="Times New Roman" w:hAnsi="Calibri" w:cs="Times New Roman"/>
              </w:rPr>
              <w:t xml:space="preserve"> established prior to timetabling and adhered to.</w:t>
            </w:r>
          </w:p>
          <w:p w14:paraId="5912C92C" w14:textId="6F166BE9" w:rsidR="00C74F2C" w:rsidRPr="00120403" w:rsidRDefault="00971CF9" w:rsidP="00971CF9">
            <w:pPr>
              <w:pStyle w:val="ListParagraph"/>
              <w:numPr>
                <w:ilvl w:val="0"/>
                <w:numId w:val="41"/>
              </w:numPr>
              <w:ind w:left="463"/>
              <w:rPr>
                <w:rFonts w:ascii="Calibri" w:eastAsia="Times New Roman" w:hAnsi="Calibri" w:cs="Times New Roman"/>
              </w:rPr>
            </w:pPr>
            <w:r w:rsidRPr="00971CF9">
              <w:rPr>
                <w:rFonts w:ascii="Calibri" w:eastAsia="Times New Roman" w:hAnsi="Calibri" w:cs="Times New Roman"/>
              </w:rPr>
              <w:t>Any potential change of use or desired increase in occupancy checked prior to proceeding.</w:t>
            </w:r>
          </w:p>
        </w:tc>
        <w:tc>
          <w:tcPr>
            <w:tcW w:w="990" w:type="dxa"/>
            <w:shd w:val="clear" w:color="auto" w:fill="auto"/>
            <w:vAlign w:val="center"/>
          </w:tcPr>
          <w:p w14:paraId="40BC777F" w14:textId="2A8874B8" w:rsidR="00C74F2C" w:rsidRPr="00AB7469" w:rsidRDefault="00AB7469" w:rsidP="00C74F2C">
            <w:pPr>
              <w:spacing w:after="0" w:line="240" w:lineRule="auto"/>
              <w:jc w:val="center"/>
              <w:rPr>
                <w:rFonts w:ascii="Calibri" w:eastAsia="Times New Roman" w:hAnsi="Calibri" w:cs="Times New Roman"/>
                <w:b/>
                <w:sz w:val="32"/>
              </w:rPr>
            </w:pPr>
            <w:r w:rsidRPr="00AB7469">
              <w:rPr>
                <w:rFonts w:ascii="Calibri" w:eastAsia="Times New Roman" w:hAnsi="Calibri" w:cs="Times New Roman"/>
                <w:b/>
                <w:color w:val="0070C0"/>
                <w:sz w:val="32"/>
              </w:rPr>
              <w:t>L</w:t>
            </w:r>
          </w:p>
        </w:tc>
        <w:tc>
          <w:tcPr>
            <w:tcW w:w="2550" w:type="dxa"/>
            <w:shd w:val="clear" w:color="auto" w:fill="auto"/>
          </w:tcPr>
          <w:p w14:paraId="19412D2A" w14:textId="77777777" w:rsidR="00C74F2C" w:rsidRPr="00F569AE" w:rsidRDefault="00C74F2C" w:rsidP="00C74F2C">
            <w:pPr>
              <w:spacing w:after="0" w:line="240" w:lineRule="auto"/>
              <w:rPr>
                <w:rFonts w:ascii="Calibri" w:eastAsia="Times New Roman" w:hAnsi="Calibri" w:cs="Times New Roman"/>
              </w:rPr>
            </w:pPr>
          </w:p>
        </w:tc>
        <w:tc>
          <w:tcPr>
            <w:tcW w:w="1563" w:type="dxa"/>
            <w:shd w:val="clear" w:color="auto" w:fill="auto"/>
          </w:tcPr>
          <w:p w14:paraId="746E588E" w14:textId="77777777" w:rsidR="00C74F2C" w:rsidRDefault="00C74F2C" w:rsidP="00C74F2C">
            <w:pPr>
              <w:spacing w:after="0" w:line="240" w:lineRule="auto"/>
              <w:rPr>
                <w:rFonts w:ascii="Calibri" w:eastAsia="Times New Roman" w:hAnsi="Calibri" w:cs="Times New Roman"/>
              </w:rPr>
            </w:pPr>
          </w:p>
        </w:tc>
        <w:tc>
          <w:tcPr>
            <w:tcW w:w="992" w:type="dxa"/>
            <w:shd w:val="clear" w:color="auto" w:fill="auto"/>
            <w:vAlign w:val="center"/>
          </w:tcPr>
          <w:p w14:paraId="4848378C" w14:textId="77777777" w:rsidR="00C74F2C" w:rsidRDefault="00C74F2C" w:rsidP="00C74F2C">
            <w:pPr>
              <w:spacing w:after="0" w:line="240" w:lineRule="auto"/>
              <w:jc w:val="center"/>
              <w:rPr>
                <w:rFonts w:ascii="Calibri" w:eastAsia="Times New Roman" w:hAnsi="Calibri" w:cs="Times New Roman"/>
                <w:color w:val="000099"/>
              </w:rPr>
            </w:pPr>
          </w:p>
        </w:tc>
      </w:tr>
    </w:tbl>
    <w:p w14:paraId="3076F114" w14:textId="1DA37177" w:rsidR="00993034" w:rsidRDefault="00993034" w:rsidP="00C04697">
      <w:pPr>
        <w:rPr>
          <w:b/>
          <w:color w:val="000099"/>
        </w:rPr>
      </w:pPr>
    </w:p>
    <w:p w14:paraId="22449FC0" w14:textId="77777777" w:rsidR="00993034" w:rsidRDefault="00993034">
      <w:pPr>
        <w:rPr>
          <w:b/>
          <w:color w:val="000099"/>
        </w:rPr>
      </w:pPr>
      <w:r>
        <w:rPr>
          <w:b/>
          <w:color w:val="000099"/>
        </w:rPr>
        <w:br w:type="page"/>
      </w:r>
    </w:p>
    <w:p w14:paraId="686054F8" w14:textId="1BE82222" w:rsidR="00993034" w:rsidRDefault="00993034" w:rsidP="00C04697">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1633C425">
                <wp:simplePos x="0" y="0"/>
                <wp:positionH relativeFrom="column">
                  <wp:posOffset>-342900</wp:posOffset>
                </wp:positionH>
                <wp:positionV relativeFrom="paragraph">
                  <wp:posOffset>-104141</wp:posOffset>
                </wp:positionV>
                <wp:extent cx="9972675" cy="298132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9972675" cy="2981325"/>
                        </a:xfrm>
                        <a:prstGeom prst="rect">
                          <a:avLst/>
                        </a:prstGeom>
                        <a:solidFill>
                          <a:schemeClr val="accent4">
                            <a:lumMod val="20000"/>
                            <a:lumOff val="80000"/>
                          </a:schemeClr>
                        </a:solidFill>
                        <a:ln w="6350">
                          <a:solidFill>
                            <a:prstClr val="black"/>
                          </a:solidFill>
                        </a:ln>
                      </wps:spPr>
                      <wps:txbx>
                        <w:txbxContent>
                          <w:p w14:paraId="304F5258" w14:textId="77777777" w:rsidR="002D7496" w:rsidRDefault="002D7496" w:rsidP="002D7496">
                            <w:pPr>
                              <w:rPr>
                                <w:b/>
                                <w:sz w:val="24"/>
                                <w:u w:val="single"/>
                              </w:rPr>
                            </w:pPr>
                            <w:r>
                              <w:rPr>
                                <w:b/>
                                <w:sz w:val="24"/>
                                <w:u w:val="single"/>
                              </w:rPr>
                              <w:t xml:space="preserve">Emergency, </w:t>
                            </w:r>
                            <w:r w:rsidRPr="00CC490F">
                              <w:rPr>
                                <w:b/>
                                <w:sz w:val="24"/>
                                <w:u w:val="single"/>
                              </w:rPr>
                              <w:t xml:space="preserve">Fire and First Aid Provisions </w:t>
                            </w:r>
                          </w:p>
                          <w:p w14:paraId="6E16D11C" w14:textId="77777777" w:rsidR="002D7496" w:rsidRPr="00F0715B" w:rsidRDefault="002D7496" w:rsidP="002D7496">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7"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18"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19" w:history="1">
                              <w:r w:rsidRPr="00F0715B">
                                <w:rPr>
                                  <w:rStyle w:val="Hyperlink"/>
                                  <w:rFonts w:eastAsia="Arial" w:cstheme="minorHAnsi"/>
                                  <w:sz w:val="24"/>
                                  <w:szCs w:val="24"/>
                                </w:rPr>
                                <w:t>HealthSafetyHelpDesk@warwick.ac.uk</w:t>
                              </w:r>
                            </w:hyperlink>
                          </w:p>
                          <w:p w14:paraId="7C610286" w14:textId="77777777" w:rsidR="002D7496" w:rsidRPr="00F0715B" w:rsidRDefault="002D7496" w:rsidP="002D7496">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0"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30AAC97D" w14:textId="77777777" w:rsidR="002D7496" w:rsidRPr="00F0715B" w:rsidRDefault="002D7496" w:rsidP="002D7496">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1"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23008F29" w14:textId="77777777" w:rsidR="002D7496" w:rsidRPr="00F0715B" w:rsidRDefault="002D7496" w:rsidP="002D7496">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6780EE0F" w14:textId="77777777" w:rsidR="002D7496" w:rsidRPr="00F0715B" w:rsidRDefault="002D7496" w:rsidP="002D7496">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5839B14E" w14:textId="77777777" w:rsidR="002D7496" w:rsidRPr="00F0715B" w:rsidRDefault="002D7496" w:rsidP="002D7496">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2"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3"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8.2pt;width:785.25pt;height:23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" fillcolor="#fff2cc [663]" strokeweight=".5pt">
                <v:textbox>
                  <w:txbxContent>
                    <w:p w14:paraId="304F5258" w14:textId="77777777" w:rsidR="002D7496" w:rsidRDefault="002D7496" w:rsidP="002D7496">
                      <w:pPr>
                        <w:rPr>
                          <w:b/>
                          <w:sz w:val="24"/>
                          <w:u w:val="single"/>
                        </w:rPr>
                      </w:pPr>
                      <w:r>
                        <w:rPr>
                          <w:b/>
                          <w:sz w:val="24"/>
                          <w:u w:val="single"/>
                        </w:rPr>
                        <w:t xml:space="preserve">Emergency, </w:t>
                      </w:r>
                      <w:r w:rsidRPr="00CC490F">
                        <w:rPr>
                          <w:b/>
                          <w:sz w:val="24"/>
                          <w:u w:val="single"/>
                        </w:rPr>
                        <w:t xml:space="preserve">Fire and First Aid Provisions </w:t>
                      </w:r>
                    </w:p>
                    <w:p w14:paraId="6E16D11C" w14:textId="77777777" w:rsidR="002D7496" w:rsidRPr="00F0715B" w:rsidRDefault="002D7496" w:rsidP="002D7496">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4"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5"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6" w:history="1">
                        <w:r w:rsidRPr="00F0715B">
                          <w:rPr>
                            <w:rStyle w:val="Hyperlink"/>
                            <w:rFonts w:eastAsia="Arial" w:cstheme="minorHAnsi"/>
                            <w:sz w:val="24"/>
                            <w:szCs w:val="24"/>
                          </w:rPr>
                          <w:t>HealthSafetyHelpDesk@warwick.ac.uk</w:t>
                        </w:r>
                      </w:hyperlink>
                    </w:p>
                    <w:p w14:paraId="7C610286" w14:textId="77777777" w:rsidR="002D7496" w:rsidRPr="00F0715B" w:rsidRDefault="002D7496" w:rsidP="002D7496">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7"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30AAC97D" w14:textId="77777777" w:rsidR="002D7496" w:rsidRPr="00F0715B" w:rsidRDefault="002D7496" w:rsidP="002D7496">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8"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23008F29" w14:textId="77777777" w:rsidR="002D7496" w:rsidRPr="00F0715B" w:rsidRDefault="002D7496" w:rsidP="002D7496">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6780EE0F" w14:textId="77777777" w:rsidR="002D7496" w:rsidRPr="00F0715B" w:rsidRDefault="002D7496" w:rsidP="002D7496">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5839B14E" w14:textId="77777777" w:rsidR="002D7496" w:rsidRPr="00F0715B" w:rsidRDefault="002D7496" w:rsidP="002D7496">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9"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0"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156833B6" w:rsidR="00993034" w:rsidRDefault="00993034" w:rsidP="00C04697">
      <w:pPr>
        <w:rPr>
          <w:b/>
          <w:color w:val="000099"/>
        </w:rPr>
      </w:pPr>
    </w:p>
    <w:p w14:paraId="45B21029" w14:textId="59948EC1" w:rsidR="00993034" w:rsidRDefault="002D7496"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6F0DC6A0">
                <wp:simplePos x="0" y="0"/>
                <wp:positionH relativeFrom="margin">
                  <wp:posOffset>-342900</wp:posOffset>
                </wp:positionH>
                <wp:positionV relativeFrom="paragraph">
                  <wp:posOffset>154305</wp:posOffset>
                </wp:positionV>
                <wp:extent cx="9975850" cy="3105150"/>
                <wp:effectExtent l="0" t="0" r="25400" b="19050"/>
                <wp:wrapNone/>
                <wp:docPr id="2" name="Text Box 2"/>
                <wp:cNvGraphicFramePr/>
                <a:graphic xmlns:a="http://schemas.openxmlformats.org/drawingml/2006/main">
                  <a:graphicData uri="http://schemas.microsoft.com/office/word/2010/wordprocessingShape">
                    <wps:wsp>
                      <wps:cNvSpPr txBox="1"/>
                      <wps:spPr>
                        <a:xfrm>
                          <a:off x="0" y="0"/>
                          <a:ext cx="9975850" cy="3105150"/>
                        </a:xfrm>
                        <a:prstGeom prst="rect">
                          <a:avLst/>
                        </a:prstGeom>
                        <a:solidFill>
                          <a:schemeClr val="accent4">
                            <a:lumMod val="20000"/>
                            <a:lumOff val="80000"/>
                          </a:schemeClr>
                        </a:solidFill>
                        <a:ln w="6350">
                          <a:solidFill>
                            <a:prstClr val="black"/>
                          </a:solidFill>
                        </a:ln>
                      </wps:spPr>
                      <wps:txbx>
                        <w:txbxContent>
                          <w:p w14:paraId="497609A0" w14:textId="77777777" w:rsidR="002D7496" w:rsidRDefault="002D7496" w:rsidP="002D7496">
                            <w:pPr>
                              <w:rPr>
                                <w:b/>
                                <w:sz w:val="24"/>
                                <w:u w:val="single"/>
                              </w:rPr>
                            </w:pPr>
                            <w:r>
                              <w:rPr>
                                <w:b/>
                                <w:sz w:val="24"/>
                                <w:u w:val="single"/>
                              </w:rPr>
                              <w:t xml:space="preserve">Guidance to Staff </w:t>
                            </w:r>
                            <w:r w:rsidRPr="00CC490F">
                              <w:rPr>
                                <w:b/>
                                <w:sz w:val="24"/>
                                <w:u w:val="single"/>
                              </w:rPr>
                              <w:t xml:space="preserve"> </w:t>
                            </w:r>
                          </w:p>
                          <w:p w14:paraId="505C113F" w14:textId="77777777" w:rsidR="002D7496" w:rsidRPr="00D34ABB" w:rsidRDefault="002D7496" w:rsidP="002D7496">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770E7AB8" w14:textId="77777777" w:rsidR="002D7496" w:rsidRPr="00D34ABB" w:rsidRDefault="002D7496" w:rsidP="002D7496">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0186E713" w14:textId="77777777" w:rsidR="002D7496" w:rsidRPr="00D34ABB" w:rsidRDefault="002D7496" w:rsidP="002D7496">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1"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2"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2F5B6BB1" w14:textId="77777777" w:rsidR="002D7496" w:rsidRPr="00D34ABB" w:rsidRDefault="002D7496" w:rsidP="002D7496">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13F2A16" w14:textId="77777777" w:rsidR="002D7496" w:rsidRPr="00D34ABB" w:rsidRDefault="002D7496" w:rsidP="002D7496">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3" w:history="1">
                              <w:r w:rsidRPr="00D34ABB">
                                <w:rPr>
                                  <w:rStyle w:val="Hyperlink"/>
                                  <w:color w:val="auto"/>
                                  <w:sz w:val="24"/>
                                  <w:u w:val="none"/>
                                </w:rPr>
                                <w:t>HR</w:t>
                              </w:r>
                            </w:hyperlink>
                            <w:r w:rsidRPr="002820AF">
                              <w:rPr>
                                <w:sz w:val="24"/>
                              </w:rPr>
                              <w:t xml:space="preserve">, Organisational Development, and </w:t>
                            </w:r>
                            <w:hyperlink r:id="rId34" w:history="1">
                              <w:r w:rsidRPr="00D34ABB">
                                <w:rPr>
                                  <w:rStyle w:val="Hyperlink"/>
                                  <w:color w:val="auto"/>
                                  <w:sz w:val="24"/>
                                  <w:u w:val="none"/>
                                </w:rPr>
                                <w:t>H&amp;S</w:t>
                              </w:r>
                            </w:hyperlink>
                            <w:r>
                              <w:rPr>
                                <w:sz w:val="24"/>
                              </w:rPr>
                              <w:t xml:space="preserve"> </w:t>
                            </w:r>
                            <w:r w:rsidRPr="002820AF">
                              <w:rPr>
                                <w:sz w:val="24"/>
                              </w:rPr>
                              <w:t>guidance.</w:t>
                            </w:r>
                          </w:p>
                          <w:p w14:paraId="41A81F31" w14:textId="368FE5F7" w:rsidR="0029380D" w:rsidRPr="002D7496" w:rsidRDefault="0029380D" w:rsidP="002D7496">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12.15pt;width:785.5pt;height:2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" fillcolor="#fff2cc [663]" strokeweight=".5pt">
                <v:textbox>
                  <w:txbxContent>
                    <w:p w14:paraId="497609A0" w14:textId="77777777" w:rsidR="002D7496" w:rsidRDefault="002D7496" w:rsidP="002D7496">
                      <w:pPr>
                        <w:rPr>
                          <w:b/>
                          <w:sz w:val="24"/>
                          <w:u w:val="single"/>
                        </w:rPr>
                      </w:pPr>
                      <w:r>
                        <w:rPr>
                          <w:b/>
                          <w:sz w:val="24"/>
                          <w:u w:val="single"/>
                        </w:rPr>
                        <w:t xml:space="preserve">Guidance to Staff </w:t>
                      </w:r>
                      <w:r w:rsidRPr="00CC490F">
                        <w:rPr>
                          <w:b/>
                          <w:sz w:val="24"/>
                          <w:u w:val="single"/>
                        </w:rPr>
                        <w:t xml:space="preserve"> </w:t>
                      </w:r>
                    </w:p>
                    <w:p w14:paraId="505C113F" w14:textId="77777777" w:rsidR="002D7496" w:rsidRPr="00D34ABB" w:rsidRDefault="002D7496" w:rsidP="002D7496">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770E7AB8" w14:textId="77777777" w:rsidR="002D7496" w:rsidRPr="00D34ABB" w:rsidRDefault="002D7496" w:rsidP="002D7496">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0186E713" w14:textId="77777777" w:rsidR="002D7496" w:rsidRPr="00D34ABB" w:rsidRDefault="002D7496" w:rsidP="002D7496">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5"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6"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2F5B6BB1" w14:textId="77777777" w:rsidR="002D7496" w:rsidRPr="00D34ABB" w:rsidRDefault="002D7496" w:rsidP="002D7496">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13F2A16" w14:textId="77777777" w:rsidR="002D7496" w:rsidRPr="00D34ABB" w:rsidRDefault="002D7496" w:rsidP="002D7496">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7" w:history="1">
                        <w:r w:rsidRPr="00D34ABB">
                          <w:rPr>
                            <w:rStyle w:val="Hyperlink"/>
                            <w:color w:val="auto"/>
                            <w:sz w:val="24"/>
                            <w:u w:val="none"/>
                          </w:rPr>
                          <w:t>HR</w:t>
                        </w:r>
                      </w:hyperlink>
                      <w:r w:rsidRPr="002820AF">
                        <w:rPr>
                          <w:sz w:val="24"/>
                        </w:rPr>
                        <w:t xml:space="preserve">, Organisational Development, and </w:t>
                      </w:r>
                      <w:hyperlink r:id="rId38" w:history="1">
                        <w:r w:rsidRPr="00D34ABB">
                          <w:rPr>
                            <w:rStyle w:val="Hyperlink"/>
                            <w:color w:val="auto"/>
                            <w:sz w:val="24"/>
                            <w:u w:val="none"/>
                          </w:rPr>
                          <w:t>H&amp;S</w:t>
                        </w:r>
                      </w:hyperlink>
                      <w:r>
                        <w:rPr>
                          <w:sz w:val="24"/>
                        </w:rPr>
                        <w:t xml:space="preserve"> </w:t>
                      </w:r>
                      <w:r w:rsidRPr="002820AF">
                        <w:rPr>
                          <w:sz w:val="24"/>
                        </w:rPr>
                        <w:t>guidance.</w:t>
                      </w:r>
                    </w:p>
                    <w:p w14:paraId="41A81F31" w14:textId="368FE5F7" w:rsidR="0029380D" w:rsidRPr="002D7496" w:rsidRDefault="0029380D" w:rsidP="002D7496">
                      <w:pPr>
                        <w:spacing w:line="276" w:lineRule="auto"/>
                        <w:rPr>
                          <w:sz w:val="24"/>
                        </w:rPr>
                      </w:pPr>
                    </w:p>
                  </w:txbxContent>
                </v:textbox>
                <w10:wrap anchorx="margin"/>
              </v:shape>
            </w:pict>
          </mc:Fallback>
        </mc:AlternateContent>
      </w: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29FB0B83" w:rsidR="003D0144" w:rsidRPr="00FB5B96" w:rsidRDefault="003D0144" w:rsidP="00267D13">
            <w:pPr>
              <w:spacing w:after="0" w:line="240" w:lineRule="auto"/>
              <w:jc w:val="center"/>
              <w:rPr>
                <w:rFonts w:ascii="Arial" w:eastAsia="Times New Roman" w:hAnsi="Arial" w:cs="Arial"/>
                <w:b/>
                <w:bCs/>
                <w:color w:val="B00000"/>
                <w:sz w:val="20"/>
                <w:szCs w:val="20"/>
              </w:rPr>
            </w:pP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AB70B3A" w14:textId="77777777" w:rsidR="003D0144" w:rsidRDefault="003D0144" w:rsidP="00C04697"/>
    <w:tbl>
      <w:tblPr>
        <w:tblStyle w:val="TableGrid"/>
        <w:tblW w:w="0" w:type="auto"/>
        <w:tblLook w:val="04A0" w:firstRow="1" w:lastRow="0" w:firstColumn="1" w:lastColumn="0" w:noHBand="0" w:noVBand="1"/>
      </w:tblPr>
      <w:tblGrid>
        <w:gridCol w:w="1668"/>
        <w:gridCol w:w="3289"/>
        <w:gridCol w:w="2239"/>
        <w:gridCol w:w="1134"/>
        <w:gridCol w:w="5844"/>
      </w:tblGrid>
      <w:tr w:rsidR="00C04697" w14:paraId="699D7322" w14:textId="77777777" w:rsidTr="00B13A56">
        <w:tc>
          <w:tcPr>
            <w:tcW w:w="4957" w:type="dxa"/>
            <w:gridSpan w:val="2"/>
            <w:tcBorders>
              <w:bottom w:val="single" w:sz="4" w:space="0" w:color="auto"/>
            </w:tcBorders>
          </w:tcPr>
          <w:p w14:paraId="2B365709" w14:textId="77777777" w:rsidR="00C04697" w:rsidRDefault="00151909" w:rsidP="00CF010C">
            <w:pPr>
              <w:rPr>
                <w:b/>
              </w:rPr>
            </w:pPr>
            <w:r w:rsidRPr="00151909">
              <w:rPr>
                <w:b/>
              </w:rPr>
              <w:t>Additional Comments from Risk Assessor</w:t>
            </w:r>
          </w:p>
          <w:p w14:paraId="5EB5C781" w14:textId="77777777" w:rsidR="00151909" w:rsidRPr="00151909" w:rsidRDefault="00151909" w:rsidP="00CF010C">
            <w:r>
              <w:t>(e.g. funding or practical implications)</w:t>
            </w:r>
          </w:p>
          <w:p w14:paraId="48A53544" w14:textId="35861E65" w:rsidR="00C04697" w:rsidRDefault="00C04697" w:rsidP="00CF010C"/>
        </w:tc>
        <w:tc>
          <w:tcPr>
            <w:tcW w:w="9217" w:type="dxa"/>
            <w:gridSpan w:val="3"/>
            <w:tcBorders>
              <w:bottom w:val="single" w:sz="4" w:space="0" w:color="auto"/>
            </w:tcBorders>
          </w:tcPr>
          <w:p w14:paraId="04F94374" w14:textId="60B63609" w:rsidR="004F3C22" w:rsidRDefault="004F3C22" w:rsidP="00C94CE6"/>
        </w:tc>
      </w:tr>
      <w:tr w:rsidR="007D7803" w14:paraId="4C02484A" w14:textId="77777777" w:rsidTr="0004303B">
        <w:tc>
          <w:tcPr>
            <w:tcW w:w="14174" w:type="dxa"/>
            <w:gridSpan w:val="5"/>
            <w:tcBorders>
              <w:left w:val="nil"/>
              <w:right w:val="nil"/>
            </w:tcBorders>
          </w:tcPr>
          <w:p w14:paraId="071C4299" w14:textId="77777777" w:rsidR="007D7803" w:rsidRDefault="007D7803" w:rsidP="00CF010C"/>
          <w:p w14:paraId="1990FA52" w14:textId="77777777" w:rsidR="007D7803" w:rsidRPr="00D34ABB" w:rsidRDefault="007D7803" w:rsidP="007D7803">
            <w:pPr>
              <w:rPr>
                <w:b/>
                <w:sz w:val="28"/>
                <w:szCs w:val="28"/>
              </w:rPr>
            </w:pPr>
            <w:r w:rsidRPr="00D34ABB">
              <w:rPr>
                <w:b/>
                <w:sz w:val="28"/>
                <w:szCs w:val="28"/>
              </w:rPr>
              <w:t xml:space="preserve">Please send this form to </w:t>
            </w:r>
            <w:hyperlink r:id="rId39" w:history="1">
              <w:r w:rsidRPr="00D34ABB">
                <w:rPr>
                  <w:rStyle w:val="Hyperlink"/>
                  <w:b/>
                  <w:sz w:val="28"/>
                  <w:szCs w:val="28"/>
                </w:rPr>
                <w:t>facilities@wbs.ac.uk</w:t>
              </w:r>
            </w:hyperlink>
            <w:r w:rsidRPr="00D34ABB">
              <w:rPr>
                <w:b/>
                <w:sz w:val="28"/>
                <w:szCs w:val="28"/>
              </w:rPr>
              <w:t xml:space="preserve"> for comment and approval</w:t>
            </w:r>
          </w:p>
          <w:p w14:paraId="23F6BECB" w14:textId="0B258A84" w:rsidR="007D7803" w:rsidRDefault="007D7803" w:rsidP="00CF010C"/>
        </w:tc>
      </w:tr>
      <w:tr w:rsidR="00C04697" w14:paraId="1AD3431A" w14:textId="77777777" w:rsidTr="00B13A56">
        <w:trPr>
          <w:trHeight w:val="606"/>
        </w:trPr>
        <w:tc>
          <w:tcPr>
            <w:tcW w:w="1668" w:type="dxa"/>
            <w:vAlign w:val="center"/>
          </w:tcPr>
          <w:p w14:paraId="0E9C10DC" w14:textId="77777777" w:rsidR="00C04697" w:rsidRDefault="00C04697" w:rsidP="00CF010C">
            <w:pPr>
              <w:jc w:val="right"/>
            </w:pPr>
            <w:r>
              <w:t>Approved By</w:t>
            </w:r>
          </w:p>
        </w:tc>
        <w:tc>
          <w:tcPr>
            <w:tcW w:w="3289" w:type="dxa"/>
            <w:vAlign w:val="center"/>
          </w:tcPr>
          <w:p w14:paraId="143F7076" w14:textId="336A959D" w:rsidR="00C04697" w:rsidRDefault="00C04697" w:rsidP="00F13400"/>
        </w:tc>
        <w:tc>
          <w:tcPr>
            <w:tcW w:w="2239" w:type="dxa"/>
            <w:tcBorders>
              <w:top w:val="nil"/>
              <w:bottom w:val="nil"/>
            </w:tcBorders>
            <w:vAlign w:val="center"/>
          </w:tcPr>
          <w:p w14:paraId="60CA1C9B" w14:textId="77777777" w:rsidR="00C04697" w:rsidRDefault="00C04697" w:rsidP="00CF010C"/>
        </w:tc>
        <w:tc>
          <w:tcPr>
            <w:tcW w:w="1134" w:type="dxa"/>
            <w:tcBorders>
              <w:bottom w:val="single" w:sz="4" w:space="0" w:color="auto"/>
            </w:tcBorders>
            <w:vAlign w:val="center"/>
          </w:tcPr>
          <w:p w14:paraId="44B859EC" w14:textId="77777777" w:rsidR="00C04697" w:rsidRDefault="00C04697" w:rsidP="00CF010C">
            <w:pPr>
              <w:jc w:val="right"/>
            </w:pPr>
            <w:r>
              <w:t>Position</w:t>
            </w:r>
          </w:p>
        </w:tc>
        <w:tc>
          <w:tcPr>
            <w:tcW w:w="5844" w:type="dxa"/>
            <w:tcBorders>
              <w:bottom w:val="single" w:sz="4" w:space="0" w:color="auto"/>
            </w:tcBorders>
            <w:vAlign w:val="center"/>
          </w:tcPr>
          <w:p w14:paraId="6F5E96FC" w14:textId="18C9667F" w:rsidR="00C04697" w:rsidRDefault="00C04697" w:rsidP="00267D13"/>
        </w:tc>
      </w:tr>
      <w:tr w:rsidR="001505F7" w14:paraId="76C2A392" w14:textId="77777777" w:rsidTr="00B13A56">
        <w:trPr>
          <w:trHeight w:val="558"/>
        </w:trPr>
        <w:tc>
          <w:tcPr>
            <w:tcW w:w="1668" w:type="dxa"/>
            <w:vAlign w:val="center"/>
          </w:tcPr>
          <w:p w14:paraId="35C1F22B" w14:textId="06AD7345" w:rsidR="001505F7" w:rsidRDefault="00DE2DF0" w:rsidP="001505F7">
            <w:pPr>
              <w:jc w:val="right"/>
            </w:pPr>
            <w:r w:rsidRPr="00DE2DF0">
              <w:t xml:space="preserve">Original/ </w:t>
            </w:r>
            <w:r w:rsidR="001505F7" w:rsidRPr="00DE2DF0">
              <w:t>Review Date</w:t>
            </w:r>
          </w:p>
        </w:tc>
        <w:tc>
          <w:tcPr>
            <w:tcW w:w="3289" w:type="dxa"/>
            <w:vAlign w:val="center"/>
          </w:tcPr>
          <w:p w14:paraId="6C743E86" w14:textId="1AFA6794" w:rsidR="001505F7" w:rsidRDefault="001505F7" w:rsidP="001505F7"/>
        </w:tc>
        <w:tc>
          <w:tcPr>
            <w:tcW w:w="2239" w:type="dxa"/>
            <w:tcBorders>
              <w:top w:val="nil"/>
              <w:bottom w:val="nil"/>
              <w:right w:val="nil"/>
            </w:tcBorders>
          </w:tcPr>
          <w:p w14:paraId="428F91E4" w14:textId="77777777" w:rsidR="001505F7" w:rsidRDefault="001505F7" w:rsidP="001505F7"/>
        </w:tc>
        <w:tc>
          <w:tcPr>
            <w:tcW w:w="1134" w:type="dxa"/>
            <w:tcBorders>
              <w:left w:val="nil"/>
              <w:bottom w:val="nil"/>
              <w:right w:val="nil"/>
            </w:tcBorders>
          </w:tcPr>
          <w:p w14:paraId="18DCB15F" w14:textId="77777777" w:rsidR="001505F7" w:rsidRDefault="001505F7" w:rsidP="001505F7"/>
        </w:tc>
        <w:tc>
          <w:tcPr>
            <w:tcW w:w="5844" w:type="dxa"/>
            <w:tcBorders>
              <w:left w:val="nil"/>
              <w:bottom w:val="nil"/>
              <w:right w:val="nil"/>
            </w:tcBorders>
          </w:tcPr>
          <w:p w14:paraId="658D3F4F" w14:textId="77777777" w:rsidR="001505F7" w:rsidRDefault="001505F7" w:rsidP="001505F7"/>
        </w:tc>
      </w:tr>
    </w:tbl>
    <w:p w14:paraId="240A0B22" w14:textId="1712A588" w:rsidR="00C04697" w:rsidRDefault="00C04697" w:rsidP="00C04697">
      <w:r w:rsidRPr="00A92CC6">
        <w:t>Please print a copy, sign it</w:t>
      </w:r>
      <w:r w:rsidR="00062EC9">
        <w:t>, share it with teaching staff</w:t>
      </w:r>
      <w:r w:rsidRPr="00A92CC6">
        <w:t xml:space="preserve"> and keep for your records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11C076A9" w14:textId="77777777" w:rsidTr="00082BD0">
        <w:trPr>
          <w:trHeight w:val="504"/>
        </w:trPr>
        <w:tc>
          <w:tcPr>
            <w:tcW w:w="1809" w:type="dxa"/>
            <w:shd w:val="clear" w:color="auto" w:fill="D9D9D9"/>
            <w:vAlign w:val="center"/>
          </w:tcPr>
          <w:p w14:paraId="0B1FD1D2"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5EC111A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2FCED52A"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2CD46727"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B86142A"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45770F34" w14:textId="77777777" w:rsidTr="00082BD0">
        <w:trPr>
          <w:trHeight w:val="554"/>
        </w:trPr>
        <w:tc>
          <w:tcPr>
            <w:tcW w:w="1809" w:type="dxa"/>
            <w:shd w:val="clear" w:color="auto" w:fill="D9D9D9"/>
            <w:vAlign w:val="center"/>
          </w:tcPr>
          <w:p w14:paraId="1F94FE59"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31EE64B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219A85C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400B70E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11F6EB38"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48AA77A5"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4EBCC68A"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3B196E8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9B30FE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0E0B962" w14:textId="77777777" w:rsidTr="00082BD0">
        <w:trPr>
          <w:trHeight w:val="423"/>
        </w:trPr>
        <w:tc>
          <w:tcPr>
            <w:tcW w:w="1809" w:type="dxa"/>
            <w:shd w:val="clear" w:color="auto" w:fill="D9D9D9"/>
            <w:vAlign w:val="center"/>
          </w:tcPr>
          <w:p w14:paraId="038F0D6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2201847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2F4328CA"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E808E45"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4DED27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533C3009"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470BB43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70C9D5C"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29FD98E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7D1676A" w14:textId="77777777" w:rsidTr="00082BD0">
        <w:trPr>
          <w:trHeight w:val="429"/>
        </w:trPr>
        <w:tc>
          <w:tcPr>
            <w:tcW w:w="1809" w:type="dxa"/>
            <w:shd w:val="clear" w:color="auto" w:fill="D9D9D9"/>
            <w:vAlign w:val="center"/>
          </w:tcPr>
          <w:p w14:paraId="48348CB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23061C9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C83E4A9"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AE8016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189EC3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4337A4C4"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48B8C22D"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2FE236B"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1AA1AF5E"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33678497" w14:textId="77777777" w:rsidTr="00082BD0">
        <w:trPr>
          <w:trHeight w:val="531"/>
        </w:trPr>
        <w:tc>
          <w:tcPr>
            <w:tcW w:w="1809" w:type="dxa"/>
            <w:shd w:val="clear" w:color="auto" w:fill="D9D9D9"/>
            <w:vAlign w:val="center"/>
          </w:tcPr>
          <w:p w14:paraId="4779252C"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0D93F6C2"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06E27E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CFE727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6879D7A8"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2553359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43CA7A6"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5F8361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3E3FDF5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2CE35732" w14:textId="77777777" w:rsidTr="00082BD0">
        <w:trPr>
          <w:trHeight w:val="284"/>
        </w:trPr>
        <w:tc>
          <w:tcPr>
            <w:tcW w:w="1809" w:type="dxa"/>
            <w:shd w:val="clear" w:color="auto" w:fill="D9D9D9"/>
            <w:vAlign w:val="center"/>
          </w:tcPr>
          <w:p w14:paraId="25565DF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7D60712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7E2A30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4C949802"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7B98708C"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22229350"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37A1FA2"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1C4CD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1BBC966B"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69F8243A" w14:textId="77777777" w:rsidTr="00082BD0">
        <w:trPr>
          <w:trHeight w:val="575"/>
        </w:trPr>
        <w:tc>
          <w:tcPr>
            <w:tcW w:w="1809" w:type="dxa"/>
            <w:shd w:val="clear" w:color="auto" w:fill="D9D9D9"/>
            <w:vAlign w:val="center"/>
          </w:tcPr>
          <w:p w14:paraId="2894E83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39D51A8"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75528567"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79D4A57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6DDDD45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7227503D"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693E172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E0A97F9"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4774E168"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6F92AFEA" w14:textId="4B54BB04" w:rsidR="00DF6251" w:rsidRDefault="00C04697" w:rsidP="00C73799">
      <w:r w:rsidRPr="00307801">
        <w:lastRenderedPageBreak/>
        <w:t>See ‘</w:t>
      </w:r>
      <w:hyperlink r:id="rId40" w:history="1">
        <w:r w:rsidRPr="0042711D">
          <w:rPr>
            <w:rStyle w:val="Hyperlink"/>
          </w:rPr>
          <w:t>Matrix for risk evaluation</w:t>
        </w:r>
      </w:hyperlink>
      <w:r w:rsidRPr="00307801">
        <w:t>’ for further guidance.</w:t>
      </w:r>
    </w:p>
    <w:p w14:paraId="35F601D9" w14:textId="77777777" w:rsidR="001845D5" w:rsidRDefault="001845D5" w:rsidP="001845D5">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t>Useful Links:</w:t>
      </w:r>
    </w:p>
    <w:p w14:paraId="39B1BBE6"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728226C4" w14:textId="77777777" w:rsidR="001845D5" w:rsidRPr="00AB3C61" w:rsidRDefault="00FE491F" w:rsidP="00AB3C61">
      <w:pPr>
        <w:pStyle w:val="ListParagraph"/>
        <w:numPr>
          <w:ilvl w:val="0"/>
          <w:numId w:val="43"/>
        </w:numPr>
        <w:tabs>
          <w:tab w:val="left" w:pos="360"/>
          <w:tab w:val="left" w:pos="432"/>
        </w:tabs>
        <w:spacing w:after="0" w:line="240" w:lineRule="auto"/>
        <w:textAlignment w:val="baseline"/>
        <w:rPr>
          <w:rFonts w:eastAsia="Arial" w:cstheme="minorHAnsi"/>
          <w:color w:val="000000"/>
        </w:rPr>
      </w:pPr>
      <w:hyperlink r:id="rId41" w:history="1">
        <w:r w:rsidR="001845D5" w:rsidRPr="00AB3C61">
          <w:rPr>
            <w:rStyle w:val="Hyperlink"/>
            <w:rFonts w:eastAsia="Arial" w:cstheme="minorHAnsi"/>
          </w:rPr>
          <w:t>University of Warwick Health and Safety Services</w:t>
        </w:r>
      </w:hyperlink>
    </w:p>
    <w:p w14:paraId="06162099" w14:textId="77777777" w:rsidR="001845D5" w:rsidRDefault="001845D5" w:rsidP="00AB3C61">
      <w:pPr>
        <w:pStyle w:val="ListParagraph"/>
        <w:tabs>
          <w:tab w:val="left" w:pos="360"/>
          <w:tab w:val="left" w:pos="432"/>
        </w:tabs>
        <w:spacing w:after="0" w:line="240" w:lineRule="auto"/>
        <w:textAlignment w:val="baseline"/>
        <w:rPr>
          <w:rFonts w:eastAsia="Arial" w:cstheme="minorHAnsi"/>
          <w:color w:val="000000"/>
        </w:rPr>
      </w:pPr>
    </w:p>
    <w:p w14:paraId="19ED3692" w14:textId="77777777" w:rsidR="001845D5" w:rsidRPr="00AB3C61" w:rsidRDefault="00FE491F" w:rsidP="00AB3C61">
      <w:pPr>
        <w:pStyle w:val="ListParagraph"/>
        <w:numPr>
          <w:ilvl w:val="0"/>
          <w:numId w:val="43"/>
        </w:numPr>
        <w:tabs>
          <w:tab w:val="left" w:pos="360"/>
          <w:tab w:val="left" w:pos="432"/>
        </w:tabs>
        <w:spacing w:after="0" w:line="240" w:lineRule="auto"/>
        <w:textAlignment w:val="baseline"/>
        <w:rPr>
          <w:rFonts w:eastAsia="Arial" w:cstheme="minorHAnsi"/>
          <w:color w:val="000000"/>
        </w:rPr>
      </w:pPr>
      <w:hyperlink r:id="rId42" w:history="1">
        <w:r w:rsidR="001845D5" w:rsidRPr="00AB3C61">
          <w:rPr>
            <w:rStyle w:val="Hyperlink"/>
            <w:rFonts w:eastAsia="Arial" w:cstheme="minorHAnsi"/>
          </w:rPr>
          <w:t>University of Warwick Lone Working SOP template</w:t>
        </w:r>
      </w:hyperlink>
    </w:p>
    <w:p w14:paraId="3C53403A" w14:textId="77777777" w:rsidR="001845D5" w:rsidRPr="0034793D" w:rsidRDefault="001845D5" w:rsidP="00AB3C61">
      <w:pPr>
        <w:pStyle w:val="ListParagraph"/>
        <w:rPr>
          <w:rFonts w:eastAsia="Arial" w:cstheme="minorHAnsi"/>
          <w:color w:val="000000"/>
        </w:rPr>
      </w:pPr>
    </w:p>
    <w:p w14:paraId="60D3CBF5" w14:textId="77777777" w:rsidR="001845D5" w:rsidRPr="00AB3C61" w:rsidRDefault="00FE491F" w:rsidP="00AB3C61">
      <w:pPr>
        <w:pStyle w:val="ListParagraph"/>
        <w:numPr>
          <w:ilvl w:val="0"/>
          <w:numId w:val="43"/>
        </w:numPr>
        <w:tabs>
          <w:tab w:val="left" w:pos="360"/>
          <w:tab w:val="left" w:pos="432"/>
        </w:tabs>
        <w:spacing w:after="0" w:line="240" w:lineRule="auto"/>
        <w:textAlignment w:val="baseline"/>
        <w:rPr>
          <w:rFonts w:eastAsia="Arial" w:cstheme="minorHAnsi"/>
          <w:color w:val="000000"/>
        </w:rPr>
      </w:pPr>
      <w:hyperlink r:id="rId43" w:history="1">
        <w:r w:rsidR="001845D5" w:rsidRPr="00AB3C61">
          <w:rPr>
            <w:rStyle w:val="Hyperlink"/>
            <w:rFonts w:eastAsia="Arial" w:cstheme="minorHAnsi"/>
          </w:rPr>
          <w:t>UCU Departmental Contacts</w:t>
        </w:r>
      </w:hyperlink>
    </w:p>
    <w:p w14:paraId="38445C82" w14:textId="77777777" w:rsidR="001845D5" w:rsidRPr="0034793D" w:rsidRDefault="001845D5" w:rsidP="00AB3C61">
      <w:pPr>
        <w:pStyle w:val="ListParagraph"/>
        <w:rPr>
          <w:rFonts w:eastAsia="Arial" w:cstheme="minorHAnsi"/>
          <w:color w:val="000000"/>
        </w:rPr>
      </w:pPr>
    </w:p>
    <w:p w14:paraId="319DAD49" w14:textId="77777777" w:rsidR="001845D5" w:rsidRPr="00AB3C61" w:rsidRDefault="00FE491F" w:rsidP="00AB3C61">
      <w:pPr>
        <w:pStyle w:val="ListParagraph"/>
        <w:numPr>
          <w:ilvl w:val="0"/>
          <w:numId w:val="43"/>
        </w:numPr>
        <w:tabs>
          <w:tab w:val="left" w:pos="360"/>
          <w:tab w:val="left" w:pos="432"/>
        </w:tabs>
        <w:spacing w:after="0" w:line="240" w:lineRule="auto"/>
        <w:textAlignment w:val="baseline"/>
        <w:rPr>
          <w:rFonts w:eastAsia="Arial" w:cstheme="minorHAnsi"/>
          <w:color w:val="000000"/>
        </w:rPr>
      </w:pPr>
      <w:hyperlink r:id="rId44" w:history="1">
        <w:r w:rsidR="001845D5" w:rsidRPr="00AB3C61">
          <w:rPr>
            <w:rStyle w:val="Hyperlink"/>
            <w:rFonts w:eastAsia="Arial" w:cstheme="minorHAnsi"/>
          </w:rPr>
          <w:t>Unison Departmental Contacts</w:t>
        </w:r>
      </w:hyperlink>
    </w:p>
    <w:p w14:paraId="090D9CFE" w14:textId="77777777" w:rsidR="001845D5" w:rsidRPr="00C839CF" w:rsidRDefault="001845D5" w:rsidP="00AB3C61">
      <w:pPr>
        <w:tabs>
          <w:tab w:val="left" w:pos="360"/>
          <w:tab w:val="left" w:pos="432"/>
        </w:tabs>
        <w:spacing w:after="0" w:line="240" w:lineRule="auto"/>
        <w:textAlignment w:val="baseline"/>
        <w:rPr>
          <w:rFonts w:eastAsia="Arial" w:cstheme="minorHAnsi"/>
          <w:color w:val="000000"/>
        </w:rPr>
      </w:pPr>
    </w:p>
    <w:p w14:paraId="6A4C7D16" w14:textId="77777777" w:rsidR="001845D5" w:rsidRPr="00AB3C61" w:rsidRDefault="00FE491F" w:rsidP="00AB3C61">
      <w:pPr>
        <w:pStyle w:val="ListParagraph"/>
        <w:numPr>
          <w:ilvl w:val="0"/>
          <w:numId w:val="43"/>
        </w:numPr>
        <w:tabs>
          <w:tab w:val="left" w:pos="360"/>
          <w:tab w:val="left" w:pos="432"/>
        </w:tabs>
        <w:spacing w:after="0" w:line="240" w:lineRule="auto"/>
        <w:textAlignment w:val="baseline"/>
        <w:rPr>
          <w:rFonts w:eastAsia="Arial" w:cstheme="minorHAnsi"/>
          <w:color w:val="000000"/>
        </w:rPr>
      </w:pPr>
      <w:hyperlink r:id="rId45" w:history="1">
        <w:r w:rsidR="001845D5" w:rsidRPr="00AB3C61">
          <w:rPr>
            <w:rStyle w:val="Hyperlink"/>
            <w:rFonts w:eastAsia="Arial" w:cstheme="minorHAnsi"/>
          </w:rPr>
          <w:t>Government Guidance on Working Safely during Coronavirus</w:t>
        </w:r>
      </w:hyperlink>
    </w:p>
    <w:p w14:paraId="13679368" w14:textId="77777777" w:rsidR="001845D5" w:rsidRPr="00C839CF" w:rsidRDefault="001845D5" w:rsidP="00AB3C61">
      <w:pPr>
        <w:pStyle w:val="ListParagraph"/>
        <w:rPr>
          <w:rFonts w:eastAsia="Arial" w:cstheme="minorHAnsi"/>
          <w:color w:val="000000"/>
        </w:rPr>
      </w:pPr>
    </w:p>
    <w:p w14:paraId="308D5699" w14:textId="77777777" w:rsidR="00AB3C61" w:rsidRPr="00AB3C61" w:rsidRDefault="00FE491F" w:rsidP="00AB3C61">
      <w:pPr>
        <w:pStyle w:val="ListParagraph"/>
        <w:numPr>
          <w:ilvl w:val="0"/>
          <w:numId w:val="43"/>
        </w:numPr>
        <w:tabs>
          <w:tab w:val="left" w:pos="360"/>
          <w:tab w:val="left" w:pos="432"/>
        </w:tabs>
        <w:spacing w:after="0" w:line="240" w:lineRule="auto"/>
        <w:textAlignment w:val="baseline"/>
        <w:rPr>
          <w:rFonts w:eastAsia="Arial" w:cstheme="minorHAnsi"/>
          <w:color w:val="000000"/>
        </w:rPr>
      </w:pPr>
      <w:hyperlink r:id="rId46" w:history="1">
        <w:r w:rsidR="00AB3C61" w:rsidRPr="00AB3C61">
          <w:rPr>
            <w:rStyle w:val="Hyperlink"/>
            <w:rFonts w:eastAsia="Arial" w:cstheme="minorHAnsi"/>
          </w:rPr>
          <w:t>Health and Safety Executive</w:t>
        </w:r>
      </w:hyperlink>
    </w:p>
    <w:p w14:paraId="07492E72" w14:textId="77777777" w:rsidR="001845D5" w:rsidRPr="00C839CF" w:rsidRDefault="001845D5" w:rsidP="00AB3C61">
      <w:pPr>
        <w:pStyle w:val="ListParagraph"/>
        <w:rPr>
          <w:rFonts w:eastAsia="Arial" w:cstheme="minorHAnsi"/>
          <w:color w:val="000000"/>
        </w:rPr>
      </w:pPr>
    </w:p>
    <w:p w14:paraId="1D878A22" w14:textId="77777777" w:rsidR="001845D5" w:rsidRPr="00AB3C61" w:rsidRDefault="00FE491F" w:rsidP="00AB3C61">
      <w:pPr>
        <w:pStyle w:val="ListParagraph"/>
        <w:numPr>
          <w:ilvl w:val="0"/>
          <w:numId w:val="43"/>
        </w:numPr>
        <w:tabs>
          <w:tab w:val="left" w:pos="360"/>
          <w:tab w:val="left" w:pos="432"/>
        </w:tabs>
        <w:spacing w:after="0" w:line="240" w:lineRule="auto"/>
        <w:textAlignment w:val="baseline"/>
        <w:rPr>
          <w:rFonts w:eastAsia="Arial" w:cstheme="minorHAnsi"/>
          <w:color w:val="000000"/>
        </w:rPr>
      </w:pPr>
      <w:hyperlink r:id="rId47" w:history="1">
        <w:r w:rsidR="001845D5" w:rsidRPr="00AB3C61">
          <w:rPr>
            <w:rStyle w:val="Hyperlink"/>
            <w:rFonts w:eastAsia="Arial" w:cstheme="minorHAnsi"/>
          </w:rPr>
          <w:t>TUC</w:t>
        </w:r>
      </w:hyperlink>
    </w:p>
    <w:p w14:paraId="73CAEF19" w14:textId="77777777" w:rsidR="001845D5" w:rsidRPr="0034793D" w:rsidRDefault="001845D5" w:rsidP="001845D5">
      <w:pPr>
        <w:tabs>
          <w:tab w:val="left" w:pos="360"/>
          <w:tab w:val="left" w:pos="432"/>
        </w:tabs>
        <w:spacing w:after="0" w:line="240" w:lineRule="auto"/>
        <w:textAlignment w:val="baseline"/>
        <w:rPr>
          <w:rFonts w:eastAsia="Arial" w:cstheme="minorHAnsi"/>
          <w:color w:val="000000"/>
        </w:rPr>
      </w:pPr>
    </w:p>
    <w:p w14:paraId="7997D48A"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50C1B40F"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32257C17"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p>
    <w:p w14:paraId="6316539F" w14:textId="77777777" w:rsidR="001845D5" w:rsidRPr="001A587A" w:rsidRDefault="00FE491F" w:rsidP="001845D5">
      <w:pPr>
        <w:tabs>
          <w:tab w:val="left" w:pos="360"/>
          <w:tab w:val="left" w:pos="432"/>
        </w:tabs>
        <w:spacing w:after="0" w:line="240" w:lineRule="auto"/>
        <w:textAlignment w:val="baseline"/>
        <w:rPr>
          <w:rFonts w:cstheme="minorHAnsi"/>
          <w:b/>
        </w:rPr>
      </w:pPr>
      <w:hyperlink r:id="rId48" w:history="1">
        <w:r w:rsidR="001845D5" w:rsidRPr="006362D6">
          <w:rPr>
            <w:rStyle w:val="Hyperlink"/>
            <w:rFonts w:eastAsia="Arial" w:cstheme="minorHAnsi"/>
          </w:rPr>
          <w:t>HealthSafetyHelpDesk@warwick.ac.uk</w:t>
        </w:r>
      </w:hyperlink>
    </w:p>
    <w:p w14:paraId="18A5C6B0" w14:textId="77777777" w:rsidR="001845D5" w:rsidRPr="00C73799" w:rsidRDefault="001845D5" w:rsidP="00C73799"/>
    <w:sectPr w:rsidR="001845D5" w:rsidRPr="00C73799" w:rsidSect="006B37D0">
      <w:headerReference w:type="default" r:id="rId49"/>
      <w:footerReference w:type="default" r:id="rId50"/>
      <w:headerReference w:type="first" r:id="rId51"/>
      <w:footerReference w:type="first" r:id="rId52"/>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77523619"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416243">
              <w:rPr>
                <w:b/>
                <w:bCs/>
                <w:noProof/>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416243">
              <w:rPr>
                <w:b/>
                <w:bCs/>
                <w:noProof/>
              </w:rPr>
              <w:t>6</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79A65A4A"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Pr>
        <w:noProof/>
        <w:sz w:val="20"/>
      </w:rPr>
      <w:t>03 Flat Floor Spaces v1.</w:t>
    </w:r>
    <w:r w:rsidR="004D6F37">
      <w:rPr>
        <w:noProof/>
        <w:sz w:val="20"/>
      </w:rPr>
      <w:t>3</w:t>
    </w:r>
    <w:r>
      <w:rPr>
        <w:noProof/>
        <w:sz w:val="20"/>
      </w:rPr>
      <w:t>.docx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25283D"/>
    <w:multiLevelType w:val="hybridMultilevel"/>
    <w:tmpl w:val="D6C249D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6"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2B3733"/>
    <w:multiLevelType w:val="hybridMultilevel"/>
    <w:tmpl w:val="E2489BE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9" w15:restartNumberingAfterBreak="0">
    <w:nsid w:val="1D672A2F"/>
    <w:multiLevelType w:val="hybridMultilevel"/>
    <w:tmpl w:val="2C7E30A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0"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1"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4"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6"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ED812E4"/>
    <w:multiLevelType w:val="hybridMultilevel"/>
    <w:tmpl w:val="C38EC596"/>
    <w:lvl w:ilvl="0" w:tplc="7742A6E6">
      <w:numFmt w:val="bullet"/>
      <w:lvlText w:val="-"/>
      <w:lvlJc w:val="left"/>
      <w:pPr>
        <w:ind w:left="1041" w:hanging="360"/>
      </w:pPr>
      <w:rPr>
        <w:rFonts w:ascii="Calibri" w:eastAsia="Arial" w:hAnsi="Calibri" w:cs="Calibri"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8"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624D7A"/>
    <w:multiLevelType w:val="hybridMultilevel"/>
    <w:tmpl w:val="C622890C"/>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2"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6"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95D2E0E"/>
    <w:multiLevelType w:val="hybridMultilevel"/>
    <w:tmpl w:val="2ED88B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33"/>
  </w:num>
  <w:num w:numId="3">
    <w:abstractNumId w:val="27"/>
  </w:num>
  <w:num w:numId="4">
    <w:abstractNumId w:val="36"/>
  </w:num>
  <w:num w:numId="5">
    <w:abstractNumId w:val="39"/>
  </w:num>
  <w:num w:numId="6">
    <w:abstractNumId w:val="41"/>
  </w:num>
  <w:num w:numId="7">
    <w:abstractNumId w:val="14"/>
  </w:num>
  <w:num w:numId="8">
    <w:abstractNumId w:val="19"/>
  </w:num>
  <w:num w:numId="9">
    <w:abstractNumId w:val="21"/>
  </w:num>
  <w:num w:numId="10">
    <w:abstractNumId w:val="30"/>
  </w:num>
  <w:num w:numId="11">
    <w:abstractNumId w:val="0"/>
  </w:num>
  <w:num w:numId="12">
    <w:abstractNumId w:val="4"/>
  </w:num>
  <w:num w:numId="13">
    <w:abstractNumId w:val="29"/>
  </w:num>
  <w:num w:numId="14">
    <w:abstractNumId w:val="22"/>
  </w:num>
  <w:num w:numId="15">
    <w:abstractNumId w:val="1"/>
  </w:num>
  <w:num w:numId="16">
    <w:abstractNumId w:val="35"/>
  </w:num>
  <w:num w:numId="17">
    <w:abstractNumId w:val="6"/>
  </w:num>
  <w:num w:numId="18">
    <w:abstractNumId w:val="15"/>
  </w:num>
  <w:num w:numId="19">
    <w:abstractNumId w:val="13"/>
  </w:num>
  <w:num w:numId="20">
    <w:abstractNumId w:val="25"/>
  </w:num>
  <w:num w:numId="21">
    <w:abstractNumId w:val="26"/>
  </w:num>
  <w:num w:numId="22">
    <w:abstractNumId w:val="24"/>
  </w:num>
  <w:num w:numId="23">
    <w:abstractNumId w:val="2"/>
  </w:num>
  <w:num w:numId="24">
    <w:abstractNumId w:val="11"/>
  </w:num>
  <w:num w:numId="25">
    <w:abstractNumId w:val="7"/>
  </w:num>
  <w:num w:numId="26">
    <w:abstractNumId w:val="28"/>
  </w:num>
  <w:num w:numId="27">
    <w:abstractNumId w:val="37"/>
  </w:num>
  <w:num w:numId="28">
    <w:abstractNumId w:val="32"/>
  </w:num>
  <w:num w:numId="29">
    <w:abstractNumId w:val="12"/>
  </w:num>
  <w:num w:numId="30">
    <w:abstractNumId w:val="23"/>
  </w:num>
  <w:num w:numId="31">
    <w:abstractNumId w:val="3"/>
  </w:num>
  <w:num w:numId="32">
    <w:abstractNumId w:val="38"/>
  </w:num>
  <w:num w:numId="33">
    <w:abstractNumId w:val="34"/>
  </w:num>
  <w:num w:numId="34">
    <w:abstractNumId w:val="18"/>
  </w:num>
  <w:num w:numId="35">
    <w:abstractNumId w:val="20"/>
  </w:num>
  <w:num w:numId="36">
    <w:abstractNumId w:val="5"/>
  </w:num>
  <w:num w:numId="37">
    <w:abstractNumId w:val="10"/>
  </w:num>
  <w:num w:numId="38">
    <w:abstractNumId w:val="17"/>
  </w:num>
  <w:num w:numId="39">
    <w:abstractNumId w:val="8"/>
  </w:num>
  <w:num w:numId="40">
    <w:abstractNumId w:val="9"/>
  </w:num>
  <w:num w:numId="41">
    <w:abstractNumId w:val="31"/>
  </w:num>
  <w:num w:numId="4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81"/>
  <w:drawingGridVerticalSpacing w:val="181"/>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4C09"/>
    <w:rsid w:val="00046832"/>
    <w:rsid w:val="00050CDB"/>
    <w:rsid w:val="0005691E"/>
    <w:rsid w:val="00062EC9"/>
    <w:rsid w:val="00064733"/>
    <w:rsid w:val="00065F4C"/>
    <w:rsid w:val="00071432"/>
    <w:rsid w:val="00072E44"/>
    <w:rsid w:val="00082BD0"/>
    <w:rsid w:val="00082EAE"/>
    <w:rsid w:val="00087657"/>
    <w:rsid w:val="000928E4"/>
    <w:rsid w:val="00093794"/>
    <w:rsid w:val="00093A81"/>
    <w:rsid w:val="000952D9"/>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29B8"/>
    <w:rsid w:val="001B3CDF"/>
    <w:rsid w:val="001B4B0F"/>
    <w:rsid w:val="001C15A1"/>
    <w:rsid w:val="001D092C"/>
    <w:rsid w:val="001D4FAA"/>
    <w:rsid w:val="001E068E"/>
    <w:rsid w:val="001E292E"/>
    <w:rsid w:val="001F6716"/>
    <w:rsid w:val="002011BC"/>
    <w:rsid w:val="002101E2"/>
    <w:rsid w:val="0021284C"/>
    <w:rsid w:val="00214233"/>
    <w:rsid w:val="00221EC9"/>
    <w:rsid w:val="00236354"/>
    <w:rsid w:val="00237300"/>
    <w:rsid w:val="00241747"/>
    <w:rsid w:val="00241E08"/>
    <w:rsid w:val="00243630"/>
    <w:rsid w:val="002467A2"/>
    <w:rsid w:val="00247C08"/>
    <w:rsid w:val="00253D00"/>
    <w:rsid w:val="0026268F"/>
    <w:rsid w:val="0026296D"/>
    <w:rsid w:val="00266FB7"/>
    <w:rsid w:val="00267D13"/>
    <w:rsid w:val="00272657"/>
    <w:rsid w:val="002735D9"/>
    <w:rsid w:val="00285279"/>
    <w:rsid w:val="00286CB2"/>
    <w:rsid w:val="0029380D"/>
    <w:rsid w:val="00296A11"/>
    <w:rsid w:val="00296EAA"/>
    <w:rsid w:val="002A3A73"/>
    <w:rsid w:val="002A563F"/>
    <w:rsid w:val="002B094B"/>
    <w:rsid w:val="002B0FB8"/>
    <w:rsid w:val="002C08B5"/>
    <w:rsid w:val="002D11E7"/>
    <w:rsid w:val="002D7496"/>
    <w:rsid w:val="002E0B31"/>
    <w:rsid w:val="002F0E3B"/>
    <w:rsid w:val="002F21A7"/>
    <w:rsid w:val="002F3CA4"/>
    <w:rsid w:val="002F425F"/>
    <w:rsid w:val="002F4C4C"/>
    <w:rsid w:val="002F7DA9"/>
    <w:rsid w:val="002F7ED2"/>
    <w:rsid w:val="00300372"/>
    <w:rsid w:val="00301B8B"/>
    <w:rsid w:val="00303C77"/>
    <w:rsid w:val="003045CA"/>
    <w:rsid w:val="00306E91"/>
    <w:rsid w:val="00307801"/>
    <w:rsid w:val="0031677D"/>
    <w:rsid w:val="0032089B"/>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243"/>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74AA4"/>
    <w:rsid w:val="00482907"/>
    <w:rsid w:val="0048528C"/>
    <w:rsid w:val="004971BC"/>
    <w:rsid w:val="004A087B"/>
    <w:rsid w:val="004A5D18"/>
    <w:rsid w:val="004D1316"/>
    <w:rsid w:val="004D3560"/>
    <w:rsid w:val="004D428B"/>
    <w:rsid w:val="004D5A30"/>
    <w:rsid w:val="004D6F37"/>
    <w:rsid w:val="004E3B9A"/>
    <w:rsid w:val="004E5238"/>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E40E4"/>
    <w:rsid w:val="005E7D26"/>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58B5"/>
    <w:rsid w:val="006B0388"/>
    <w:rsid w:val="006B197A"/>
    <w:rsid w:val="006B37D0"/>
    <w:rsid w:val="006C6D07"/>
    <w:rsid w:val="006D019E"/>
    <w:rsid w:val="006D16C7"/>
    <w:rsid w:val="006D33E9"/>
    <w:rsid w:val="006E387A"/>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D7803"/>
    <w:rsid w:val="007E4617"/>
    <w:rsid w:val="007F24AD"/>
    <w:rsid w:val="007F3729"/>
    <w:rsid w:val="007F61E9"/>
    <w:rsid w:val="007F75D8"/>
    <w:rsid w:val="008076AF"/>
    <w:rsid w:val="0081508C"/>
    <w:rsid w:val="00815905"/>
    <w:rsid w:val="0082084D"/>
    <w:rsid w:val="008215B8"/>
    <w:rsid w:val="008276A8"/>
    <w:rsid w:val="00831898"/>
    <w:rsid w:val="00841500"/>
    <w:rsid w:val="008431E8"/>
    <w:rsid w:val="0084776A"/>
    <w:rsid w:val="00856055"/>
    <w:rsid w:val="00861C82"/>
    <w:rsid w:val="008632E4"/>
    <w:rsid w:val="0086746D"/>
    <w:rsid w:val="00870E00"/>
    <w:rsid w:val="008730DA"/>
    <w:rsid w:val="00874129"/>
    <w:rsid w:val="00881438"/>
    <w:rsid w:val="008828B4"/>
    <w:rsid w:val="00884B0A"/>
    <w:rsid w:val="008B6A9C"/>
    <w:rsid w:val="008C013E"/>
    <w:rsid w:val="008C2764"/>
    <w:rsid w:val="008D2348"/>
    <w:rsid w:val="008E457A"/>
    <w:rsid w:val="008E5DB4"/>
    <w:rsid w:val="008F3ADC"/>
    <w:rsid w:val="00900053"/>
    <w:rsid w:val="009073CF"/>
    <w:rsid w:val="00910541"/>
    <w:rsid w:val="00915EE3"/>
    <w:rsid w:val="00920582"/>
    <w:rsid w:val="00930096"/>
    <w:rsid w:val="00933BB6"/>
    <w:rsid w:val="00935BC5"/>
    <w:rsid w:val="00937EB7"/>
    <w:rsid w:val="00940ED1"/>
    <w:rsid w:val="009450EA"/>
    <w:rsid w:val="00966B9F"/>
    <w:rsid w:val="00971CF9"/>
    <w:rsid w:val="00971E80"/>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87002"/>
    <w:rsid w:val="00A952A1"/>
    <w:rsid w:val="00AA1820"/>
    <w:rsid w:val="00AA2639"/>
    <w:rsid w:val="00AA518D"/>
    <w:rsid w:val="00AA5CD5"/>
    <w:rsid w:val="00AB0D05"/>
    <w:rsid w:val="00AB3C61"/>
    <w:rsid w:val="00AB62AA"/>
    <w:rsid w:val="00AB68AA"/>
    <w:rsid w:val="00AB7469"/>
    <w:rsid w:val="00AC1662"/>
    <w:rsid w:val="00AC55B5"/>
    <w:rsid w:val="00AC7C64"/>
    <w:rsid w:val="00AD1D8E"/>
    <w:rsid w:val="00AD1D96"/>
    <w:rsid w:val="00AD6149"/>
    <w:rsid w:val="00AE2A71"/>
    <w:rsid w:val="00AF3751"/>
    <w:rsid w:val="00B03AE1"/>
    <w:rsid w:val="00B0428F"/>
    <w:rsid w:val="00B048C5"/>
    <w:rsid w:val="00B11938"/>
    <w:rsid w:val="00B13A56"/>
    <w:rsid w:val="00B16F18"/>
    <w:rsid w:val="00B17958"/>
    <w:rsid w:val="00B2462B"/>
    <w:rsid w:val="00B256B8"/>
    <w:rsid w:val="00B25957"/>
    <w:rsid w:val="00B410A3"/>
    <w:rsid w:val="00B44238"/>
    <w:rsid w:val="00B47436"/>
    <w:rsid w:val="00B560A4"/>
    <w:rsid w:val="00B56643"/>
    <w:rsid w:val="00B659C1"/>
    <w:rsid w:val="00B66E3B"/>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74F2C"/>
    <w:rsid w:val="00C8213F"/>
    <w:rsid w:val="00C87E04"/>
    <w:rsid w:val="00C94604"/>
    <w:rsid w:val="00C946E3"/>
    <w:rsid w:val="00C94CE6"/>
    <w:rsid w:val="00CA3E4B"/>
    <w:rsid w:val="00CB02A4"/>
    <w:rsid w:val="00CB53E6"/>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2D86"/>
    <w:rsid w:val="00DD0263"/>
    <w:rsid w:val="00DD1539"/>
    <w:rsid w:val="00DD3BAA"/>
    <w:rsid w:val="00DD541C"/>
    <w:rsid w:val="00DD587A"/>
    <w:rsid w:val="00DD5C18"/>
    <w:rsid w:val="00DE185A"/>
    <w:rsid w:val="00DE2DF0"/>
    <w:rsid w:val="00DE5EB4"/>
    <w:rsid w:val="00DF4404"/>
    <w:rsid w:val="00DF6251"/>
    <w:rsid w:val="00DF7243"/>
    <w:rsid w:val="00E04BA9"/>
    <w:rsid w:val="00E11DB8"/>
    <w:rsid w:val="00E12A81"/>
    <w:rsid w:val="00E1459A"/>
    <w:rsid w:val="00E224B0"/>
    <w:rsid w:val="00E22BE9"/>
    <w:rsid w:val="00E245DF"/>
    <w:rsid w:val="00E344E9"/>
    <w:rsid w:val="00E44103"/>
    <w:rsid w:val="00E44A9C"/>
    <w:rsid w:val="00E50530"/>
    <w:rsid w:val="00E51752"/>
    <w:rsid w:val="00E60BC3"/>
    <w:rsid w:val="00E7322F"/>
    <w:rsid w:val="00E74AA1"/>
    <w:rsid w:val="00E757A5"/>
    <w:rsid w:val="00E82DCA"/>
    <w:rsid w:val="00E84904"/>
    <w:rsid w:val="00EA2A71"/>
    <w:rsid w:val="00EA5153"/>
    <w:rsid w:val="00EB23D6"/>
    <w:rsid w:val="00EC0948"/>
    <w:rsid w:val="00EC13A8"/>
    <w:rsid w:val="00EC663A"/>
    <w:rsid w:val="00ED34F3"/>
    <w:rsid w:val="00ED3F29"/>
    <w:rsid w:val="00ED4929"/>
    <w:rsid w:val="00ED5BEA"/>
    <w:rsid w:val="00EE10AF"/>
    <w:rsid w:val="00EE4506"/>
    <w:rsid w:val="00EF13BF"/>
    <w:rsid w:val="00EF2739"/>
    <w:rsid w:val="00EF29B5"/>
    <w:rsid w:val="00F03E38"/>
    <w:rsid w:val="00F03F41"/>
    <w:rsid w:val="00F0484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A6781"/>
    <w:rsid w:val="00FB3D9D"/>
    <w:rsid w:val="00FB3F6A"/>
    <w:rsid w:val="00FB5B96"/>
    <w:rsid w:val="00FC17D8"/>
    <w:rsid w:val="00FC395E"/>
    <w:rsid w:val="00FC6541"/>
    <w:rsid w:val="00FD422C"/>
    <w:rsid w:val="00FE122D"/>
    <w:rsid w:val="00FE491F"/>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 w:id="191373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https://warwick.ac.uk/services/healthsafetywellbeing/guidance/fire/" TargetMode="External"/><Relationship Id="rId26" Type="http://schemas.openxmlformats.org/officeDocument/2006/relationships/hyperlink" Target="mailto:HealthSafetyHelpDesk@warwick.ac.uk" TargetMode="External"/><Relationship Id="rId39" Type="http://schemas.openxmlformats.org/officeDocument/2006/relationships/hyperlink" Target="mailto:facilities@wbs.ac.uk" TargetMode="External"/><Relationship Id="rId21" Type="http://schemas.openxmlformats.org/officeDocument/2006/relationships/hyperlink" Target="https://my.wbs.ac.uk/-/governance/241430/resources/in/1054552/item/1126596/" TargetMode="External"/><Relationship Id="rId34" Type="http://schemas.openxmlformats.org/officeDocument/2006/relationships/hyperlink" Target="https://warwick.ac.uk/services/healthsafetywellbeing/guidance/fire/firewardens/" TargetMode="External"/><Relationship Id="rId42" Type="http://schemas.openxmlformats.org/officeDocument/2006/relationships/hyperlink" Target="https://warwick.ac.uk/services/healthsafetywellbeing/a-z/healthandsafetyguidanceoncovid19/loneworking" TargetMode="External"/><Relationship Id="rId47" Type="http://schemas.openxmlformats.org/officeDocument/2006/relationships/hyperlink" Target="https://www.tuc.org.uk/resource/covid-19-coronavirus-guidance-unions-updated-16-april" TargetMode="External"/><Relationship Id="rId50" Type="http://schemas.openxmlformats.org/officeDocument/2006/relationships/footer" Target="foot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assess/matrix_for_risk_evaluation.pdf" TargetMode="External"/><Relationship Id="rId29" Type="http://schemas.openxmlformats.org/officeDocument/2006/relationships/hyperlink" Target="https://warwick.ac.uk/services/healthsafetywellbeing/guidance/fire/firewardens/" TargetMode="External"/><Relationship Id="rId11" Type="http://schemas.openxmlformats.org/officeDocument/2006/relationships/endnotes" Target="endnotes.xml"/><Relationship Id="rId24" Type="http://schemas.openxmlformats.org/officeDocument/2006/relationships/hyperlink" Target="https://warwick.ac.uk/services/healthsafetywellbeing/guidance/first_aid" TargetMode="External"/><Relationship Id="rId32" Type="http://schemas.openxmlformats.org/officeDocument/2006/relationships/hyperlink" Target="mailto:HealthSafetyHelpDesk@warwick.ac.uk" TargetMode="External"/><Relationship Id="rId37" Type="http://schemas.openxmlformats.org/officeDocument/2006/relationships/hyperlink" Target="https://my.wbs.ac.uk/-/governance/194246/item/id/1117692/" TargetMode="External"/><Relationship Id="rId40" Type="http://schemas.openxmlformats.org/officeDocument/2006/relationships/hyperlink" Target="https://warwick.ac.uk/services/healthsafetywellbeing/managingrisks/riskassess/" TargetMode="External"/><Relationship Id="rId45" Type="http://schemas.openxmlformats.org/officeDocument/2006/relationships/hyperlink" Target="https://www.gov.uk/guidance/working-safely-during-coronavirus-covid-19" TargetMode="External"/><Relationship Id="rId53"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HealthSafetyHelpDesk@warwick.ac.uk" TargetMode="External"/><Relationship Id="rId31" Type="http://schemas.openxmlformats.org/officeDocument/2006/relationships/hyperlink" Target="mailto:facilities@wbs.ac.uk" TargetMode="External"/><Relationship Id="rId44" Type="http://schemas.openxmlformats.org/officeDocument/2006/relationships/hyperlink" Target="https://warwick.ac.uk/assoc/unison/officers/" TargetMode="External"/><Relationship Id="rId52"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hyperlink" Target="https://warwick.ac.uk/services/healthsafetywellbeing/guidance/fire/firewardens/" TargetMode="External"/><Relationship Id="rId27" Type="http://schemas.openxmlformats.org/officeDocument/2006/relationships/hyperlink" Target="https://warwick.ac.uk/services/healthsafetywellbeing/guidance/first_aid/first_aid_v1.1_05_03_18.pdf" TargetMode="External"/><Relationship Id="rId30" Type="http://schemas.openxmlformats.org/officeDocument/2006/relationships/hyperlink" Target="https://warwick.ac.uk/services/healthsafetywellbeing/guidance/fire/firewardens/" TargetMode="External"/><Relationship Id="rId35" Type="http://schemas.openxmlformats.org/officeDocument/2006/relationships/hyperlink" Target="mailto:facilities@wbs.ac.uk" TargetMode="External"/><Relationship Id="rId43" Type="http://schemas.openxmlformats.org/officeDocument/2006/relationships/hyperlink" Target="https://warwickucu.org.uk/activists/departmental-contacts/" TargetMode="External"/><Relationship Id="rId48" Type="http://schemas.openxmlformats.org/officeDocument/2006/relationships/hyperlink" Target="mailto:HealthSafetyHelpDesk@warwick.ac.uk" TargetMode="External"/><Relationship Id="rId8" Type="http://schemas.openxmlformats.org/officeDocument/2006/relationships/settings" Target="settings.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peopleatrisk/" TargetMode="External"/><Relationship Id="rId17" Type="http://schemas.openxmlformats.org/officeDocument/2006/relationships/hyperlink" Target="https://warwick.ac.uk/services/healthsafetywellbeing/guidance/first_aid" TargetMode="External"/><Relationship Id="rId25" Type="http://schemas.openxmlformats.org/officeDocument/2006/relationships/hyperlink" Target="https://warwick.ac.uk/services/healthsafetywellbeing/guidance/fire/" TargetMode="External"/><Relationship Id="rId33" Type="http://schemas.openxmlformats.org/officeDocument/2006/relationships/hyperlink" Target="https://my.wbs.ac.uk/-/governance/194246/item/id/1117692/" TargetMode="External"/><Relationship Id="rId38" Type="http://schemas.openxmlformats.org/officeDocument/2006/relationships/hyperlink" Target="https://warwick.ac.uk/services/healthsafetywellbeing/guidance/fire/firewardens/" TargetMode="External"/><Relationship Id="rId46" Type="http://schemas.openxmlformats.org/officeDocument/2006/relationships/hyperlink" Target="https://www.hse.gov.uk/simple-health-safety/index.htm" TargetMode="External"/><Relationship Id="rId20" Type="http://schemas.openxmlformats.org/officeDocument/2006/relationships/hyperlink" Target="https://warwick.ac.uk/services/healthsafetywellbeing/guidance/first_aid/first_aid_v1.1_05_03_18.pdf" TargetMode="External"/><Relationship Id="rId41" Type="http://schemas.openxmlformats.org/officeDocument/2006/relationships/hyperlink" Target="https://warwick.ac.uk/services/healthsafetywellbeing/"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2.warwick.ac.uk/services/healthsafetywellbeing/managingrisks/riskcontrols/" TargetMode="External"/><Relationship Id="rId23" Type="http://schemas.openxmlformats.org/officeDocument/2006/relationships/hyperlink" Target="https://warwick.ac.uk/services/healthsafetywellbeing/guidance/fire/firewardens/" TargetMode="External"/><Relationship Id="rId28" Type="http://schemas.openxmlformats.org/officeDocument/2006/relationships/hyperlink" Target="https://my.wbs.ac.uk/-/governance/241430/resources/in/1054552/item/1126596/" TargetMode="External"/><Relationship Id="rId36" Type="http://schemas.openxmlformats.org/officeDocument/2006/relationships/hyperlink" Target="mailto:HealthSafetyHelpDesk@warwick.ac.uk" TargetMode="External"/><Relationship Id="rId4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B32C7A5-29B3-493B-B320-8C22FB194D59}">
  <ds:schemaRefs>
    <ds:schemaRef ds:uri="http://schemas.openxmlformats.org/officeDocument/2006/bibliography"/>
  </ds:schemaRefs>
</ds:datastoreItem>
</file>

<file path=customXml/itemProps3.xml><?xml version="1.0" encoding="utf-8"?>
<ds:datastoreItem xmlns:ds="http://schemas.openxmlformats.org/officeDocument/2006/customXml" ds:itemID="{9BE1C703-0F01-4BEB-AC53-123A0640A84F}">
  <ds:schemaRefs>
    <ds:schemaRef ds:uri="http://schemas.microsoft.com/office/2006/documentManagement/types"/>
    <ds:schemaRef ds:uri="5f8f2de5-7813-42a4-952c-7d6ab89b3a4b"/>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C2D2D003-6DE1-40E2-8037-32127732F726}">
  <ds:schemaRefs>
    <ds:schemaRef ds:uri="http://schemas.microsoft.com/sharepoint/v3/contenttype/forms"/>
  </ds:schemaRefs>
</ds:datastoreItem>
</file>

<file path=customXml/itemProps5.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6</Pages>
  <Words>1132</Words>
  <Characters>6454</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7571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Foster, Emily</cp:lastModifiedBy>
  <cp:revision>18</cp:revision>
  <cp:lastPrinted>2017-09-26T15:29:00Z</cp:lastPrinted>
  <dcterms:created xsi:type="dcterms:W3CDTF">2021-07-27T14:16:00Z</dcterms:created>
  <dcterms:modified xsi:type="dcterms:W3CDTF">2023-01-26T15:45:00Z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