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0FAEA1" w14:textId="77777777" w:rsidR="00455014" w:rsidRDefault="00455014" w:rsidP="00B8120D">
      <w:pPr>
        <w:rPr>
          <w:rFonts w:ascii="Times New Roman" w:hAnsi="Times New Roman" w:cs="Times New Roman"/>
          <w:b/>
          <w:lang w:val="en-GB"/>
        </w:rPr>
      </w:pPr>
    </w:p>
    <w:p w14:paraId="6DAB2B74" w14:textId="77777777" w:rsidR="00455014" w:rsidRDefault="00455014" w:rsidP="00B8120D">
      <w:pPr>
        <w:rPr>
          <w:rFonts w:ascii="Times New Roman" w:hAnsi="Times New Roman" w:cs="Times New Roman"/>
          <w:b/>
          <w:lang w:val="en-GB"/>
        </w:rPr>
      </w:pPr>
    </w:p>
    <w:p w14:paraId="5AAF0098" w14:textId="5EA1235B" w:rsidR="00455014" w:rsidRDefault="00455014" w:rsidP="00B8120D">
      <w:pPr>
        <w:rPr>
          <w:rFonts w:ascii="Times New Roman" w:hAnsi="Times New Roman" w:cs="Times New Roman"/>
          <w:b/>
          <w:lang w:val="en-GB"/>
        </w:rPr>
      </w:pPr>
    </w:p>
    <w:p w14:paraId="27254FEF" w14:textId="58D80E02" w:rsidR="00455014" w:rsidRDefault="00455014" w:rsidP="00B8120D">
      <w:pPr>
        <w:rPr>
          <w:rFonts w:ascii="Times New Roman" w:hAnsi="Times New Roman" w:cs="Times New Roman"/>
          <w:b/>
          <w:lang w:val="en-GB"/>
        </w:rPr>
      </w:pPr>
    </w:p>
    <w:p w14:paraId="0310C99D" w14:textId="77777777" w:rsidR="00455014" w:rsidRDefault="00455014" w:rsidP="00B8120D">
      <w:pPr>
        <w:rPr>
          <w:rFonts w:ascii="Times New Roman" w:hAnsi="Times New Roman" w:cs="Times New Roman"/>
          <w:b/>
          <w:lang w:val="en-GB"/>
        </w:rPr>
      </w:pPr>
    </w:p>
    <w:p w14:paraId="500C8813" w14:textId="66D636E5" w:rsidR="00B8120D" w:rsidRPr="00620A65" w:rsidRDefault="00455014" w:rsidP="00B8120D">
      <w:pPr>
        <w:rPr>
          <w:rFonts w:ascii="Times New Roman" w:hAnsi="Times New Roman" w:cs="Times New Roman"/>
          <w:b/>
          <w:lang w:val="en-GB"/>
        </w:rPr>
      </w:pPr>
      <w:r>
        <w:rPr>
          <w:rFonts w:ascii="Helvetica" w:hAnsi="Helvetica" w:cs="Helvetica"/>
          <w:noProof/>
          <w:kern w:val="0"/>
          <w:lang w:val="en-GB" w:eastAsia="en-GB"/>
        </w:rPr>
        <w:drawing>
          <wp:anchor distT="0" distB="0" distL="114300" distR="114300" simplePos="0" relativeHeight="251658240" behindDoc="0" locked="0" layoutInCell="1" allowOverlap="1" wp14:anchorId="2EBC261C" wp14:editId="023F5C43">
            <wp:simplePos x="0" y="0"/>
            <wp:positionH relativeFrom="margin">
              <wp:posOffset>-18415</wp:posOffset>
            </wp:positionH>
            <wp:positionV relativeFrom="margin">
              <wp:posOffset>835025</wp:posOffset>
            </wp:positionV>
            <wp:extent cx="593725" cy="9144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20A65">
        <w:rPr>
          <w:rFonts w:ascii="Times New Roman" w:hAnsi="Times New Roman" w:cs="Times New Roman"/>
          <w:b/>
          <w:lang w:val="en-GB"/>
        </w:rPr>
        <w:t>Moving from ‘what you know to what you do’: A tool to support evidence-based commissioning for patient benefit</w:t>
      </w:r>
    </w:p>
    <w:p w14:paraId="1F30CF26" w14:textId="77777777" w:rsidR="00620A65" w:rsidRDefault="00620A65" w:rsidP="00B8120D">
      <w:pPr>
        <w:rPr>
          <w:rFonts w:ascii="Times New Roman" w:hAnsi="Times New Roman" w:cs="Times New Roman"/>
          <w:lang w:val="en-GB"/>
        </w:rPr>
      </w:pPr>
    </w:p>
    <w:p w14:paraId="53C3368E" w14:textId="77777777" w:rsidR="00455014" w:rsidRDefault="00455014" w:rsidP="00B8120D">
      <w:pPr>
        <w:rPr>
          <w:rFonts w:ascii="Times New Roman" w:hAnsi="Times New Roman" w:cs="Times New Roman"/>
          <w:lang w:val="en-GB"/>
        </w:rPr>
      </w:pPr>
    </w:p>
    <w:p w14:paraId="0BCD25AF" w14:textId="591A2693" w:rsidR="00B8120D" w:rsidRDefault="00B8120D" w:rsidP="00B8120D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 xml:space="preserve">Based on a qualitative study, we developed a tool </w:t>
      </w:r>
      <w:r w:rsidR="00620A65">
        <w:rPr>
          <w:rFonts w:ascii="Times New Roman" w:hAnsi="Times New Roman" w:cs="Times New Roman"/>
          <w:lang w:val="en-GB"/>
        </w:rPr>
        <w:t xml:space="preserve">that: </w:t>
      </w:r>
    </w:p>
    <w:p w14:paraId="07C455FC" w14:textId="77777777" w:rsidR="00620A65" w:rsidRDefault="00620A65" w:rsidP="00620A65">
      <w:pPr>
        <w:rPr>
          <w:rFonts w:ascii="Times New Roman" w:hAnsi="Times New Roman" w:cs="Times New Roman"/>
          <w:lang w:val="en-GB"/>
        </w:rPr>
      </w:pPr>
    </w:p>
    <w:p w14:paraId="12234691" w14:textId="221FA47A" w:rsidR="00620A65" w:rsidRDefault="00620A65" w:rsidP="00B8120D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Helps CCGs better utilise evidence for decision-making </w:t>
      </w:r>
    </w:p>
    <w:p w14:paraId="2232EEEB" w14:textId="26069CD8" w:rsidR="00B8120D" w:rsidRPr="00593A71" w:rsidRDefault="00620A65" w:rsidP="00B8120D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Helps CCGs d</w:t>
      </w:r>
      <w:r w:rsidR="00B8120D" w:rsidRPr="00593A71">
        <w:rPr>
          <w:rFonts w:ascii="Times New Roman" w:hAnsi="Times New Roman" w:cs="Times New Roman"/>
          <w:sz w:val="24"/>
          <w:szCs w:val="24"/>
        </w:rPr>
        <w:t>evelop effective commissioning strategies for future</w:t>
      </w:r>
    </w:p>
    <w:p w14:paraId="1F57673F" w14:textId="5013094E" w:rsidR="00B8120D" w:rsidRPr="00B8120D" w:rsidRDefault="00B8120D" w:rsidP="00B8120D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Benchmark</w:t>
      </w:r>
      <w:r w:rsidR="00620A65">
        <w:rPr>
          <w:rFonts w:ascii="Times New Roman" w:hAnsi="Times New Roman" w:cs="Times New Roman"/>
          <w:sz w:val="24"/>
          <w:szCs w:val="24"/>
        </w:rPr>
        <w:t>s</w:t>
      </w:r>
      <w:r w:rsidRPr="00593A7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CCGs</w:t>
      </w:r>
      <w:r w:rsidRPr="00593A7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 foster</w:t>
      </w:r>
      <w:r w:rsidR="00620A65">
        <w:rPr>
          <w:rFonts w:ascii="Times New Roman" w:hAnsi="Times New Roman" w:cs="Times New Roman"/>
          <w:sz w:val="24"/>
          <w:szCs w:val="24"/>
        </w:rPr>
        <w:t>s</w:t>
      </w:r>
      <w:r w:rsidRPr="00593A71">
        <w:rPr>
          <w:rFonts w:ascii="Times New Roman" w:hAnsi="Times New Roman" w:cs="Times New Roman"/>
          <w:sz w:val="24"/>
          <w:szCs w:val="24"/>
        </w:rPr>
        <w:t xml:space="preserve"> learn</w:t>
      </w:r>
      <w:r>
        <w:rPr>
          <w:rFonts w:ascii="Times New Roman" w:hAnsi="Times New Roman" w:cs="Times New Roman"/>
          <w:sz w:val="24"/>
          <w:szCs w:val="24"/>
        </w:rPr>
        <w:t>ing</w:t>
      </w:r>
      <w:r w:rsidRPr="00593A71">
        <w:rPr>
          <w:rFonts w:ascii="Times New Roman" w:hAnsi="Times New Roman" w:cs="Times New Roman"/>
          <w:sz w:val="24"/>
          <w:szCs w:val="24"/>
        </w:rPr>
        <w:t xml:space="preserve"> from </w:t>
      </w:r>
      <w:r>
        <w:rPr>
          <w:rFonts w:ascii="Times New Roman" w:hAnsi="Times New Roman" w:cs="Times New Roman"/>
          <w:sz w:val="24"/>
          <w:szCs w:val="24"/>
        </w:rPr>
        <w:t>each other</w:t>
      </w:r>
      <w:r w:rsidRPr="00593A7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209B59" w14:textId="173902D6" w:rsidR="00B8120D" w:rsidRDefault="00B8120D" w:rsidP="00B8120D">
      <w:pPr>
        <w:rPr>
          <w:rFonts w:ascii="Times New Roman" w:hAnsi="Times New Roman" w:cs="Times New Roman"/>
        </w:rPr>
      </w:pPr>
      <w:r w:rsidRPr="00D11014">
        <w:rPr>
          <w:rFonts w:ascii="Times New Roman" w:hAnsi="Times New Roman" w:cs="Times New Roman"/>
          <w:lang w:val="en-GB"/>
        </w:rPr>
        <w:t>To make good decisions</w:t>
      </w:r>
      <w:r>
        <w:rPr>
          <w:rFonts w:ascii="Times New Roman" w:hAnsi="Times New Roman" w:cs="Times New Roman"/>
          <w:lang w:val="en-GB"/>
        </w:rPr>
        <w:t>,</w:t>
      </w:r>
      <w:r w:rsidRPr="00D11014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CCGs</w:t>
      </w:r>
      <w:r w:rsidRPr="00D11014">
        <w:rPr>
          <w:rFonts w:ascii="Times New Roman" w:hAnsi="Times New Roman" w:cs="Times New Roman"/>
          <w:lang w:val="en-GB"/>
        </w:rPr>
        <w:t xml:space="preserve"> need to develop </w:t>
      </w:r>
      <w:r>
        <w:rPr>
          <w:rFonts w:ascii="Times New Roman" w:hAnsi="Times New Roman" w:cs="Times New Roman"/>
          <w:lang w:val="en-GB"/>
        </w:rPr>
        <w:t xml:space="preserve">their </w:t>
      </w:r>
      <w:r w:rsidRPr="00D11014">
        <w:rPr>
          <w:rFonts w:ascii="Times New Roman" w:hAnsi="Times New Roman" w:cs="Times New Roman"/>
          <w:lang w:val="en-GB"/>
        </w:rPr>
        <w:t xml:space="preserve">capacity to acquire, integrate </w:t>
      </w:r>
      <w:r w:rsidRPr="001E1AB8">
        <w:rPr>
          <w:rFonts w:ascii="Times New Roman" w:hAnsi="Times New Roman" w:cs="Times New Roman"/>
          <w:lang w:val="en-GB"/>
        </w:rPr>
        <w:t xml:space="preserve">and use </w:t>
      </w:r>
      <w:r>
        <w:rPr>
          <w:rFonts w:ascii="Times New Roman" w:hAnsi="Times New Roman" w:cs="Times New Roman"/>
          <w:lang w:val="en-GB"/>
        </w:rPr>
        <w:t xml:space="preserve">different types of </w:t>
      </w:r>
      <w:r w:rsidRPr="001E1AB8">
        <w:rPr>
          <w:rFonts w:ascii="Times New Roman" w:hAnsi="Times New Roman" w:cs="Times New Roman"/>
          <w:lang w:val="en-GB"/>
        </w:rPr>
        <w:t xml:space="preserve">evidence from different sources. Relevant </w:t>
      </w:r>
      <w:r w:rsidR="00620A65">
        <w:rPr>
          <w:rFonts w:ascii="Times New Roman" w:hAnsi="Times New Roman" w:cs="Times New Roman"/>
          <w:lang w:val="en-GB"/>
        </w:rPr>
        <w:t xml:space="preserve">evidence is derived not just from academic research about clinical- or cost-effectiveness, but also </w:t>
      </w:r>
      <w:r w:rsidRPr="001E1AB8">
        <w:rPr>
          <w:rFonts w:ascii="Times New Roman" w:hAnsi="Times New Roman" w:cs="Times New Roman"/>
          <w:lang w:val="en-GB"/>
        </w:rPr>
        <w:t xml:space="preserve">patient experience, </w:t>
      </w:r>
      <w:r w:rsidR="00620A65">
        <w:rPr>
          <w:rFonts w:ascii="Times New Roman" w:hAnsi="Times New Roman" w:cs="Times New Roman"/>
          <w:lang w:val="en-GB"/>
        </w:rPr>
        <w:t xml:space="preserve">and </w:t>
      </w:r>
      <w:r w:rsidRPr="001E1AB8">
        <w:rPr>
          <w:rFonts w:ascii="Times New Roman" w:hAnsi="Times New Roman" w:cs="Times New Roman"/>
          <w:lang w:val="en-GB"/>
        </w:rPr>
        <w:t>local knowledge he</w:t>
      </w:r>
      <w:r w:rsidR="00620A65">
        <w:rPr>
          <w:rFonts w:ascii="Times New Roman" w:hAnsi="Times New Roman" w:cs="Times New Roman"/>
          <w:lang w:val="en-GB"/>
        </w:rPr>
        <w:t>ld by frontline professionals, particularly GPs</w:t>
      </w:r>
      <w:r>
        <w:rPr>
          <w:rFonts w:ascii="Times New Roman" w:hAnsi="Times New Roman" w:cs="Times New Roman"/>
        </w:rPr>
        <w:t>.</w:t>
      </w:r>
    </w:p>
    <w:p w14:paraId="38F49FC4" w14:textId="77777777" w:rsidR="00B8120D" w:rsidRPr="00174362" w:rsidRDefault="00B8120D" w:rsidP="00B8120D">
      <w:pPr>
        <w:rPr>
          <w:rFonts w:ascii="Times New Roman" w:hAnsi="Times New Roman" w:cs="Times New Roman"/>
        </w:rPr>
      </w:pPr>
    </w:p>
    <w:p w14:paraId="1BA1F48D" w14:textId="300D204F" w:rsidR="00B8120D" w:rsidRDefault="00B8120D" w:rsidP="00B8120D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>Our</w:t>
      </w:r>
      <w:r w:rsidRPr="00D11014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qualitative study</w:t>
      </w:r>
      <w:r w:rsidRPr="00D11014">
        <w:rPr>
          <w:rFonts w:ascii="Times New Roman" w:hAnsi="Times New Roman" w:cs="Times New Roman"/>
          <w:lang w:val="en-GB"/>
        </w:rPr>
        <w:t xml:space="preserve"> finds that</w:t>
      </w:r>
      <w:r w:rsidR="00620A65">
        <w:rPr>
          <w:rFonts w:ascii="Times New Roman" w:hAnsi="Times New Roman" w:cs="Times New Roman"/>
          <w:lang w:val="en-GB"/>
        </w:rPr>
        <w:t xml:space="preserve"> despite good intent</w:t>
      </w:r>
      <w:r>
        <w:rPr>
          <w:rFonts w:ascii="Times New Roman" w:hAnsi="Times New Roman" w:cs="Times New Roman"/>
          <w:lang w:val="en-GB"/>
        </w:rPr>
        <w:t xml:space="preserve">ions, the acquisition and use of information from different sources </w:t>
      </w:r>
      <w:r w:rsidR="00304B42">
        <w:rPr>
          <w:rFonts w:ascii="Times New Roman" w:hAnsi="Times New Roman" w:cs="Times New Roman"/>
          <w:lang w:val="en-GB"/>
        </w:rPr>
        <w:t>are</w:t>
      </w:r>
      <w:r>
        <w:rPr>
          <w:rFonts w:ascii="Times New Roman" w:hAnsi="Times New Roman" w:cs="Times New Roman"/>
          <w:lang w:val="en-GB"/>
        </w:rPr>
        <w:t xml:space="preserve"> not as effective as </w:t>
      </w:r>
      <w:r w:rsidR="00304B42">
        <w:rPr>
          <w:rFonts w:ascii="Times New Roman" w:hAnsi="Times New Roman" w:cs="Times New Roman"/>
          <w:lang w:val="en-GB"/>
        </w:rPr>
        <w:t>they</w:t>
      </w:r>
      <w:r>
        <w:rPr>
          <w:rFonts w:ascii="Times New Roman" w:hAnsi="Times New Roman" w:cs="Times New Roman"/>
          <w:lang w:val="en-GB"/>
        </w:rPr>
        <w:t xml:space="preserve"> might be. </w:t>
      </w:r>
      <w:r w:rsidR="00620A65">
        <w:rPr>
          <w:rFonts w:ascii="Times New Roman" w:hAnsi="Times New Roman" w:cs="Times New Roman"/>
          <w:lang w:val="en-GB"/>
        </w:rPr>
        <w:t xml:space="preserve">We develop a tool, based on our qualitative study, </w:t>
      </w:r>
      <w:r>
        <w:rPr>
          <w:rFonts w:ascii="Times New Roman" w:hAnsi="Times New Roman" w:cs="Times New Roman"/>
          <w:lang w:val="en-GB"/>
        </w:rPr>
        <w:t>to provide CCGs with insights into their strengths and weaknesses</w:t>
      </w:r>
      <w:r w:rsidR="00304B42">
        <w:rPr>
          <w:rFonts w:ascii="Times New Roman" w:hAnsi="Times New Roman" w:cs="Times New Roman"/>
          <w:lang w:val="en-GB"/>
        </w:rPr>
        <w:t>,</w:t>
      </w:r>
      <w:r>
        <w:rPr>
          <w:rFonts w:ascii="Times New Roman" w:hAnsi="Times New Roman" w:cs="Times New Roman"/>
          <w:lang w:val="en-GB"/>
        </w:rPr>
        <w:t xml:space="preserve"> and to provide the feedback necessary for CCGs to further develop their decision making-processes. </w:t>
      </w:r>
    </w:p>
    <w:p w14:paraId="2F2F909A" w14:textId="77777777" w:rsidR="00B8120D" w:rsidRDefault="00B8120D" w:rsidP="00B8120D">
      <w:pPr>
        <w:rPr>
          <w:rFonts w:ascii="Times New Roman" w:hAnsi="Times New Roman" w:cs="Times New Roman"/>
          <w:lang w:val="en-GB"/>
        </w:rPr>
      </w:pPr>
    </w:p>
    <w:p w14:paraId="4ECB3372" w14:textId="733C72D3" w:rsidR="00B8120D" w:rsidRDefault="00B8120D" w:rsidP="00B8120D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>Our qualitative study</w:t>
      </w:r>
      <w:r w:rsidR="00620A65">
        <w:rPr>
          <w:rFonts w:ascii="Times New Roman" w:hAnsi="Times New Roman" w:cs="Times New Roman"/>
          <w:lang w:val="en-GB"/>
        </w:rPr>
        <w:t xml:space="preserve">, and the development of tool we derived from it, </w:t>
      </w:r>
      <w:r w:rsidR="00304B42">
        <w:rPr>
          <w:rFonts w:ascii="Times New Roman" w:hAnsi="Times New Roman" w:cs="Times New Roman"/>
          <w:lang w:val="en-GB"/>
        </w:rPr>
        <w:t>is</w:t>
      </w:r>
      <w:r w:rsidR="00620A65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guided by the concept of Absorptive Capacity (ACAP), which focus</w:t>
      </w:r>
      <w:r w:rsidR="00304B42">
        <w:rPr>
          <w:rFonts w:ascii="Times New Roman" w:hAnsi="Times New Roman" w:cs="Times New Roman"/>
          <w:lang w:val="en-GB"/>
        </w:rPr>
        <w:t>es</w:t>
      </w:r>
      <w:r>
        <w:rPr>
          <w:rFonts w:ascii="Times New Roman" w:hAnsi="Times New Roman" w:cs="Times New Roman"/>
          <w:lang w:val="en-GB"/>
        </w:rPr>
        <w:t xml:space="preserve"> on </w:t>
      </w:r>
      <w:r>
        <w:rPr>
          <w:rFonts w:ascii="Times New Roman" w:hAnsi="Times New Roman"/>
        </w:rPr>
        <w:t>CCGs’ abil</w:t>
      </w:r>
      <w:r w:rsidRPr="00562D0A">
        <w:rPr>
          <w:rFonts w:ascii="Times New Roman" w:hAnsi="Times New Roman"/>
        </w:rPr>
        <w:t>ity to acquire and assimilate the information, transform the information into commissioning decisions</w:t>
      </w:r>
      <w:r w:rsidR="00620A65">
        <w:rPr>
          <w:rFonts w:ascii="Times New Roman" w:hAnsi="Times New Roman"/>
        </w:rPr>
        <w:t xml:space="preserve"> about service interventions</w:t>
      </w:r>
      <w:r w:rsidRPr="00562D0A">
        <w:rPr>
          <w:rFonts w:ascii="Times New Roman" w:hAnsi="Times New Roman"/>
        </w:rPr>
        <w:t xml:space="preserve">, and </w:t>
      </w:r>
      <w:r w:rsidR="00620A65">
        <w:rPr>
          <w:rFonts w:ascii="Times New Roman" w:hAnsi="Times New Roman"/>
        </w:rPr>
        <w:t xml:space="preserve">then </w:t>
      </w:r>
      <w:r w:rsidRPr="00562D0A">
        <w:rPr>
          <w:rFonts w:ascii="Times New Roman" w:hAnsi="Times New Roman"/>
        </w:rPr>
        <w:t xml:space="preserve">exploit </w:t>
      </w:r>
      <w:r w:rsidR="00620A65">
        <w:rPr>
          <w:rFonts w:ascii="Times New Roman" w:hAnsi="Times New Roman"/>
        </w:rPr>
        <w:t xml:space="preserve">successful interventions for wider scale up across the regional healthcare economy. </w:t>
      </w:r>
      <w:r w:rsidR="00620A65">
        <w:rPr>
          <w:rFonts w:ascii="Times New Roman" w:hAnsi="Times New Roman" w:cs="Times New Roman"/>
          <w:lang w:val="en-GB"/>
        </w:rPr>
        <w:t xml:space="preserve">Our tool assesses dimensions of decision-making such as: </w:t>
      </w:r>
    </w:p>
    <w:p w14:paraId="64816B89" w14:textId="77777777" w:rsidR="00B8120D" w:rsidRPr="00562D0A" w:rsidRDefault="00B8120D" w:rsidP="00B8120D">
      <w:pPr>
        <w:rPr>
          <w:rFonts w:ascii="Times New Roman" w:hAnsi="Times New Roman"/>
        </w:rPr>
      </w:pPr>
    </w:p>
    <w:p w14:paraId="54075FC7" w14:textId="04C84E8A" w:rsidR="00B8120D" w:rsidRPr="00593A71" w:rsidRDefault="00B8120D" w:rsidP="00B8120D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Knowledge </w:t>
      </w:r>
      <w:r w:rsidR="00620A65">
        <w:rPr>
          <w:rFonts w:ascii="Times New Roman" w:hAnsi="Times New Roman" w:cs="Times New Roman"/>
          <w:sz w:val="24"/>
          <w:szCs w:val="24"/>
        </w:rPr>
        <w:t>sharing across different stakeholders</w:t>
      </w:r>
    </w:p>
    <w:p w14:paraId="39F23C8B" w14:textId="1379ACBF" w:rsidR="00B8120D" w:rsidRPr="00593A71" w:rsidRDefault="00B8120D" w:rsidP="00B8120D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93A71">
        <w:rPr>
          <w:rFonts w:ascii="Times New Roman" w:hAnsi="Times New Roman" w:cs="Times New Roman"/>
          <w:sz w:val="24"/>
          <w:szCs w:val="24"/>
        </w:rPr>
        <w:t xml:space="preserve">Team </w:t>
      </w:r>
      <w:r w:rsidR="00620A65">
        <w:rPr>
          <w:rFonts w:ascii="Times New Roman" w:hAnsi="Times New Roman" w:cs="Times New Roman"/>
          <w:sz w:val="24"/>
          <w:szCs w:val="24"/>
        </w:rPr>
        <w:t xml:space="preserve">and network </w:t>
      </w:r>
      <w:r w:rsidRPr="00593A71">
        <w:rPr>
          <w:rFonts w:ascii="Times New Roman" w:hAnsi="Times New Roman" w:cs="Times New Roman"/>
          <w:sz w:val="24"/>
          <w:szCs w:val="24"/>
        </w:rPr>
        <w:t>infrastructure</w:t>
      </w:r>
      <w:r>
        <w:rPr>
          <w:rFonts w:ascii="Times New Roman" w:hAnsi="Times New Roman" w:cs="Times New Roman"/>
          <w:sz w:val="24"/>
          <w:szCs w:val="24"/>
        </w:rPr>
        <w:t xml:space="preserve"> to support knowledge sharing</w:t>
      </w:r>
    </w:p>
    <w:p w14:paraId="1D0985E0" w14:textId="77777777" w:rsidR="00B8120D" w:rsidRPr="00593A71" w:rsidRDefault="00B8120D" w:rsidP="00B8120D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Identification with the CCG and its goals</w:t>
      </w:r>
    </w:p>
    <w:p w14:paraId="1161B300" w14:textId="1075E837" w:rsidR="00B8120D" w:rsidRPr="00593A71" w:rsidRDefault="00B8120D" w:rsidP="00B8120D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Trust and intera</w:t>
      </w:r>
      <w:r w:rsidR="00620A65">
        <w:rPr>
          <w:rFonts w:ascii="Times New Roman" w:hAnsi="Times New Roman" w:cs="Times New Roman"/>
          <w:sz w:val="24"/>
          <w:szCs w:val="24"/>
        </w:rPr>
        <w:t>ction across different stakeholders</w:t>
      </w:r>
    </w:p>
    <w:p w14:paraId="6C1CCB8F" w14:textId="7AC9AAC8" w:rsidR="00B8120D" w:rsidRPr="00174362" w:rsidRDefault="00FD752E" w:rsidP="00B8120D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Distribution of </w:t>
      </w:r>
      <w:r w:rsidR="00B8120D" w:rsidRPr="00593A71">
        <w:rPr>
          <w:rFonts w:ascii="Times New Roman" w:hAnsi="Times New Roman" w:cs="Times New Roman"/>
          <w:sz w:val="24"/>
          <w:szCs w:val="24"/>
        </w:rPr>
        <w:t>leadership</w:t>
      </w:r>
      <w:r>
        <w:rPr>
          <w:rFonts w:ascii="Times New Roman" w:hAnsi="Times New Roman" w:cs="Times New Roman"/>
          <w:sz w:val="24"/>
          <w:szCs w:val="24"/>
        </w:rPr>
        <w:t xml:space="preserve"> for commissioning across different stakeholders</w:t>
      </w:r>
    </w:p>
    <w:p w14:paraId="27BA0E82" w14:textId="77777777" w:rsidR="00B8120D" w:rsidRPr="00174362" w:rsidRDefault="00B8120D" w:rsidP="00B8120D">
      <w:pPr>
        <w:jc w:val="center"/>
        <w:rPr>
          <w:rFonts w:ascii="Times New Roman" w:hAnsi="Times New Roman" w:cs="Times New Roman"/>
          <w:b/>
          <w:i/>
          <w:lang w:val="en-GB"/>
        </w:rPr>
      </w:pPr>
      <w:r w:rsidRPr="00174362">
        <w:rPr>
          <w:rFonts w:ascii="Times New Roman" w:hAnsi="Times New Roman" w:cs="Times New Roman"/>
          <w:b/>
          <w:i/>
          <w:lang w:val="en-GB"/>
        </w:rPr>
        <w:t>Contact us here for further details about the tool or to use the tool free of charge.</w:t>
      </w:r>
    </w:p>
    <w:p w14:paraId="27CB57E3" w14:textId="68F2E7F2" w:rsidR="00B8120D" w:rsidRDefault="003A6DD4" w:rsidP="00B8120D">
      <w:hyperlink r:id="rId6" w:history="1">
        <w:r w:rsidRPr="0061556C">
          <w:rPr>
            <w:rStyle w:val="Hyperlink"/>
          </w:rPr>
          <w:t>Yaru.Chen@wbs.ac.uk</w:t>
        </w:r>
      </w:hyperlink>
      <w:r>
        <w:t xml:space="preserve">    </w:t>
      </w:r>
      <w:hyperlink r:id="rId7" w:history="1">
        <w:r w:rsidRPr="0061556C">
          <w:rPr>
            <w:rStyle w:val="Hyperlink"/>
          </w:rPr>
          <w:t>Tina.Keifer@wbs.ac.uk</w:t>
        </w:r>
      </w:hyperlink>
      <w:r>
        <w:t xml:space="preserve">   </w:t>
      </w:r>
      <w:r>
        <w:rPr>
          <w:color w:val="000000" w:themeColor="text1"/>
        </w:rPr>
        <w:fldChar w:fldCharType="begin"/>
      </w:r>
      <w:r>
        <w:rPr>
          <w:color w:val="000000" w:themeColor="text1"/>
        </w:rPr>
        <w:instrText xml:space="preserve"> HYPERLINK "mailto:Graeme.Currie@wbs.ac.uk" </w:instrText>
      </w:r>
      <w:r>
        <w:rPr>
          <w:color w:val="000000" w:themeColor="text1"/>
        </w:rPr>
        <w:fldChar w:fldCharType="separate"/>
      </w:r>
      <w:r w:rsidRPr="0061556C">
        <w:rPr>
          <w:rStyle w:val="Hyperlink"/>
        </w:rPr>
        <w:t>Graeme.Currie@wbs.ac.uk</w:t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</w:t>
      </w:r>
      <w:bookmarkStart w:id="0" w:name="_GoBack"/>
      <w:bookmarkEnd w:id="0"/>
      <w:r w:rsidRPr="003A6DD4">
        <w:rPr>
          <w:color w:val="4F81BD" w:themeColor="accent1"/>
        </w:rPr>
        <w:t xml:space="preserve"> </w:t>
      </w:r>
    </w:p>
    <w:p w14:paraId="6A9E2E91" w14:textId="232516A8" w:rsidR="00626AAF" w:rsidRDefault="00626AAF" w:rsidP="00626AAF"/>
    <w:sectPr w:rsidR="00626AAF" w:rsidSect="00437552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4049F4"/>
    <w:multiLevelType w:val="hybridMultilevel"/>
    <w:tmpl w:val="943EBC40"/>
    <w:lvl w:ilvl="0" w:tplc="EC005138">
      <w:start w:val="12"/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FB1363"/>
    <w:multiLevelType w:val="hybridMultilevel"/>
    <w:tmpl w:val="FD123602"/>
    <w:lvl w:ilvl="0" w:tplc="04090001">
      <w:start w:val="1"/>
      <w:numFmt w:val="bullet"/>
      <w:lvlText w:val=""/>
      <w:lvlJc w:val="left"/>
      <w:pPr>
        <w:ind w:left="960" w:hanging="48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2">
    <w:nsid w:val="3CBD5E12"/>
    <w:multiLevelType w:val="hybridMultilevel"/>
    <w:tmpl w:val="3CDC466E"/>
    <w:lvl w:ilvl="0" w:tplc="04090001">
      <w:start w:val="1"/>
      <w:numFmt w:val="bullet"/>
      <w:lvlText w:val=""/>
      <w:lvlJc w:val="left"/>
      <w:pPr>
        <w:ind w:left="480" w:hanging="48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6A6C01DC"/>
    <w:multiLevelType w:val="hybridMultilevel"/>
    <w:tmpl w:val="2D0EDFFC"/>
    <w:lvl w:ilvl="0" w:tplc="857EC4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9C6B2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71AA9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CBA5C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F2EBA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7654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254C2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21A05A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4504B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6D4417C0"/>
    <w:multiLevelType w:val="hybridMultilevel"/>
    <w:tmpl w:val="8CE25AE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8"/>
  <w:doNotDisplayPageBoundaries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B61"/>
    <w:rsid w:val="00011887"/>
    <w:rsid w:val="001831B0"/>
    <w:rsid w:val="00194D32"/>
    <w:rsid w:val="001E1AB8"/>
    <w:rsid w:val="001F13D4"/>
    <w:rsid w:val="002F13AE"/>
    <w:rsid w:val="00304B42"/>
    <w:rsid w:val="003A6DD4"/>
    <w:rsid w:val="00437552"/>
    <w:rsid w:val="00455014"/>
    <w:rsid w:val="00465772"/>
    <w:rsid w:val="00562D0A"/>
    <w:rsid w:val="00593A71"/>
    <w:rsid w:val="00620A65"/>
    <w:rsid w:val="00626AAF"/>
    <w:rsid w:val="00654B61"/>
    <w:rsid w:val="00B8120D"/>
    <w:rsid w:val="00BD1899"/>
    <w:rsid w:val="00FD7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927E070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B8120D"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1AB8"/>
    <w:pPr>
      <w:widowControl/>
      <w:spacing w:after="200" w:line="276" w:lineRule="auto"/>
      <w:ind w:left="720"/>
      <w:contextualSpacing/>
      <w:jc w:val="left"/>
    </w:pPr>
    <w:rPr>
      <w:rFonts w:eastAsiaTheme="minorHAnsi"/>
      <w:kern w:val="0"/>
      <w:sz w:val="22"/>
      <w:szCs w:val="22"/>
      <w:lang w:val="en-GB" w:eastAsia="en-US"/>
    </w:rPr>
  </w:style>
  <w:style w:type="paragraph" w:styleId="NormalWeb">
    <w:name w:val="Normal (Web)"/>
    <w:basedOn w:val="Normal"/>
    <w:uiPriority w:val="99"/>
    <w:semiHidden/>
    <w:unhideWhenUsed/>
    <w:rsid w:val="00562D0A"/>
    <w:pPr>
      <w:widowControl/>
      <w:spacing w:before="100" w:beforeAutospacing="1" w:after="100" w:afterAutospacing="1"/>
      <w:jc w:val="left"/>
    </w:pPr>
    <w:rPr>
      <w:rFonts w:ascii="Times" w:hAnsi="Times" w:cs="Times New Roman"/>
      <w:kern w:val="0"/>
      <w:sz w:val="20"/>
      <w:szCs w:val="20"/>
      <w:lang w:val="en-GB"/>
    </w:rPr>
  </w:style>
  <w:style w:type="character" w:styleId="Hyperlink">
    <w:name w:val="Hyperlink"/>
    <w:basedOn w:val="DefaultParagraphFont"/>
    <w:uiPriority w:val="99"/>
    <w:unhideWhenUsed/>
    <w:rsid w:val="003A6DD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A6DD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32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8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6035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00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715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hyperlink" Target="mailto:Yaru.Chen@wbs.ac.uk" TargetMode="External"/><Relationship Id="rId7" Type="http://schemas.openxmlformats.org/officeDocument/2006/relationships/hyperlink" Target="mailto:Tina.Keifer@wbs.ac.uk" TargetMode="Externa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327</Words>
  <Characters>1764</Characters>
  <Application>Microsoft Macintosh Word</Application>
  <DocSecurity>0</DocSecurity>
  <Lines>29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business school</Company>
  <LinksUpToDate>false</LinksUpToDate>
  <CharactersWithSpaces>2086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 yaru</dc:creator>
  <cp:keywords/>
  <dc:description/>
  <cp:lastModifiedBy>Microsoft Office User</cp:lastModifiedBy>
  <cp:revision>2</cp:revision>
  <dcterms:created xsi:type="dcterms:W3CDTF">2017-02-22T08:19:00Z</dcterms:created>
  <dcterms:modified xsi:type="dcterms:W3CDTF">2017-02-22T08:19:00Z</dcterms:modified>
</cp:coreProperties>
</file>