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80943" w:rsidRPr="00280943" w:rsidRDefault="00280943" w:rsidP="002E3223">
      <w:pPr>
        <w:pStyle w:val="PlainText"/>
        <w:rPr>
          <w:b/>
        </w:rPr>
      </w:pPr>
      <w:proofErr w:type="spellStart"/>
      <w:r w:rsidRPr="00280943">
        <w:rPr>
          <w:b/>
        </w:rPr>
        <w:t>Gerd</w:t>
      </w:r>
      <w:proofErr w:type="spellEnd"/>
      <w:r w:rsidRPr="00280943">
        <w:rPr>
          <w:b/>
        </w:rPr>
        <w:t xml:space="preserve"> </w:t>
      </w:r>
      <w:proofErr w:type="spellStart"/>
      <w:r w:rsidRPr="00280943">
        <w:rPr>
          <w:b/>
        </w:rPr>
        <w:t>Gigerenzer</w:t>
      </w:r>
      <w:bookmarkStart w:id="0" w:name="_GoBack"/>
      <w:bookmarkEnd w:id="0"/>
      <w:proofErr w:type="spellEnd"/>
    </w:p>
    <w:p w:rsidR="00280943" w:rsidRDefault="00280943" w:rsidP="002E3223">
      <w:pPr>
        <w:pStyle w:val="PlainText"/>
      </w:pPr>
    </w:p>
    <w:p w:rsidR="002E3223" w:rsidRDefault="002E3223" w:rsidP="002E3223">
      <w:pPr>
        <w:pStyle w:val="PlainText"/>
      </w:pPr>
      <w:r>
        <w:t>Abstracts:</w:t>
      </w:r>
    </w:p>
    <w:p w:rsidR="002E3223" w:rsidRDefault="002E3223" w:rsidP="002E3223">
      <w:pPr>
        <w:pStyle w:val="PlainText"/>
      </w:pPr>
      <w:r>
        <w:t>•</w:t>
      </w:r>
      <w:r>
        <w:tab/>
        <w:t>“70-80% of doctors do not understand health statistics": What's the solution'?</w:t>
      </w:r>
    </w:p>
    <w:p w:rsidR="002E3223" w:rsidRDefault="002E3223" w:rsidP="002E3223">
      <w:pPr>
        <w:pStyle w:val="PlainText"/>
      </w:pPr>
      <w:r>
        <w:t xml:space="preserve">This talk reviews methods that help physicians make sense of health statistics. In the CME workshops that I have led, roughly 1,000 physicians to date quickly learned how to understand risks and their formats, such as absolute risks versus relative risks, mortality rates versus survival rates, and natural frequencies versus conditional probabilities. However, medical departments remain surprisingly reluctant to teach medical students statistical thinking. </w:t>
      </w:r>
    </w:p>
    <w:p w:rsidR="002E3223" w:rsidRDefault="002E3223" w:rsidP="002E3223">
      <w:pPr>
        <w:pStyle w:val="PlainText"/>
      </w:pPr>
      <w:r>
        <w:t>•</w:t>
      </w:r>
      <w:r>
        <w:tab/>
        <w:t xml:space="preserve">How current health care systems encourage overtreatment of patients and deception  </w:t>
      </w:r>
    </w:p>
    <w:p w:rsidR="002E3223" w:rsidRDefault="002E3223" w:rsidP="002E3223">
      <w:pPr>
        <w:pStyle w:val="PlainText"/>
      </w:pPr>
      <w:r>
        <w:t>While the first talk focuses on the individual physician, the second deals with the medical system. It focuses on defensive decision making due to physicians’ fear of malpractice suits and the conflicts of interests inherent in medical systems. It makes clear that the decisions physicians make cannot be explained by standard individual decision theory but are a function of the incentives and legal fears physicians have, together with an unhealthy portion of blind trust that many people exhibit when they see a white coat.</w:t>
      </w:r>
    </w:p>
    <w:p w:rsidR="002E3223" w:rsidRDefault="002E3223" w:rsidP="002E3223">
      <w:pPr>
        <w:pStyle w:val="PlainText"/>
      </w:pPr>
    </w:p>
    <w:p w:rsidR="002E3223" w:rsidRDefault="002E3223" w:rsidP="002E3223">
      <w:pPr>
        <w:pStyle w:val="PlainText"/>
      </w:pPr>
      <w:r>
        <w:t>Further recommended readings:</w:t>
      </w:r>
    </w:p>
    <w:p w:rsidR="002E3223" w:rsidRDefault="002E3223" w:rsidP="002E3223">
      <w:pPr>
        <w:pStyle w:val="PlainText"/>
      </w:pPr>
    </w:p>
    <w:p w:rsidR="002E3223" w:rsidRDefault="002E3223" w:rsidP="002E3223">
      <w:pPr>
        <w:pStyle w:val="PlainText"/>
      </w:pPr>
      <w:proofErr w:type="spellStart"/>
      <w:r>
        <w:t>Gigerenzer</w:t>
      </w:r>
      <w:proofErr w:type="spellEnd"/>
      <w:r>
        <w:t>, G. (2014). Risk savvy: How to make good decisions. New York: Viking. (</w:t>
      </w:r>
      <w:proofErr w:type="gramStart"/>
      <w:r>
        <w:t>particularly</w:t>
      </w:r>
      <w:proofErr w:type="gramEnd"/>
      <w:r>
        <w:t xml:space="preserve"> chapters 9 and 10)</w:t>
      </w:r>
    </w:p>
    <w:p w:rsidR="002E3223" w:rsidRDefault="002E3223" w:rsidP="002E3223">
      <w:pPr>
        <w:pStyle w:val="PlainText"/>
      </w:pPr>
    </w:p>
    <w:p w:rsidR="002E3223" w:rsidRDefault="002E3223" w:rsidP="002E3223">
      <w:pPr>
        <w:pStyle w:val="PlainText"/>
      </w:pPr>
      <w:r>
        <w:t>For those who want to go deeper into the state and problems of our health systems:</w:t>
      </w:r>
    </w:p>
    <w:p w:rsidR="002E3223" w:rsidRDefault="002E3223" w:rsidP="002E3223">
      <w:pPr>
        <w:pStyle w:val="PlainText"/>
      </w:pPr>
    </w:p>
    <w:p w:rsidR="002E3223" w:rsidRDefault="002E3223" w:rsidP="002E3223">
      <w:pPr>
        <w:pStyle w:val="PlainText"/>
      </w:pPr>
      <w:proofErr w:type="spellStart"/>
      <w:proofErr w:type="gramStart"/>
      <w:r>
        <w:t>Gigerenzer</w:t>
      </w:r>
      <w:proofErr w:type="spellEnd"/>
      <w:r>
        <w:t xml:space="preserve">, G., &amp; Muir </w:t>
      </w:r>
      <w:proofErr w:type="spellStart"/>
      <w:r>
        <w:t>Gray</w:t>
      </w:r>
      <w:proofErr w:type="spellEnd"/>
      <w:r>
        <w:t>, J. A. (Eds.) (2011).</w:t>
      </w:r>
      <w:proofErr w:type="gramEnd"/>
      <w:r>
        <w:t xml:space="preserve"> Better doctors, better patients, </w:t>
      </w:r>
      <w:proofErr w:type="gramStart"/>
      <w:r>
        <w:t>better</w:t>
      </w:r>
      <w:proofErr w:type="gramEnd"/>
      <w:r>
        <w:t xml:space="preserve"> decisions: Envisioning health care 2020.</w:t>
      </w:r>
    </w:p>
    <w:p w:rsidR="002E3223" w:rsidRDefault="002E3223" w:rsidP="002E3223">
      <w:pPr>
        <w:pStyle w:val="PlainText"/>
      </w:pPr>
      <w:r>
        <w:t>Cambridge, MA: MIT Press.</w:t>
      </w:r>
    </w:p>
    <w:p w:rsidR="00664E42" w:rsidRPr="008D5CA8" w:rsidRDefault="00664E42" w:rsidP="008D5CA8"/>
    <w:sectPr w:rsidR="00664E42" w:rsidRPr="008D5CA8" w:rsidSect="009939B4">
      <w:pgSz w:w="11906" w:h="16838"/>
      <w:pgMar w:top="1440" w:right="1440" w:bottom="1440" w:left="1440" w:header="706" w:footer="706"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3AF620E"/>
    <w:multiLevelType w:val="hybridMultilevel"/>
    <w:tmpl w:val="E17CF87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6E2007A7"/>
    <w:multiLevelType w:val="hybridMultilevel"/>
    <w:tmpl w:val="831424A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D7BFF"/>
    <w:rsid w:val="001155D7"/>
    <w:rsid w:val="00135394"/>
    <w:rsid w:val="001420D8"/>
    <w:rsid w:val="00144656"/>
    <w:rsid w:val="00165C1B"/>
    <w:rsid w:val="00173056"/>
    <w:rsid w:val="00192638"/>
    <w:rsid w:val="00280943"/>
    <w:rsid w:val="00297810"/>
    <w:rsid w:val="002C741D"/>
    <w:rsid w:val="002E3223"/>
    <w:rsid w:val="00567191"/>
    <w:rsid w:val="005D7BFF"/>
    <w:rsid w:val="00664E42"/>
    <w:rsid w:val="00752DAE"/>
    <w:rsid w:val="007D75EA"/>
    <w:rsid w:val="00804887"/>
    <w:rsid w:val="008D5CA8"/>
    <w:rsid w:val="008F4470"/>
    <w:rsid w:val="009939B4"/>
    <w:rsid w:val="009C113B"/>
    <w:rsid w:val="00A10688"/>
    <w:rsid w:val="00D03C9C"/>
    <w:rsid w:val="00D21104"/>
    <w:rsid w:val="00D77E3F"/>
    <w:rsid w:val="00D83135"/>
    <w:rsid w:val="00DA6354"/>
    <w:rsid w:val="00F4790F"/>
    <w:rsid w:val="00F6576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55D7"/>
  </w:style>
  <w:style w:type="character" w:styleId="Hyperlink">
    <w:name w:val="Hyperlink"/>
    <w:basedOn w:val="DefaultParagraphFont"/>
    <w:uiPriority w:val="99"/>
    <w:unhideWhenUsed/>
    <w:rsid w:val="001155D7"/>
    <w:rPr>
      <w:color w:val="0563C1" w:themeColor="hyperlink"/>
      <w:u w:val="single"/>
    </w:rPr>
  </w:style>
  <w:style w:type="paragraph" w:customStyle="1" w:styleId="Default">
    <w:name w:val="Default"/>
    <w:rsid w:val="00D83135"/>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664E42"/>
    <w:pPr>
      <w:ind w:left="720"/>
      <w:contextualSpacing/>
    </w:pPr>
  </w:style>
  <w:style w:type="paragraph" w:styleId="NormalWeb">
    <w:name w:val="Normal (Web)"/>
    <w:basedOn w:val="Normal"/>
    <w:uiPriority w:val="99"/>
    <w:semiHidden/>
    <w:unhideWhenUsed/>
    <w:rsid w:val="008D5CA8"/>
    <w:pPr>
      <w:bidi w:val="0"/>
      <w:spacing w:after="0" w:line="240" w:lineRule="auto"/>
    </w:pPr>
    <w:rPr>
      <w:rFonts w:ascii="Times New Roman" w:hAnsi="Times New Roman" w:cs="Times New Roman"/>
      <w:sz w:val="24"/>
      <w:szCs w:val="24"/>
      <w:lang w:val="en-GB" w:eastAsia="en-GB" w:bidi="ar-SA"/>
    </w:rPr>
  </w:style>
  <w:style w:type="character" w:styleId="Strong">
    <w:name w:val="Strong"/>
    <w:basedOn w:val="DefaultParagraphFont"/>
    <w:uiPriority w:val="22"/>
    <w:qFormat/>
    <w:rsid w:val="008D5CA8"/>
    <w:rPr>
      <w:b/>
      <w:bCs/>
    </w:rPr>
  </w:style>
  <w:style w:type="paragraph" w:styleId="PlainText">
    <w:name w:val="Plain Text"/>
    <w:basedOn w:val="Normal"/>
    <w:link w:val="PlainTextChar"/>
    <w:uiPriority w:val="99"/>
    <w:semiHidden/>
    <w:unhideWhenUsed/>
    <w:rsid w:val="002E3223"/>
    <w:pPr>
      <w:bidi w:val="0"/>
      <w:spacing w:after="0" w:line="240" w:lineRule="auto"/>
    </w:pPr>
    <w:rPr>
      <w:rFonts w:ascii="Calibri" w:hAnsi="Calibri"/>
      <w:szCs w:val="21"/>
      <w:lang w:val="en-GB" w:bidi="ar-SA"/>
    </w:rPr>
  </w:style>
  <w:style w:type="character" w:customStyle="1" w:styleId="PlainTextChar">
    <w:name w:val="Plain Text Char"/>
    <w:basedOn w:val="DefaultParagraphFont"/>
    <w:link w:val="PlainText"/>
    <w:uiPriority w:val="99"/>
    <w:semiHidden/>
    <w:rsid w:val="002E3223"/>
    <w:rPr>
      <w:rFonts w:ascii="Calibri" w:hAnsi="Calibri"/>
      <w:szCs w:val="21"/>
      <w:lang w:val="en-GB" w:bidi="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1155D7"/>
  </w:style>
  <w:style w:type="character" w:styleId="Hyperlink">
    <w:name w:val="Hyperlink"/>
    <w:basedOn w:val="DefaultParagraphFont"/>
    <w:uiPriority w:val="99"/>
    <w:unhideWhenUsed/>
    <w:rsid w:val="001155D7"/>
    <w:rPr>
      <w:color w:val="0563C1" w:themeColor="hyperlink"/>
      <w:u w:val="single"/>
    </w:rPr>
  </w:style>
  <w:style w:type="paragraph" w:customStyle="1" w:styleId="Default">
    <w:name w:val="Default"/>
    <w:rsid w:val="00D83135"/>
    <w:pPr>
      <w:autoSpaceDE w:val="0"/>
      <w:autoSpaceDN w:val="0"/>
      <w:adjustRightInd w:val="0"/>
      <w:spacing w:after="0" w:line="240" w:lineRule="auto"/>
    </w:pPr>
    <w:rPr>
      <w:rFonts w:ascii="Calibri" w:hAnsi="Calibri" w:cs="Calibri"/>
      <w:color w:val="000000"/>
      <w:sz w:val="24"/>
      <w:szCs w:val="24"/>
    </w:rPr>
  </w:style>
  <w:style w:type="paragraph" w:styleId="ListParagraph">
    <w:name w:val="List Paragraph"/>
    <w:basedOn w:val="Normal"/>
    <w:uiPriority w:val="34"/>
    <w:qFormat/>
    <w:rsid w:val="00664E42"/>
    <w:pPr>
      <w:ind w:left="720"/>
      <w:contextualSpacing/>
    </w:pPr>
  </w:style>
  <w:style w:type="paragraph" w:styleId="NormalWeb">
    <w:name w:val="Normal (Web)"/>
    <w:basedOn w:val="Normal"/>
    <w:uiPriority w:val="99"/>
    <w:semiHidden/>
    <w:unhideWhenUsed/>
    <w:rsid w:val="008D5CA8"/>
    <w:pPr>
      <w:bidi w:val="0"/>
      <w:spacing w:after="0" w:line="240" w:lineRule="auto"/>
    </w:pPr>
    <w:rPr>
      <w:rFonts w:ascii="Times New Roman" w:hAnsi="Times New Roman" w:cs="Times New Roman"/>
      <w:sz w:val="24"/>
      <w:szCs w:val="24"/>
      <w:lang w:val="en-GB" w:eastAsia="en-GB" w:bidi="ar-SA"/>
    </w:rPr>
  </w:style>
  <w:style w:type="character" w:styleId="Strong">
    <w:name w:val="Strong"/>
    <w:basedOn w:val="DefaultParagraphFont"/>
    <w:uiPriority w:val="22"/>
    <w:qFormat/>
    <w:rsid w:val="008D5CA8"/>
    <w:rPr>
      <w:b/>
      <w:bCs/>
    </w:rPr>
  </w:style>
  <w:style w:type="paragraph" w:styleId="PlainText">
    <w:name w:val="Plain Text"/>
    <w:basedOn w:val="Normal"/>
    <w:link w:val="PlainTextChar"/>
    <w:uiPriority w:val="99"/>
    <w:semiHidden/>
    <w:unhideWhenUsed/>
    <w:rsid w:val="002E3223"/>
    <w:pPr>
      <w:bidi w:val="0"/>
      <w:spacing w:after="0" w:line="240" w:lineRule="auto"/>
    </w:pPr>
    <w:rPr>
      <w:rFonts w:ascii="Calibri" w:hAnsi="Calibri"/>
      <w:szCs w:val="21"/>
      <w:lang w:val="en-GB" w:bidi="ar-SA"/>
    </w:rPr>
  </w:style>
  <w:style w:type="character" w:customStyle="1" w:styleId="PlainTextChar">
    <w:name w:val="Plain Text Char"/>
    <w:basedOn w:val="DefaultParagraphFont"/>
    <w:link w:val="PlainText"/>
    <w:uiPriority w:val="99"/>
    <w:semiHidden/>
    <w:rsid w:val="002E3223"/>
    <w:rPr>
      <w:rFonts w:ascii="Calibri" w:hAnsi="Calibri"/>
      <w:szCs w:val="21"/>
      <w:lang w:val="en-GB"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02029513">
      <w:bodyDiv w:val="1"/>
      <w:marLeft w:val="0"/>
      <w:marRight w:val="0"/>
      <w:marTop w:val="0"/>
      <w:marBottom w:val="0"/>
      <w:divBdr>
        <w:top w:val="none" w:sz="0" w:space="0" w:color="auto"/>
        <w:left w:val="none" w:sz="0" w:space="0" w:color="auto"/>
        <w:bottom w:val="none" w:sz="0" w:space="0" w:color="auto"/>
        <w:right w:val="none" w:sz="0" w:space="0" w:color="auto"/>
      </w:divBdr>
    </w:div>
    <w:div w:id="171272766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234</Words>
  <Characters>1338</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1569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Ido Erev</dc:creator>
  <cp:lastModifiedBy>Gibson, Angela</cp:lastModifiedBy>
  <cp:revision>4</cp:revision>
  <dcterms:created xsi:type="dcterms:W3CDTF">2015-06-13T10:36:00Z</dcterms:created>
  <dcterms:modified xsi:type="dcterms:W3CDTF">2015-06-13T10:43:00Z</dcterms:modified>
</cp:coreProperties>
</file>