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98B4D2" w14:textId="77777777" w:rsidR="00821240" w:rsidRDefault="00AE51BE" w:rsidP="00821240">
      <w:pPr>
        <w:pStyle w:val="Heading1"/>
        <w:spacing w:before="0"/>
        <w:rPr>
          <w:szCs w:val="24"/>
        </w:rPr>
      </w:pPr>
      <w:r w:rsidRPr="00F94D56">
        <w:rPr>
          <w:szCs w:val="24"/>
        </w:rPr>
        <w:t xml:space="preserve">Stacks and ladders: </w:t>
      </w:r>
    </w:p>
    <w:p w14:paraId="2D308773" w14:textId="72DC0F91" w:rsidR="002D780D" w:rsidRPr="00F94D56" w:rsidRDefault="00821240" w:rsidP="00821240">
      <w:pPr>
        <w:pStyle w:val="Heading1"/>
        <w:spacing w:before="0"/>
        <w:rPr>
          <w:szCs w:val="24"/>
        </w:rPr>
      </w:pPr>
      <w:r>
        <w:rPr>
          <w:szCs w:val="24"/>
        </w:rPr>
        <w:t>A common-</w:t>
      </w:r>
      <w:r w:rsidR="00AE51BE" w:rsidRPr="00F94D56">
        <w:rPr>
          <w:szCs w:val="24"/>
        </w:rPr>
        <w:t>ground theory of (medical) decision-making</w:t>
      </w:r>
    </w:p>
    <w:p w14:paraId="2B89817F" w14:textId="77777777" w:rsidR="00627B95" w:rsidRDefault="00627B95" w:rsidP="00627B95"/>
    <w:p w14:paraId="5539A7D2" w14:textId="6165AD2B" w:rsidR="00627B95" w:rsidRDefault="00627B95" w:rsidP="00627B95">
      <w:pPr>
        <w:rPr>
          <w:rFonts w:asciiTheme="majorHAnsi" w:hAnsiTheme="majorHAnsi"/>
          <w:sz w:val="22"/>
        </w:rPr>
      </w:pPr>
      <w:r w:rsidRPr="00662B0A">
        <w:rPr>
          <w:rFonts w:asciiTheme="majorHAnsi" w:hAnsiTheme="majorHAnsi"/>
          <w:sz w:val="22"/>
        </w:rPr>
        <w:t>John Fox,</w:t>
      </w:r>
      <w:r w:rsidR="00662B0A" w:rsidRPr="00662B0A">
        <w:rPr>
          <w:rFonts w:asciiTheme="majorHAnsi" w:hAnsiTheme="majorHAnsi"/>
          <w:sz w:val="22"/>
        </w:rPr>
        <w:t xml:space="preserve"> </w:t>
      </w:r>
      <w:r w:rsidRPr="00662B0A">
        <w:rPr>
          <w:rFonts w:asciiTheme="majorHAnsi" w:hAnsiTheme="majorHAnsi"/>
          <w:sz w:val="22"/>
        </w:rPr>
        <w:t>Oxford University and OpenClinical</w:t>
      </w:r>
    </w:p>
    <w:p w14:paraId="527EB259" w14:textId="0F42C4A3" w:rsidR="00A11461" w:rsidRPr="00662B0A" w:rsidRDefault="00A11461" w:rsidP="00627B95">
      <w:pPr>
        <w:rPr>
          <w:rFonts w:asciiTheme="majorHAnsi" w:hAnsiTheme="majorHAnsi"/>
          <w:sz w:val="22"/>
        </w:rPr>
      </w:pPr>
    </w:p>
    <w:p w14:paraId="1AD707FA" w14:textId="75E0FB72" w:rsidR="00821240" w:rsidRPr="00821240" w:rsidRDefault="00A11461" w:rsidP="00821240">
      <w:pPr>
        <w:ind w:right="-347"/>
        <w:rPr>
          <w:rFonts w:asciiTheme="majorHAnsi" w:eastAsia="Times New Roman" w:hAnsiTheme="majorHAnsi" w:cs="Times New Roman"/>
          <w:color w:val="3E3D40"/>
          <w:shd w:val="clear" w:color="auto" w:fill="FFFFFF"/>
        </w:rPr>
      </w:pPr>
      <w:r>
        <w:rPr>
          <w:rFonts w:asciiTheme="majorHAnsi" w:eastAsia="Times New Roman" w:hAnsiTheme="majorHAnsi" w:cs="Times New Roman"/>
          <w:noProof/>
          <w:color w:val="3E3D40"/>
          <w:shd w:val="clear" w:color="auto" w:fill="FFFFFF"/>
        </w:rPr>
        <w:drawing>
          <wp:anchor distT="0" distB="0" distL="114300" distR="114300" simplePos="0" relativeHeight="251660288" behindDoc="0" locked="0" layoutInCell="1" allowOverlap="1" wp14:anchorId="71EE4EEC" wp14:editId="3976BA54">
            <wp:simplePos x="0" y="0"/>
            <wp:positionH relativeFrom="column">
              <wp:posOffset>0</wp:posOffset>
            </wp:positionH>
            <wp:positionV relativeFrom="paragraph">
              <wp:posOffset>50800</wp:posOffset>
            </wp:positionV>
            <wp:extent cx="1747520" cy="1828800"/>
            <wp:effectExtent l="0" t="0" r="5080" b="0"/>
            <wp:wrapTight wrapText="bothSides">
              <wp:wrapPolygon edited="0">
                <wp:start x="0" y="0"/>
                <wp:lineTo x="0" y="21300"/>
                <wp:lineTo x="21349" y="21300"/>
                <wp:lineTo x="21349" y="0"/>
                <wp:lineTo x="0" y="0"/>
              </wp:wrapPolygon>
            </wp:wrapTight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752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94D56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Decision-making is studied in many different fields, from medicine and economics to psychology and the social and management sciences, with key contributions from mathematics</w:t>
      </w:r>
      <w:r w:rsidR="00821240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, logic</w:t>
      </w:r>
      <w:r w:rsidR="00F94D56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 and statistics, </w:t>
      </w:r>
      <w:r w:rsid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computer science and</w:t>
      </w:r>
      <w:r w:rsidR="00F94D56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 artificial intelligence, and increasingly </w:t>
      </w:r>
      <w:r w:rsid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game theory and </w:t>
      </w:r>
      <w:r w:rsidR="00F94D56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neuroscience. </w:t>
      </w:r>
      <w:r w:rsid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I </w:t>
      </w:r>
      <w:r w:rsidR="00821240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have argued</w:t>
      </w:r>
      <w:r w:rsid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 that</w:t>
      </w:r>
      <w:r w:rsidR="00F94D56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 this diversity of thinking </w:t>
      </w:r>
      <w:r w:rsid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(</w:t>
      </w:r>
      <w:r w:rsidR="00F94D56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about what decision-making consists of and methods for studying it</w:t>
      </w:r>
      <w:r w:rsid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)</w:t>
      </w:r>
      <w:r w:rsidR="00F94D56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 </w:t>
      </w:r>
      <w:r w:rsidR="00821240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has</w:t>
      </w:r>
      <w:r w:rsidR="00F94D56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 resulted in “silo-</w:t>
      </w:r>
      <w:proofErr w:type="spellStart"/>
      <w:r w:rsidR="00F94D56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isation</w:t>
      </w:r>
      <w:proofErr w:type="spellEnd"/>
      <w:r w:rsidR="00F94D56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” of the decision research communities</w:t>
      </w:r>
      <w:r w:rsidR="00821240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, with</w:t>
      </w:r>
      <w:r w:rsidR="00F94D56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 the effect of hiding opportunities for understanding the common ground </w:t>
      </w:r>
      <w:r w:rsidR="00AF1948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between</w:t>
      </w:r>
      <w:r w:rsidR="00F94D56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 theories of medica</w:t>
      </w:r>
      <w:r w:rsid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l decision-making, and decision </w:t>
      </w:r>
      <w:r w:rsidR="00821240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making </w:t>
      </w:r>
      <w:r w:rsid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generally</w:t>
      </w:r>
      <w:r w:rsidR="00F94D56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.</w:t>
      </w:r>
    </w:p>
    <w:p w14:paraId="1C34FA94" w14:textId="77777777" w:rsidR="00821240" w:rsidRDefault="00821240" w:rsidP="002D780D">
      <w:pPr>
        <w:pStyle w:val="Heading2"/>
        <w:rPr>
          <w:sz w:val="24"/>
          <w:szCs w:val="24"/>
        </w:rPr>
      </w:pPr>
    </w:p>
    <w:p w14:paraId="39C91A79" w14:textId="333CF53B" w:rsidR="002D780D" w:rsidRPr="002D780D" w:rsidRDefault="002D780D" w:rsidP="002D780D">
      <w:pPr>
        <w:pStyle w:val="Heading2"/>
        <w:rPr>
          <w:sz w:val="24"/>
          <w:szCs w:val="24"/>
        </w:rPr>
      </w:pPr>
      <w:r w:rsidRPr="002D780D">
        <w:rPr>
          <w:sz w:val="24"/>
          <w:szCs w:val="24"/>
        </w:rPr>
        <w:t>Scope</w:t>
      </w:r>
      <w:r w:rsidR="00AE51BE">
        <w:rPr>
          <w:sz w:val="24"/>
          <w:szCs w:val="24"/>
        </w:rPr>
        <w:t xml:space="preserve"> of </w:t>
      </w:r>
      <w:r w:rsidR="00821240">
        <w:rPr>
          <w:sz w:val="24"/>
          <w:szCs w:val="24"/>
        </w:rPr>
        <w:t>the</w:t>
      </w:r>
      <w:r w:rsidR="00AE51BE">
        <w:rPr>
          <w:sz w:val="24"/>
          <w:szCs w:val="24"/>
        </w:rPr>
        <w:t xml:space="preserve"> talks</w:t>
      </w:r>
    </w:p>
    <w:p w14:paraId="730969AC" w14:textId="77777777" w:rsidR="002D780D" w:rsidRPr="002D780D" w:rsidRDefault="002D780D">
      <w:pPr>
        <w:rPr>
          <w:rFonts w:asciiTheme="majorHAnsi" w:hAnsiTheme="majorHAnsi"/>
        </w:rPr>
      </w:pPr>
    </w:p>
    <w:p w14:paraId="3EF7E27C" w14:textId="23172A0B" w:rsidR="005F58D2" w:rsidRPr="006F699B" w:rsidRDefault="00900C97" w:rsidP="002D780D">
      <w:pPr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</w:pPr>
      <w:r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The </w:t>
      </w:r>
      <w:r w:rsidR="00AF1CBF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many </w:t>
      </w:r>
      <w:r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silos</w:t>
      </w:r>
      <w:r w:rsidR="002D780D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 </w:t>
      </w:r>
      <w:r w:rsidR="00AF1948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within and around decision science </w:t>
      </w:r>
      <w:r w:rsidR="002D780D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can be roughly grouped into three </w:t>
      </w:r>
      <w:r w:rsid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broad</w:t>
      </w:r>
      <w:r w:rsidR="002D780D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 </w:t>
      </w:r>
      <w:r w:rsidR="005F58D2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research </w:t>
      </w:r>
      <w:proofErr w:type="spellStart"/>
      <w:r w:rsidR="003048B1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programmes</w:t>
      </w:r>
      <w:proofErr w:type="spellEnd"/>
      <w:r w:rsidR="003048B1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: the</w:t>
      </w:r>
      <w:r w:rsidR="00437A4C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 empirical </w:t>
      </w:r>
      <w:proofErr w:type="spellStart"/>
      <w:r w:rsidR="00AF1CBF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programme</w:t>
      </w:r>
      <w:proofErr w:type="spellEnd"/>
      <w:r w:rsidR="00AF1CBF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 that is concerned with </w:t>
      </w:r>
      <w:r w:rsidR="00AF1948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human </w:t>
      </w:r>
      <w:r w:rsidR="00AF1CBF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decision-making in </w:t>
      </w:r>
      <w:r w:rsidR="003048B1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the lab </w:t>
      </w:r>
      <w:r w:rsidR="00AF1CBF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and the field </w:t>
      </w:r>
      <w:r w:rsidR="003048B1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(</w:t>
      </w:r>
      <w:proofErr w:type="spellStart"/>
      <w:r w:rsidR="005F58D2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behavioural</w:t>
      </w:r>
      <w:proofErr w:type="spellEnd"/>
      <w:r w:rsidR="00AF1CBF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 theory</w:t>
      </w:r>
      <w:r w:rsidR="003048B1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); </w:t>
      </w:r>
      <w:r w:rsidR="00AF1CBF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work on </w:t>
      </w:r>
      <w:r w:rsidR="003048B1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formal foundations and axioms of rational decision-making (</w:t>
      </w:r>
      <w:r w:rsidR="00AF1CBF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prescriptive </w:t>
      </w:r>
      <w:r w:rsidR="003048B1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theory), and </w:t>
      </w:r>
      <w:r w:rsid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development of</w:t>
      </w:r>
      <w:r w:rsidR="003048B1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 </w:t>
      </w:r>
      <w:r w:rsid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techniques</w:t>
      </w:r>
      <w:r w:rsidR="003048B1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 and technologies for supporting and improving patient care (</w:t>
      </w:r>
      <w:r w:rsidR="005F58D2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decision systems</w:t>
      </w:r>
      <w:r w:rsidR="003048B1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 engineering</w:t>
      </w:r>
      <w:r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). These </w:t>
      </w:r>
      <w:r w:rsidR="005F58D2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perspectives</w:t>
      </w:r>
      <w:r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 all bring important insights </w:t>
      </w:r>
      <w:r w:rsidR="00AF1948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for</w:t>
      </w:r>
      <w:r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 understanding decision-making, yet they also help to sustain the fragmentation of the field. </w:t>
      </w:r>
    </w:p>
    <w:p w14:paraId="316AF280" w14:textId="77777777" w:rsidR="005F58D2" w:rsidRPr="006F699B" w:rsidRDefault="005F58D2" w:rsidP="002D780D">
      <w:pPr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</w:pPr>
    </w:p>
    <w:p w14:paraId="467B1C62" w14:textId="697F3554" w:rsidR="005F58D2" w:rsidRPr="006F699B" w:rsidRDefault="00900C97" w:rsidP="002D780D">
      <w:pPr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</w:pPr>
      <w:r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In these lectures I will introduce a way of thinking </w:t>
      </w:r>
      <w:r w:rsidR="00AF1CBF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about medical decision-making </w:t>
      </w:r>
      <w:r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that </w:t>
      </w:r>
      <w:r w:rsidR="005F58D2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seeks to capture</w:t>
      </w:r>
      <w:r w:rsidR="00341635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 </w:t>
      </w:r>
      <w:r w:rsidR="00821240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some of the </w:t>
      </w:r>
      <w:r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common ground</w:t>
      </w:r>
      <w:r w:rsidR="00341635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 </w:t>
      </w:r>
      <w:r w:rsidR="00821240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of</w:t>
      </w:r>
      <w:r w:rsidR="00341635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 the </w:t>
      </w:r>
      <w:r w:rsidR="00265144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three</w:t>
      </w:r>
      <w:r w:rsidR="00341635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 xml:space="preserve"> research </w:t>
      </w:r>
      <w:proofErr w:type="spellStart"/>
      <w:r w:rsidR="00341635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programmes</w:t>
      </w:r>
      <w:proofErr w:type="spellEnd"/>
      <w:r w:rsidR="00341635" w:rsidRPr="006F699B">
        <w:rPr>
          <w:rFonts w:asciiTheme="majorHAnsi" w:eastAsia="Times New Roman" w:hAnsiTheme="majorHAnsi" w:cs="Times New Roman"/>
          <w:color w:val="3E3D40"/>
          <w:sz w:val="22"/>
          <w:szCs w:val="22"/>
          <w:shd w:val="clear" w:color="auto" w:fill="FFFFFF"/>
        </w:rPr>
        <w:t>, and discuss some of the practical and clinical benefits this brings.</w:t>
      </w:r>
    </w:p>
    <w:p w14:paraId="4CE5654D" w14:textId="6D102528" w:rsidR="00341635" w:rsidRPr="006F699B" w:rsidRDefault="00341635" w:rsidP="002D780D">
      <w:pPr>
        <w:pStyle w:val="Heading2"/>
        <w:rPr>
          <w:sz w:val="22"/>
          <w:szCs w:val="22"/>
        </w:rPr>
      </w:pPr>
      <w:r w:rsidRPr="006F699B">
        <w:rPr>
          <w:sz w:val="22"/>
          <w:szCs w:val="22"/>
        </w:rPr>
        <w:t>1: The CREDO stack</w:t>
      </w:r>
    </w:p>
    <w:p w14:paraId="176C2AD8" w14:textId="77777777" w:rsidR="00341635" w:rsidRPr="006F699B" w:rsidRDefault="00341635" w:rsidP="00341635">
      <w:pPr>
        <w:rPr>
          <w:sz w:val="22"/>
          <w:szCs w:val="22"/>
        </w:rPr>
      </w:pPr>
    </w:p>
    <w:p w14:paraId="17AF6D4D" w14:textId="54F3D7DF" w:rsidR="00627B95" w:rsidRPr="006F699B" w:rsidRDefault="00627B95" w:rsidP="00341635">
      <w:pPr>
        <w:rPr>
          <w:rFonts w:asciiTheme="majorHAnsi" w:hAnsiTheme="majorHAnsi"/>
          <w:sz w:val="22"/>
          <w:szCs w:val="22"/>
        </w:rPr>
      </w:pPr>
      <w:r w:rsidRPr="006F699B">
        <w:rPr>
          <w:rFonts w:asciiTheme="majorHAnsi" w:hAnsiTheme="majorHAnsi"/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 wp14:anchorId="18372050" wp14:editId="42186E42">
            <wp:simplePos x="0" y="0"/>
            <wp:positionH relativeFrom="column">
              <wp:posOffset>2743200</wp:posOffset>
            </wp:positionH>
            <wp:positionV relativeFrom="paragraph">
              <wp:posOffset>626745</wp:posOffset>
            </wp:positionV>
            <wp:extent cx="2400300" cy="1828800"/>
            <wp:effectExtent l="0" t="0" r="1270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1635" w:rsidRPr="006F699B">
        <w:rPr>
          <w:rFonts w:asciiTheme="majorHAnsi" w:hAnsiTheme="majorHAnsi"/>
          <w:sz w:val="22"/>
          <w:szCs w:val="22"/>
        </w:rPr>
        <w:t>CREDO is a</w:t>
      </w:r>
      <w:r w:rsidR="005F58D2" w:rsidRPr="006F699B">
        <w:rPr>
          <w:rFonts w:asciiTheme="majorHAnsi" w:hAnsiTheme="majorHAnsi"/>
          <w:sz w:val="22"/>
          <w:szCs w:val="22"/>
        </w:rPr>
        <w:t xml:space="preserve"> </w:t>
      </w:r>
      <w:r w:rsidR="00341635" w:rsidRPr="006F699B">
        <w:rPr>
          <w:rFonts w:asciiTheme="majorHAnsi" w:hAnsiTheme="majorHAnsi"/>
          <w:sz w:val="22"/>
          <w:szCs w:val="22"/>
        </w:rPr>
        <w:t xml:space="preserve">framework for understanding decision-making based on cognitive, </w:t>
      </w:r>
      <w:r w:rsidR="00AF1948" w:rsidRPr="006F699B">
        <w:rPr>
          <w:rFonts w:asciiTheme="majorHAnsi" w:hAnsiTheme="majorHAnsi"/>
          <w:sz w:val="22"/>
          <w:szCs w:val="22"/>
        </w:rPr>
        <w:t>formal</w:t>
      </w:r>
      <w:r w:rsidR="00341635" w:rsidRPr="006F699B">
        <w:rPr>
          <w:rFonts w:asciiTheme="majorHAnsi" w:hAnsiTheme="majorHAnsi"/>
          <w:sz w:val="22"/>
          <w:szCs w:val="22"/>
        </w:rPr>
        <w:t xml:space="preserve"> and computational principles</w:t>
      </w:r>
      <w:r w:rsidR="005F58D2" w:rsidRPr="006F699B">
        <w:rPr>
          <w:rFonts w:asciiTheme="majorHAnsi" w:hAnsiTheme="majorHAnsi"/>
          <w:sz w:val="22"/>
          <w:szCs w:val="22"/>
        </w:rPr>
        <w:t>, and a “stack” of software for designing</w:t>
      </w:r>
      <w:r w:rsidR="00AF1948" w:rsidRPr="006F699B">
        <w:rPr>
          <w:rFonts w:asciiTheme="majorHAnsi" w:hAnsiTheme="majorHAnsi"/>
          <w:sz w:val="22"/>
          <w:szCs w:val="22"/>
        </w:rPr>
        <w:t xml:space="preserve"> decision-making and AI </w:t>
      </w:r>
      <w:r w:rsidR="005F58D2" w:rsidRPr="006F699B">
        <w:rPr>
          <w:rFonts w:asciiTheme="majorHAnsi" w:hAnsiTheme="majorHAnsi"/>
          <w:sz w:val="22"/>
          <w:szCs w:val="22"/>
        </w:rPr>
        <w:t>systems</w:t>
      </w:r>
      <w:r w:rsidR="00341635" w:rsidRPr="006F699B">
        <w:rPr>
          <w:rFonts w:asciiTheme="majorHAnsi" w:hAnsiTheme="majorHAnsi"/>
          <w:sz w:val="22"/>
          <w:szCs w:val="22"/>
        </w:rPr>
        <w:t xml:space="preserve">. It has evolved through a </w:t>
      </w:r>
      <w:r w:rsidR="00821240">
        <w:rPr>
          <w:rFonts w:asciiTheme="majorHAnsi" w:hAnsiTheme="majorHAnsi"/>
          <w:sz w:val="22"/>
          <w:szCs w:val="22"/>
        </w:rPr>
        <w:t>long-</w:t>
      </w:r>
      <w:r w:rsidR="00AF1948" w:rsidRPr="006F699B">
        <w:rPr>
          <w:rFonts w:asciiTheme="majorHAnsi" w:hAnsiTheme="majorHAnsi"/>
          <w:sz w:val="22"/>
          <w:szCs w:val="22"/>
        </w:rPr>
        <w:t xml:space="preserve">term </w:t>
      </w:r>
      <w:proofErr w:type="spellStart"/>
      <w:r w:rsidR="00341635" w:rsidRPr="006F699B">
        <w:rPr>
          <w:rFonts w:asciiTheme="majorHAnsi" w:hAnsiTheme="majorHAnsi"/>
          <w:sz w:val="22"/>
          <w:szCs w:val="22"/>
        </w:rPr>
        <w:t>program</w:t>
      </w:r>
      <w:r w:rsidR="00DB5CEC" w:rsidRPr="006F699B">
        <w:rPr>
          <w:rFonts w:asciiTheme="majorHAnsi" w:hAnsiTheme="majorHAnsi"/>
          <w:sz w:val="22"/>
          <w:szCs w:val="22"/>
        </w:rPr>
        <w:t>me</w:t>
      </w:r>
      <w:proofErr w:type="spellEnd"/>
      <w:r w:rsidR="00341635" w:rsidRPr="006F699B">
        <w:rPr>
          <w:rFonts w:asciiTheme="majorHAnsi" w:hAnsiTheme="majorHAnsi"/>
          <w:sz w:val="22"/>
          <w:szCs w:val="22"/>
        </w:rPr>
        <w:t xml:space="preserve"> of empirical </w:t>
      </w:r>
      <w:r w:rsidR="00DB5CEC" w:rsidRPr="006F699B">
        <w:rPr>
          <w:rFonts w:asciiTheme="majorHAnsi" w:hAnsiTheme="majorHAnsi"/>
          <w:sz w:val="22"/>
          <w:szCs w:val="22"/>
        </w:rPr>
        <w:t>studies of clinical practice</w:t>
      </w:r>
      <w:r w:rsidR="005F58D2" w:rsidRPr="006F699B">
        <w:rPr>
          <w:rFonts w:asciiTheme="majorHAnsi" w:hAnsiTheme="majorHAnsi"/>
          <w:sz w:val="22"/>
          <w:szCs w:val="22"/>
        </w:rPr>
        <w:t xml:space="preserve">, </w:t>
      </w:r>
      <w:r w:rsidR="003914D2" w:rsidRPr="006F699B">
        <w:rPr>
          <w:rFonts w:asciiTheme="majorHAnsi" w:hAnsiTheme="majorHAnsi"/>
          <w:sz w:val="22"/>
          <w:szCs w:val="22"/>
        </w:rPr>
        <w:t>attempts to unify theoretical</w:t>
      </w:r>
      <w:r w:rsidR="00341635" w:rsidRPr="006F699B">
        <w:rPr>
          <w:rFonts w:asciiTheme="majorHAnsi" w:hAnsiTheme="majorHAnsi"/>
          <w:sz w:val="22"/>
          <w:szCs w:val="22"/>
        </w:rPr>
        <w:t xml:space="preserve"> </w:t>
      </w:r>
      <w:r w:rsidR="003914D2" w:rsidRPr="006F699B">
        <w:rPr>
          <w:rFonts w:asciiTheme="majorHAnsi" w:hAnsiTheme="majorHAnsi"/>
          <w:sz w:val="22"/>
          <w:szCs w:val="22"/>
        </w:rPr>
        <w:t>concepts from different branches of decision science, and</w:t>
      </w:r>
      <w:r w:rsidR="005F58D2" w:rsidRPr="006F699B">
        <w:rPr>
          <w:rFonts w:asciiTheme="majorHAnsi" w:hAnsiTheme="majorHAnsi"/>
          <w:sz w:val="22"/>
          <w:szCs w:val="22"/>
        </w:rPr>
        <w:t xml:space="preserve"> </w:t>
      </w:r>
      <w:r w:rsidR="00265144">
        <w:rPr>
          <w:rFonts w:asciiTheme="majorHAnsi" w:hAnsiTheme="majorHAnsi"/>
          <w:sz w:val="22"/>
          <w:szCs w:val="22"/>
        </w:rPr>
        <w:t>design of decision</w:t>
      </w:r>
      <w:r w:rsidR="00DB5CEC" w:rsidRPr="006F699B">
        <w:rPr>
          <w:rFonts w:asciiTheme="majorHAnsi" w:hAnsiTheme="majorHAnsi"/>
          <w:sz w:val="22"/>
          <w:szCs w:val="22"/>
        </w:rPr>
        <w:t xml:space="preserve"> technologies based on the </w:t>
      </w:r>
      <w:r w:rsidR="003914D2" w:rsidRPr="006F699B">
        <w:rPr>
          <w:rFonts w:asciiTheme="majorHAnsi" w:hAnsiTheme="majorHAnsi"/>
          <w:sz w:val="22"/>
          <w:szCs w:val="22"/>
        </w:rPr>
        <w:t>unified framework</w:t>
      </w:r>
      <w:r w:rsidR="00DB5CEC" w:rsidRPr="006F699B">
        <w:rPr>
          <w:rFonts w:asciiTheme="majorHAnsi" w:hAnsiTheme="majorHAnsi"/>
          <w:sz w:val="22"/>
          <w:szCs w:val="22"/>
        </w:rPr>
        <w:t xml:space="preserve">. </w:t>
      </w:r>
      <w:r w:rsidR="003914D2" w:rsidRPr="006F699B">
        <w:rPr>
          <w:rFonts w:asciiTheme="majorHAnsi" w:hAnsiTheme="majorHAnsi"/>
          <w:sz w:val="22"/>
          <w:szCs w:val="22"/>
        </w:rPr>
        <w:t>CREDO</w:t>
      </w:r>
      <w:r w:rsidR="00341635" w:rsidRPr="006F699B">
        <w:rPr>
          <w:rFonts w:asciiTheme="majorHAnsi" w:hAnsiTheme="majorHAnsi"/>
          <w:sz w:val="22"/>
          <w:szCs w:val="22"/>
        </w:rPr>
        <w:t xml:space="preserve"> has been used to design and deploy a wide range of clinical applications</w:t>
      </w:r>
      <w:r w:rsidR="003914D2" w:rsidRPr="006F699B">
        <w:rPr>
          <w:rFonts w:asciiTheme="majorHAnsi" w:hAnsiTheme="majorHAnsi"/>
          <w:sz w:val="22"/>
          <w:szCs w:val="22"/>
        </w:rPr>
        <w:t>, from detection and</w:t>
      </w:r>
      <w:r w:rsidR="00DB5CEC" w:rsidRPr="006F699B">
        <w:rPr>
          <w:rFonts w:asciiTheme="majorHAnsi" w:hAnsiTheme="majorHAnsi"/>
          <w:sz w:val="22"/>
          <w:szCs w:val="22"/>
        </w:rPr>
        <w:t xml:space="preserve"> </w:t>
      </w:r>
      <w:r w:rsidR="00AF1948" w:rsidRPr="006F699B">
        <w:rPr>
          <w:rFonts w:asciiTheme="majorHAnsi" w:hAnsiTheme="majorHAnsi"/>
          <w:sz w:val="22"/>
          <w:szCs w:val="22"/>
        </w:rPr>
        <w:t>diagnosis</w:t>
      </w:r>
      <w:r w:rsidR="00DB5CEC" w:rsidRPr="006F699B">
        <w:rPr>
          <w:rFonts w:asciiTheme="majorHAnsi" w:hAnsiTheme="majorHAnsi"/>
          <w:sz w:val="22"/>
          <w:szCs w:val="22"/>
        </w:rPr>
        <w:t xml:space="preserve"> </w:t>
      </w:r>
      <w:r w:rsidR="003914D2" w:rsidRPr="006F699B">
        <w:rPr>
          <w:rFonts w:asciiTheme="majorHAnsi" w:hAnsiTheme="majorHAnsi"/>
          <w:sz w:val="22"/>
          <w:szCs w:val="22"/>
        </w:rPr>
        <w:t xml:space="preserve">to </w:t>
      </w:r>
      <w:r w:rsidR="00DB5CEC" w:rsidRPr="006F699B">
        <w:rPr>
          <w:rFonts w:asciiTheme="majorHAnsi" w:hAnsiTheme="majorHAnsi"/>
          <w:sz w:val="22"/>
          <w:szCs w:val="22"/>
        </w:rPr>
        <w:t xml:space="preserve">treatment and long-term management </w:t>
      </w:r>
      <w:r w:rsidR="003914D2" w:rsidRPr="006F699B">
        <w:rPr>
          <w:rFonts w:asciiTheme="majorHAnsi" w:hAnsiTheme="majorHAnsi"/>
          <w:sz w:val="22"/>
          <w:szCs w:val="22"/>
        </w:rPr>
        <w:t xml:space="preserve">in </w:t>
      </w:r>
      <w:r w:rsidR="00AF1948" w:rsidRPr="006F699B">
        <w:rPr>
          <w:rFonts w:asciiTheme="majorHAnsi" w:hAnsiTheme="majorHAnsi"/>
          <w:sz w:val="22"/>
          <w:szCs w:val="22"/>
        </w:rPr>
        <w:t>many</w:t>
      </w:r>
      <w:r w:rsidR="003914D2" w:rsidRPr="006F699B">
        <w:rPr>
          <w:rFonts w:asciiTheme="majorHAnsi" w:hAnsiTheme="majorHAnsi"/>
          <w:sz w:val="22"/>
          <w:szCs w:val="22"/>
        </w:rPr>
        <w:t xml:space="preserve"> </w:t>
      </w:r>
      <w:r w:rsidR="00AF1948" w:rsidRPr="006F699B">
        <w:rPr>
          <w:rFonts w:asciiTheme="majorHAnsi" w:hAnsiTheme="majorHAnsi"/>
          <w:sz w:val="22"/>
          <w:szCs w:val="22"/>
        </w:rPr>
        <w:t>medical</w:t>
      </w:r>
      <w:r w:rsidR="003914D2" w:rsidRPr="006F699B">
        <w:rPr>
          <w:rFonts w:asciiTheme="majorHAnsi" w:hAnsiTheme="majorHAnsi"/>
          <w:sz w:val="22"/>
          <w:szCs w:val="22"/>
        </w:rPr>
        <w:t xml:space="preserve"> speci</w:t>
      </w:r>
      <w:r w:rsidRPr="006F699B">
        <w:rPr>
          <w:rFonts w:asciiTheme="majorHAnsi" w:hAnsiTheme="majorHAnsi"/>
          <w:sz w:val="22"/>
          <w:szCs w:val="22"/>
        </w:rPr>
        <w:t>a</w:t>
      </w:r>
      <w:r w:rsidR="003914D2" w:rsidRPr="006F699B">
        <w:rPr>
          <w:rFonts w:asciiTheme="majorHAnsi" w:hAnsiTheme="majorHAnsi"/>
          <w:sz w:val="22"/>
          <w:szCs w:val="22"/>
        </w:rPr>
        <w:t>lties</w:t>
      </w:r>
      <w:r w:rsidR="00AF1948" w:rsidRPr="006F699B">
        <w:rPr>
          <w:rFonts w:asciiTheme="majorHAnsi" w:hAnsiTheme="majorHAnsi"/>
          <w:sz w:val="22"/>
          <w:szCs w:val="22"/>
        </w:rPr>
        <w:t xml:space="preserve"> and clinical settings</w:t>
      </w:r>
      <w:r w:rsidR="00A401E9" w:rsidRPr="006F699B">
        <w:rPr>
          <w:rFonts w:asciiTheme="majorHAnsi" w:hAnsiTheme="majorHAnsi"/>
          <w:sz w:val="22"/>
          <w:szCs w:val="22"/>
        </w:rPr>
        <w:t xml:space="preserve">. </w:t>
      </w:r>
      <w:r w:rsidRPr="006F699B">
        <w:rPr>
          <w:rFonts w:asciiTheme="majorHAnsi" w:hAnsiTheme="majorHAnsi"/>
          <w:sz w:val="22"/>
          <w:szCs w:val="22"/>
        </w:rPr>
        <w:t>This lecture</w:t>
      </w:r>
      <w:r w:rsidR="00A401E9" w:rsidRPr="006F699B">
        <w:rPr>
          <w:rFonts w:asciiTheme="majorHAnsi" w:hAnsiTheme="majorHAnsi"/>
          <w:sz w:val="22"/>
          <w:szCs w:val="22"/>
        </w:rPr>
        <w:t xml:space="preserve"> will </w:t>
      </w:r>
      <w:r w:rsidRPr="006F699B">
        <w:rPr>
          <w:rFonts w:asciiTheme="majorHAnsi" w:hAnsiTheme="majorHAnsi"/>
          <w:sz w:val="22"/>
          <w:szCs w:val="22"/>
        </w:rPr>
        <w:t xml:space="preserve">give an </w:t>
      </w:r>
      <w:r w:rsidR="00A401E9" w:rsidRPr="006F699B">
        <w:rPr>
          <w:rFonts w:asciiTheme="majorHAnsi" w:hAnsiTheme="majorHAnsi"/>
          <w:sz w:val="22"/>
          <w:szCs w:val="22"/>
        </w:rPr>
        <w:t>overview</w:t>
      </w:r>
      <w:r w:rsidR="00341635" w:rsidRPr="006F699B">
        <w:rPr>
          <w:rFonts w:asciiTheme="majorHAnsi" w:hAnsiTheme="majorHAnsi"/>
          <w:sz w:val="22"/>
          <w:szCs w:val="22"/>
        </w:rPr>
        <w:t xml:space="preserve"> </w:t>
      </w:r>
      <w:r w:rsidRPr="006F699B">
        <w:rPr>
          <w:rFonts w:asciiTheme="majorHAnsi" w:hAnsiTheme="majorHAnsi"/>
          <w:sz w:val="22"/>
          <w:szCs w:val="22"/>
        </w:rPr>
        <w:t xml:space="preserve">of </w:t>
      </w:r>
      <w:r w:rsidR="00341635" w:rsidRPr="006F699B">
        <w:rPr>
          <w:rFonts w:asciiTheme="majorHAnsi" w:hAnsiTheme="majorHAnsi"/>
          <w:sz w:val="22"/>
          <w:szCs w:val="22"/>
        </w:rPr>
        <w:t>the main concepts and results that underpin CREDO</w:t>
      </w:r>
      <w:r w:rsidR="00DB5CEC" w:rsidRPr="006F699B">
        <w:rPr>
          <w:rFonts w:asciiTheme="majorHAnsi" w:hAnsiTheme="majorHAnsi"/>
          <w:sz w:val="22"/>
          <w:szCs w:val="22"/>
        </w:rPr>
        <w:t>, and in particular</w:t>
      </w:r>
      <w:r w:rsidR="00A401E9" w:rsidRPr="006F699B">
        <w:rPr>
          <w:rFonts w:asciiTheme="majorHAnsi" w:hAnsiTheme="majorHAnsi"/>
          <w:sz w:val="22"/>
          <w:szCs w:val="22"/>
        </w:rPr>
        <w:t xml:space="preserve"> </w:t>
      </w:r>
      <w:r w:rsidR="00DB5CEC" w:rsidRPr="006F699B">
        <w:rPr>
          <w:rFonts w:asciiTheme="majorHAnsi" w:hAnsiTheme="majorHAnsi"/>
          <w:sz w:val="22"/>
          <w:szCs w:val="22"/>
        </w:rPr>
        <w:t>a</w:t>
      </w:r>
      <w:r w:rsidR="00A401E9" w:rsidRPr="006F699B">
        <w:rPr>
          <w:rFonts w:asciiTheme="majorHAnsi" w:hAnsiTheme="majorHAnsi"/>
          <w:sz w:val="22"/>
          <w:szCs w:val="22"/>
        </w:rPr>
        <w:t xml:space="preserve"> </w:t>
      </w:r>
      <w:r w:rsidR="00DB5CEC" w:rsidRPr="006F699B">
        <w:rPr>
          <w:rFonts w:asciiTheme="majorHAnsi" w:hAnsiTheme="majorHAnsi"/>
          <w:sz w:val="22"/>
          <w:szCs w:val="22"/>
        </w:rPr>
        <w:t>“</w:t>
      </w:r>
      <w:r w:rsidR="00A401E9" w:rsidRPr="006F699B">
        <w:rPr>
          <w:rFonts w:asciiTheme="majorHAnsi" w:hAnsiTheme="majorHAnsi"/>
          <w:sz w:val="22"/>
          <w:szCs w:val="22"/>
        </w:rPr>
        <w:t>common ground</w:t>
      </w:r>
      <w:r w:rsidR="00DB5CEC" w:rsidRPr="006F699B">
        <w:rPr>
          <w:rFonts w:asciiTheme="majorHAnsi" w:hAnsiTheme="majorHAnsi"/>
          <w:sz w:val="22"/>
          <w:szCs w:val="22"/>
        </w:rPr>
        <w:t>”</w:t>
      </w:r>
      <w:r w:rsidR="00A401E9" w:rsidRPr="006F699B">
        <w:rPr>
          <w:rFonts w:asciiTheme="majorHAnsi" w:hAnsiTheme="majorHAnsi"/>
          <w:sz w:val="22"/>
          <w:szCs w:val="22"/>
        </w:rPr>
        <w:t xml:space="preserve"> </w:t>
      </w:r>
      <w:r w:rsidR="00265144">
        <w:rPr>
          <w:rFonts w:asciiTheme="majorHAnsi" w:hAnsiTheme="majorHAnsi"/>
          <w:sz w:val="22"/>
          <w:szCs w:val="22"/>
        </w:rPr>
        <w:t>or</w:t>
      </w:r>
      <w:r w:rsidR="00AF1948" w:rsidRPr="006F699B">
        <w:rPr>
          <w:rFonts w:asciiTheme="majorHAnsi" w:hAnsiTheme="majorHAnsi"/>
          <w:sz w:val="22"/>
          <w:szCs w:val="22"/>
        </w:rPr>
        <w:t xml:space="preserve"> canonical </w:t>
      </w:r>
      <w:r w:rsidR="00341635" w:rsidRPr="006F699B">
        <w:rPr>
          <w:rFonts w:asciiTheme="majorHAnsi" w:hAnsiTheme="majorHAnsi"/>
          <w:sz w:val="22"/>
          <w:szCs w:val="22"/>
        </w:rPr>
        <w:t>theory of decision-making under uncertainty</w:t>
      </w:r>
      <w:r w:rsidRPr="006F699B">
        <w:rPr>
          <w:rFonts w:asciiTheme="majorHAnsi" w:hAnsiTheme="majorHAnsi"/>
          <w:sz w:val="22"/>
          <w:szCs w:val="22"/>
        </w:rPr>
        <w:t>,</w:t>
      </w:r>
      <w:r w:rsidR="00341635" w:rsidRPr="006F699B">
        <w:rPr>
          <w:rFonts w:asciiTheme="majorHAnsi" w:hAnsiTheme="majorHAnsi"/>
          <w:sz w:val="22"/>
          <w:szCs w:val="22"/>
        </w:rPr>
        <w:t xml:space="preserve"> </w:t>
      </w:r>
      <w:r w:rsidR="00DB5CEC" w:rsidRPr="006F699B">
        <w:rPr>
          <w:rFonts w:asciiTheme="majorHAnsi" w:hAnsiTheme="majorHAnsi"/>
          <w:sz w:val="22"/>
          <w:szCs w:val="22"/>
        </w:rPr>
        <w:t>and</w:t>
      </w:r>
      <w:r w:rsidR="00A401E9" w:rsidRPr="006F699B">
        <w:rPr>
          <w:rFonts w:asciiTheme="majorHAnsi" w:hAnsiTheme="majorHAnsi"/>
          <w:sz w:val="22"/>
          <w:szCs w:val="22"/>
        </w:rPr>
        <w:t xml:space="preserve"> </w:t>
      </w:r>
      <w:r w:rsidR="00341635" w:rsidRPr="006F699B">
        <w:rPr>
          <w:rFonts w:asciiTheme="majorHAnsi" w:hAnsiTheme="majorHAnsi"/>
          <w:sz w:val="22"/>
          <w:szCs w:val="22"/>
        </w:rPr>
        <w:t xml:space="preserve">a technology </w:t>
      </w:r>
      <w:r w:rsidR="00A401E9" w:rsidRPr="006F699B">
        <w:rPr>
          <w:rFonts w:asciiTheme="majorHAnsi" w:hAnsiTheme="majorHAnsi"/>
          <w:sz w:val="22"/>
          <w:szCs w:val="22"/>
        </w:rPr>
        <w:t xml:space="preserve">for developing clinical decision support </w:t>
      </w:r>
      <w:r w:rsidR="00A401E9" w:rsidRPr="006F699B">
        <w:rPr>
          <w:rFonts w:asciiTheme="majorHAnsi" w:hAnsiTheme="majorHAnsi"/>
          <w:sz w:val="22"/>
          <w:szCs w:val="22"/>
        </w:rPr>
        <w:lastRenderedPageBreak/>
        <w:t>systems</w:t>
      </w:r>
      <w:r w:rsidR="00C13184" w:rsidRPr="006F699B">
        <w:rPr>
          <w:rFonts w:asciiTheme="majorHAnsi" w:hAnsiTheme="majorHAnsi"/>
          <w:sz w:val="22"/>
          <w:szCs w:val="22"/>
        </w:rPr>
        <w:t xml:space="preserve"> based on the theory. </w:t>
      </w:r>
      <w:r w:rsidR="003914D2" w:rsidRPr="006F699B">
        <w:rPr>
          <w:rFonts w:asciiTheme="majorHAnsi" w:hAnsiTheme="majorHAnsi"/>
          <w:sz w:val="22"/>
          <w:szCs w:val="22"/>
        </w:rPr>
        <w:t xml:space="preserve">The talk </w:t>
      </w:r>
      <w:r w:rsidR="00C13184" w:rsidRPr="006F699B">
        <w:rPr>
          <w:rFonts w:asciiTheme="majorHAnsi" w:hAnsiTheme="majorHAnsi"/>
          <w:sz w:val="22"/>
          <w:szCs w:val="22"/>
        </w:rPr>
        <w:t xml:space="preserve">will </w:t>
      </w:r>
      <w:r w:rsidR="003914D2" w:rsidRPr="006F699B">
        <w:rPr>
          <w:rFonts w:asciiTheme="majorHAnsi" w:hAnsiTheme="majorHAnsi"/>
          <w:sz w:val="22"/>
          <w:szCs w:val="22"/>
        </w:rPr>
        <w:t xml:space="preserve">include demonstrations of </w:t>
      </w:r>
      <w:r w:rsidR="00C13184" w:rsidRPr="006F699B">
        <w:rPr>
          <w:rFonts w:asciiTheme="majorHAnsi" w:hAnsiTheme="majorHAnsi"/>
          <w:sz w:val="22"/>
          <w:szCs w:val="22"/>
        </w:rPr>
        <w:t>decision support systems in oncology and endocrinology</w:t>
      </w:r>
      <w:r w:rsidR="003914D2" w:rsidRPr="006F699B">
        <w:rPr>
          <w:rFonts w:asciiTheme="majorHAnsi" w:hAnsiTheme="majorHAnsi"/>
          <w:sz w:val="22"/>
          <w:szCs w:val="22"/>
        </w:rPr>
        <w:t xml:space="preserve"> (internet </w:t>
      </w:r>
      <w:r w:rsidR="00AF1948" w:rsidRPr="006F699B">
        <w:rPr>
          <w:rFonts w:asciiTheme="majorHAnsi" w:hAnsiTheme="majorHAnsi"/>
          <w:sz w:val="22"/>
          <w:szCs w:val="22"/>
        </w:rPr>
        <w:t xml:space="preserve">access </w:t>
      </w:r>
      <w:r w:rsidR="003914D2" w:rsidRPr="006F699B">
        <w:rPr>
          <w:rFonts w:asciiTheme="majorHAnsi" w:hAnsiTheme="majorHAnsi"/>
          <w:sz w:val="22"/>
          <w:szCs w:val="22"/>
        </w:rPr>
        <w:t>permitting)</w:t>
      </w:r>
      <w:r w:rsidR="00341635" w:rsidRPr="006F699B">
        <w:rPr>
          <w:rFonts w:asciiTheme="majorHAnsi" w:hAnsiTheme="majorHAnsi"/>
          <w:sz w:val="22"/>
          <w:szCs w:val="22"/>
        </w:rPr>
        <w:t xml:space="preserve">. </w:t>
      </w:r>
    </w:p>
    <w:p w14:paraId="411C100B" w14:textId="478BBAE4" w:rsidR="002D780D" w:rsidRDefault="00341635" w:rsidP="002D780D">
      <w:pPr>
        <w:pStyle w:val="Heading2"/>
        <w:rPr>
          <w:sz w:val="24"/>
          <w:szCs w:val="24"/>
        </w:rPr>
      </w:pPr>
      <w:r>
        <w:rPr>
          <w:sz w:val="24"/>
          <w:szCs w:val="24"/>
        </w:rPr>
        <w:t xml:space="preserve">2: </w:t>
      </w:r>
      <w:r w:rsidR="007B683C">
        <w:rPr>
          <w:sz w:val="24"/>
          <w:szCs w:val="24"/>
        </w:rPr>
        <w:t xml:space="preserve">The knowledge ladder </w:t>
      </w:r>
    </w:p>
    <w:p w14:paraId="6CA03F46" w14:textId="77777777" w:rsidR="00A401E9" w:rsidRDefault="00A401E9" w:rsidP="00A401E9"/>
    <w:p w14:paraId="4C255BC4" w14:textId="2B847AA4" w:rsidR="00AF1948" w:rsidRPr="006F699B" w:rsidRDefault="007B683C" w:rsidP="00A401E9">
      <w:pPr>
        <w:rPr>
          <w:rFonts w:asciiTheme="majorHAnsi" w:hAnsiTheme="majorHAnsi"/>
          <w:sz w:val="22"/>
          <w:szCs w:val="22"/>
        </w:rPr>
      </w:pPr>
      <w:r w:rsidRPr="006F699B">
        <w:rPr>
          <w:rFonts w:asciiTheme="majorHAnsi" w:hAnsiTheme="majorHAnsi"/>
          <w:sz w:val="22"/>
          <w:szCs w:val="22"/>
        </w:rPr>
        <w:t xml:space="preserve">However </w:t>
      </w:r>
      <w:r w:rsidR="00C13184" w:rsidRPr="006F699B">
        <w:rPr>
          <w:rFonts w:asciiTheme="majorHAnsi" w:hAnsiTheme="majorHAnsi"/>
          <w:sz w:val="22"/>
          <w:szCs w:val="22"/>
        </w:rPr>
        <w:t>well</w:t>
      </w:r>
      <w:r w:rsidR="009E0ED3" w:rsidRPr="006F699B">
        <w:rPr>
          <w:rFonts w:asciiTheme="majorHAnsi" w:hAnsiTheme="majorHAnsi"/>
          <w:sz w:val="22"/>
          <w:szCs w:val="22"/>
        </w:rPr>
        <w:t xml:space="preserve"> </w:t>
      </w:r>
      <w:r w:rsidRPr="006F699B">
        <w:rPr>
          <w:rFonts w:asciiTheme="majorHAnsi" w:hAnsiTheme="majorHAnsi"/>
          <w:sz w:val="22"/>
          <w:szCs w:val="22"/>
        </w:rPr>
        <w:t xml:space="preserve">human brains, </w:t>
      </w:r>
      <w:r w:rsidR="009E0ED3" w:rsidRPr="006F699B">
        <w:rPr>
          <w:rFonts w:asciiTheme="majorHAnsi" w:hAnsiTheme="majorHAnsi"/>
          <w:sz w:val="22"/>
          <w:szCs w:val="22"/>
        </w:rPr>
        <w:t xml:space="preserve">mathematical theories or </w:t>
      </w:r>
      <w:r w:rsidRPr="006F699B">
        <w:rPr>
          <w:rFonts w:asciiTheme="majorHAnsi" w:hAnsiTheme="majorHAnsi"/>
          <w:sz w:val="22"/>
          <w:szCs w:val="22"/>
        </w:rPr>
        <w:t>computer software</w:t>
      </w:r>
      <w:r w:rsidR="009E0ED3" w:rsidRPr="006F699B">
        <w:rPr>
          <w:rFonts w:asciiTheme="majorHAnsi" w:hAnsiTheme="majorHAnsi"/>
          <w:sz w:val="22"/>
          <w:szCs w:val="22"/>
        </w:rPr>
        <w:t xml:space="preserve"> can </w:t>
      </w:r>
      <w:r w:rsidR="00C13184" w:rsidRPr="006F699B">
        <w:rPr>
          <w:rFonts w:asciiTheme="majorHAnsi" w:hAnsiTheme="majorHAnsi"/>
          <w:sz w:val="22"/>
          <w:szCs w:val="22"/>
        </w:rPr>
        <w:t xml:space="preserve">effectively </w:t>
      </w:r>
      <w:r w:rsidR="006D5A8B" w:rsidRPr="006F699B">
        <w:rPr>
          <w:rFonts w:asciiTheme="majorHAnsi" w:hAnsiTheme="majorHAnsi"/>
          <w:sz w:val="22"/>
          <w:szCs w:val="22"/>
        </w:rPr>
        <w:t>bring about</w:t>
      </w:r>
      <w:r w:rsidR="00C13184" w:rsidRPr="006F699B">
        <w:rPr>
          <w:rFonts w:asciiTheme="majorHAnsi" w:hAnsiTheme="majorHAnsi"/>
          <w:sz w:val="22"/>
          <w:szCs w:val="22"/>
        </w:rPr>
        <w:t xml:space="preserve"> rational </w:t>
      </w:r>
      <w:r w:rsidRPr="006F699B">
        <w:rPr>
          <w:rFonts w:asciiTheme="majorHAnsi" w:hAnsiTheme="majorHAnsi"/>
          <w:sz w:val="22"/>
          <w:szCs w:val="22"/>
        </w:rPr>
        <w:t>decision-making</w:t>
      </w:r>
      <w:r w:rsidR="009E0ED3" w:rsidRPr="006F699B">
        <w:rPr>
          <w:rFonts w:asciiTheme="majorHAnsi" w:hAnsiTheme="majorHAnsi"/>
          <w:sz w:val="22"/>
          <w:szCs w:val="22"/>
        </w:rPr>
        <w:t xml:space="preserve"> the</w:t>
      </w:r>
      <w:r w:rsidRPr="006F699B">
        <w:rPr>
          <w:rFonts w:asciiTheme="majorHAnsi" w:hAnsiTheme="majorHAnsi"/>
          <w:sz w:val="22"/>
          <w:szCs w:val="22"/>
        </w:rPr>
        <w:t xml:space="preserve"> </w:t>
      </w:r>
      <w:r w:rsidR="00C13184" w:rsidRPr="006F699B">
        <w:rPr>
          <w:rFonts w:asciiTheme="majorHAnsi" w:hAnsiTheme="majorHAnsi"/>
          <w:sz w:val="22"/>
          <w:szCs w:val="22"/>
        </w:rPr>
        <w:t>concepts that these paradigms</w:t>
      </w:r>
      <w:r w:rsidR="009E0ED3" w:rsidRPr="006F699B">
        <w:rPr>
          <w:rFonts w:asciiTheme="majorHAnsi" w:hAnsiTheme="majorHAnsi"/>
          <w:sz w:val="22"/>
          <w:szCs w:val="22"/>
        </w:rPr>
        <w:t xml:space="preserve"> offer are only a small part of the story. A medical student </w:t>
      </w:r>
      <w:r w:rsidR="006D5A8B" w:rsidRPr="006F699B">
        <w:rPr>
          <w:rFonts w:asciiTheme="majorHAnsi" w:hAnsiTheme="majorHAnsi"/>
          <w:sz w:val="22"/>
          <w:szCs w:val="22"/>
        </w:rPr>
        <w:t>takes</w:t>
      </w:r>
      <w:r w:rsidR="009E0ED3" w:rsidRPr="006F699B">
        <w:rPr>
          <w:rFonts w:asciiTheme="majorHAnsi" w:hAnsiTheme="majorHAnsi"/>
          <w:sz w:val="22"/>
          <w:szCs w:val="22"/>
        </w:rPr>
        <w:t xml:space="preserve"> 5-7 years </w:t>
      </w:r>
      <w:r w:rsidR="006D5A8B" w:rsidRPr="006F699B">
        <w:rPr>
          <w:rFonts w:asciiTheme="majorHAnsi" w:hAnsiTheme="majorHAnsi"/>
          <w:sz w:val="22"/>
          <w:szCs w:val="22"/>
        </w:rPr>
        <w:t>to acquire</w:t>
      </w:r>
      <w:r w:rsidR="009E0ED3" w:rsidRPr="006F699B">
        <w:rPr>
          <w:rFonts w:asciiTheme="majorHAnsi" w:hAnsiTheme="majorHAnsi"/>
          <w:sz w:val="22"/>
          <w:szCs w:val="22"/>
        </w:rPr>
        <w:t xml:space="preserve"> </w:t>
      </w:r>
      <w:r w:rsidR="007646BD" w:rsidRPr="006F699B">
        <w:rPr>
          <w:rFonts w:asciiTheme="majorHAnsi" w:hAnsiTheme="majorHAnsi"/>
          <w:sz w:val="22"/>
          <w:szCs w:val="22"/>
        </w:rPr>
        <w:t>a</w:t>
      </w:r>
      <w:r w:rsidR="006D5A8B" w:rsidRPr="006F699B">
        <w:rPr>
          <w:rFonts w:asciiTheme="majorHAnsi" w:hAnsiTheme="majorHAnsi"/>
          <w:sz w:val="22"/>
          <w:szCs w:val="22"/>
        </w:rPr>
        <w:t xml:space="preserve"> body of</w:t>
      </w:r>
      <w:r w:rsidR="009E0ED3" w:rsidRPr="006F699B">
        <w:rPr>
          <w:rFonts w:asciiTheme="majorHAnsi" w:hAnsiTheme="majorHAnsi"/>
          <w:sz w:val="22"/>
          <w:szCs w:val="22"/>
        </w:rPr>
        <w:t xml:space="preserve"> </w:t>
      </w:r>
      <w:r w:rsidR="007646BD" w:rsidRPr="006F699B">
        <w:rPr>
          <w:rFonts w:asciiTheme="majorHAnsi" w:hAnsiTheme="majorHAnsi"/>
          <w:sz w:val="22"/>
          <w:szCs w:val="22"/>
        </w:rPr>
        <w:t xml:space="preserve">medical </w:t>
      </w:r>
      <w:r w:rsidR="006D5A8B" w:rsidRPr="006F699B">
        <w:rPr>
          <w:rFonts w:asciiTheme="majorHAnsi" w:hAnsiTheme="majorHAnsi"/>
          <w:sz w:val="22"/>
          <w:szCs w:val="22"/>
        </w:rPr>
        <w:t xml:space="preserve">knowledge about </w:t>
      </w:r>
      <w:r w:rsidR="009E0ED3" w:rsidRPr="006F699B">
        <w:rPr>
          <w:rFonts w:asciiTheme="majorHAnsi" w:hAnsiTheme="majorHAnsi"/>
          <w:sz w:val="22"/>
          <w:szCs w:val="22"/>
        </w:rPr>
        <w:t>anatomy, physiology, biochemi</w:t>
      </w:r>
      <w:r w:rsidR="00DB5CEC" w:rsidRPr="006F699B">
        <w:rPr>
          <w:rFonts w:asciiTheme="majorHAnsi" w:hAnsiTheme="majorHAnsi"/>
          <w:sz w:val="22"/>
          <w:szCs w:val="22"/>
        </w:rPr>
        <w:t xml:space="preserve">stry, genetics </w:t>
      </w:r>
      <w:r w:rsidR="00265144">
        <w:rPr>
          <w:rFonts w:asciiTheme="majorHAnsi" w:hAnsiTheme="majorHAnsi"/>
          <w:sz w:val="22"/>
          <w:szCs w:val="22"/>
        </w:rPr>
        <w:t>(</w:t>
      </w:r>
      <w:proofErr w:type="spellStart"/>
      <w:r w:rsidR="00DB5CEC" w:rsidRPr="006F699B">
        <w:rPr>
          <w:rFonts w:asciiTheme="majorHAnsi" w:hAnsiTheme="majorHAnsi"/>
          <w:sz w:val="22"/>
          <w:szCs w:val="22"/>
        </w:rPr>
        <w:t>etc</w:t>
      </w:r>
      <w:proofErr w:type="spellEnd"/>
      <w:r w:rsidR="009E0ED3" w:rsidRPr="006F699B">
        <w:rPr>
          <w:rFonts w:asciiTheme="majorHAnsi" w:hAnsiTheme="majorHAnsi"/>
          <w:sz w:val="22"/>
          <w:szCs w:val="22"/>
        </w:rPr>
        <w:t xml:space="preserve"> </w:t>
      </w:r>
      <w:proofErr w:type="spellStart"/>
      <w:r w:rsidR="007646BD" w:rsidRPr="006F699B">
        <w:rPr>
          <w:rFonts w:asciiTheme="majorHAnsi" w:hAnsiTheme="majorHAnsi"/>
          <w:sz w:val="22"/>
          <w:szCs w:val="22"/>
        </w:rPr>
        <w:t>etc</w:t>
      </w:r>
      <w:proofErr w:type="spellEnd"/>
      <w:r w:rsidR="00265144">
        <w:rPr>
          <w:rFonts w:asciiTheme="majorHAnsi" w:hAnsiTheme="majorHAnsi"/>
          <w:sz w:val="22"/>
          <w:szCs w:val="22"/>
        </w:rPr>
        <w:t>)</w:t>
      </w:r>
      <w:r w:rsidR="007646BD" w:rsidRPr="006F699B">
        <w:rPr>
          <w:rFonts w:asciiTheme="majorHAnsi" w:hAnsiTheme="majorHAnsi"/>
          <w:sz w:val="22"/>
          <w:szCs w:val="22"/>
        </w:rPr>
        <w:t xml:space="preserve"> </w:t>
      </w:r>
      <w:r w:rsidR="009E0ED3" w:rsidRPr="006F699B">
        <w:rPr>
          <w:rFonts w:asciiTheme="majorHAnsi" w:hAnsiTheme="majorHAnsi"/>
          <w:sz w:val="22"/>
          <w:szCs w:val="22"/>
        </w:rPr>
        <w:t xml:space="preserve">and </w:t>
      </w:r>
      <w:r w:rsidR="00265144">
        <w:rPr>
          <w:rFonts w:asciiTheme="majorHAnsi" w:hAnsiTheme="majorHAnsi"/>
          <w:sz w:val="22"/>
          <w:szCs w:val="22"/>
        </w:rPr>
        <w:t xml:space="preserve">a </w:t>
      </w:r>
      <w:r w:rsidR="006D5A8B" w:rsidRPr="006F699B">
        <w:rPr>
          <w:rFonts w:asciiTheme="majorHAnsi" w:hAnsiTheme="majorHAnsi"/>
          <w:sz w:val="22"/>
          <w:szCs w:val="22"/>
        </w:rPr>
        <w:t xml:space="preserve">repertoire of </w:t>
      </w:r>
      <w:r w:rsidR="009E0ED3" w:rsidRPr="006F699B">
        <w:rPr>
          <w:rFonts w:asciiTheme="majorHAnsi" w:hAnsiTheme="majorHAnsi"/>
          <w:sz w:val="22"/>
          <w:szCs w:val="22"/>
        </w:rPr>
        <w:t xml:space="preserve">expertise in </w:t>
      </w:r>
      <w:r w:rsidR="00265144" w:rsidRPr="006F699B">
        <w:rPr>
          <w:rFonts w:asciiTheme="majorHAnsi" w:hAnsiTheme="majorHAnsi"/>
          <w:sz w:val="22"/>
          <w:szCs w:val="22"/>
        </w:rPr>
        <w:t xml:space="preserve">clinical </w:t>
      </w:r>
      <w:r w:rsidR="00DB5CEC" w:rsidRPr="006F699B">
        <w:rPr>
          <w:rFonts w:asciiTheme="majorHAnsi" w:hAnsiTheme="majorHAnsi"/>
          <w:sz w:val="22"/>
          <w:szCs w:val="22"/>
        </w:rPr>
        <w:t>reasoning, p</w:t>
      </w:r>
      <w:r w:rsidR="007646BD" w:rsidRPr="006F699B">
        <w:rPr>
          <w:rFonts w:asciiTheme="majorHAnsi" w:hAnsiTheme="majorHAnsi"/>
          <w:sz w:val="22"/>
          <w:szCs w:val="22"/>
        </w:rPr>
        <w:t xml:space="preserve">roblem-solving, decision-making, </w:t>
      </w:r>
      <w:r w:rsidR="00DB5CEC" w:rsidRPr="006F699B">
        <w:rPr>
          <w:rFonts w:asciiTheme="majorHAnsi" w:hAnsiTheme="majorHAnsi"/>
          <w:sz w:val="22"/>
          <w:szCs w:val="22"/>
        </w:rPr>
        <w:t>planning</w:t>
      </w:r>
      <w:r w:rsidR="007646BD" w:rsidRPr="006F699B">
        <w:rPr>
          <w:rFonts w:asciiTheme="majorHAnsi" w:hAnsiTheme="majorHAnsi"/>
          <w:sz w:val="22"/>
          <w:szCs w:val="22"/>
        </w:rPr>
        <w:t xml:space="preserve"> and strategies for efficient learning.</w:t>
      </w:r>
      <w:r w:rsidR="00DB5CEC" w:rsidRPr="006F699B">
        <w:rPr>
          <w:rFonts w:asciiTheme="majorHAnsi" w:hAnsiTheme="majorHAnsi"/>
          <w:sz w:val="22"/>
          <w:szCs w:val="22"/>
        </w:rPr>
        <w:t xml:space="preserve"> Without</w:t>
      </w:r>
      <w:r w:rsidR="00265144">
        <w:rPr>
          <w:rFonts w:asciiTheme="majorHAnsi" w:hAnsiTheme="majorHAnsi"/>
          <w:sz w:val="22"/>
          <w:szCs w:val="22"/>
        </w:rPr>
        <w:t xml:space="preserve"> </w:t>
      </w:r>
      <w:r w:rsidR="00C13184" w:rsidRPr="006F699B">
        <w:rPr>
          <w:rFonts w:asciiTheme="majorHAnsi" w:hAnsiTheme="majorHAnsi"/>
          <w:sz w:val="22"/>
          <w:szCs w:val="22"/>
        </w:rPr>
        <w:t>a substantial (</w:t>
      </w:r>
      <w:r w:rsidR="00265144">
        <w:rPr>
          <w:rFonts w:asciiTheme="majorHAnsi" w:hAnsiTheme="majorHAnsi"/>
          <w:sz w:val="22"/>
          <w:szCs w:val="22"/>
        </w:rPr>
        <w:t xml:space="preserve">actually </w:t>
      </w:r>
      <w:r w:rsidR="00C13184" w:rsidRPr="006F699B">
        <w:rPr>
          <w:rFonts w:asciiTheme="majorHAnsi" w:hAnsiTheme="majorHAnsi"/>
          <w:sz w:val="22"/>
          <w:szCs w:val="22"/>
        </w:rPr>
        <w:t xml:space="preserve">prodigious!) </w:t>
      </w:r>
      <w:r w:rsidR="00265144">
        <w:rPr>
          <w:rFonts w:asciiTheme="majorHAnsi" w:hAnsiTheme="majorHAnsi"/>
          <w:sz w:val="22"/>
          <w:szCs w:val="22"/>
        </w:rPr>
        <w:t>body</w:t>
      </w:r>
      <w:r w:rsidR="00C13184" w:rsidRPr="006F699B">
        <w:rPr>
          <w:rFonts w:asciiTheme="majorHAnsi" w:hAnsiTheme="majorHAnsi"/>
          <w:sz w:val="22"/>
          <w:szCs w:val="22"/>
        </w:rPr>
        <w:t xml:space="preserve"> of </w:t>
      </w:r>
      <w:r w:rsidR="00DB5CEC" w:rsidRPr="006F699B">
        <w:rPr>
          <w:rFonts w:asciiTheme="majorHAnsi" w:hAnsiTheme="majorHAnsi"/>
          <w:sz w:val="22"/>
          <w:szCs w:val="22"/>
        </w:rPr>
        <w:t xml:space="preserve">knowledge </w:t>
      </w:r>
      <w:r w:rsidR="00C13184" w:rsidRPr="006F699B">
        <w:rPr>
          <w:rFonts w:asciiTheme="majorHAnsi" w:hAnsiTheme="majorHAnsi"/>
          <w:sz w:val="22"/>
          <w:szCs w:val="22"/>
        </w:rPr>
        <w:t xml:space="preserve">and the expertise to use </w:t>
      </w:r>
      <w:r w:rsidR="00265144">
        <w:rPr>
          <w:rFonts w:asciiTheme="majorHAnsi" w:hAnsiTheme="majorHAnsi"/>
          <w:sz w:val="22"/>
          <w:szCs w:val="22"/>
        </w:rPr>
        <w:t>it</w:t>
      </w:r>
      <w:r w:rsidR="00C13184" w:rsidRPr="006F699B">
        <w:rPr>
          <w:rFonts w:asciiTheme="majorHAnsi" w:hAnsiTheme="majorHAnsi"/>
          <w:sz w:val="22"/>
          <w:szCs w:val="22"/>
        </w:rPr>
        <w:t xml:space="preserve"> appropriately </w:t>
      </w:r>
      <w:r w:rsidR="007646BD" w:rsidRPr="006F699B">
        <w:rPr>
          <w:rFonts w:asciiTheme="majorHAnsi" w:hAnsiTheme="majorHAnsi"/>
          <w:sz w:val="22"/>
          <w:szCs w:val="22"/>
        </w:rPr>
        <w:t xml:space="preserve">and efficiently theories of reasoning, decision-making, problem-solving and planning are of </w:t>
      </w:r>
      <w:r w:rsidR="00265144">
        <w:rPr>
          <w:rFonts w:asciiTheme="majorHAnsi" w:hAnsiTheme="majorHAnsi"/>
          <w:sz w:val="22"/>
          <w:szCs w:val="22"/>
        </w:rPr>
        <w:t>limited</w:t>
      </w:r>
      <w:r w:rsidR="007646BD" w:rsidRPr="006F699B">
        <w:rPr>
          <w:rFonts w:asciiTheme="majorHAnsi" w:hAnsiTheme="majorHAnsi"/>
          <w:sz w:val="22"/>
          <w:szCs w:val="22"/>
        </w:rPr>
        <w:t xml:space="preserve"> value</w:t>
      </w:r>
      <w:r w:rsidR="00265144">
        <w:rPr>
          <w:rFonts w:asciiTheme="majorHAnsi" w:hAnsiTheme="majorHAnsi"/>
          <w:sz w:val="22"/>
          <w:szCs w:val="22"/>
        </w:rPr>
        <w:t xml:space="preserve"> in understanding medical decision-making</w:t>
      </w:r>
      <w:r w:rsidR="00C13184" w:rsidRPr="006F699B">
        <w:rPr>
          <w:rFonts w:asciiTheme="majorHAnsi" w:hAnsiTheme="majorHAnsi"/>
          <w:sz w:val="22"/>
          <w:szCs w:val="22"/>
        </w:rPr>
        <w:t xml:space="preserve">. </w:t>
      </w:r>
    </w:p>
    <w:p w14:paraId="2D40005A" w14:textId="50D04337" w:rsidR="00AF1948" w:rsidRPr="006F699B" w:rsidRDefault="00AF1948" w:rsidP="00662B0A">
      <w:pPr>
        <w:ind w:right="-205"/>
        <w:rPr>
          <w:rFonts w:asciiTheme="majorHAnsi" w:hAnsiTheme="majorHAnsi"/>
          <w:sz w:val="22"/>
          <w:szCs w:val="22"/>
        </w:rPr>
      </w:pPr>
      <w:r w:rsidRPr="006F699B">
        <w:rPr>
          <w:rFonts w:asciiTheme="majorHAnsi" w:hAnsiTheme="majorHAnsi"/>
          <w:noProof/>
          <w:sz w:val="22"/>
          <w:szCs w:val="22"/>
        </w:rPr>
        <w:drawing>
          <wp:anchor distT="0" distB="0" distL="114300" distR="114300" simplePos="0" relativeHeight="251658240" behindDoc="0" locked="0" layoutInCell="1" allowOverlap="1" wp14:anchorId="5CAA9DDE" wp14:editId="6C4EE356">
            <wp:simplePos x="0" y="0"/>
            <wp:positionH relativeFrom="column">
              <wp:posOffset>-114300</wp:posOffset>
            </wp:positionH>
            <wp:positionV relativeFrom="paragraph">
              <wp:posOffset>158115</wp:posOffset>
            </wp:positionV>
            <wp:extent cx="1163955" cy="2870835"/>
            <wp:effectExtent l="0" t="0" r="4445" b="0"/>
            <wp:wrapTight wrapText="bothSides">
              <wp:wrapPolygon edited="0">
                <wp:start x="0" y="0"/>
                <wp:lineTo x="0" y="21404"/>
                <wp:lineTo x="21211" y="21404"/>
                <wp:lineTo x="21211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3955" cy="2870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27876" w:rsidRPr="006F699B">
        <w:rPr>
          <w:rFonts w:asciiTheme="majorHAnsi" w:hAnsiTheme="majorHAnsi"/>
          <w:sz w:val="22"/>
          <w:szCs w:val="22"/>
        </w:rPr>
        <w:t xml:space="preserve">Decision </w:t>
      </w:r>
      <w:r w:rsidR="007646BD" w:rsidRPr="006F699B">
        <w:rPr>
          <w:rFonts w:asciiTheme="majorHAnsi" w:hAnsiTheme="majorHAnsi"/>
          <w:sz w:val="22"/>
          <w:szCs w:val="22"/>
        </w:rPr>
        <w:t xml:space="preserve">science has tended to ignore </w:t>
      </w:r>
      <w:r w:rsidRPr="006F699B">
        <w:rPr>
          <w:rFonts w:asciiTheme="majorHAnsi" w:hAnsiTheme="majorHAnsi"/>
          <w:sz w:val="22"/>
          <w:szCs w:val="22"/>
        </w:rPr>
        <w:t>knowle</w:t>
      </w:r>
      <w:r w:rsidR="00265144">
        <w:rPr>
          <w:rFonts w:asciiTheme="majorHAnsi" w:hAnsiTheme="majorHAnsi"/>
          <w:sz w:val="22"/>
          <w:szCs w:val="22"/>
        </w:rPr>
        <w:t>d</w:t>
      </w:r>
      <w:r w:rsidRPr="006F699B">
        <w:rPr>
          <w:rFonts w:asciiTheme="majorHAnsi" w:hAnsiTheme="majorHAnsi"/>
          <w:sz w:val="22"/>
          <w:szCs w:val="22"/>
        </w:rPr>
        <w:t>ge</w:t>
      </w:r>
      <w:r w:rsidR="007646BD" w:rsidRPr="006F699B">
        <w:rPr>
          <w:rFonts w:asciiTheme="majorHAnsi" w:hAnsiTheme="majorHAnsi"/>
          <w:sz w:val="22"/>
          <w:szCs w:val="22"/>
        </w:rPr>
        <w:t xml:space="preserve">, regarding </w:t>
      </w:r>
      <w:r w:rsidRPr="006F699B">
        <w:rPr>
          <w:rFonts w:asciiTheme="majorHAnsi" w:hAnsiTheme="majorHAnsi"/>
          <w:sz w:val="22"/>
          <w:szCs w:val="22"/>
        </w:rPr>
        <w:t>it</w:t>
      </w:r>
      <w:r w:rsidR="007646BD" w:rsidRPr="006F699B">
        <w:rPr>
          <w:rFonts w:asciiTheme="majorHAnsi" w:hAnsiTheme="majorHAnsi"/>
          <w:sz w:val="22"/>
          <w:szCs w:val="22"/>
        </w:rPr>
        <w:t xml:space="preserve"> as mere </w:t>
      </w:r>
      <w:r w:rsidR="007646BD" w:rsidRPr="006F699B">
        <w:rPr>
          <w:rFonts w:asciiTheme="majorHAnsi" w:hAnsiTheme="majorHAnsi"/>
          <w:i/>
          <w:sz w:val="22"/>
          <w:szCs w:val="22"/>
        </w:rPr>
        <w:t>content</w:t>
      </w:r>
      <w:r w:rsidR="00265144">
        <w:rPr>
          <w:rFonts w:asciiTheme="majorHAnsi" w:hAnsiTheme="majorHAnsi"/>
          <w:i/>
          <w:sz w:val="22"/>
          <w:szCs w:val="22"/>
        </w:rPr>
        <w:t>,</w:t>
      </w:r>
      <w:r w:rsidR="00C27876" w:rsidRPr="006F699B">
        <w:rPr>
          <w:rFonts w:asciiTheme="majorHAnsi" w:hAnsiTheme="majorHAnsi"/>
          <w:sz w:val="22"/>
          <w:szCs w:val="22"/>
        </w:rPr>
        <w:t xml:space="preserve"> </w:t>
      </w:r>
      <w:r w:rsidRPr="006F699B">
        <w:rPr>
          <w:rFonts w:asciiTheme="majorHAnsi" w:hAnsiTheme="majorHAnsi"/>
          <w:sz w:val="22"/>
          <w:szCs w:val="22"/>
        </w:rPr>
        <w:t>of little</w:t>
      </w:r>
      <w:r w:rsidR="00C27876" w:rsidRPr="006F699B">
        <w:rPr>
          <w:rFonts w:asciiTheme="majorHAnsi" w:hAnsiTheme="majorHAnsi"/>
          <w:sz w:val="22"/>
          <w:szCs w:val="22"/>
        </w:rPr>
        <w:t xml:space="preserve"> </w:t>
      </w:r>
      <w:r w:rsidR="007646BD" w:rsidRPr="006F699B">
        <w:rPr>
          <w:rFonts w:asciiTheme="majorHAnsi" w:hAnsiTheme="majorHAnsi"/>
          <w:sz w:val="22"/>
          <w:szCs w:val="22"/>
        </w:rPr>
        <w:t>theoretical</w:t>
      </w:r>
      <w:r w:rsidR="00C27876" w:rsidRPr="006F699B">
        <w:rPr>
          <w:rFonts w:asciiTheme="majorHAnsi" w:hAnsiTheme="majorHAnsi"/>
          <w:sz w:val="22"/>
          <w:szCs w:val="22"/>
        </w:rPr>
        <w:t xml:space="preserve"> </w:t>
      </w:r>
      <w:r w:rsidR="007646BD" w:rsidRPr="006F699B">
        <w:rPr>
          <w:rFonts w:asciiTheme="majorHAnsi" w:hAnsiTheme="majorHAnsi"/>
          <w:sz w:val="22"/>
          <w:szCs w:val="22"/>
        </w:rPr>
        <w:t>importance</w:t>
      </w:r>
      <w:r w:rsidR="00265144">
        <w:rPr>
          <w:rFonts w:asciiTheme="majorHAnsi" w:hAnsiTheme="majorHAnsi"/>
          <w:sz w:val="22"/>
          <w:szCs w:val="22"/>
        </w:rPr>
        <w:t xml:space="preserve">. However, progress </w:t>
      </w:r>
      <w:r w:rsidR="00C27876" w:rsidRPr="006F699B">
        <w:rPr>
          <w:rFonts w:asciiTheme="majorHAnsi" w:hAnsiTheme="majorHAnsi"/>
          <w:sz w:val="22"/>
          <w:szCs w:val="22"/>
        </w:rPr>
        <w:t xml:space="preserve">in </w:t>
      </w:r>
      <w:r w:rsidR="007646BD" w:rsidRPr="006F699B">
        <w:rPr>
          <w:rFonts w:asciiTheme="majorHAnsi" w:hAnsiTheme="majorHAnsi"/>
          <w:sz w:val="22"/>
          <w:szCs w:val="22"/>
        </w:rPr>
        <w:t xml:space="preserve">biomedical informatics, </w:t>
      </w:r>
      <w:r w:rsidR="00C27876" w:rsidRPr="006F699B">
        <w:rPr>
          <w:rFonts w:asciiTheme="majorHAnsi" w:hAnsiTheme="majorHAnsi"/>
          <w:sz w:val="22"/>
          <w:szCs w:val="22"/>
        </w:rPr>
        <w:t xml:space="preserve">AI and computer science </w:t>
      </w:r>
      <w:r w:rsidR="00265144">
        <w:rPr>
          <w:rFonts w:asciiTheme="majorHAnsi" w:hAnsiTheme="majorHAnsi"/>
          <w:sz w:val="22"/>
          <w:szCs w:val="22"/>
        </w:rPr>
        <w:t>is</w:t>
      </w:r>
      <w:r w:rsidRPr="006F699B">
        <w:rPr>
          <w:rFonts w:asciiTheme="majorHAnsi" w:hAnsiTheme="majorHAnsi"/>
          <w:sz w:val="22"/>
          <w:szCs w:val="22"/>
        </w:rPr>
        <w:t xml:space="preserve"> </w:t>
      </w:r>
      <w:r w:rsidR="00C27876" w:rsidRPr="006F699B">
        <w:rPr>
          <w:rFonts w:asciiTheme="majorHAnsi" w:hAnsiTheme="majorHAnsi"/>
          <w:sz w:val="22"/>
          <w:szCs w:val="22"/>
        </w:rPr>
        <w:t xml:space="preserve">showing that knowledge is far more interesting </w:t>
      </w:r>
      <w:r w:rsidR="007646BD" w:rsidRPr="006F699B">
        <w:rPr>
          <w:rFonts w:asciiTheme="majorHAnsi" w:hAnsiTheme="majorHAnsi"/>
          <w:sz w:val="22"/>
          <w:szCs w:val="22"/>
        </w:rPr>
        <w:t>than just a large collection of facts</w:t>
      </w:r>
      <w:r w:rsidR="00265144">
        <w:rPr>
          <w:rFonts w:asciiTheme="majorHAnsi" w:hAnsiTheme="majorHAnsi"/>
          <w:sz w:val="22"/>
          <w:szCs w:val="22"/>
        </w:rPr>
        <w:t>, numbers</w:t>
      </w:r>
      <w:r w:rsidR="007646BD" w:rsidRPr="006F699B">
        <w:rPr>
          <w:rFonts w:asciiTheme="majorHAnsi" w:hAnsiTheme="majorHAnsi"/>
          <w:sz w:val="22"/>
          <w:szCs w:val="22"/>
        </w:rPr>
        <w:t xml:space="preserve"> or </w:t>
      </w:r>
      <w:r w:rsidR="00265144">
        <w:rPr>
          <w:rFonts w:asciiTheme="majorHAnsi" w:hAnsiTheme="majorHAnsi"/>
          <w:sz w:val="22"/>
          <w:szCs w:val="22"/>
        </w:rPr>
        <w:t>other kinds of content</w:t>
      </w:r>
      <w:r w:rsidR="00C27876" w:rsidRPr="006F699B">
        <w:rPr>
          <w:rFonts w:asciiTheme="majorHAnsi" w:hAnsiTheme="majorHAnsi"/>
          <w:sz w:val="22"/>
          <w:szCs w:val="22"/>
        </w:rPr>
        <w:t xml:space="preserve">. We now know that </w:t>
      </w:r>
      <w:r w:rsidR="007646BD" w:rsidRPr="006F699B">
        <w:rPr>
          <w:rFonts w:asciiTheme="majorHAnsi" w:hAnsiTheme="majorHAnsi"/>
          <w:sz w:val="22"/>
          <w:szCs w:val="22"/>
        </w:rPr>
        <w:t xml:space="preserve">medical </w:t>
      </w:r>
      <w:r w:rsidR="00265144">
        <w:rPr>
          <w:rFonts w:asciiTheme="majorHAnsi" w:hAnsiTheme="majorHAnsi"/>
          <w:sz w:val="22"/>
          <w:szCs w:val="22"/>
        </w:rPr>
        <w:t xml:space="preserve">(all) </w:t>
      </w:r>
      <w:r w:rsidR="00C27876" w:rsidRPr="006F699B">
        <w:rPr>
          <w:rFonts w:asciiTheme="majorHAnsi" w:hAnsiTheme="majorHAnsi"/>
          <w:sz w:val="22"/>
          <w:szCs w:val="22"/>
        </w:rPr>
        <w:t xml:space="preserve">knowledge has a </w:t>
      </w:r>
      <w:r w:rsidR="007646BD" w:rsidRPr="006F699B">
        <w:rPr>
          <w:rFonts w:asciiTheme="majorHAnsi" w:hAnsiTheme="majorHAnsi"/>
          <w:sz w:val="22"/>
          <w:szCs w:val="22"/>
        </w:rPr>
        <w:t xml:space="preserve">systematic </w:t>
      </w:r>
      <w:r w:rsidR="00C27876" w:rsidRPr="006F699B">
        <w:rPr>
          <w:rFonts w:asciiTheme="majorHAnsi" w:hAnsiTheme="majorHAnsi"/>
          <w:sz w:val="22"/>
          <w:szCs w:val="22"/>
        </w:rPr>
        <w:t>structure, with many layers of increas</w:t>
      </w:r>
      <w:r w:rsidRPr="006F699B">
        <w:rPr>
          <w:rFonts w:asciiTheme="majorHAnsi" w:hAnsiTheme="majorHAnsi"/>
          <w:sz w:val="22"/>
          <w:szCs w:val="22"/>
        </w:rPr>
        <w:t>ing complexity that define the meaning of concepts and determine the power</w:t>
      </w:r>
      <w:r w:rsidR="00C27876" w:rsidRPr="006F699B">
        <w:rPr>
          <w:rFonts w:asciiTheme="majorHAnsi" w:hAnsiTheme="majorHAnsi"/>
          <w:sz w:val="22"/>
          <w:szCs w:val="22"/>
        </w:rPr>
        <w:t xml:space="preserve"> of decision-making heuristics and </w:t>
      </w:r>
      <w:r w:rsidR="00265144">
        <w:rPr>
          <w:rFonts w:asciiTheme="majorHAnsi" w:hAnsiTheme="majorHAnsi"/>
          <w:sz w:val="22"/>
          <w:szCs w:val="22"/>
        </w:rPr>
        <w:t xml:space="preserve">versatility of expert </w:t>
      </w:r>
      <w:r w:rsidR="00C27876" w:rsidRPr="006F699B">
        <w:rPr>
          <w:rFonts w:asciiTheme="majorHAnsi" w:hAnsiTheme="majorHAnsi"/>
          <w:sz w:val="22"/>
          <w:szCs w:val="22"/>
        </w:rPr>
        <w:t xml:space="preserve">strategies. </w:t>
      </w:r>
    </w:p>
    <w:p w14:paraId="1FC884B5" w14:textId="77777777" w:rsidR="00AF1948" w:rsidRPr="006F699B" w:rsidRDefault="00AF1948" w:rsidP="00A401E9">
      <w:pPr>
        <w:rPr>
          <w:rFonts w:asciiTheme="majorHAnsi" w:hAnsiTheme="majorHAnsi"/>
          <w:sz w:val="22"/>
          <w:szCs w:val="22"/>
        </w:rPr>
      </w:pPr>
    </w:p>
    <w:p w14:paraId="1073AC76" w14:textId="1BEC7DF8" w:rsidR="00736E05" w:rsidRPr="00736E05" w:rsidRDefault="00AF1948" w:rsidP="00736E05">
      <w:pPr>
        <w:rPr>
          <w:rFonts w:asciiTheme="majorHAnsi" w:hAnsiTheme="majorHAnsi"/>
          <w:sz w:val="22"/>
          <w:szCs w:val="22"/>
        </w:rPr>
      </w:pPr>
      <w:r w:rsidRPr="006F699B">
        <w:rPr>
          <w:rFonts w:asciiTheme="majorHAnsi" w:hAnsiTheme="majorHAnsi"/>
          <w:sz w:val="22"/>
          <w:szCs w:val="22"/>
        </w:rPr>
        <w:t>This talk will describe</w:t>
      </w:r>
      <w:r w:rsidR="00C27876" w:rsidRPr="006F699B">
        <w:rPr>
          <w:rFonts w:asciiTheme="majorHAnsi" w:hAnsiTheme="majorHAnsi"/>
          <w:sz w:val="22"/>
          <w:szCs w:val="22"/>
        </w:rPr>
        <w:t xml:space="preserve"> the </w:t>
      </w:r>
      <w:r w:rsidR="00C27876" w:rsidRPr="00662B0A">
        <w:rPr>
          <w:rFonts w:asciiTheme="majorHAnsi" w:hAnsiTheme="majorHAnsi"/>
          <w:i/>
          <w:sz w:val="22"/>
          <w:szCs w:val="22"/>
        </w:rPr>
        <w:t>knowledge ladder</w:t>
      </w:r>
      <w:r w:rsidR="00C27876" w:rsidRPr="006F699B">
        <w:rPr>
          <w:rFonts w:asciiTheme="majorHAnsi" w:hAnsiTheme="majorHAnsi"/>
          <w:sz w:val="22"/>
          <w:szCs w:val="22"/>
        </w:rPr>
        <w:t xml:space="preserve">, </w:t>
      </w:r>
      <w:r w:rsidR="00736E05">
        <w:rPr>
          <w:rFonts w:asciiTheme="majorHAnsi" w:hAnsiTheme="majorHAnsi"/>
          <w:sz w:val="22"/>
          <w:szCs w:val="22"/>
        </w:rPr>
        <w:t xml:space="preserve">an attempt to capture the structure of medical knowledge </w:t>
      </w:r>
      <w:r w:rsidR="00C27876" w:rsidRPr="006F699B">
        <w:rPr>
          <w:rFonts w:asciiTheme="majorHAnsi" w:hAnsiTheme="majorHAnsi"/>
          <w:sz w:val="22"/>
          <w:szCs w:val="22"/>
        </w:rPr>
        <w:t>from concep</w:t>
      </w:r>
      <w:r w:rsidR="00E8250D" w:rsidRPr="006F699B">
        <w:rPr>
          <w:rFonts w:asciiTheme="majorHAnsi" w:hAnsiTheme="majorHAnsi"/>
          <w:sz w:val="22"/>
          <w:szCs w:val="22"/>
        </w:rPr>
        <w:t xml:space="preserve">ts and </w:t>
      </w:r>
      <w:r w:rsidRPr="006F699B">
        <w:rPr>
          <w:rFonts w:asciiTheme="majorHAnsi" w:hAnsiTheme="majorHAnsi"/>
          <w:sz w:val="22"/>
          <w:szCs w:val="22"/>
        </w:rPr>
        <w:t xml:space="preserve">facts </w:t>
      </w:r>
      <w:r w:rsidR="00E8250D" w:rsidRPr="006F699B">
        <w:rPr>
          <w:rFonts w:asciiTheme="majorHAnsi" w:hAnsiTheme="majorHAnsi"/>
          <w:sz w:val="22"/>
          <w:szCs w:val="22"/>
        </w:rPr>
        <w:t xml:space="preserve">to </w:t>
      </w:r>
      <w:r w:rsidR="00736E05">
        <w:rPr>
          <w:rFonts w:asciiTheme="majorHAnsi" w:hAnsiTheme="majorHAnsi"/>
          <w:sz w:val="22"/>
          <w:szCs w:val="22"/>
        </w:rPr>
        <w:t>the kinds of</w:t>
      </w:r>
      <w:r w:rsidR="00E8250D" w:rsidRPr="006F699B">
        <w:rPr>
          <w:rFonts w:asciiTheme="majorHAnsi" w:hAnsiTheme="majorHAnsi"/>
          <w:sz w:val="22"/>
          <w:szCs w:val="22"/>
        </w:rPr>
        <w:t xml:space="preserve"> decision-making and care planning strategies that medical students acquire and hone throughout </w:t>
      </w:r>
      <w:r w:rsidR="00662B0A">
        <w:rPr>
          <w:rFonts w:asciiTheme="majorHAnsi" w:hAnsiTheme="majorHAnsi"/>
          <w:sz w:val="22"/>
          <w:szCs w:val="22"/>
        </w:rPr>
        <w:t xml:space="preserve">their clinical </w:t>
      </w:r>
      <w:r w:rsidR="00E8250D" w:rsidRPr="006F699B">
        <w:rPr>
          <w:rFonts w:asciiTheme="majorHAnsi" w:hAnsiTheme="majorHAnsi"/>
          <w:sz w:val="22"/>
          <w:szCs w:val="22"/>
        </w:rPr>
        <w:t>careers.</w:t>
      </w:r>
      <w:r w:rsidR="00525748" w:rsidRPr="006F699B">
        <w:rPr>
          <w:rFonts w:asciiTheme="majorHAnsi" w:hAnsiTheme="majorHAnsi"/>
          <w:sz w:val="22"/>
          <w:szCs w:val="22"/>
        </w:rPr>
        <w:t xml:space="preserve"> </w:t>
      </w:r>
      <w:r w:rsidR="00662B0A">
        <w:rPr>
          <w:rFonts w:asciiTheme="majorHAnsi" w:hAnsiTheme="majorHAnsi"/>
          <w:sz w:val="22"/>
          <w:szCs w:val="22"/>
        </w:rPr>
        <w:t xml:space="preserve"> A </w:t>
      </w:r>
      <w:r w:rsidR="00525748" w:rsidRPr="006F699B">
        <w:rPr>
          <w:rFonts w:asciiTheme="majorHAnsi" w:hAnsiTheme="majorHAnsi"/>
          <w:sz w:val="22"/>
          <w:szCs w:val="22"/>
        </w:rPr>
        <w:t xml:space="preserve">repository of </w:t>
      </w:r>
      <w:r w:rsidR="007646BD" w:rsidRPr="006F699B">
        <w:rPr>
          <w:rFonts w:asciiTheme="majorHAnsi" w:hAnsiTheme="majorHAnsi"/>
          <w:sz w:val="22"/>
          <w:szCs w:val="22"/>
        </w:rPr>
        <w:t xml:space="preserve">50+ </w:t>
      </w:r>
      <w:r w:rsidR="00525748" w:rsidRPr="006F699B">
        <w:rPr>
          <w:rFonts w:asciiTheme="majorHAnsi" w:hAnsiTheme="majorHAnsi"/>
          <w:sz w:val="22"/>
          <w:szCs w:val="22"/>
        </w:rPr>
        <w:t xml:space="preserve">examples of the kind of structured </w:t>
      </w:r>
      <w:r w:rsidR="00736E05">
        <w:rPr>
          <w:rFonts w:asciiTheme="majorHAnsi" w:hAnsiTheme="majorHAnsi"/>
          <w:sz w:val="22"/>
          <w:szCs w:val="22"/>
        </w:rPr>
        <w:t>expertise</w:t>
      </w:r>
      <w:r w:rsidR="00525748" w:rsidRPr="006F699B">
        <w:rPr>
          <w:rFonts w:asciiTheme="majorHAnsi" w:hAnsiTheme="majorHAnsi"/>
          <w:sz w:val="22"/>
          <w:szCs w:val="22"/>
        </w:rPr>
        <w:t xml:space="preserve"> that clinicians </w:t>
      </w:r>
      <w:r w:rsidR="00736E05">
        <w:rPr>
          <w:rFonts w:asciiTheme="majorHAnsi" w:hAnsiTheme="majorHAnsi"/>
          <w:sz w:val="22"/>
          <w:szCs w:val="22"/>
        </w:rPr>
        <w:t xml:space="preserve">may </w:t>
      </w:r>
      <w:r w:rsidR="00525748" w:rsidRPr="006F699B">
        <w:rPr>
          <w:rFonts w:asciiTheme="majorHAnsi" w:hAnsiTheme="majorHAnsi"/>
          <w:sz w:val="22"/>
          <w:szCs w:val="22"/>
        </w:rPr>
        <w:t xml:space="preserve">acquire and use in their practice can be found at </w:t>
      </w:r>
      <w:hyperlink r:id="rId11" w:history="1">
        <w:r w:rsidR="00525748" w:rsidRPr="006F699B">
          <w:rPr>
            <w:rStyle w:val="Hyperlink"/>
            <w:rFonts w:asciiTheme="majorHAnsi" w:hAnsiTheme="majorHAnsi"/>
            <w:sz w:val="22"/>
            <w:szCs w:val="22"/>
          </w:rPr>
          <w:t>http://www.openclinical.net</w:t>
        </w:r>
      </w:hyperlink>
      <w:r w:rsidR="00525748" w:rsidRPr="006F699B">
        <w:rPr>
          <w:rFonts w:asciiTheme="majorHAnsi" w:hAnsiTheme="majorHAnsi"/>
          <w:sz w:val="22"/>
          <w:szCs w:val="22"/>
        </w:rPr>
        <w:t xml:space="preserve">. </w:t>
      </w:r>
      <w:r w:rsidR="007646BD" w:rsidRPr="006F699B">
        <w:rPr>
          <w:rFonts w:asciiTheme="majorHAnsi" w:hAnsiTheme="majorHAnsi"/>
          <w:sz w:val="22"/>
          <w:szCs w:val="22"/>
        </w:rPr>
        <w:t xml:space="preserve">There will be a brief tour </w:t>
      </w:r>
      <w:r w:rsidR="00736E05">
        <w:rPr>
          <w:rFonts w:asciiTheme="majorHAnsi" w:hAnsiTheme="majorHAnsi"/>
          <w:sz w:val="22"/>
          <w:szCs w:val="22"/>
        </w:rPr>
        <w:t xml:space="preserve">of the web site </w:t>
      </w:r>
      <w:r w:rsidR="007646BD" w:rsidRPr="006F699B">
        <w:rPr>
          <w:rFonts w:asciiTheme="majorHAnsi" w:hAnsiTheme="majorHAnsi"/>
          <w:sz w:val="22"/>
          <w:szCs w:val="22"/>
        </w:rPr>
        <w:t>during the workshop but participants can</w:t>
      </w:r>
      <w:r w:rsidR="00662B0A">
        <w:rPr>
          <w:rFonts w:asciiTheme="majorHAnsi" w:hAnsiTheme="majorHAnsi"/>
          <w:sz w:val="22"/>
          <w:szCs w:val="22"/>
        </w:rPr>
        <w:t xml:space="preserve"> look at the </w:t>
      </w:r>
      <w:r w:rsidR="00736E05">
        <w:rPr>
          <w:rFonts w:asciiTheme="majorHAnsi" w:hAnsiTheme="majorHAnsi"/>
          <w:sz w:val="22"/>
          <w:szCs w:val="22"/>
        </w:rPr>
        <w:t>repository</w:t>
      </w:r>
      <w:r w:rsidR="00662B0A">
        <w:rPr>
          <w:rFonts w:asciiTheme="majorHAnsi" w:hAnsiTheme="majorHAnsi"/>
          <w:sz w:val="22"/>
          <w:szCs w:val="22"/>
        </w:rPr>
        <w:t xml:space="preserve"> themselves</w:t>
      </w:r>
      <w:r w:rsidR="007646BD" w:rsidRPr="006F699B">
        <w:rPr>
          <w:rFonts w:asciiTheme="majorHAnsi" w:hAnsiTheme="majorHAnsi"/>
          <w:sz w:val="22"/>
          <w:szCs w:val="22"/>
        </w:rPr>
        <w:t xml:space="preserve"> and </w:t>
      </w:r>
      <w:r w:rsidR="00736E05">
        <w:rPr>
          <w:rFonts w:asciiTheme="majorHAnsi" w:hAnsiTheme="majorHAnsi"/>
          <w:sz w:val="22"/>
          <w:szCs w:val="22"/>
        </w:rPr>
        <w:t>run some</w:t>
      </w:r>
      <w:r w:rsidR="007646BD" w:rsidRPr="006F699B">
        <w:rPr>
          <w:rFonts w:asciiTheme="majorHAnsi" w:hAnsiTheme="majorHAnsi"/>
          <w:sz w:val="22"/>
          <w:szCs w:val="22"/>
        </w:rPr>
        <w:t xml:space="preserve"> </w:t>
      </w:r>
      <w:r w:rsidR="00736E05">
        <w:rPr>
          <w:rFonts w:asciiTheme="majorHAnsi" w:hAnsiTheme="majorHAnsi"/>
          <w:sz w:val="22"/>
          <w:szCs w:val="22"/>
        </w:rPr>
        <w:t>demo examples</w:t>
      </w:r>
      <w:r w:rsidR="007646BD" w:rsidRPr="006F699B">
        <w:rPr>
          <w:rFonts w:asciiTheme="majorHAnsi" w:hAnsiTheme="majorHAnsi"/>
          <w:sz w:val="22"/>
          <w:szCs w:val="22"/>
        </w:rPr>
        <w:t xml:space="preserve"> at </w:t>
      </w:r>
      <w:hyperlink r:id="rId12" w:history="1">
        <w:r w:rsidR="007646BD" w:rsidRPr="006F699B">
          <w:rPr>
            <w:rStyle w:val="Hyperlink"/>
            <w:rFonts w:asciiTheme="majorHAnsi" w:hAnsiTheme="majorHAnsi"/>
            <w:sz w:val="22"/>
            <w:szCs w:val="22"/>
          </w:rPr>
          <w:t>http://www.openclinical.net/demos.html</w:t>
        </w:r>
      </w:hyperlink>
      <w:r w:rsidR="007646BD" w:rsidRPr="006F699B">
        <w:rPr>
          <w:rFonts w:asciiTheme="majorHAnsi" w:hAnsiTheme="majorHAnsi"/>
          <w:sz w:val="22"/>
          <w:szCs w:val="22"/>
        </w:rPr>
        <w:t xml:space="preserve">. </w:t>
      </w:r>
    </w:p>
    <w:p w14:paraId="50667762" w14:textId="0A35E5A5" w:rsidR="00627B95" w:rsidRDefault="006F699B" w:rsidP="000E4C73">
      <w:pPr>
        <w:pStyle w:val="Heading2"/>
      </w:pPr>
      <w:r>
        <w:t>Background papers</w:t>
      </w:r>
    </w:p>
    <w:p w14:paraId="4C4A75F6" w14:textId="77777777" w:rsidR="000E4C73" w:rsidRPr="006F699B" w:rsidRDefault="000E4C73" w:rsidP="000E4C73">
      <w:pPr>
        <w:rPr>
          <w:rFonts w:asciiTheme="majorHAnsi" w:hAnsiTheme="majorHAnsi"/>
          <w:sz w:val="20"/>
          <w:szCs w:val="20"/>
        </w:rPr>
      </w:pPr>
    </w:p>
    <w:p w14:paraId="3B163F80" w14:textId="6DD96ADC" w:rsidR="006F699B" w:rsidRPr="00662B0A" w:rsidRDefault="006F699B" w:rsidP="006F699B">
      <w:pPr>
        <w:pStyle w:val="ListParagraph"/>
        <w:numPr>
          <w:ilvl w:val="0"/>
          <w:numId w:val="1"/>
        </w:numPr>
        <w:rPr>
          <w:rFonts w:asciiTheme="majorHAnsi" w:hAnsiTheme="majorHAnsi"/>
          <w:sz w:val="20"/>
          <w:szCs w:val="20"/>
        </w:rPr>
      </w:pPr>
      <w:r w:rsidRPr="00662B0A">
        <w:rPr>
          <w:rFonts w:asciiTheme="majorHAnsi" w:hAnsiTheme="majorHAnsi"/>
          <w:sz w:val="20"/>
          <w:szCs w:val="20"/>
        </w:rPr>
        <w:t xml:space="preserve">“Probability, Logic and the Cognitive Foundations of Rational Belief” </w:t>
      </w:r>
      <w:r w:rsidRPr="00662B0A">
        <w:rPr>
          <w:rFonts w:asciiTheme="majorHAnsi" w:hAnsiTheme="majorHAnsi"/>
          <w:i/>
          <w:sz w:val="20"/>
          <w:szCs w:val="20"/>
        </w:rPr>
        <w:t>J Applied Logic</w:t>
      </w:r>
      <w:r w:rsidRPr="00662B0A">
        <w:rPr>
          <w:rFonts w:asciiTheme="majorHAnsi" w:hAnsiTheme="majorHAnsi"/>
          <w:sz w:val="20"/>
          <w:szCs w:val="20"/>
        </w:rPr>
        <w:t xml:space="preserve">, 2003 </w:t>
      </w:r>
      <w:hyperlink r:id="rId13" w:history="1">
        <w:r w:rsidRPr="00662B0A">
          <w:rPr>
            <w:rStyle w:val="Hyperlink"/>
            <w:rFonts w:asciiTheme="majorHAnsi" w:hAnsiTheme="majorHAnsi"/>
            <w:sz w:val="20"/>
            <w:szCs w:val="20"/>
          </w:rPr>
          <w:t>http://www.sciencedirect.com/science/article/pii/S1570868303000132</w:t>
        </w:r>
      </w:hyperlink>
      <w:r w:rsidRPr="00662B0A">
        <w:rPr>
          <w:rFonts w:asciiTheme="majorHAnsi" w:hAnsiTheme="majorHAnsi"/>
          <w:sz w:val="20"/>
          <w:szCs w:val="20"/>
        </w:rPr>
        <w:t xml:space="preserve">  </w:t>
      </w:r>
    </w:p>
    <w:p w14:paraId="4BE65BE3" w14:textId="0C8E3100" w:rsidR="006F699B" w:rsidRPr="00662B0A" w:rsidRDefault="006F699B" w:rsidP="006F699B">
      <w:pPr>
        <w:pStyle w:val="ListParagraph"/>
        <w:numPr>
          <w:ilvl w:val="0"/>
          <w:numId w:val="1"/>
        </w:numPr>
        <w:rPr>
          <w:rFonts w:asciiTheme="majorHAnsi" w:hAnsiTheme="majorHAnsi"/>
          <w:sz w:val="20"/>
          <w:szCs w:val="20"/>
        </w:rPr>
      </w:pPr>
      <w:r w:rsidRPr="00662B0A">
        <w:rPr>
          <w:rFonts w:asciiTheme="majorHAnsi" w:hAnsiTheme="majorHAnsi"/>
          <w:sz w:val="20"/>
          <w:szCs w:val="20"/>
        </w:rPr>
        <w:t xml:space="preserve">“Arguing about the evidence: a logical approach” in </w:t>
      </w:r>
      <w:r w:rsidR="00662B0A" w:rsidRPr="00662B0A">
        <w:rPr>
          <w:rFonts w:asciiTheme="majorHAnsi" w:hAnsiTheme="majorHAnsi"/>
          <w:sz w:val="20"/>
          <w:szCs w:val="20"/>
        </w:rPr>
        <w:t>P David (</w:t>
      </w:r>
      <w:proofErr w:type="spellStart"/>
      <w:r w:rsidR="00662B0A" w:rsidRPr="00662B0A">
        <w:rPr>
          <w:rFonts w:asciiTheme="majorHAnsi" w:hAnsiTheme="majorHAnsi"/>
          <w:sz w:val="20"/>
          <w:szCs w:val="20"/>
        </w:rPr>
        <w:t>ed</w:t>
      </w:r>
      <w:proofErr w:type="spellEnd"/>
      <w:r w:rsidR="00662B0A" w:rsidRPr="00662B0A">
        <w:rPr>
          <w:rFonts w:asciiTheme="majorHAnsi" w:hAnsiTheme="majorHAnsi"/>
          <w:sz w:val="20"/>
          <w:szCs w:val="20"/>
        </w:rPr>
        <w:t>)</w:t>
      </w:r>
      <w:r w:rsidR="00662B0A">
        <w:rPr>
          <w:rFonts w:asciiTheme="majorHAnsi" w:hAnsiTheme="majorHAnsi"/>
          <w:sz w:val="20"/>
          <w:szCs w:val="20"/>
        </w:rPr>
        <w:t xml:space="preserve"> </w:t>
      </w:r>
      <w:r w:rsidRPr="00662B0A">
        <w:rPr>
          <w:rFonts w:asciiTheme="majorHAnsi" w:hAnsiTheme="majorHAnsi"/>
          <w:i/>
          <w:sz w:val="20"/>
          <w:szCs w:val="20"/>
        </w:rPr>
        <w:t>Inference, Evidence and Enquiry</w:t>
      </w:r>
      <w:r w:rsidRPr="00662B0A">
        <w:rPr>
          <w:rFonts w:asciiTheme="majorHAnsi" w:hAnsiTheme="majorHAnsi"/>
          <w:sz w:val="20"/>
          <w:szCs w:val="20"/>
        </w:rPr>
        <w:t xml:space="preserve">. </w:t>
      </w:r>
      <w:hyperlink r:id="rId14" w:history="1">
        <w:r w:rsidRPr="00662B0A">
          <w:rPr>
            <w:rStyle w:val="Hyperlink"/>
            <w:rFonts w:asciiTheme="majorHAnsi" w:hAnsiTheme="majorHAnsi"/>
            <w:sz w:val="20"/>
            <w:szCs w:val="20"/>
          </w:rPr>
          <w:t>https://www.researchgate.net/publication/235864520_Arguing_about_the_evidence_a_logical_approach</w:t>
        </w:r>
      </w:hyperlink>
      <w:r w:rsidRPr="00662B0A">
        <w:rPr>
          <w:rFonts w:asciiTheme="majorHAnsi" w:hAnsiTheme="majorHAnsi"/>
          <w:sz w:val="20"/>
          <w:szCs w:val="20"/>
        </w:rPr>
        <w:t xml:space="preserve"> </w:t>
      </w:r>
    </w:p>
    <w:p w14:paraId="7C620F0D" w14:textId="44DF07F4" w:rsidR="006F699B" w:rsidRPr="00662B0A" w:rsidRDefault="006F699B" w:rsidP="006F699B">
      <w:pPr>
        <w:pStyle w:val="ListParagraph"/>
        <w:numPr>
          <w:ilvl w:val="0"/>
          <w:numId w:val="1"/>
        </w:numPr>
        <w:rPr>
          <w:rFonts w:asciiTheme="majorHAnsi" w:hAnsiTheme="majorHAnsi"/>
          <w:sz w:val="20"/>
          <w:szCs w:val="20"/>
        </w:rPr>
      </w:pPr>
      <w:r w:rsidRPr="00662B0A">
        <w:rPr>
          <w:rFonts w:asciiTheme="majorHAnsi" w:hAnsiTheme="majorHAnsi"/>
          <w:sz w:val="20"/>
          <w:szCs w:val="20"/>
        </w:rPr>
        <w:t xml:space="preserve">“ A canonical theory of dynamic decision-making” </w:t>
      </w:r>
      <w:r w:rsidRPr="00662B0A">
        <w:rPr>
          <w:rFonts w:asciiTheme="majorHAnsi" w:hAnsiTheme="majorHAnsi"/>
          <w:i/>
          <w:sz w:val="20"/>
          <w:szCs w:val="20"/>
        </w:rPr>
        <w:t>Frontiers in cognitive science</w:t>
      </w:r>
      <w:r w:rsidRPr="00662B0A">
        <w:rPr>
          <w:rFonts w:asciiTheme="majorHAnsi" w:hAnsiTheme="majorHAnsi"/>
          <w:sz w:val="20"/>
          <w:szCs w:val="20"/>
        </w:rPr>
        <w:t xml:space="preserve">, 2013 </w:t>
      </w:r>
      <w:hyperlink r:id="rId15" w:history="1">
        <w:r w:rsidRPr="00662B0A">
          <w:rPr>
            <w:rStyle w:val="Hyperlink"/>
            <w:rFonts w:asciiTheme="majorHAnsi" w:hAnsiTheme="majorHAnsi"/>
            <w:sz w:val="20"/>
            <w:szCs w:val="20"/>
          </w:rPr>
          <w:t>http://journal.frontiersin.org/article/10.3389/fpsyg.2013.00150/abstract</w:t>
        </w:r>
      </w:hyperlink>
      <w:r w:rsidRPr="00662B0A">
        <w:rPr>
          <w:rFonts w:asciiTheme="majorHAnsi" w:hAnsiTheme="majorHAnsi"/>
          <w:sz w:val="20"/>
          <w:szCs w:val="20"/>
        </w:rPr>
        <w:t xml:space="preserve"> </w:t>
      </w:r>
    </w:p>
    <w:p w14:paraId="3D85E690" w14:textId="7D13A0BE" w:rsidR="00F67C32" w:rsidRPr="00662B0A" w:rsidRDefault="00F67C32" w:rsidP="00A401E9">
      <w:pPr>
        <w:pStyle w:val="ListParagraph"/>
        <w:numPr>
          <w:ilvl w:val="0"/>
          <w:numId w:val="1"/>
        </w:numPr>
        <w:rPr>
          <w:rFonts w:asciiTheme="majorHAnsi" w:hAnsiTheme="majorHAnsi"/>
          <w:sz w:val="20"/>
          <w:szCs w:val="20"/>
        </w:rPr>
      </w:pPr>
      <w:r w:rsidRPr="00662B0A">
        <w:rPr>
          <w:rFonts w:asciiTheme="majorHAnsi" w:hAnsiTheme="majorHAnsi"/>
          <w:sz w:val="20"/>
          <w:szCs w:val="20"/>
        </w:rPr>
        <w:t xml:space="preserve">“Credo for decision science and engineering” draft at </w:t>
      </w:r>
      <w:hyperlink r:id="rId16" w:history="1">
        <w:r w:rsidR="006F699B" w:rsidRPr="00662B0A">
          <w:rPr>
            <w:rStyle w:val="Hyperlink"/>
            <w:rFonts w:asciiTheme="majorHAnsi" w:hAnsiTheme="majorHAnsi"/>
            <w:sz w:val="20"/>
            <w:szCs w:val="20"/>
          </w:rPr>
          <w:t>https://www.researchgate.net/publication/267512937_A_credo_for_decision_science_and_engineering</w:t>
        </w:r>
      </w:hyperlink>
      <w:r w:rsidR="006F699B" w:rsidRPr="00662B0A">
        <w:rPr>
          <w:rFonts w:asciiTheme="majorHAnsi" w:hAnsiTheme="majorHAnsi"/>
          <w:sz w:val="20"/>
          <w:szCs w:val="20"/>
        </w:rPr>
        <w:t xml:space="preserve"> </w:t>
      </w:r>
    </w:p>
    <w:p w14:paraId="59755ACF" w14:textId="4B835278" w:rsidR="006F699B" w:rsidRPr="00662B0A" w:rsidRDefault="00DC413A" w:rsidP="00A401E9">
      <w:pPr>
        <w:pStyle w:val="ListParagraph"/>
        <w:numPr>
          <w:ilvl w:val="0"/>
          <w:numId w:val="1"/>
        </w:numPr>
        <w:rPr>
          <w:rFonts w:asciiTheme="majorHAnsi" w:hAnsiTheme="majorHAnsi"/>
          <w:sz w:val="20"/>
          <w:szCs w:val="20"/>
        </w:rPr>
      </w:pPr>
      <w:r w:rsidRPr="00662B0A">
        <w:rPr>
          <w:rFonts w:asciiTheme="majorHAnsi" w:hAnsiTheme="majorHAnsi"/>
          <w:sz w:val="20"/>
          <w:szCs w:val="20"/>
        </w:rPr>
        <w:t xml:space="preserve">“OpenClinical.net: A platform for creating and sharing knowledge and promoting best practice in healthcare” Computers in Industry, 2015 </w:t>
      </w:r>
      <w:hyperlink r:id="rId17" w:history="1">
        <w:r w:rsidRPr="00662B0A">
          <w:rPr>
            <w:rStyle w:val="Hyperlink"/>
            <w:rFonts w:asciiTheme="majorHAnsi" w:hAnsiTheme="majorHAnsi"/>
            <w:sz w:val="20"/>
            <w:szCs w:val="20"/>
          </w:rPr>
          <w:t>https://www.researchgate.net/profile/John_Fox5</w:t>
        </w:r>
      </w:hyperlink>
      <w:r w:rsidRPr="00662B0A">
        <w:rPr>
          <w:rFonts w:asciiTheme="majorHAnsi" w:hAnsiTheme="majorHAnsi"/>
          <w:sz w:val="20"/>
          <w:szCs w:val="20"/>
        </w:rPr>
        <w:t xml:space="preserve"> </w:t>
      </w:r>
    </w:p>
    <w:p w14:paraId="3E4AA74E" w14:textId="76EF16CE" w:rsidR="00821240" w:rsidRPr="00821240" w:rsidRDefault="006F699B" w:rsidP="006F699B">
      <w:pPr>
        <w:pStyle w:val="ListParagraph"/>
        <w:numPr>
          <w:ilvl w:val="0"/>
          <w:numId w:val="1"/>
        </w:numPr>
        <w:rPr>
          <w:rFonts w:asciiTheme="majorHAnsi" w:hAnsiTheme="majorHAnsi"/>
          <w:sz w:val="20"/>
          <w:szCs w:val="20"/>
        </w:rPr>
      </w:pPr>
      <w:r w:rsidRPr="00662B0A">
        <w:rPr>
          <w:rFonts w:asciiTheme="majorHAnsi" w:hAnsiTheme="majorHAnsi"/>
          <w:i/>
          <w:sz w:val="20"/>
          <w:szCs w:val="20"/>
        </w:rPr>
        <w:t>Safe and Sound: Artificial Intelligence in Hazardous Applications</w:t>
      </w:r>
      <w:r w:rsidRPr="00662B0A">
        <w:rPr>
          <w:rFonts w:asciiTheme="majorHAnsi" w:hAnsiTheme="majorHAnsi"/>
          <w:sz w:val="20"/>
          <w:szCs w:val="20"/>
        </w:rPr>
        <w:t>, AAAI and MIT Press</w:t>
      </w:r>
      <w:r w:rsidR="00662B0A">
        <w:rPr>
          <w:rFonts w:asciiTheme="majorHAnsi" w:hAnsiTheme="majorHAnsi"/>
          <w:sz w:val="20"/>
          <w:szCs w:val="20"/>
        </w:rPr>
        <w:t>,</w:t>
      </w:r>
      <w:r w:rsidRPr="00662B0A">
        <w:rPr>
          <w:rFonts w:asciiTheme="majorHAnsi" w:hAnsiTheme="majorHAnsi"/>
          <w:sz w:val="20"/>
          <w:szCs w:val="20"/>
        </w:rPr>
        <w:t xml:space="preserve"> 2000.</w:t>
      </w:r>
    </w:p>
    <w:p w14:paraId="3E22E6EA" w14:textId="77777777" w:rsidR="006F699B" w:rsidRDefault="006F699B" w:rsidP="006F699B">
      <w:pPr>
        <w:pStyle w:val="Heading2"/>
      </w:pPr>
      <w:r>
        <w:t>Bio</w:t>
      </w:r>
    </w:p>
    <w:p w14:paraId="5C01825D" w14:textId="77777777" w:rsidR="006F699B" w:rsidRDefault="006F699B" w:rsidP="006F699B">
      <w:pPr>
        <w:rPr>
          <w:rFonts w:asciiTheme="majorHAnsi" w:hAnsiTheme="majorHAnsi"/>
        </w:rPr>
      </w:pPr>
    </w:p>
    <w:p w14:paraId="40F2FE14" w14:textId="468E5B28" w:rsidR="006F699B" w:rsidRPr="00662B0A" w:rsidRDefault="00821240" w:rsidP="006F699B">
      <w:pPr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>I have learned a huge amount from lots of people. I</w:t>
      </w:r>
      <w:r w:rsidR="006F699B" w:rsidRPr="00662B0A">
        <w:rPr>
          <w:rFonts w:asciiTheme="majorHAnsi" w:hAnsiTheme="majorHAnsi"/>
          <w:sz w:val="20"/>
          <w:szCs w:val="20"/>
        </w:rPr>
        <w:t xml:space="preserve"> trained as a cognitive psychologist with Donald Broadbent and John Morton</w:t>
      </w:r>
      <w:r w:rsidR="00662B0A" w:rsidRPr="00662B0A">
        <w:rPr>
          <w:rFonts w:asciiTheme="majorHAnsi" w:hAnsiTheme="majorHAnsi"/>
          <w:sz w:val="20"/>
          <w:szCs w:val="20"/>
        </w:rPr>
        <w:t xml:space="preserve"> in the UK</w:t>
      </w:r>
      <w:r w:rsidR="006F699B" w:rsidRPr="00662B0A">
        <w:rPr>
          <w:rFonts w:asciiTheme="majorHAnsi" w:hAnsiTheme="majorHAnsi"/>
          <w:sz w:val="20"/>
          <w:szCs w:val="20"/>
        </w:rPr>
        <w:t xml:space="preserve">, and then did postdoctoral research in the USA, on cognitive modeling and AI with Allen Newell and Herbert Simon and on </w:t>
      </w:r>
      <w:r w:rsidR="00662B0A" w:rsidRPr="00662B0A">
        <w:rPr>
          <w:rFonts w:asciiTheme="majorHAnsi" w:hAnsiTheme="majorHAnsi"/>
          <w:sz w:val="20"/>
          <w:szCs w:val="20"/>
        </w:rPr>
        <w:t>visual</w:t>
      </w:r>
      <w:r w:rsidR="006F699B" w:rsidRPr="00662B0A">
        <w:rPr>
          <w:rFonts w:asciiTheme="majorHAnsi" w:hAnsiTheme="majorHAnsi"/>
          <w:sz w:val="20"/>
          <w:szCs w:val="20"/>
        </w:rPr>
        <w:t xml:space="preserve"> perception with </w:t>
      </w:r>
      <w:proofErr w:type="spellStart"/>
      <w:r w:rsidR="006F699B" w:rsidRPr="00662B0A">
        <w:rPr>
          <w:rFonts w:asciiTheme="majorHAnsi" w:hAnsiTheme="majorHAnsi"/>
          <w:sz w:val="20"/>
          <w:szCs w:val="20"/>
        </w:rPr>
        <w:t>Ulric</w:t>
      </w:r>
      <w:proofErr w:type="spellEnd"/>
      <w:r w:rsidR="006F699B" w:rsidRPr="00662B0A">
        <w:rPr>
          <w:rFonts w:asciiTheme="majorHAnsi" w:hAnsiTheme="majorHAnsi"/>
          <w:sz w:val="20"/>
          <w:szCs w:val="20"/>
        </w:rPr>
        <w:t xml:space="preserve"> </w:t>
      </w:r>
      <w:proofErr w:type="spellStart"/>
      <w:r w:rsidR="006F699B" w:rsidRPr="00662B0A">
        <w:rPr>
          <w:rFonts w:asciiTheme="majorHAnsi" w:hAnsiTheme="majorHAnsi"/>
          <w:sz w:val="20"/>
          <w:szCs w:val="20"/>
        </w:rPr>
        <w:t>Neisser</w:t>
      </w:r>
      <w:proofErr w:type="spellEnd"/>
      <w:r w:rsidR="006F699B" w:rsidRPr="00662B0A">
        <w:rPr>
          <w:rFonts w:asciiTheme="majorHAnsi" w:hAnsiTheme="majorHAnsi"/>
          <w:sz w:val="20"/>
          <w:szCs w:val="20"/>
        </w:rPr>
        <w:t xml:space="preserve"> and J </w:t>
      </w:r>
      <w:proofErr w:type="spellStart"/>
      <w:r w:rsidR="006F699B" w:rsidRPr="00662B0A">
        <w:rPr>
          <w:rFonts w:asciiTheme="majorHAnsi" w:hAnsiTheme="majorHAnsi"/>
          <w:sz w:val="20"/>
          <w:szCs w:val="20"/>
        </w:rPr>
        <w:t>J</w:t>
      </w:r>
      <w:proofErr w:type="spellEnd"/>
      <w:r w:rsidR="006F699B" w:rsidRPr="00662B0A">
        <w:rPr>
          <w:rFonts w:asciiTheme="majorHAnsi" w:hAnsiTheme="majorHAnsi"/>
          <w:sz w:val="20"/>
          <w:szCs w:val="20"/>
        </w:rPr>
        <w:t xml:space="preserve"> Gibson. After returning to the UK </w:t>
      </w:r>
      <w:r>
        <w:rPr>
          <w:rFonts w:asciiTheme="majorHAnsi" w:hAnsiTheme="majorHAnsi"/>
          <w:sz w:val="20"/>
          <w:szCs w:val="20"/>
        </w:rPr>
        <w:t>I</w:t>
      </w:r>
      <w:r w:rsidR="006F699B" w:rsidRPr="00662B0A">
        <w:rPr>
          <w:rFonts w:asciiTheme="majorHAnsi" w:hAnsiTheme="majorHAnsi"/>
          <w:sz w:val="20"/>
          <w:szCs w:val="20"/>
        </w:rPr>
        <w:t xml:space="preserve"> joined the Medical Research Council and established a </w:t>
      </w:r>
      <w:proofErr w:type="spellStart"/>
      <w:r w:rsidR="006F699B" w:rsidRPr="00662B0A">
        <w:rPr>
          <w:rFonts w:asciiTheme="majorHAnsi" w:hAnsiTheme="majorHAnsi"/>
          <w:sz w:val="20"/>
          <w:szCs w:val="20"/>
        </w:rPr>
        <w:t>programme</w:t>
      </w:r>
      <w:proofErr w:type="spellEnd"/>
      <w:r w:rsidR="006F699B" w:rsidRPr="00662B0A">
        <w:rPr>
          <w:rFonts w:asciiTheme="majorHAnsi" w:hAnsiTheme="majorHAnsi"/>
          <w:sz w:val="20"/>
          <w:szCs w:val="20"/>
        </w:rPr>
        <w:t xml:space="preserve"> of experimental and theoretical work on medical decision-making</w:t>
      </w:r>
      <w:r>
        <w:rPr>
          <w:rFonts w:asciiTheme="majorHAnsi" w:hAnsiTheme="majorHAnsi"/>
          <w:sz w:val="20"/>
          <w:szCs w:val="20"/>
        </w:rPr>
        <w:t>, and subsequently moved</w:t>
      </w:r>
      <w:r w:rsidR="006F699B" w:rsidRPr="00662B0A">
        <w:rPr>
          <w:rFonts w:asciiTheme="majorHAnsi" w:hAnsiTheme="majorHAnsi"/>
          <w:sz w:val="20"/>
          <w:szCs w:val="20"/>
        </w:rPr>
        <w:t xml:space="preserve"> to Cancer Research UK to establish a cognitive-systems and AI laboratory</w:t>
      </w:r>
      <w:r w:rsidR="00662B0A" w:rsidRPr="00662B0A">
        <w:rPr>
          <w:rFonts w:asciiTheme="majorHAnsi" w:hAnsiTheme="majorHAnsi"/>
          <w:sz w:val="20"/>
          <w:szCs w:val="20"/>
        </w:rPr>
        <w:t>.</w:t>
      </w:r>
      <w:r w:rsidR="006F699B" w:rsidRPr="00662B0A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>I</w:t>
      </w:r>
      <w:r w:rsidR="00662B0A" w:rsidRPr="00662B0A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>have</w:t>
      </w:r>
      <w:r w:rsidR="006F699B" w:rsidRPr="00662B0A">
        <w:rPr>
          <w:rFonts w:asciiTheme="majorHAnsi" w:hAnsiTheme="majorHAnsi"/>
          <w:sz w:val="20"/>
          <w:szCs w:val="20"/>
        </w:rPr>
        <w:t xml:space="preserve"> spent most of </w:t>
      </w:r>
      <w:r>
        <w:rPr>
          <w:rFonts w:asciiTheme="majorHAnsi" w:hAnsiTheme="majorHAnsi"/>
          <w:sz w:val="20"/>
          <w:szCs w:val="20"/>
        </w:rPr>
        <w:t>my</w:t>
      </w:r>
      <w:r w:rsidR="006F699B" w:rsidRPr="00662B0A">
        <w:rPr>
          <w:rFonts w:asciiTheme="majorHAnsi" w:hAnsiTheme="majorHAnsi"/>
          <w:sz w:val="20"/>
          <w:szCs w:val="20"/>
        </w:rPr>
        <w:t xml:space="preserve"> career trying to understand principles that underpin decision-making</w:t>
      </w:r>
      <w:r w:rsidR="00662B0A" w:rsidRPr="00662B0A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 xml:space="preserve">and other aspects of cognition, </w:t>
      </w:r>
      <w:r w:rsidR="00662B0A" w:rsidRPr="00662B0A">
        <w:rPr>
          <w:rFonts w:asciiTheme="majorHAnsi" w:hAnsiTheme="majorHAnsi"/>
          <w:sz w:val="20"/>
          <w:szCs w:val="20"/>
        </w:rPr>
        <w:t>and</w:t>
      </w:r>
      <w:r w:rsidR="006F699B" w:rsidRPr="00662B0A">
        <w:rPr>
          <w:rFonts w:asciiTheme="majorHAnsi" w:hAnsiTheme="majorHAnsi"/>
          <w:sz w:val="20"/>
          <w:szCs w:val="20"/>
        </w:rPr>
        <w:t xml:space="preserve"> </w:t>
      </w:r>
      <w:r w:rsidR="00662B0A" w:rsidRPr="00662B0A">
        <w:rPr>
          <w:rFonts w:asciiTheme="majorHAnsi" w:hAnsiTheme="majorHAnsi"/>
          <w:sz w:val="20"/>
          <w:szCs w:val="20"/>
        </w:rPr>
        <w:t xml:space="preserve">applied </w:t>
      </w:r>
      <w:r>
        <w:rPr>
          <w:rFonts w:asciiTheme="majorHAnsi" w:hAnsiTheme="majorHAnsi"/>
          <w:sz w:val="20"/>
          <w:szCs w:val="20"/>
        </w:rPr>
        <w:t>what I learned</w:t>
      </w:r>
      <w:r w:rsidR="006F699B" w:rsidRPr="00662B0A">
        <w:rPr>
          <w:rFonts w:asciiTheme="majorHAnsi" w:hAnsiTheme="majorHAnsi"/>
          <w:sz w:val="20"/>
          <w:szCs w:val="20"/>
        </w:rPr>
        <w:t xml:space="preserve"> in the design and implementation </w:t>
      </w:r>
      <w:r w:rsidR="00662B0A" w:rsidRPr="00662B0A">
        <w:rPr>
          <w:rFonts w:asciiTheme="majorHAnsi" w:hAnsiTheme="majorHAnsi"/>
          <w:sz w:val="20"/>
          <w:szCs w:val="20"/>
        </w:rPr>
        <w:t xml:space="preserve">of </w:t>
      </w:r>
      <w:r w:rsidR="006F699B" w:rsidRPr="00662B0A">
        <w:rPr>
          <w:rFonts w:asciiTheme="majorHAnsi" w:hAnsiTheme="majorHAnsi"/>
          <w:sz w:val="20"/>
          <w:szCs w:val="20"/>
        </w:rPr>
        <w:t xml:space="preserve">practical </w:t>
      </w:r>
      <w:r>
        <w:rPr>
          <w:rFonts w:asciiTheme="majorHAnsi" w:hAnsiTheme="majorHAnsi"/>
          <w:sz w:val="20"/>
          <w:szCs w:val="20"/>
        </w:rPr>
        <w:t>medical</w:t>
      </w:r>
      <w:r w:rsidR="006F699B" w:rsidRPr="00662B0A">
        <w:rPr>
          <w:rFonts w:asciiTheme="majorHAnsi" w:hAnsiTheme="majorHAnsi"/>
          <w:sz w:val="20"/>
          <w:szCs w:val="20"/>
        </w:rPr>
        <w:t xml:space="preserve"> technologies and applications</w:t>
      </w:r>
      <w:r w:rsidR="00662B0A" w:rsidRPr="00662B0A">
        <w:rPr>
          <w:rFonts w:asciiTheme="majorHAnsi" w:hAnsiTheme="majorHAnsi"/>
          <w:sz w:val="20"/>
          <w:szCs w:val="20"/>
        </w:rPr>
        <w:t>. These are</w:t>
      </w:r>
      <w:r w:rsidR="006F699B" w:rsidRPr="00662B0A">
        <w:rPr>
          <w:rFonts w:asciiTheme="majorHAnsi" w:hAnsiTheme="majorHAnsi"/>
          <w:sz w:val="20"/>
          <w:szCs w:val="20"/>
        </w:rPr>
        <w:t xml:space="preserve"> </w:t>
      </w:r>
      <w:r w:rsidR="00662B0A" w:rsidRPr="00662B0A">
        <w:rPr>
          <w:rFonts w:asciiTheme="majorHAnsi" w:hAnsiTheme="majorHAnsi"/>
          <w:sz w:val="20"/>
          <w:szCs w:val="20"/>
        </w:rPr>
        <w:t>reviewed</w:t>
      </w:r>
      <w:r w:rsidR="006F699B" w:rsidRPr="00662B0A">
        <w:rPr>
          <w:rFonts w:asciiTheme="majorHAnsi" w:hAnsiTheme="majorHAnsi"/>
          <w:sz w:val="20"/>
          <w:szCs w:val="20"/>
        </w:rPr>
        <w:t xml:space="preserve"> in a </w:t>
      </w:r>
      <w:r w:rsidR="00662B0A" w:rsidRPr="00662B0A">
        <w:rPr>
          <w:rFonts w:asciiTheme="majorHAnsi" w:hAnsiTheme="majorHAnsi"/>
          <w:sz w:val="20"/>
          <w:szCs w:val="20"/>
        </w:rPr>
        <w:t>book</w:t>
      </w:r>
      <w:r w:rsidR="006F699B" w:rsidRPr="00662B0A">
        <w:rPr>
          <w:rFonts w:asciiTheme="majorHAnsi" w:hAnsiTheme="majorHAnsi"/>
          <w:sz w:val="20"/>
          <w:szCs w:val="20"/>
        </w:rPr>
        <w:t xml:space="preserve"> on AI safety with </w:t>
      </w:r>
      <w:proofErr w:type="spellStart"/>
      <w:r w:rsidR="006F699B" w:rsidRPr="00662B0A">
        <w:rPr>
          <w:rFonts w:asciiTheme="majorHAnsi" w:hAnsiTheme="majorHAnsi"/>
          <w:sz w:val="20"/>
          <w:szCs w:val="20"/>
        </w:rPr>
        <w:t>Subrata</w:t>
      </w:r>
      <w:proofErr w:type="spellEnd"/>
      <w:r w:rsidR="006F699B" w:rsidRPr="00662B0A">
        <w:rPr>
          <w:rFonts w:asciiTheme="majorHAnsi" w:hAnsiTheme="majorHAnsi"/>
          <w:sz w:val="20"/>
          <w:szCs w:val="20"/>
        </w:rPr>
        <w:t xml:space="preserve"> Das. </w:t>
      </w:r>
      <w:r>
        <w:rPr>
          <w:rFonts w:asciiTheme="majorHAnsi" w:hAnsiTheme="majorHAnsi"/>
          <w:sz w:val="20"/>
          <w:szCs w:val="20"/>
        </w:rPr>
        <w:t>I</w:t>
      </w:r>
      <w:r w:rsidR="006F699B" w:rsidRPr="00662B0A">
        <w:rPr>
          <w:rFonts w:asciiTheme="majorHAnsi" w:hAnsiTheme="majorHAnsi"/>
          <w:sz w:val="20"/>
          <w:szCs w:val="20"/>
        </w:rPr>
        <w:t xml:space="preserve"> moved to Oxford </w:t>
      </w:r>
      <w:r w:rsidR="00662B0A" w:rsidRPr="00662B0A">
        <w:rPr>
          <w:rFonts w:asciiTheme="majorHAnsi" w:hAnsiTheme="majorHAnsi"/>
          <w:sz w:val="20"/>
          <w:szCs w:val="20"/>
        </w:rPr>
        <w:t xml:space="preserve">University </w:t>
      </w:r>
      <w:r w:rsidR="006F699B" w:rsidRPr="00662B0A">
        <w:rPr>
          <w:rFonts w:asciiTheme="majorHAnsi" w:hAnsiTheme="majorHAnsi"/>
          <w:sz w:val="20"/>
          <w:szCs w:val="20"/>
        </w:rPr>
        <w:t xml:space="preserve">where </w:t>
      </w:r>
      <w:r>
        <w:rPr>
          <w:rFonts w:asciiTheme="majorHAnsi" w:hAnsiTheme="majorHAnsi"/>
          <w:sz w:val="20"/>
          <w:szCs w:val="20"/>
        </w:rPr>
        <w:t>I set up</w:t>
      </w:r>
      <w:r w:rsidR="00662B0A" w:rsidRPr="00662B0A">
        <w:rPr>
          <w:rFonts w:asciiTheme="majorHAnsi" w:hAnsiTheme="majorHAnsi"/>
          <w:sz w:val="20"/>
          <w:szCs w:val="20"/>
        </w:rPr>
        <w:t xml:space="preserve"> </w:t>
      </w:r>
      <w:r w:rsidR="006F699B" w:rsidRPr="00662B0A">
        <w:rPr>
          <w:rFonts w:asciiTheme="majorHAnsi" w:hAnsiTheme="majorHAnsi"/>
          <w:sz w:val="20"/>
          <w:szCs w:val="20"/>
        </w:rPr>
        <w:t>the Open</w:t>
      </w:r>
      <w:r w:rsidR="00662B0A" w:rsidRPr="00662B0A">
        <w:rPr>
          <w:rFonts w:asciiTheme="majorHAnsi" w:hAnsiTheme="majorHAnsi"/>
          <w:sz w:val="20"/>
          <w:szCs w:val="20"/>
        </w:rPr>
        <w:t>Clinical.net knowledge-</w:t>
      </w:r>
      <w:r w:rsidR="006F699B" w:rsidRPr="00662B0A">
        <w:rPr>
          <w:rFonts w:asciiTheme="majorHAnsi" w:hAnsiTheme="majorHAnsi"/>
          <w:sz w:val="20"/>
          <w:szCs w:val="20"/>
        </w:rPr>
        <w:t xml:space="preserve">sharing project and this year </w:t>
      </w:r>
      <w:r w:rsidR="00662B0A" w:rsidRPr="00662B0A">
        <w:rPr>
          <w:rFonts w:asciiTheme="majorHAnsi" w:hAnsiTheme="majorHAnsi"/>
          <w:sz w:val="20"/>
          <w:szCs w:val="20"/>
        </w:rPr>
        <w:t>was invited to become</w:t>
      </w:r>
      <w:r w:rsidR="006F699B" w:rsidRPr="00662B0A">
        <w:rPr>
          <w:rFonts w:asciiTheme="majorHAnsi" w:hAnsiTheme="majorHAnsi"/>
          <w:sz w:val="20"/>
          <w:szCs w:val="20"/>
        </w:rPr>
        <w:t xml:space="preserve"> an honorary professor at Warwick University, in the Department of Statistics.</w:t>
      </w:r>
      <w:r>
        <w:rPr>
          <w:rFonts w:asciiTheme="majorHAnsi" w:hAnsiTheme="majorHAnsi"/>
          <w:sz w:val="20"/>
          <w:szCs w:val="20"/>
        </w:rPr>
        <w:t xml:space="preserve"> I accepted enthusiastically!</w:t>
      </w:r>
      <w:bookmarkStart w:id="0" w:name="_GoBack"/>
      <w:bookmarkEnd w:id="0"/>
    </w:p>
    <w:p w14:paraId="2EC1067E" w14:textId="77777777" w:rsidR="006F699B" w:rsidRPr="006F699B" w:rsidRDefault="006F699B" w:rsidP="00A401E9">
      <w:pPr>
        <w:rPr>
          <w:rFonts w:asciiTheme="majorHAnsi" w:hAnsiTheme="majorHAnsi"/>
          <w:sz w:val="18"/>
          <w:szCs w:val="20"/>
        </w:rPr>
      </w:pPr>
    </w:p>
    <w:sectPr w:rsidR="006F699B" w:rsidRPr="006F699B" w:rsidSect="00161571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3DA987" w14:textId="77777777" w:rsidR="00A11461" w:rsidRDefault="00A11461" w:rsidP="00341635">
      <w:r>
        <w:separator/>
      </w:r>
    </w:p>
  </w:endnote>
  <w:endnote w:type="continuationSeparator" w:id="0">
    <w:p w14:paraId="7D0EBC9F" w14:textId="77777777" w:rsidR="00A11461" w:rsidRDefault="00A11461" w:rsidP="003416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84D024" w14:textId="77777777" w:rsidR="00A11461" w:rsidRDefault="00A11461" w:rsidP="00341635">
      <w:r>
        <w:separator/>
      </w:r>
    </w:p>
  </w:footnote>
  <w:footnote w:type="continuationSeparator" w:id="0">
    <w:p w14:paraId="7A8113C0" w14:textId="77777777" w:rsidR="00A11461" w:rsidRDefault="00A11461" w:rsidP="0034163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814961"/>
    <w:multiLevelType w:val="hybridMultilevel"/>
    <w:tmpl w:val="AB0678A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780D"/>
    <w:rsid w:val="000E4C73"/>
    <w:rsid w:val="001509F4"/>
    <w:rsid w:val="00161571"/>
    <w:rsid w:val="00265144"/>
    <w:rsid w:val="002D780D"/>
    <w:rsid w:val="003048B1"/>
    <w:rsid w:val="00341635"/>
    <w:rsid w:val="003914D2"/>
    <w:rsid w:val="00437A4C"/>
    <w:rsid w:val="00525748"/>
    <w:rsid w:val="005F58D2"/>
    <w:rsid w:val="00627B95"/>
    <w:rsid w:val="00662B0A"/>
    <w:rsid w:val="006D5A8B"/>
    <w:rsid w:val="006F699B"/>
    <w:rsid w:val="00736E05"/>
    <w:rsid w:val="007646BD"/>
    <w:rsid w:val="007B683C"/>
    <w:rsid w:val="00821240"/>
    <w:rsid w:val="00867997"/>
    <w:rsid w:val="00900C97"/>
    <w:rsid w:val="009E0ED3"/>
    <w:rsid w:val="00A11461"/>
    <w:rsid w:val="00A401E9"/>
    <w:rsid w:val="00AE51BE"/>
    <w:rsid w:val="00AF1948"/>
    <w:rsid w:val="00AF1CBF"/>
    <w:rsid w:val="00C13184"/>
    <w:rsid w:val="00C27876"/>
    <w:rsid w:val="00DB5CEC"/>
    <w:rsid w:val="00DC413A"/>
    <w:rsid w:val="00E8250D"/>
    <w:rsid w:val="00F67C32"/>
    <w:rsid w:val="00F94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0AC0D90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D780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D780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D780D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2D780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FootnoteText">
    <w:name w:val="footnote text"/>
    <w:basedOn w:val="Normal"/>
    <w:link w:val="FootnoteTextChar"/>
    <w:uiPriority w:val="99"/>
    <w:unhideWhenUsed/>
    <w:rsid w:val="00341635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34163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341635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525748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27B9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7B95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662B0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D780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D780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D780D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2D780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FootnoteText">
    <w:name w:val="footnote text"/>
    <w:basedOn w:val="Normal"/>
    <w:link w:val="FootnoteTextChar"/>
    <w:uiPriority w:val="99"/>
    <w:unhideWhenUsed/>
    <w:rsid w:val="00341635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34163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341635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525748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27B9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7B95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662B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987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0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://www.openclinical.net" TargetMode="External"/><Relationship Id="rId12" Type="http://schemas.openxmlformats.org/officeDocument/2006/relationships/hyperlink" Target="http://www.openclinical.net/demos.html" TargetMode="External"/><Relationship Id="rId13" Type="http://schemas.openxmlformats.org/officeDocument/2006/relationships/hyperlink" Target="http://www.sciencedirect.com/science/article/pii/S1570868303000132" TargetMode="External"/><Relationship Id="rId14" Type="http://schemas.openxmlformats.org/officeDocument/2006/relationships/hyperlink" Target="https://www.researchgate.net/publication/235864520_Arguing_about_the_evidence_a_logical_approach" TargetMode="External"/><Relationship Id="rId15" Type="http://schemas.openxmlformats.org/officeDocument/2006/relationships/hyperlink" Target="http://journal.frontiersin.org/article/10.3389/fpsyg.2013.00150/abstract" TargetMode="External"/><Relationship Id="rId16" Type="http://schemas.openxmlformats.org/officeDocument/2006/relationships/hyperlink" Target="https://www.researchgate.net/publication/267512937_A_credo_for_decision_science_and_engineering" TargetMode="External"/><Relationship Id="rId17" Type="http://schemas.openxmlformats.org/officeDocument/2006/relationships/hyperlink" Target="https://www.researchgate.net/profile/John_Fox5" TargetMode="External"/><Relationship Id="rId18" Type="http://schemas.openxmlformats.org/officeDocument/2006/relationships/fontTable" Target="fontTable.xml"/><Relationship Id="rId1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png"/><Relationship Id="rId9" Type="http://schemas.openxmlformats.org/officeDocument/2006/relationships/image" Target="media/image2.png"/><Relationship Id="rId10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1068</Words>
  <Characters>6094</Characters>
  <Application>Microsoft Macintosh Word</Application>
  <DocSecurity>0</DocSecurity>
  <Lines>50</Lines>
  <Paragraphs>14</Paragraphs>
  <ScaleCrop>false</ScaleCrop>
  <Company/>
  <LinksUpToDate>false</LinksUpToDate>
  <CharactersWithSpaces>7148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Fox</dc:creator>
  <cp:keywords/>
  <dc:description/>
  <cp:lastModifiedBy>John Fox</cp:lastModifiedBy>
  <cp:revision>3</cp:revision>
  <dcterms:created xsi:type="dcterms:W3CDTF">2015-06-07T17:38:00Z</dcterms:created>
  <dcterms:modified xsi:type="dcterms:W3CDTF">2015-06-07T17:49:00Z</dcterms:modified>
</cp:coreProperties>
</file>