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386070" w14:textId="06D273EC" w:rsidR="005026D8" w:rsidRPr="00BD202C" w:rsidRDefault="005026D8" w:rsidP="00540054">
      <w:pPr>
        <w:jc w:val="center"/>
        <w:rPr>
          <w:sz w:val="48"/>
          <w:szCs w:val="48"/>
          <w:lang w:val="en-US"/>
        </w:rPr>
        <w:sectPr w:rsidR="005026D8" w:rsidRPr="00BD202C" w:rsidSect="005026D8">
          <w:footerReference w:type="even" r:id="rId9"/>
          <w:footerReference w:type="default" r:id="rId10"/>
          <w:footnotePr>
            <w:numRestart w:val="eachSect"/>
          </w:footnotePr>
          <w:type w:val="continuous"/>
          <w:pgSz w:w="11906" w:h="16838"/>
          <w:pgMar w:top="1440" w:right="1800" w:bottom="1440" w:left="1800" w:header="708" w:footer="708" w:gutter="0"/>
          <w:cols w:space="708"/>
          <w:docGrid w:linePitch="360"/>
        </w:sectPr>
      </w:pPr>
    </w:p>
    <w:p w14:paraId="24D85858" w14:textId="77777777" w:rsidR="005026D8" w:rsidRPr="00BD202C" w:rsidRDefault="005026D8" w:rsidP="00540054">
      <w:pPr>
        <w:jc w:val="center"/>
        <w:rPr>
          <w:sz w:val="48"/>
          <w:szCs w:val="48"/>
          <w:lang w:val="en-US"/>
        </w:rPr>
      </w:pPr>
    </w:p>
    <w:p w14:paraId="1AC1EF88" w14:textId="77777777" w:rsidR="005026D8" w:rsidRPr="00BD202C" w:rsidRDefault="005026D8" w:rsidP="00540054">
      <w:pPr>
        <w:jc w:val="center"/>
        <w:rPr>
          <w:sz w:val="48"/>
          <w:szCs w:val="48"/>
          <w:lang w:val="en-US"/>
        </w:rPr>
      </w:pPr>
    </w:p>
    <w:p w14:paraId="1D0EEA6F" w14:textId="77777777" w:rsidR="005026D8" w:rsidRPr="00BD202C" w:rsidRDefault="004905EA" w:rsidP="005026D8">
      <w:pPr>
        <w:pStyle w:val="Title-page-head"/>
        <w:rPr>
          <w:lang w:val="en-US"/>
        </w:rPr>
      </w:pPr>
      <w:r w:rsidRPr="00BD202C">
        <w:rPr>
          <w:lang w:val="en-US"/>
        </w:rPr>
        <w:t>Practicing Strategy</w:t>
      </w:r>
    </w:p>
    <w:p w14:paraId="60445660" w14:textId="77777777" w:rsidR="005026D8" w:rsidRPr="00BD202C" w:rsidRDefault="005026D8" w:rsidP="005026D8">
      <w:pPr>
        <w:pStyle w:val="Title-page-head"/>
        <w:rPr>
          <w:lang w:val="en-US"/>
        </w:rPr>
      </w:pPr>
    </w:p>
    <w:p w14:paraId="38B2879A" w14:textId="77777777" w:rsidR="005026D8" w:rsidRPr="00BD202C" w:rsidRDefault="004905EA" w:rsidP="005026D8">
      <w:pPr>
        <w:pStyle w:val="Title-page-head"/>
        <w:rPr>
          <w:lang w:val="en-US"/>
        </w:rPr>
      </w:pPr>
      <w:r w:rsidRPr="00BD202C">
        <w:rPr>
          <w:lang w:val="en-US"/>
        </w:rPr>
        <w:t>Text and Cases</w:t>
      </w:r>
    </w:p>
    <w:p w14:paraId="3408F9E9" w14:textId="77777777" w:rsidR="005026D8" w:rsidRPr="00BD202C" w:rsidRDefault="005026D8" w:rsidP="005026D8">
      <w:pPr>
        <w:pStyle w:val="Title-page-head"/>
        <w:rPr>
          <w:lang w:val="en-US"/>
        </w:rPr>
      </w:pPr>
    </w:p>
    <w:p w14:paraId="576826C0" w14:textId="77777777" w:rsidR="005026D8" w:rsidRPr="00BD202C" w:rsidRDefault="004905EA" w:rsidP="005026D8">
      <w:pPr>
        <w:pStyle w:val="Title-page-head"/>
        <w:rPr>
          <w:lang w:val="en-US"/>
        </w:rPr>
      </w:pPr>
      <w:r w:rsidRPr="00BD202C">
        <w:rPr>
          <w:lang w:val="en-US"/>
        </w:rPr>
        <w:t>Sotirios Paroutis, Loizos Heracleous</w:t>
      </w:r>
      <w:r w:rsidR="00BA26D7">
        <w:rPr>
          <w:lang w:val="en-US"/>
        </w:rPr>
        <w:t>,</w:t>
      </w:r>
      <w:r w:rsidRPr="00BD202C">
        <w:rPr>
          <w:lang w:val="en-US"/>
        </w:rPr>
        <w:t xml:space="preserve"> and Duncan Angwin</w:t>
      </w:r>
    </w:p>
    <w:p w14:paraId="6C06A9FB" w14:textId="77777777" w:rsidR="00A247C8" w:rsidRDefault="00A247C8" w:rsidP="00EC1612">
      <w:pPr>
        <w:pStyle w:val="Box3A-head"/>
        <w:rPr>
          <w:lang w:val="en-US"/>
        </w:rPr>
      </w:pPr>
    </w:p>
    <w:p w14:paraId="56B3F114" w14:textId="77777777" w:rsidR="00A247C8" w:rsidRPr="00BD202C" w:rsidRDefault="00A247C8" w:rsidP="00EC1612">
      <w:pPr>
        <w:pStyle w:val="Box3A-head"/>
        <w:rPr>
          <w:lang w:val="en-US"/>
        </w:rPr>
      </w:pPr>
    </w:p>
    <w:p w14:paraId="57D5F128" w14:textId="6A7D2C2A" w:rsidR="00B10552" w:rsidRDefault="0011529A" w:rsidP="00540054">
      <w:pPr>
        <w:jc w:val="center"/>
        <w:rPr>
          <w:sz w:val="48"/>
          <w:szCs w:val="48"/>
          <w:lang w:val="en-US"/>
        </w:rPr>
      </w:pPr>
      <w:r>
        <w:rPr>
          <w:sz w:val="48"/>
          <w:szCs w:val="48"/>
          <w:lang w:val="en-US"/>
        </w:rPr>
        <w:t>Samples of Chapters</w:t>
      </w:r>
      <w:r w:rsidR="00386A46">
        <w:rPr>
          <w:sz w:val="48"/>
          <w:szCs w:val="48"/>
          <w:lang w:val="en-US"/>
        </w:rPr>
        <w:t>’</w:t>
      </w:r>
      <w:r>
        <w:rPr>
          <w:sz w:val="48"/>
          <w:szCs w:val="48"/>
          <w:lang w:val="en-US"/>
        </w:rPr>
        <w:t xml:space="preserve"> learning objectives, further readings and referenc</w:t>
      </w:r>
      <w:bookmarkStart w:id="0" w:name="_GoBack"/>
      <w:bookmarkEnd w:id="0"/>
      <w:r>
        <w:rPr>
          <w:sz w:val="48"/>
          <w:szCs w:val="48"/>
          <w:lang w:val="en-US"/>
        </w:rPr>
        <w:t>es</w:t>
      </w:r>
    </w:p>
    <w:p w14:paraId="7524681B" w14:textId="77777777" w:rsidR="00B10552" w:rsidRDefault="00B10552" w:rsidP="00540054">
      <w:pPr>
        <w:jc w:val="center"/>
        <w:rPr>
          <w:sz w:val="48"/>
          <w:szCs w:val="48"/>
          <w:lang w:val="en-US"/>
        </w:rPr>
      </w:pPr>
    </w:p>
    <w:p w14:paraId="799CA510" w14:textId="77777777" w:rsidR="00A247C8" w:rsidRDefault="00A247C8" w:rsidP="00540054">
      <w:pPr>
        <w:jc w:val="center"/>
        <w:rPr>
          <w:sz w:val="48"/>
          <w:szCs w:val="48"/>
          <w:lang w:val="en-US"/>
        </w:rPr>
      </w:pPr>
    </w:p>
    <w:p w14:paraId="097557EB" w14:textId="77777777" w:rsidR="00A247C8" w:rsidRDefault="00A247C8" w:rsidP="00540054">
      <w:pPr>
        <w:jc w:val="center"/>
        <w:rPr>
          <w:sz w:val="48"/>
          <w:szCs w:val="48"/>
          <w:lang w:val="en-US"/>
        </w:rPr>
      </w:pPr>
    </w:p>
    <w:p w14:paraId="66E33DA8" w14:textId="77777777" w:rsidR="00386A46" w:rsidRDefault="00A247C8" w:rsidP="00386A46">
      <w:pPr>
        <w:pStyle w:val="p1"/>
        <w:spacing w:line="360" w:lineRule="auto"/>
        <w:rPr>
          <w:rStyle w:val="s1"/>
          <w:rFonts w:ascii="Times New Roman" w:hAnsi="Times New Roman"/>
          <w:sz w:val="28"/>
        </w:rPr>
      </w:pPr>
      <w:r w:rsidRPr="00A247C8">
        <w:rPr>
          <w:rStyle w:val="s1"/>
          <w:rFonts w:ascii="Times New Roman" w:hAnsi="Times New Roman"/>
          <w:sz w:val="28"/>
        </w:rPr>
        <w:t>Paroutis, S., Heracleous, L. &amp; Angwin, D. (2013) Practicing Strategy: Text and Cases. Sage: London.</w:t>
      </w:r>
      <w:r>
        <w:rPr>
          <w:rStyle w:val="s1"/>
          <w:rFonts w:ascii="Times New Roman" w:hAnsi="Times New Roman"/>
          <w:sz w:val="28"/>
        </w:rPr>
        <w:t xml:space="preserve"> </w:t>
      </w:r>
    </w:p>
    <w:p w14:paraId="5B4659E1" w14:textId="36C151BD" w:rsidR="00386A46" w:rsidRPr="00386A46" w:rsidRDefault="00386A46" w:rsidP="00386A46">
      <w:pPr>
        <w:pStyle w:val="p1"/>
        <w:spacing w:line="360" w:lineRule="auto"/>
        <w:rPr>
          <w:rStyle w:val="s1"/>
          <w:rFonts w:ascii="Times New Roman" w:hAnsi="Times New Roman"/>
          <w:sz w:val="28"/>
        </w:rPr>
      </w:pPr>
      <w:r w:rsidRPr="00386A46">
        <w:rPr>
          <w:rStyle w:val="s1"/>
          <w:rFonts w:ascii="Times New Roman" w:hAnsi="Times New Roman"/>
          <w:sz w:val="28"/>
        </w:rPr>
        <w:t>ISBN-10: 184920750X</w:t>
      </w:r>
    </w:p>
    <w:p w14:paraId="2CDB7177" w14:textId="34F2EFB8" w:rsidR="00A247C8" w:rsidRPr="00A247C8" w:rsidRDefault="00386A46" w:rsidP="00386A46">
      <w:pPr>
        <w:pStyle w:val="p1"/>
        <w:spacing w:line="360" w:lineRule="auto"/>
        <w:rPr>
          <w:rFonts w:ascii="Times New Roman" w:hAnsi="Times New Roman"/>
          <w:sz w:val="28"/>
        </w:rPr>
      </w:pPr>
      <w:r w:rsidRPr="00386A46">
        <w:rPr>
          <w:rStyle w:val="s1"/>
          <w:rFonts w:ascii="Times New Roman" w:hAnsi="Times New Roman"/>
          <w:sz w:val="28"/>
        </w:rPr>
        <w:t>ISBN-13: 978-1849207508</w:t>
      </w:r>
    </w:p>
    <w:p w14:paraId="54CBE34A" w14:textId="77777777" w:rsidR="00A247C8" w:rsidRDefault="00A247C8" w:rsidP="00540054">
      <w:pPr>
        <w:jc w:val="center"/>
        <w:rPr>
          <w:sz w:val="48"/>
          <w:szCs w:val="48"/>
          <w:lang w:val="en-US"/>
        </w:rPr>
      </w:pPr>
    </w:p>
    <w:p w14:paraId="07DAD292" w14:textId="45916033" w:rsidR="005026D8" w:rsidRPr="00BD202C" w:rsidRDefault="004905EA" w:rsidP="00540054">
      <w:pPr>
        <w:jc w:val="center"/>
        <w:rPr>
          <w:sz w:val="48"/>
          <w:szCs w:val="48"/>
          <w:lang w:val="en-US"/>
        </w:rPr>
        <w:sectPr w:rsidR="005026D8" w:rsidRPr="00BD202C" w:rsidSect="005026D8">
          <w:footnotePr>
            <w:numRestart w:val="eachSect"/>
          </w:footnotePr>
          <w:type w:val="continuous"/>
          <w:pgSz w:w="11906" w:h="16838"/>
          <w:pgMar w:top="1440" w:right="1800" w:bottom="1440" w:left="1800" w:header="708" w:footer="708" w:gutter="0"/>
          <w:cols w:space="708"/>
          <w:docGrid w:linePitch="360"/>
        </w:sectPr>
      </w:pPr>
      <w:r w:rsidRPr="00BD202C">
        <w:rPr>
          <w:sz w:val="48"/>
          <w:szCs w:val="48"/>
          <w:lang w:val="en-US"/>
        </w:rPr>
        <w:br w:type="page"/>
      </w:r>
    </w:p>
    <w:p w14:paraId="5E261F28" w14:textId="6DFB26E1" w:rsidR="003E747F" w:rsidRPr="00BD202C" w:rsidRDefault="003E747F" w:rsidP="003E747F">
      <w:pPr>
        <w:pStyle w:val="ChapterHeading"/>
        <w:rPr>
          <w:rStyle w:val="body1"/>
          <w:lang w:val="en-US"/>
        </w:rPr>
      </w:pPr>
    </w:p>
    <w:p w14:paraId="715E7FF4" w14:textId="3917D5F1" w:rsidR="003E747F" w:rsidRPr="00BD202C" w:rsidRDefault="004905EA" w:rsidP="0011529A">
      <w:pPr>
        <w:pStyle w:val="Chnumber"/>
        <w:rPr>
          <w:lang w:val="en-US"/>
        </w:rPr>
      </w:pPr>
      <w:bookmarkStart w:id="1" w:name="_Toc322299326"/>
      <w:r w:rsidRPr="00BD202C">
        <w:rPr>
          <w:lang w:val="en-US"/>
        </w:rPr>
        <w:t>Chapter 1</w:t>
      </w:r>
      <w:r w:rsidR="0011529A">
        <w:rPr>
          <w:lang w:val="en-US"/>
        </w:rPr>
        <w:t xml:space="preserve">: </w:t>
      </w:r>
      <w:r w:rsidRPr="00BD202C">
        <w:rPr>
          <w:lang w:val="en-US"/>
        </w:rPr>
        <w:t>Practicing Strategy – Foundations and Importance</w:t>
      </w:r>
      <w:bookmarkEnd w:id="1"/>
    </w:p>
    <w:p w14:paraId="515FA8C1" w14:textId="77777777" w:rsidR="003E747F" w:rsidRPr="00583FA9" w:rsidRDefault="003E747F" w:rsidP="003E747F">
      <w:pPr>
        <w:widowControl w:val="0"/>
        <w:spacing w:line="200" w:lineRule="exact"/>
        <w:jc w:val="both"/>
        <w:rPr>
          <w:rFonts w:ascii="Arial" w:eastAsia="Batang" w:hAnsi="Arial" w:cs="Arial"/>
          <w:color w:val="000000"/>
          <w:sz w:val="20"/>
          <w:lang w:val="en-US" w:eastAsia="ko-KR"/>
        </w:rPr>
      </w:pPr>
    </w:p>
    <w:p w14:paraId="0734E186" w14:textId="77777777" w:rsidR="003E747F" w:rsidRPr="00BD202C" w:rsidRDefault="004905EA" w:rsidP="00F90CC0">
      <w:pPr>
        <w:pStyle w:val="A-head"/>
        <w:rPr>
          <w:lang w:val="en-US"/>
        </w:rPr>
      </w:pPr>
      <w:bookmarkStart w:id="2" w:name="_Toc322299327"/>
      <w:r w:rsidRPr="00BD202C">
        <w:rPr>
          <w:lang w:val="en-US"/>
        </w:rPr>
        <w:t>L</w:t>
      </w:r>
      <w:r w:rsidR="00B208DE" w:rsidRPr="00F3036A">
        <w:rPr>
          <w:lang w:val="en-US"/>
        </w:rPr>
        <w:t>EARNING OBJECTIVES</w:t>
      </w:r>
    </w:p>
    <w:p w14:paraId="12BC8AB4" w14:textId="77777777" w:rsidR="003E747F" w:rsidRPr="00583FA9" w:rsidRDefault="00BA26D7" w:rsidP="00F90CC0">
      <w:pPr>
        <w:pStyle w:val="Bulletlist"/>
        <w:rPr>
          <w:lang w:val="en-US"/>
        </w:rPr>
      </w:pPr>
      <w:r>
        <w:rPr>
          <w:lang w:val="en-US"/>
        </w:rPr>
        <w:t>P</w:t>
      </w:r>
      <w:r w:rsidR="004905EA" w:rsidRPr="00BD202C">
        <w:rPr>
          <w:lang w:val="en-US"/>
        </w:rPr>
        <w:t>rovide a foundation to the rest of the book.</w:t>
      </w:r>
    </w:p>
    <w:p w14:paraId="6621D7A2" w14:textId="77777777" w:rsidR="003E747F" w:rsidRPr="00583FA9" w:rsidRDefault="00BA26D7" w:rsidP="00F90CC0">
      <w:pPr>
        <w:pStyle w:val="Bulletlist"/>
        <w:rPr>
          <w:lang w:val="en-US"/>
        </w:rPr>
      </w:pPr>
      <w:r>
        <w:rPr>
          <w:lang w:val="en-US"/>
        </w:rPr>
        <w:t>Assist</w:t>
      </w:r>
      <w:r w:rsidR="004905EA" w:rsidRPr="00BD202C">
        <w:rPr>
          <w:lang w:val="en-US"/>
        </w:rPr>
        <w:t xml:space="preserve"> readers </w:t>
      </w:r>
      <w:r>
        <w:rPr>
          <w:lang w:val="en-US"/>
        </w:rPr>
        <w:t xml:space="preserve">to </w:t>
      </w:r>
      <w:r w:rsidR="004905EA" w:rsidRPr="00BD202C">
        <w:rPr>
          <w:lang w:val="en-US"/>
        </w:rPr>
        <w:t xml:space="preserve">locate the strategy-as-practice within the debates in </w:t>
      </w:r>
      <w:r w:rsidR="00D05C8E">
        <w:rPr>
          <w:lang w:val="en-US"/>
        </w:rPr>
        <w:t xml:space="preserve">the </w:t>
      </w:r>
      <w:r w:rsidR="004905EA" w:rsidRPr="00BD202C">
        <w:rPr>
          <w:lang w:val="en-US"/>
        </w:rPr>
        <w:t>strategic management literature.</w:t>
      </w:r>
    </w:p>
    <w:p w14:paraId="3B5A3D31" w14:textId="77777777" w:rsidR="003E747F" w:rsidRDefault="00BA26D7" w:rsidP="00F90CC0">
      <w:pPr>
        <w:pStyle w:val="Bulletlist"/>
        <w:rPr>
          <w:lang w:val="en-US"/>
        </w:rPr>
      </w:pPr>
      <w:r>
        <w:rPr>
          <w:lang w:val="en-US"/>
        </w:rPr>
        <w:t>P</w:t>
      </w:r>
      <w:r w:rsidR="004905EA" w:rsidRPr="00BD202C">
        <w:rPr>
          <w:lang w:val="en-US"/>
        </w:rPr>
        <w:t>resent the key concepts that will form the backbone of the textbook (notably</w:t>
      </w:r>
      <w:r w:rsidR="00D05C8E">
        <w:rPr>
          <w:lang w:val="en-US"/>
        </w:rPr>
        <w:t>,</w:t>
      </w:r>
      <w:r w:rsidR="004905EA" w:rsidRPr="00BD202C">
        <w:rPr>
          <w:lang w:val="en-US"/>
        </w:rPr>
        <w:t xml:space="preserve"> the </w:t>
      </w:r>
      <w:r w:rsidR="00D05C8E" w:rsidRPr="00F3036A">
        <w:rPr>
          <w:lang w:val="en-US"/>
        </w:rPr>
        <w:t>practitioners</w:t>
      </w:r>
      <w:r w:rsidR="00D05C8E">
        <w:rPr>
          <w:lang w:val="en-US"/>
        </w:rPr>
        <w:t>,</w:t>
      </w:r>
      <w:r w:rsidR="00D05C8E" w:rsidRPr="00F3036A">
        <w:rPr>
          <w:lang w:val="en-US"/>
        </w:rPr>
        <w:t xml:space="preserve"> </w:t>
      </w:r>
      <w:r w:rsidR="00EF78D6" w:rsidRPr="00F3036A">
        <w:rPr>
          <w:lang w:val="en-US"/>
        </w:rPr>
        <w:t xml:space="preserve">practices, </w:t>
      </w:r>
      <w:r w:rsidR="00D05C8E" w:rsidRPr="00F3036A">
        <w:rPr>
          <w:lang w:val="en-US"/>
        </w:rPr>
        <w:t>and praxis</w:t>
      </w:r>
      <w:r w:rsidR="004905EA" w:rsidRPr="00BD202C">
        <w:rPr>
          <w:lang w:val="en-US"/>
        </w:rPr>
        <w:t xml:space="preserve"> framework).</w:t>
      </w:r>
    </w:p>
    <w:p w14:paraId="031CA71E" w14:textId="77777777" w:rsidR="00105A77" w:rsidRPr="00583FA9" w:rsidRDefault="00105A77" w:rsidP="00F90CC0">
      <w:pPr>
        <w:pStyle w:val="Bulletlist"/>
        <w:rPr>
          <w:lang w:val="en-US"/>
        </w:rPr>
      </w:pPr>
    </w:p>
    <w:bookmarkEnd w:id="2"/>
    <w:p w14:paraId="30648BEE" w14:textId="77777777" w:rsidR="003E747F" w:rsidRPr="00BD202C" w:rsidRDefault="00B208DE" w:rsidP="00A07313">
      <w:pPr>
        <w:pStyle w:val="A-head"/>
        <w:rPr>
          <w:lang w:val="en-US"/>
        </w:rPr>
      </w:pPr>
      <w:r w:rsidRPr="00F3036A">
        <w:rPr>
          <w:lang w:val="en-US"/>
        </w:rPr>
        <w:t xml:space="preserve">FURTHER </w:t>
      </w:r>
      <w:r>
        <w:rPr>
          <w:lang w:val="en-US"/>
        </w:rPr>
        <w:t>R</w:t>
      </w:r>
      <w:r w:rsidRPr="00F3036A">
        <w:rPr>
          <w:lang w:val="en-US"/>
        </w:rPr>
        <w:t>EADINGS</w:t>
      </w:r>
    </w:p>
    <w:p w14:paraId="1C58FAD6" w14:textId="77777777" w:rsidR="003E747F" w:rsidRPr="00583FA9" w:rsidRDefault="004905EA" w:rsidP="00E16BAA">
      <w:pPr>
        <w:pStyle w:val="Bulletlist"/>
        <w:rPr>
          <w:szCs w:val="22"/>
          <w:lang w:val="en-US"/>
        </w:rPr>
      </w:pPr>
      <w:r w:rsidRPr="00BD202C">
        <w:rPr>
          <w:b/>
          <w:lang w:val="en-US"/>
        </w:rPr>
        <w:t>Book</w:t>
      </w:r>
      <w:r w:rsidRPr="00BD202C">
        <w:rPr>
          <w:lang w:val="en-US"/>
        </w:rPr>
        <w:t xml:space="preserve">: </w:t>
      </w:r>
      <w:r w:rsidRPr="00BD202C">
        <w:rPr>
          <w:color w:val="000000"/>
          <w:lang w:val="en-US"/>
        </w:rPr>
        <w:t>Heracleous, L., Wirtz, J.</w:t>
      </w:r>
      <w:r w:rsidR="00E16BAA">
        <w:rPr>
          <w:color w:val="000000"/>
          <w:lang w:val="en-US"/>
        </w:rPr>
        <w:t>,</w:t>
      </w:r>
      <w:r w:rsidRPr="00BD202C">
        <w:rPr>
          <w:color w:val="000000"/>
          <w:lang w:val="en-US"/>
        </w:rPr>
        <w:t xml:space="preserve"> and </w:t>
      </w:r>
      <w:proofErr w:type="spellStart"/>
      <w:r w:rsidRPr="00BD202C">
        <w:rPr>
          <w:color w:val="000000"/>
          <w:lang w:val="en-US"/>
        </w:rPr>
        <w:t>Pangarkar</w:t>
      </w:r>
      <w:proofErr w:type="spellEnd"/>
      <w:r w:rsidRPr="00BD202C">
        <w:rPr>
          <w:color w:val="000000"/>
          <w:lang w:val="en-US"/>
        </w:rPr>
        <w:t xml:space="preserve"> N. (2009) </w:t>
      </w:r>
      <w:r w:rsidRPr="00BD202C">
        <w:rPr>
          <w:i/>
          <w:color w:val="000000"/>
          <w:lang w:val="en-US"/>
        </w:rPr>
        <w:t>Flying High in a Competitive Industry</w:t>
      </w:r>
      <w:r w:rsidR="00E16BAA">
        <w:rPr>
          <w:color w:val="000000"/>
          <w:lang w:val="en-US"/>
        </w:rPr>
        <w:t>.</w:t>
      </w:r>
      <w:r w:rsidRPr="00BD202C">
        <w:rPr>
          <w:color w:val="000000"/>
          <w:lang w:val="en-US"/>
        </w:rPr>
        <w:t xml:space="preserve"> Singapore: McGraw</w:t>
      </w:r>
      <w:r w:rsidR="00E16BAA">
        <w:rPr>
          <w:color w:val="000000"/>
          <w:lang w:val="en-US"/>
        </w:rPr>
        <w:t>-</w:t>
      </w:r>
      <w:r w:rsidRPr="00BD202C">
        <w:rPr>
          <w:color w:val="000000"/>
          <w:lang w:val="en-US"/>
        </w:rPr>
        <w:t xml:space="preserve">Hill. </w:t>
      </w:r>
      <w:r w:rsidRPr="00BD202C">
        <w:rPr>
          <w:lang w:val="en-US"/>
        </w:rPr>
        <w:t>An insightful investigation of one of the world</w:t>
      </w:r>
      <w:r w:rsidR="00A736C2">
        <w:rPr>
          <w:lang w:val="en-US"/>
        </w:rPr>
        <w:t>’s</w:t>
      </w:r>
      <w:r w:rsidRPr="00BD202C">
        <w:rPr>
          <w:lang w:val="en-US"/>
        </w:rPr>
        <w:t xml:space="preserve"> leading airlines</w:t>
      </w:r>
      <w:r w:rsidR="00E16BAA">
        <w:rPr>
          <w:lang w:val="en-US"/>
        </w:rPr>
        <w:t>,</w:t>
      </w:r>
      <w:r w:rsidRPr="00BD202C">
        <w:rPr>
          <w:lang w:val="en-US"/>
        </w:rPr>
        <w:t xml:space="preserve"> Singapore Airlines</w:t>
      </w:r>
      <w:r w:rsidR="00E16BAA">
        <w:rPr>
          <w:lang w:val="en-US"/>
        </w:rPr>
        <w:t>,</w:t>
      </w:r>
      <w:r w:rsidRPr="00BD202C">
        <w:rPr>
          <w:lang w:val="en-US"/>
        </w:rPr>
        <w:t xml:space="preserve"> and a number of strategy frameworks, including the ESCO model which we examined in </w:t>
      </w:r>
      <w:r w:rsidR="00E16BAA">
        <w:rPr>
          <w:lang w:val="en-US"/>
        </w:rPr>
        <w:t>S</w:t>
      </w:r>
      <w:r w:rsidRPr="00BD202C">
        <w:rPr>
          <w:lang w:val="en-US"/>
        </w:rPr>
        <w:t>ection 1.4</w:t>
      </w:r>
      <w:r w:rsidRPr="00BD202C">
        <w:rPr>
          <w:color w:val="000000"/>
          <w:lang w:val="en-US"/>
        </w:rPr>
        <w:t>.</w:t>
      </w:r>
    </w:p>
    <w:p w14:paraId="1C9BA143" w14:textId="77777777" w:rsidR="003E747F" w:rsidRPr="00583FA9" w:rsidRDefault="004905EA" w:rsidP="00A07313">
      <w:pPr>
        <w:pStyle w:val="Bulletlist"/>
        <w:rPr>
          <w:lang w:val="en-US"/>
        </w:rPr>
      </w:pPr>
      <w:r w:rsidRPr="00BD202C">
        <w:rPr>
          <w:b/>
          <w:lang w:val="en-US"/>
        </w:rPr>
        <w:t>Papers</w:t>
      </w:r>
      <w:r w:rsidRPr="00BD202C">
        <w:rPr>
          <w:lang w:val="en-US"/>
        </w:rPr>
        <w:t xml:space="preserve">: For two encompassing sets of theoretical and empirical papers on the strategy-as-practice perspective you can look at the following </w:t>
      </w:r>
      <w:r w:rsidR="00E16BAA" w:rsidRPr="00F3036A">
        <w:rPr>
          <w:lang w:val="en-US"/>
        </w:rPr>
        <w:t>special is</w:t>
      </w:r>
      <w:r w:rsidRPr="00BD202C">
        <w:rPr>
          <w:lang w:val="en-US"/>
        </w:rPr>
        <w:t xml:space="preserve">sues: </w:t>
      </w:r>
      <w:r w:rsidRPr="00BD202C">
        <w:rPr>
          <w:i/>
          <w:lang w:val="en-US"/>
        </w:rPr>
        <w:t xml:space="preserve">Journal of </w:t>
      </w:r>
      <w:r w:rsidRPr="00BD202C">
        <w:rPr>
          <w:lang w:val="en-US"/>
        </w:rPr>
        <w:t>Management</w:t>
      </w:r>
      <w:r w:rsidRPr="00BD202C">
        <w:rPr>
          <w:i/>
          <w:lang w:val="en-US"/>
        </w:rPr>
        <w:t xml:space="preserve"> Studies</w:t>
      </w:r>
      <w:r w:rsidRPr="00BD202C">
        <w:rPr>
          <w:lang w:val="en-US"/>
        </w:rPr>
        <w:t xml:space="preserve">, 40(1), January 2003 and </w:t>
      </w:r>
      <w:r w:rsidRPr="00BD202C">
        <w:rPr>
          <w:i/>
          <w:lang w:val="en-US"/>
        </w:rPr>
        <w:t>Human Relations</w:t>
      </w:r>
      <w:r w:rsidRPr="00BD202C">
        <w:rPr>
          <w:lang w:val="en-US"/>
        </w:rPr>
        <w:t>,</w:t>
      </w:r>
      <w:r w:rsidRPr="00BD202C">
        <w:rPr>
          <w:i/>
          <w:lang w:val="en-US"/>
        </w:rPr>
        <w:t xml:space="preserve"> </w:t>
      </w:r>
      <w:r w:rsidRPr="00BD202C">
        <w:rPr>
          <w:lang w:val="en-US"/>
        </w:rPr>
        <w:t>60(1), January 2007.</w:t>
      </w:r>
    </w:p>
    <w:p w14:paraId="19863FB0" w14:textId="77777777" w:rsidR="003E747F" w:rsidRPr="00223B41" w:rsidRDefault="004905EA" w:rsidP="00A07313">
      <w:pPr>
        <w:pStyle w:val="Bulletlist"/>
        <w:rPr>
          <w:i/>
          <w:lang w:val="en-US"/>
        </w:rPr>
      </w:pPr>
      <w:r w:rsidRPr="00BD202C">
        <w:rPr>
          <w:b/>
          <w:lang w:val="en-US"/>
        </w:rPr>
        <w:t>Papers</w:t>
      </w:r>
      <w:r w:rsidRPr="00BD202C">
        <w:rPr>
          <w:lang w:val="en-US"/>
        </w:rPr>
        <w:t xml:space="preserve">: Jarzabkowski, P. and </w:t>
      </w:r>
      <w:proofErr w:type="spellStart"/>
      <w:r w:rsidRPr="00BD202C">
        <w:rPr>
          <w:lang w:val="en-US"/>
        </w:rPr>
        <w:t>Spee</w:t>
      </w:r>
      <w:proofErr w:type="spellEnd"/>
      <w:r w:rsidRPr="00BD202C">
        <w:rPr>
          <w:lang w:val="en-US"/>
        </w:rPr>
        <w:t xml:space="preserve">, A. P. (2009) Strategy-as-practice: </w:t>
      </w:r>
      <w:r w:rsidR="00E16BAA">
        <w:rPr>
          <w:lang w:val="en-US"/>
        </w:rPr>
        <w:t>a</w:t>
      </w:r>
      <w:r w:rsidRPr="00BD202C">
        <w:rPr>
          <w:lang w:val="en-US"/>
        </w:rPr>
        <w:t xml:space="preserve"> review and future directions for the field. </w:t>
      </w:r>
      <w:r w:rsidRPr="00BD202C">
        <w:rPr>
          <w:i/>
          <w:lang w:val="en-US"/>
        </w:rPr>
        <w:t>International Journal of Management Reviews</w:t>
      </w:r>
      <w:r w:rsidRPr="00BD202C">
        <w:rPr>
          <w:lang w:val="en-US"/>
        </w:rPr>
        <w:t>, 11, 69–95</w:t>
      </w:r>
      <w:r w:rsidR="00E16BAA">
        <w:rPr>
          <w:lang w:val="en-US"/>
        </w:rPr>
        <w:t>;</w:t>
      </w:r>
      <w:r w:rsidRPr="00BD202C">
        <w:rPr>
          <w:i/>
          <w:lang w:val="en-US"/>
        </w:rPr>
        <w:t xml:space="preserve"> </w:t>
      </w:r>
      <w:r w:rsidRPr="00BD202C">
        <w:rPr>
          <w:lang w:val="en-US"/>
        </w:rPr>
        <w:t xml:space="preserve">and Vaara, E. and Whittington, R. (2012) Strategy-as-practice: </w:t>
      </w:r>
      <w:r w:rsidR="00E16BAA">
        <w:rPr>
          <w:lang w:val="en-US"/>
        </w:rPr>
        <w:t>t</w:t>
      </w:r>
      <w:r w:rsidRPr="00BD202C">
        <w:rPr>
          <w:lang w:val="en-US"/>
        </w:rPr>
        <w:t xml:space="preserve">aking social practices seriously. </w:t>
      </w:r>
      <w:r w:rsidRPr="00BD202C">
        <w:rPr>
          <w:i/>
          <w:lang w:val="en-US"/>
        </w:rPr>
        <w:t>Academy of Management Annals</w:t>
      </w:r>
      <w:r w:rsidRPr="00BD202C">
        <w:rPr>
          <w:lang w:val="en-US"/>
        </w:rPr>
        <w:t xml:space="preserve">, </w:t>
      </w:r>
      <w:r w:rsidR="00E16BAA">
        <w:rPr>
          <w:lang w:val="en-US"/>
        </w:rPr>
        <w:t>6(1)</w:t>
      </w:r>
      <w:r w:rsidRPr="00BD202C">
        <w:rPr>
          <w:lang w:val="en-US"/>
        </w:rPr>
        <w:t xml:space="preserve">, </w:t>
      </w:r>
      <w:r w:rsidR="00E16BAA">
        <w:rPr>
          <w:lang w:val="en-US"/>
        </w:rPr>
        <w:t>285–336</w:t>
      </w:r>
      <w:r w:rsidRPr="00BD202C">
        <w:rPr>
          <w:lang w:val="en-US"/>
        </w:rPr>
        <w:t xml:space="preserve">. Two </w:t>
      </w:r>
      <w:r w:rsidRPr="00BD202C">
        <w:rPr>
          <w:lang w:val="en-US"/>
        </w:rPr>
        <w:lastRenderedPageBreak/>
        <w:t xml:space="preserve">comprehensive reviews of the strategy-as-practice area of research which provide classifications of papers employing the particular approach and avenues for future research. </w:t>
      </w:r>
    </w:p>
    <w:p w14:paraId="4E460D31" w14:textId="77777777" w:rsidR="003E747F" w:rsidRPr="00583FA9" w:rsidRDefault="004905EA" w:rsidP="00A07313">
      <w:pPr>
        <w:pStyle w:val="Bulletlist"/>
        <w:rPr>
          <w:lang w:val="en-US"/>
        </w:rPr>
      </w:pPr>
      <w:r w:rsidRPr="00BD202C">
        <w:rPr>
          <w:b/>
          <w:lang w:val="en-US"/>
        </w:rPr>
        <w:t>Website</w:t>
      </w:r>
      <w:r w:rsidRPr="00BD202C">
        <w:rPr>
          <w:lang w:val="en-US"/>
        </w:rPr>
        <w:t>: For the latest announcements (for instance</w:t>
      </w:r>
      <w:r w:rsidR="00E16BAA">
        <w:rPr>
          <w:lang w:val="en-US"/>
        </w:rPr>
        <w:t>,</w:t>
      </w:r>
      <w:r w:rsidRPr="00BD202C">
        <w:rPr>
          <w:lang w:val="en-US"/>
        </w:rPr>
        <w:t xml:space="preserve"> for calls for special issues of journals, calls for conference papers, workshops and jobs advertisements), discussion forums</w:t>
      </w:r>
      <w:r w:rsidR="00E16BAA">
        <w:rPr>
          <w:lang w:val="en-US"/>
        </w:rPr>
        <w:t>,</w:t>
      </w:r>
      <w:r w:rsidRPr="00BD202C">
        <w:rPr>
          <w:lang w:val="en-US"/>
        </w:rPr>
        <w:t xml:space="preserve"> and journal publications about the strategy-as-practice area, you can register at the SAP-IN (Strategy as Practice International Network) at </w:t>
      </w:r>
      <w:hyperlink r:id="rId11" w:history="1">
        <w:r w:rsidRPr="00BD202C">
          <w:rPr>
            <w:lang w:val="en-US"/>
          </w:rPr>
          <w:t>http://www.s-as-p.org</w:t>
        </w:r>
      </w:hyperlink>
      <w:r w:rsidR="00E16BAA">
        <w:rPr>
          <w:lang w:val="en-US"/>
        </w:rPr>
        <w:t>.</w:t>
      </w:r>
      <w:r w:rsidRPr="00BD202C">
        <w:rPr>
          <w:u w:val="single"/>
          <w:lang w:val="en-US"/>
        </w:rPr>
        <w:t xml:space="preserve"> </w:t>
      </w:r>
    </w:p>
    <w:p w14:paraId="7074EADD" w14:textId="77777777" w:rsidR="003E747F" w:rsidRPr="00E16BAA" w:rsidRDefault="004905EA" w:rsidP="00A07313">
      <w:pPr>
        <w:pStyle w:val="Bulletlist"/>
        <w:rPr>
          <w:lang w:val="en-US"/>
        </w:rPr>
      </w:pPr>
      <w:r w:rsidRPr="00BD202C">
        <w:rPr>
          <w:b/>
          <w:lang w:val="en-US"/>
        </w:rPr>
        <w:t>Website</w:t>
      </w:r>
      <w:r w:rsidRPr="00BD202C">
        <w:rPr>
          <w:lang w:val="en-US"/>
        </w:rPr>
        <w:t>: In order to find out more details about the aims, activities</w:t>
      </w:r>
      <w:r w:rsidR="00E16BAA">
        <w:rPr>
          <w:lang w:val="en-US"/>
        </w:rPr>
        <w:t>,</w:t>
      </w:r>
      <w:r w:rsidRPr="00BD202C">
        <w:rPr>
          <w:lang w:val="en-US"/>
        </w:rPr>
        <w:t xml:space="preserve"> and conferences offered by academic communities associated with the strategy-as-practice perspective you can visit: the Strategizing, Activities and Practice (SAP) interest group of the Academy of Management at </w:t>
      </w:r>
      <w:hyperlink r:id="rId12" w:history="1">
        <w:r w:rsidRPr="00BD202C">
          <w:rPr>
            <w:rStyle w:val="Hyperlink"/>
            <w:u w:val="none"/>
          </w:rPr>
          <w:t>http://sap.aomonline.org</w:t>
        </w:r>
      </w:hyperlink>
      <w:r w:rsidR="00E16BAA">
        <w:rPr>
          <w:lang w:val="en-US"/>
        </w:rPr>
        <w:t xml:space="preserve">, </w:t>
      </w:r>
      <w:r w:rsidRPr="00BD202C">
        <w:rPr>
          <w:lang w:val="en-US"/>
        </w:rPr>
        <w:t>the Strategy Practice interest group at the Strategic Management Society at  http://practiceig.pbworks.com</w:t>
      </w:r>
      <w:r w:rsidR="00E16BAA">
        <w:rPr>
          <w:lang w:val="en-US"/>
        </w:rPr>
        <w:t>,</w:t>
      </w:r>
      <w:r w:rsidRPr="00BD202C">
        <w:rPr>
          <w:lang w:val="en-US"/>
        </w:rPr>
        <w:t xml:space="preserve"> and the Strategy-as-Practice special interest group at the British Academy of Management at http://www.bam.ac.uk/sigs-strategy-practice.</w:t>
      </w:r>
    </w:p>
    <w:p w14:paraId="506306DC" w14:textId="77777777" w:rsidR="003E747F" w:rsidRPr="00583FA9" w:rsidRDefault="003E747F" w:rsidP="003E747F">
      <w:pPr>
        <w:pStyle w:val="ChapterSub-heading"/>
      </w:pPr>
    </w:p>
    <w:p w14:paraId="020B1964" w14:textId="77777777" w:rsidR="003E747F" w:rsidRPr="00BD202C" w:rsidRDefault="00B208DE" w:rsidP="00A07313">
      <w:pPr>
        <w:pStyle w:val="A-head"/>
        <w:rPr>
          <w:lang w:val="en-US"/>
        </w:rPr>
      </w:pPr>
      <w:bookmarkStart w:id="3" w:name="_Toc322299337"/>
      <w:r w:rsidRPr="00F3036A">
        <w:rPr>
          <w:lang w:val="en-US"/>
        </w:rPr>
        <w:t>REFERENCES</w:t>
      </w:r>
      <w:bookmarkEnd w:id="3"/>
    </w:p>
    <w:p w14:paraId="7ED9C147" w14:textId="77777777" w:rsidR="003E747F" w:rsidRPr="00583FA9" w:rsidRDefault="003E747F" w:rsidP="00A07313">
      <w:pPr>
        <w:pStyle w:val="Referencetext"/>
        <w:rPr>
          <w:rFonts w:eastAsiaTheme="minorHAnsi"/>
          <w:lang w:val="en-US"/>
        </w:rPr>
      </w:pPr>
      <w:r w:rsidRPr="00583FA9">
        <w:rPr>
          <w:rFonts w:eastAsiaTheme="minorHAnsi"/>
          <w:lang w:val="en-US"/>
        </w:rPr>
        <w:t>Balogun, J., Huff, A.</w:t>
      </w:r>
      <w:r w:rsidR="00E16BAA">
        <w:rPr>
          <w:rFonts w:eastAsiaTheme="minorHAnsi"/>
          <w:lang w:val="en-US"/>
        </w:rPr>
        <w:t xml:space="preserve"> </w:t>
      </w:r>
      <w:r w:rsidRPr="00583FA9">
        <w:rPr>
          <w:rFonts w:eastAsiaTheme="minorHAnsi"/>
          <w:lang w:val="en-US"/>
        </w:rPr>
        <w:t>S.</w:t>
      </w:r>
      <w:r w:rsidR="00E16BAA">
        <w:rPr>
          <w:rFonts w:eastAsiaTheme="minorHAnsi"/>
          <w:lang w:val="en-US"/>
        </w:rPr>
        <w:t>,</w:t>
      </w:r>
      <w:r w:rsidR="004905EA" w:rsidRPr="00BD202C">
        <w:rPr>
          <w:rFonts w:eastAsiaTheme="minorHAnsi"/>
          <w:lang w:val="en-US"/>
        </w:rPr>
        <w:t xml:space="preserve"> and Johnson, G. (2003) Three responses to the methodological challenges of studying strategizing. </w:t>
      </w:r>
      <w:r w:rsidR="004905EA" w:rsidRPr="00BD202C">
        <w:rPr>
          <w:rFonts w:eastAsiaTheme="minorHAnsi"/>
          <w:i/>
          <w:lang w:val="en-US"/>
        </w:rPr>
        <w:t>Journal of Management Studies</w:t>
      </w:r>
      <w:r w:rsidR="004905EA" w:rsidRPr="00BD202C">
        <w:rPr>
          <w:rFonts w:eastAsiaTheme="minorHAnsi"/>
          <w:lang w:val="en-US"/>
        </w:rPr>
        <w:t>, 40(1</w:t>
      </w:r>
      <w:r w:rsidR="005A6EE6">
        <w:rPr>
          <w:rFonts w:eastAsiaTheme="minorHAnsi"/>
          <w:lang w:val="en-US"/>
        </w:rPr>
        <w:t>):</w:t>
      </w:r>
      <w:r w:rsidR="004905EA" w:rsidRPr="00BD202C">
        <w:rPr>
          <w:rFonts w:eastAsiaTheme="minorHAnsi"/>
          <w:lang w:val="en-US"/>
        </w:rPr>
        <w:t xml:space="preserve"> 197–224.</w:t>
      </w:r>
    </w:p>
    <w:p w14:paraId="51E0CEC2" w14:textId="77777777" w:rsidR="003E747F" w:rsidRPr="00583FA9" w:rsidRDefault="004905EA" w:rsidP="00A07313">
      <w:pPr>
        <w:pStyle w:val="Referencetext"/>
        <w:rPr>
          <w:rFonts w:eastAsiaTheme="minorHAnsi"/>
          <w:lang w:val="en-US"/>
        </w:rPr>
      </w:pPr>
      <w:r w:rsidRPr="00BD202C">
        <w:rPr>
          <w:rFonts w:eastAsiaTheme="minorHAnsi"/>
          <w:lang w:val="en-US"/>
        </w:rPr>
        <w:t xml:space="preserve">Barney, J. B. (1991) Firm resources and sustained competitive advantage. </w:t>
      </w:r>
      <w:r w:rsidRPr="00BD202C">
        <w:rPr>
          <w:rFonts w:eastAsiaTheme="minorHAnsi"/>
          <w:i/>
          <w:lang w:val="en-US"/>
        </w:rPr>
        <w:t>Journal of Management</w:t>
      </w:r>
      <w:r w:rsidRPr="00BD202C">
        <w:rPr>
          <w:rFonts w:eastAsiaTheme="minorHAnsi"/>
          <w:lang w:val="en-US"/>
        </w:rPr>
        <w:t>, 17: 99–120.</w:t>
      </w:r>
    </w:p>
    <w:p w14:paraId="25F665F9" w14:textId="77777777" w:rsidR="003E747F" w:rsidRPr="00583FA9" w:rsidRDefault="004905EA" w:rsidP="00A07313">
      <w:pPr>
        <w:pStyle w:val="Referencetext"/>
        <w:rPr>
          <w:rFonts w:eastAsiaTheme="minorHAnsi"/>
          <w:lang w:val="en-US"/>
        </w:rPr>
      </w:pPr>
      <w:r w:rsidRPr="00BD202C">
        <w:rPr>
          <w:rFonts w:eastAsiaTheme="minorHAnsi"/>
          <w:lang w:val="en-US"/>
        </w:rPr>
        <w:t>Bower, J.</w:t>
      </w:r>
      <w:r w:rsidR="00E16BAA">
        <w:rPr>
          <w:rFonts w:eastAsiaTheme="minorHAnsi"/>
          <w:lang w:val="en-US"/>
        </w:rPr>
        <w:t xml:space="preserve"> </w:t>
      </w:r>
      <w:r w:rsidRPr="00BD202C">
        <w:rPr>
          <w:rFonts w:eastAsiaTheme="minorHAnsi"/>
          <w:lang w:val="en-US"/>
        </w:rPr>
        <w:t xml:space="preserve">L. (1970) </w:t>
      </w:r>
      <w:r w:rsidRPr="00BD202C">
        <w:rPr>
          <w:rFonts w:eastAsiaTheme="minorHAnsi"/>
          <w:i/>
          <w:lang w:val="en-US"/>
        </w:rPr>
        <w:t xml:space="preserve">Managing the </w:t>
      </w:r>
      <w:r w:rsidR="00E16BAA" w:rsidRPr="00E16BAA">
        <w:rPr>
          <w:rFonts w:eastAsiaTheme="minorHAnsi"/>
          <w:i/>
          <w:lang w:val="en-US"/>
        </w:rPr>
        <w:t>Resource Allocation Proce</w:t>
      </w:r>
      <w:r w:rsidRPr="00BD202C">
        <w:rPr>
          <w:rFonts w:eastAsiaTheme="minorHAnsi"/>
          <w:i/>
          <w:lang w:val="en-US"/>
        </w:rPr>
        <w:t xml:space="preserve">ss: A </w:t>
      </w:r>
      <w:r w:rsidR="00E16BAA">
        <w:rPr>
          <w:rFonts w:eastAsiaTheme="minorHAnsi"/>
          <w:i/>
          <w:lang w:val="en-US"/>
        </w:rPr>
        <w:t>S</w:t>
      </w:r>
      <w:r w:rsidRPr="00BD202C">
        <w:rPr>
          <w:rFonts w:eastAsiaTheme="minorHAnsi"/>
          <w:i/>
          <w:lang w:val="en-US"/>
        </w:rPr>
        <w:t xml:space="preserve">tudy of </w:t>
      </w:r>
      <w:r w:rsidR="00E16BAA" w:rsidRPr="00E16BAA">
        <w:rPr>
          <w:rFonts w:eastAsiaTheme="minorHAnsi"/>
          <w:i/>
          <w:lang w:val="en-US"/>
        </w:rPr>
        <w:t xml:space="preserve">Corporate Planning </w:t>
      </w:r>
      <w:r w:rsidR="00E16BAA">
        <w:rPr>
          <w:rFonts w:eastAsiaTheme="minorHAnsi"/>
          <w:i/>
          <w:lang w:val="en-US"/>
        </w:rPr>
        <w:t>a</w:t>
      </w:r>
      <w:r w:rsidR="00E16BAA" w:rsidRPr="00E16BAA">
        <w:rPr>
          <w:rFonts w:eastAsiaTheme="minorHAnsi"/>
          <w:i/>
          <w:lang w:val="en-US"/>
        </w:rPr>
        <w:t>nd Inves</w:t>
      </w:r>
      <w:r w:rsidRPr="00BD202C">
        <w:rPr>
          <w:rFonts w:eastAsiaTheme="minorHAnsi"/>
          <w:i/>
          <w:lang w:val="en-US"/>
        </w:rPr>
        <w:t>tment</w:t>
      </w:r>
      <w:r w:rsidRPr="00BD202C">
        <w:rPr>
          <w:rFonts w:eastAsiaTheme="minorHAnsi"/>
          <w:lang w:val="en-US"/>
        </w:rPr>
        <w:t>. Boston, MA: Harvard Business School Press.</w:t>
      </w:r>
    </w:p>
    <w:p w14:paraId="7E889BD1" w14:textId="77777777" w:rsidR="003E747F" w:rsidRPr="00583FA9" w:rsidRDefault="004905EA" w:rsidP="00A07313">
      <w:pPr>
        <w:pStyle w:val="Referencetext"/>
        <w:rPr>
          <w:b/>
          <w:lang w:val="en-US"/>
        </w:rPr>
      </w:pPr>
      <w:r w:rsidRPr="00BD202C">
        <w:rPr>
          <w:rFonts w:eastAsiaTheme="minorHAnsi"/>
          <w:lang w:val="en-US"/>
        </w:rPr>
        <w:lastRenderedPageBreak/>
        <w:t>Bower, J.</w:t>
      </w:r>
      <w:r w:rsidR="00E16BAA">
        <w:rPr>
          <w:rFonts w:eastAsiaTheme="minorHAnsi"/>
          <w:lang w:val="en-US"/>
        </w:rPr>
        <w:t xml:space="preserve"> </w:t>
      </w:r>
      <w:r w:rsidRPr="00BD202C">
        <w:rPr>
          <w:rFonts w:eastAsiaTheme="minorHAnsi"/>
          <w:lang w:val="en-US"/>
        </w:rPr>
        <w:t xml:space="preserve">L. and </w:t>
      </w:r>
      <w:proofErr w:type="spellStart"/>
      <w:r w:rsidRPr="00BD202C">
        <w:rPr>
          <w:rFonts w:eastAsiaTheme="minorHAnsi"/>
          <w:lang w:val="en-US"/>
        </w:rPr>
        <w:t>Doz</w:t>
      </w:r>
      <w:proofErr w:type="spellEnd"/>
      <w:r w:rsidRPr="00BD202C">
        <w:rPr>
          <w:rFonts w:eastAsiaTheme="minorHAnsi"/>
          <w:lang w:val="en-US"/>
        </w:rPr>
        <w:t xml:space="preserve">, Y. (1979) Strategy formulation: </w:t>
      </w:r>
      <w:r w:rsidR="00E16BAA">
        <w:rPr>
          <w:rFonts w:eastAsiaTheme="minorHAnsi"/>
          <w:lang w:val="en-US"/>
        </w:rPr>
        <w:t>a</w:t>
      </w:r>
      <w:r w:rsidRPr="00BD202C">
        <w:rPr>
          <w:rFonts w:eastAsiaTheme="minorHAnsi"/>
          <w:lang w:val="en-US"/>
        </w:rPr>
        <w:t xml:space="preserve"> social and political process. In </w:t>
      </w:r>
      <w:r w:rsidR="00223B41">
        <w:rPr>
          <w:rFonts w:eastAsiaTheme="minorHAnsi"/>
          <w:lang w:val="en-US"/>
        </w:rPr>
        <w:t xml:space="preserve">D. E. </w:t>
      </w:r>
      <w:r w:rsidRPr="00BD202C">
        <w:rPr>
          <w:rFonts w:eastAsiaTheme="minorHAnsi"/>
          <w:lang w:val="en-US"/>
        </w:rPr>
        <w:t>Schendel</w:t>
      </w:r>
      <w:r w:rsidR="00E16BAA">
        <w:rPr>
          <w:rFonts w:eastAsiaTheme="minorHAnsi"/>
          <w:lang w:val="en-US"/>
        </w:rPr>
        <w:t xml:space="preserve"> and</w:t>
      </w:r>
      <w:r w:rsidRPr="00BD202C">
        <w:rPr>
          <w:rFonts w:eastAsiaTheme="minorHAnsi"/>
          <w:lang w:val="en-US"/>
        </w:rPr>
        <w:t xml:space="preserve"> </w:t>
      </w:r>
      <w:r w:rsidR="00223B41">
        <w:rPr>
          <w:rFonts w:eastAsiaTheme="minorHAnsi"/>
          <w:lang w:val="en-US"/>
        </w:rPr>
        <w:t xml:space="preserve">C. W. </w:t>
      </w:r>
      <w:r w:rsidRPr="00BD202C">
        <w:rPr>
          <w:rFonts w:eastAsiaTheme="minorHAnsi"/>
          <w:lang w:val="en-US"/>
        </w:rPr>
        <w:t>Hofer (eds</w:t>
      </w:r>
      <w:r w:rsidR="00E16BAA">
        <w:rPr>
          <w:rFonts w:eastAsiaTheme="minorHAnsi"/>
          <w:lang w:val="en-US"/>
        </w:rPr>
        <w:t>.</w:t>
      </w:r>
      <w:r w:rsidRPr="00BD202C">
        <w:rPr>
          <w:rFonts w:eastAsiaTheme="minorHAnsi"/>
          <w:lang w:val="en-US"/>
        </w:rPr>
        <w:t xml:space="preserve">), </w:t>
      </w:r>
      <w:r w:rsidRPr="00BD202C">
        <w:rPr>
          <w:rFonts w:eastAsiaTheme="minorHAnsi"/>
          <w:i/>
          <w:lang w:val="en-US"/>
        </w:rPr>
        <w:t>Strategic Management</w:t>
      </w:r>
      <w:r w:rsidR="00E16BAA">
        <w:rPr>
          <w:rFonts w:eastAsiaTheme="minorHAnsi"/>
          <w:lang w:val="en-US"/>
        </w:rPr>
        <w:t>.</w:t>
      </w:r>
      <w:r w:rsidRPr="00BD202C">
        <w:rPr>
          <w:rFonts w:eastAsiaTheme="minorHAnsi"/>
          <w:lang w:val="en-US"/>
        </w:rPr>
        <w:t xml:space="preserve"> Boston</w:t>
      </w:r>
      <w:r w:rsidR="00E16BAA">
        <w:rPr>
          <w:rFonts w:eastAsiaTheme="minorHAnsi"/>
          <w:lang w:val="en-US"/>
        </w:rPr>
        <w:t>, MA</w:t>
      </w:r>
      <w:r w:rsidRPr="00BD202C">
        <w:rPr>
          <w:rFonts w:eastAsiaTheme="minorHAnsi"/>
          <w:lang w:val="en-US"/>
        </w:rPr>
        <w:t>: Little, Brown, 152–166.</w:t>
      </w:r>
    </w:p>
    <w:p w14:paraId="6461DF41" w14:textId="77777777" w:rsidR="003E747F" w:rsidRPr="00583FA9" w:rsidRDefault="004905EA" w:rsidP="00A07313">
      <w:pPr>
        <w:pStyle w:val="Referencetext"/>
        <w:rPr>
          <w:rFonts w:eastAsiaTheme="minorHAnsi"/>
          <w:lang w:val="en-US"/>
        </w:rPr>
      </w:pPr>
      <w:r w:rsidRPr="00BD202C">
        <w:rPr>
          <w:rFonts w:eastAsiaTheme="minorHAnsi"/>
          <w:lang w:val="en-US"/>
        </w:rPr>
        <w:t>Burgelman, R.</w:t>
      </w:r>
      <w:r w:rsidR="00E16BAA">
        <w:rPr>
          <w:rFonts w:eastAsiaTheme="minorHAnsi"/>
          <w:lang w:val="en-US"/>
        </w:rPr>
        <w:t xml:space="preserve"> </w:t>
      </w:r>
      <w:r w:rsidRPr="00BD202C">
        <w:rPr>
          <w:rFonts w:eastAsiaTheme="minorHAnsi"/>
          <w:lang w:val="en-US"/>
        </w:rPr>
        <w:t xml:space="preserve">A. (1983) A process model of internal corporate venturing in the diversified maker firm. </w:t>
      </w:r>
      <w:r w:rsidRPr="00BD202C">
        <w:rPr>
          <w:rFonts w:eastAsiaTheme="minorHAnsi"/>
          <w:i/>
          <w:lang w:val="en-US"/>
        </w:rPr>
        <w:t>Administrative Science Quarterly</w:t>
      </w:r>
      <w:r w:rsidRPr="00BD202C">
        <w:rPr>
          <w:rFonts w:eastAsiaTheme="minorHAnsi"/>
          <w:lang w:val="en-US"/>
        </w:rPr>
        <w:t>, 28(2</w:t>
      </w:r>
      <w:r w:rsidR="005A6EE6">
        <w:rPr>
          <w:rFonts w:eastAsiaTheme="minorHAnsi"/>
          <w:lang w:val="en-US"/>
        </w:rPr>
        <w:t>):</w:t>
      </w:r>
      <w:r w:rsidRPr="00BD202C">
        <w:rPr>
          <w:rFonts w:eastAsiaTheme="minorHAnsi"/>
          <w:lang w:val="en-US"/>
        </w:rPr>
        <w:t xml:space="preserve"> 223–244.</w:t>
      </w:r>
    </w:p>
    <w:p w14:paraId="4337A348" w14:textId="77777777" w:rsidR="003E747F" w:rsidRPr="00583FA9" w:rsidRDefault="004905EA" w:rsidP="00A07313">
      <w:pPr>
        <w:pStyle w:val="Referencetext"/>
        <w:rPr>
          <w:rFonts w:eastAsiaTheme="minorHAnsi"/>
          <w:lang w:val="en-US"/>
        </w:rPr>
      </w:pPr>
      <w:r w:rsidRPr="00BD202C">
        <w:rPr>
          <w:rFonts w:eastAsiaTheme="minorHAnsi"/>
          <w:lang w:val="en-US"/>
        </w:rPr>
        <w:t>Burgelman, R.</w:t>
      </w:r>
      <w:r w:rsidR="00E16BAA">
        <w:rPr>
          <w:rFonts w:eastAsiaTheme="minorHAnsi"/>
          <w:lang w:val="en-US"/>
        </w:rPr>
        <w:t xml:space="preserve"> </w:t>
      </w:r>
      <w:r w:rsidRPr="00BD202C">
        <w:rPr>
          <w:rFonts w:eastAsiaTheme="minorHAnsi"/>
          <w:lang w:val="en-US"/>
        </w:rPr>
        <w:t xml:space="preserve">A. (1991) </w:t>
      </w:r>
      <w:proofErr w:type="spellStart"/>
      <w:r w:rsidRPr="00BD202C">
        <w:rPr>
          <w:rFonts w:eastAsiaTheme="minorHAnsi"/>
          <w:lang w:val="en-US"/>
        </w:rPr>
        <w:t>Intraorganizational</w:t>
      </w:r>
      <w:proofErr w:type="spellEnd"/>
      <w:r w:rsidRPr="00BD202C">
        <w:rPr>
          <w:rFonts w:eastAsiaTheme="minorHAnsi"/>
          <w:lang w:val="en-US"/>
        </w:rPr>
        <w:t xml:space="preserve"> ecology of strategy making and organizational adaption: </w:t>
      </w:r>
      <w:r w:rsidR="00E16BAA">
        <w:rPr>
          <w:rFonts w:eastAsiaTheme="minorHAnsi"/>
          <w:lang w:val="en-US"/>
        </w:rPr>
        <w:t>t</w:t>
      </w:r>
      <w:r w:rsidRPr="00BD202C">
        <w:rPr>
          <w:rFonts w:eastAsiaTheme="minorHAnsi"/>
          <w:lang w:val="en-US"/>
        </w:rPr>
        <w:t xml:space="preserve">heory and field research. </w:t>
      </w:r>
      <w:r w:rsidRPr="00BD202C">
        <w:rPr>
          <w:rFonts w:eastAsiaTheme="minorHAnsi"/>
          <w:i/>
          <w:lang w:val="en-US"/>
        </w:rPr>
        <w:t>Organization Science</w:t>
      </w:r>
      <w:r w:rsidRPr="00BD202C">
        <w:rPr>
          <w:rFonts w:eastAsiaTheme="minorHAnsi"/>
          <w:lang w:val="en-US"/>
        </w:rPr>
        <w:t>, 2(3</w:t>
      </w:r>
      <w:r w:rsidR="005A6EE6">
        <w:rPr>
          <w:rFonts w:eastAsiaTheme="minorHAnsi"/>
          <w:lang w:val="en-US"/>
        </w:rPr>
        <w:t>):</w:t>
      </w:r>
      <w:r w:rsidRPr="00BD202C">
        <w:rPr>
          <w:rFonts w:eastAsiaTheme="minorHAnsi"/>
          <w:lang w:val="en-US"/>
        </w:rPr>
        <w:t xml:space="preserve"> 239–262.</w:t>
      </w:r>
    </w:p>
    <w:p w14:paraId="6DC48600" w14:textId="77777777" w:rsidR="003E747F" w:rsidRPr="00583FA9" w:rsidRDefault="004905EA" w:rsidP="00A07313">
      <w:pPr>
        <w:pStyle w:val="Referencetext"/>
        <w:rPr>
          <w:rFonts w:eastAsiaTheme="minorHAnsi"/>
          <w:lang w:val="en-US"/>
        </w:rPr>
      </w:pPr>
      <w:r w:rsidRPr="00BD202C">
        <w:rPr>
          <w:rFonts w:eastAsiaTheme="minorHAnsi"/>
          <w:lang w:val="en-US"/>
        </w:rPr>
        <w:t>Burgelman, R.</w:t>
      </w:r>
      <w:r w:rsidR="00E16BAA">
        <w:rPr>
          <w:rFonts w:eastAsiaTheme="minorHAnsi"/>
          <w:lang w:val="en-US"/>
        </w:rPr>
        <w:t xml:space="preserve"> </w:t>
      </w:r>
      <w:r w:rsidRPr="00BD202C">
        <w:rPr>
          <w:rFonts w:eastAsiaTheme="minorHAnsi"/>
          <w:lang w:val="en-US"/>
        </w:rPr>
        <w:t xml:space="preserve">A. (2002) </w:t>
      </w:r>
      <w:r w:rsidRPr="00BD202C">
        <w:rPr>
          <w:rFonts w:eastAsiaTheme="minorHAnsi"/>
          <w:i/>
          <w:lang w:val="en-US"/>
        </w:rPr>
        <w:t xml:space="preserve">Strategy </w:t>
      </w:r>
      <w:r w:rsidR="00E16BAA" w:rsidRPr="00E16BAA">
        <w:rPr>
          <w:rFonts w:eastAsiaTheme="minorHAnsi"/>
          <w:i/>
          <w:lang w:val="en-US"/>
        </w:rPr>
        <w:t>Is Destiny: How Strategy-Making Sha</w:t>
      </w:r>
      <w:r w:rsidRPr="00BD202C">
        <w:rPr>
          <w:rFonts w:eastAsiaTheme="minorHAnsi"/>
          <w:i/>
          <w:lang w:val="en-US"/>
        </w:rPr>
        <w:t xml:space="preserve">pes a </w:t>
      </w:r>
      <w:r w:rsidR="00E16BAA" w:rsidRPr="00E16BAA">
        <w:rPr>
          <w:rFonts w:eastAsiaTheme="minorHAnsi"/>
          <w:i/>
          <w:lang w:val="en-US"/>
        </w:rPr>
        <w:t>Company</w:t>
      </w:r>
      <w:r w:rsidR="00E16BAA">
        <w:rPr>
          <w:rFonts w:eastAsiaTheme="minorHAnsi"/>
          <w:i/>
          <w:lang w:val="en-US"/>
        </w:rPr>
        <w:t>’s</w:t>
      </w:r>
      <w:r w:rsidR="00E16BAA" w:rsidRPr="00E16BAA">
        <w:rPr>
          <w:rFonts w:eastAsiaTheme="minorHAnsi"/>
          <w:i/>
          <w:lang w:val="en-US"/>
        </w:rPr>
        <w:t xml:space="preserve"> Future</w:t>
      </w:r>
      <w:r w:rsidRPr="00BD202C">
        <w:rPr>
          <w:rFonts w:eastAsiaTheme="minorHAnsi"/>
          <w:lang w:val="en-US"/>
        </w:rPr>
        <w:t>.</w:t>
      </w:r>
      <w:r w:rsidR="00E16BAA">
        <w:rPr>
          <w:rFonts w:eastAsiaTheme="minorHAnsi"/>
          <w:lang w:val="en-US"/>
        </w:rPr>
        <w:t xml:space="preserve"> </w:t>
      </w:r>
      <w:r w:rsidRPr="00BD202C">
        <w:rPr>
          <w:rFonts w:eastAsiaTheme="minorHAnsi"/>
          <w:lang w:val="en-US"/>
        </w:rPr>
        <w:t>New York: Free Press.</w:t>
      </w:r>
    </w:p>
    <w:p w14:paraId="1DBDEA91" w14:textId="77777777" w:rsidR="003E747F" w:rsidRPr="00BD202C" w:rsidRDefault="004905EA" w:rsidP="00A07313">
      <w:pPr>
        <w:pStyle w:val="Referencetext"/>
        <w:rPr>
          <w:i/>
          <w:lang w:val="en-US"/>
        </w:rPr>
      </w:pPr>
      <w:r w:rsidRPr="00BD202C">
        <w:rPr>
          <w:lang w:val="en-US"/>
        </w:rPr>
        <w:t>Carter, C.</w:t>
      </w:r>
      <w:r w:rsidR="00E16BAA">
        <w:rPr>
          <w:lang w:val="en-US"/>
        </w:rPr>
        <w:t xml:space="preserve"> </w:t>
      </w:r>
      <w:r w:rsidRPr="00BD202C">
        <w:rPr>
          <w:lang w:val="en-US"/>
        </w:rPr>
        <w:t>R., Clegg, S. R.</w:t>
      </w:r>
      <w:r w:rsidR="00E16BAA">
        <w:rPr>
          <w:lang w:val="en-US"/>
        </w:rPr>
        <w:t>,</w:t>
      </w:r>
      <w:r w:rsidRPr="00BD202C">
        <w:rPr>
          <w:lang w:val="en-US"/>
        </w:rPr>
        <w:t xml:space="preserve"> and </w:t>
      </w:r>
      <w:proofErr w:type="spellStart"/>
      <w:r w:rsidRPr="00BD202C">
        <w:rPr>
          <w:lang w:val="en-US"/>
        </w:rPr>
        <w:t>Kornberger</w:t>
      </w:r>
      <w:proofErr w:type="spellEnd"/>
      <w:r w:rsidRPr="00BD202C">
        <w:rPr>
          <w:lang w:val="en-US"/>
        </w:rPr>
        <w:t xml:space="preserve">, M. (2008) Strategy as practice? </w:t>
      </w:r>
      <w:r w:rsidRPr="00BD202C">
        <w:rPr>
          <w:i/>
          <w:lang w:val="en-US"/>
        </w:rPr>
        <w:t>Strategic</w:t>
      </w:r>
    </w:p>
    <w:p w14:paraId="19DC868F" w14:textId="77777777" w:rsidR="003E747F" w:rsidRPr="00BD202C" w:rsidRDefault="004905EA" w:rsidP="00A07313">
      <w:pPr>
        <w:pStyle w:val="Referencetext"/>
        <w:rPr>
          <w:lang w:val="en-US"/>
        </w:rPr>
      </w:pPr>
      <w:r w:rsidRPr="00BD202C">
        <w:rPr>
          <w:i/>
          <w:lang w:val="en-US"/>
        </w:rPr>
        <w:t>Organization</w:t>
      </w:r>
      <w:r w:rsidRPr="00BD202C">
        <w:rPr>
          <w:lang w:val="en-US"/>
        </w:rPr>
        <w:t>, 6(1</w:t>
      </w:r>
      <w:r w:rsidR="005A6EE6">
        <w:rPr>
          <w:lang w:val="en-US"/>
        </w:rPr>
        <w:t>):</w:t>
      </w:r>
      <w:r w:rsidRPr="00BD202C">
        <w:rPr>
          <w:lang w:val="en-US"/>
        </w:rPr>
        <w:t xml:space="preserve"> 83–99.</w:t>
      </w:r>
    </w:p>
    <w:p w14:paraId="1F0C13CE" w14:textId="77777777" w:rsidR="003E747F" w:rsidRPr="00583FA9" w:rsidRDefault="004905EA" w:rsidP="00A07313">
      <w:pPr>
        <w:pStyle w:val="Referencetext"/>
        <w:rPr>
          <w:rFonts w:eastAsiaTheme="minorHAnsi"/>
          <w:lang w:val="en-US"/>
        </w:rPr>
      </w:pPr>
      <w:r w:rsidRPr="00BD202C">
        <w:rPr>
          <w:rFonts w:eastAsiaTheme="minorHAnsi"/>
          <w:lang w:val="en-US"/>
        </w:rPr>
        <w:t>Chandler, A.</w:t>
      </w:r>
      <w:r w:rsidR="00E16BAA">
        <w:rPr>
          <w:rFonts w:eastAsiaTheme="minorHAnsi"/>
          <w:lang w:val="en-US"/>
        </w:rPr>
        <w:t xml:space="preserve"> </w:t>
      </w:r>
      <w:r w:rsidRPr="00BD202C">
        <w:rPr>
          <w:rFonts w:eastAsiaTheme="minorHAnsi"/>
          <w:lang w:val="en-US"/>
        </w:rPr>
        <w:t xml:space="preserve">D. (1962) </w:t>
      </w:r>
      <w:r w:rsidRPr="00BD202C">
        <w:rPr>
          <w:rFonts w:eastAsiaTheme="minorHAnsi"/>
          <w:i/>
          <w:lang w:val="en-US"/>
        </w:rPr>
        <w:t xml:space="preserve">Strategy and </w:t>
      </w:r>
      <w:r w:rsidR="00E16BAA">
        <w:rPr>
          <w:rFonts w:eastAsiaTheme="minorHAnsi"/>
          <w:i/>
          <w:lang w:val="en-US"/>
        </w:rPr>
        <w:t>S</w:t>
      </w:r>
      <w:r w:rsidRPr="00BD202C">
        <w:rPr>
          <w:rFonts w:eastAsiaTheme="minorHAnsi"/>
          <w:i/>
          <w:lang w:val="en-US"/>
        </w:rPr>
        <w:t xml:space="preserve">tructure: Chapters in the </w:t>
      </w:r>
      <w:r w:rsidR="00E16BAA">
        <w:rPr>
          <w:rFonts w:eastAsiaTheme="minorHAnsi"/>
          <w:i/>
          <w:lang w:val="en-US"/>
        </w:rPr>
        <w:t>H</w:t>
      </w:r>
      <w:r w:rsidRPr="00BD202C">
        <w:rPr>
          <w:rFonts w:eastAsiaTheme="minorHAnsi"/>
          <w:i/>
          <w:lang w:val="en-US"/>
        </w:rPr>
        <w:t xml:space="preserve">istory of the American </w:t>
      </w:r>
      <w:r w:rsidR="00E16BAA" w:rsidRPr="00E16BAA">
        <w:rPr>
          <w:rFonts w:eastAsiaTheme="minorHAnsi"/>
          <w:i/>
          <w:lang w:val="en-US"/>
        </w:rPr>
        <w:t>Industrial Enterp</w:t>
      </w:r>
      <w:r w:rsidRPr="00BD202C">
        <w:rPr>
          <w:rFonts w:eastAsiaTheme="minorHAnsi"/>
          <w:i/>
          <w:lang w:val="en-US"/>
        </w:rPr>
        <w:t>rise</w:t>
      </w:r>
      <w:r w:rsidRPr="00BD202C">
        <w:rPr>
          <w:rFonts w:eastAsiaTheme="minorHAnsi"/>
          <w:lang w:val="en-US"/>
        </w:rPr>
        <w:t>. Cambridge, MA: MIT Press.</w:t>
      </w:r>
    </w:p>
    <w:p w14:paraId="6CA71ADD" w14:textId="77777777" w:rsidR="003E747F" w:rsidRPr="00583FA9" w:rsidRDefault="004905EA" w:rsidP="00A07313">
      <w:pPr>
        <w:pStyle w:val="Referencetext"/>
        <w:rPr>
          <w:rFonts w:eastAsiaTheme="minorHAnsi"/>
          <w:lang w:val="en-US"/>
        </w:rPr>
      </w:pPr>
      <w:r w:rsidRPr="00BD202C">
        <w:rPr>
          <w:rFonts w:eastAsiaTheme="minorHAnsi"/>
          <w:lang w:val="en-US"/>
        </w:rPr>
        <w:t xml:space="preserve">Child, J. (1972) Organizational structure, environments and performance: </w:t>
      </w:r>
      <w:r w:rsidR="00E16BAA">
        <w:rPr>
          <w:rFonts w:eastAsiaTheme="minorHAnsi"/>
          <w:lang w:val="en-US"/>
        </w:rPr>
        <w:t>t</w:t>
      </w:r>
      <w:r w:rsidRPr="00BD202C">
        <w:rPr>
          <w:rFonts w:eastAsiaTheme="minorHAnsi"/>
          <w:lang w:val="en-US"/>
        </w:rPr>
        <w:t xml:space="preserve">he role of strategic choice. </w:t>
      </w:r>
      <w:r w:rsidRPr="00BD202C">
        <w:rPr>
          <w:rFonts w:eastAsiaTheme="minorHAnsi"/>
          <w:i/>
          <w:lang w:val="en-US"/>
        </w:rPr>
        <w:t>Sociology</w:t>
      </w:r>
      <w:r w:rsidRPr="00BD202C">
        <w:rPr>
          <w:rFonts w:eastAsiaTheme="minorHAnsi"/>
          <w:lang w:val="en-US"/>
        </w:rPr>
        <w:t>, 6, 1–22.</w:t>
      </w:r>
    </w:p>
    <w:p w14:paraId="66F91A4F" w14:textId="77777777" w:rsidR="00E16BAA" w:rsidRPr="00583FA9" w:rsidRDefault="00E16BAA" w:rsidP="00E16BAA">
      <w:pPr>
        <w:pStyle w:val="Referencetext"/>
        <w:rPr>
          <w:lang w:val="en-US"/>
        </w:rPr>
      </w:pPr>
      <w:r w:rsidRPr="00F3036A">
        <w:rPr>
          <w:lang w:val="en-US"/>
        </w:rPr>
        <w:t xml:space="preserve">Clegg, S. R. (2011) Book Review: </w:t>
      </w:r>
      <w:r w:rsidRPr="00E16BAA">
        <w:rPr>
          <w:i/>
          <w:lang w:val="en-US"/>
        </w:rPr>
        <w:t>Cambridge Handbook of Strategy as Practice</w:t>
      </w:r>
      <w:r w:rsidRPr="00F3036A">
        <w:rPr>
          <w:lang w:val="en-US"/>
        </w:rPr>
        <w:t xml:space="preserve">. </w:t>
      </w:r>
      <w:r w:rsidRPr="00F3036A">
        <w:rPr>
          <w:i/>
          <w:lang w:val="en-US"/>
        </w:rPr>
        <w:t>Organization Studies</w:t>
      </w:r>
      <w:r w:rsidRPr="00E16BAA">
        <w:rPr>
          <w:lang w:val="en-US"/>
        </w:rPr>
        <w:t>,</w:t>
      </w:r>
      <w:r w:rsidRPr="00F3036A">
        <w:rPr>
          <w:lang w:val="en-US"/>
        </w:rPr>
        <w:t xml:space="preserve"> 32: 1587–1589.</w:t>
      </w:r>
    </w:p>
    <w:p w14:paraId="49A40465" w14:textId="77777777" w:rsidR="003E747F" w:rsidRPr="00583FA9" w:rsidRDefault="004905EA" w:rsidP="00A07313">
      <w:pPr>
        <w:pStyle w:val="Referencetext"/>
        <w:rPr>
          <w:rFonts w:eastAsiaTheme="minorHAnsi"/>
          <w:lang w:val="en-US"/>
        </w:rPr>
      </w:pPr>
      <w:r w:rsidRPr="00BD202C">
        <w:rPr>
          <w:rFonts w:eastAsiaTheme="minorHAnsi"/>
          <w:lang w:val="en-US"/>
        </w:rPr>
        <w:t>Floyd, S.</w:t>
      </w:r>
      <w:r w:rsidR="00E16BAA">
        <w:rPr>
          <w:rFonts w:eastAsiaTheme="minorHAnsi"/>
          <w:lang w:val="en-US"/>
        </w:rPr>
        <w:t xml:space="preserve"> </w:t>
      </w:r>
      <w:r w:rsidRPr="00BD202C">
        <w:rPr>
          <w:rFonts w:eastAsiaTheme="minorHAnsi"/>
          <w:lang w:val="en-US"/>
        </w:rPr>
        <w:t xml:space="preserve">W. and Wooldridge, B. (2000) </w:t>
      </w:r>
      <w:r w:rsidRPr="00BD202C">
        <w:rPr>
          <w:rFonts w:eastAsiaTheme="minorHAnsi"/>
          <w:i/>
          <w:lang w:val="en-US"/>
        </w:rPr>
        <w:t xml:space="preserve">Building </w:t>
      </w:r>
      <w:r w:rsidR="00E16BAA">
        <w:rPr>
          <w:rFonts w:eastAsiaTheme="minorHAnsi"/>
          <w:i/>
          <w:lang w:val="en-US"/>
        </w:rPr>
        <w:t>S</w:t>
      </w:r>
      <w:r w:rsidR="00E16BAA" w:rsidRPr="00E16BAA">
        <w:rPr>
          <w:rFonts w:eastAsiaTheme="minorHAnsi"/>
          <w:i/>
          <w:lang w:val="en-US"/>
        </w:rPr>
        <w:t>trate</w:t>
      </w:r>
      <w:r w:rsidRPr="00BD202C">
        <w:rPr>
          <w:rFonts w:eastAsiaTheme="minorHAnsi"/>
          <w:i/>
          <w:lang w:val="en-US"/>
        </w:rPr>
        <w:t xml:space="preserve">gy from the </w:t>
      </w:r>
      <w:r w:rsidR="00E16BAA" w:rsidRPr="00E16BAA">
        <w:rPr>
          <w:rFonts w:eastAsiaTheme="minorHAnsi"/>
          <w:i/>
          <w:lang w:val="en-US"/>
        </w:rPr>
        <w:t>M</w:t>
      </w:r>
      <w:r w:rsidRPr="00BD202C">
        <w:rPr>
          <w:rFonts w:eastAsiaTheme="minorHAnsi"/>
          <w:i/>
          <w:lang w:val="en-US"/>
        </w:rPr>
        <w:t xml:space="preserve">iddle: Reconceptualizing </w:t>
      </w:r>
      <w:r w:rsidR="00E16BAA" w:rsidRPr="00E16BAA">
        <w:rPr>
          <w:rFonts w:eastAsiaTheme="minorHAnsi"/>
          <w:i/>
          <w:lang w:val="en-US"/>
        </w:rPr>
        <w:t>Strategy Proce</w:t>
      </w:r>
      <w:r w:rsidRPr="00BD202C">
        <w:rPr>
          <w:rFonts w:eastAsiaTheme="minorHAnsi"/>
          <w:i/>
          <w:lang w:val="en-US"/>
        </w:rPr>
        <w:t>ss</w:t>
      </w:r>
      <w:r w:rsidRPr="00BD202C">
        <w:rPr>
          <w:rFonts w:eastAsiaTheme="minorHAnsi"/>
          <w:lang w:val="en-US"/>
        </w:rPr>
        <w:t>. Thousand Oaks, CA: Sage.</w:t>
      </w:r>
    </w:p>
    <w:p w14:paraId="7E46FBE8" w14:textId="77777777" w:rsidR="003E747F" w:rsidRPr="00583FA9" w:rsidRDefault="004905EA" w:rsidP="00A07313">
      <w:pPr>
        <w:pStyle w:val="Referencetext"/>
        <w:rPr>
          <w:rFonts w:eastAsiaTheme="minorHAnsi"/>
          <w:lang w:val="en-US"/>
        </w:rPr>
      </w:pPr>
      <w:r w:rsidRPr="00BD202C">
        <w:rPr>
          <w:rFonts w:eastAsiaTheme="minorHAnsi"/>
          <w:lang w:val="en-US"/>
        </w:rPr>
        <w:lastRenderedPageBreak/>
        <w:t>Fredrickson, J.</w:t>
      </w:r>
      <w:r w:rsidR="00E16BAA">
        <w:rPr>
          <w:rFonts w:eastAsiaTheme="minorHAnsi"/>
          <w:lang w:val="en-US"/>
        </w:rPr>
        <w:t xml:space="preserve"> </w:t>
      </w:r>
      <w:r w:rsidRPr="00BD202C">
        <w:rPr>
          <w:rFonts w:eastAsiaTheme="minorHAnsi"/>
          <w:lang w:val="en-US"/>
        </w:rPr>
        <w:t xml:space="preserve">W. (1986) The strategic decision process and organizational structure. </w:t>
      </w:r>
      <w:r w:rsidRPr="00BD202C">
        <w:rPr>
          <w:rFonts w:eastAsiaTheme="minorHAnsi"/>
          <w:i/>
          <w:lang w:val="en-US"/>
        </w:rPr>
        <w:t>Academy of</w:t>
      </w:r>
      <w:r w:rsidRPr="00BD202C">
        <w:rPr>
          <w:rFonts w:eastAsiaTheme="minorHAnsi"/>
          <w:lang w:val="en-US"/>
        </w:rPr>
        <w:t xml:space="preserve"> </w:t>
      </w:r>
      <w:r w:rsidRPr="00BD202C">
        <w:rPr>
          <w:rFonts w:eastAsiaTheme="minorHAnsi"/>
          <w:i/>
          <w:lang w:val="en-US"/>
        </w:rPr>
        <w:t>Management Review</w:t>
      </w:r>
      <w:r w:rsidRPr="00BD202C">
        <w:rPr>
          <w:rFonts w:eastAsiaTheme="minorHAnsi"/>
          <w:lang w:val="en-US"/>
        </w:rPr>
        <w:t>, 11(2</w:t>
      </w:r>
      <w:r w:rsidR="005A6EE6">
        <w:rPr>
          <w:rFonts w:eastAsiaTheme="minorHAnsi"/>
          <w:lang w:val="en-US"/>
        </w:rPr>
        <w:t>):</w:t>
      </w:r>
      <w:r w:rsidRPr="00BD202C">
        <w:rPr>
          <w:rFonts w:eastAsiaTheme="minorHAnsi"/>
          <w:lang w:val="en-US"/>
        </w:rPr>
        <w:t xml:space="preserve"> 280–297.</w:t>
      </w:r>
    </w:p>
    <w:p w14:paraId="62628766" w14:textId="77777777" w:rsidR="003E747F" w:rsidRDefault="004905EA" w:rsidP="00A07313">
      <w:pPr>
        <w:pStyle w:val="Referencetext"/>
        <w:rPr>
          <w:rFonts w:eastAsiaTheme="minorHAnsi"/>
          <w:lang w:val="en-US"/>
        </w:rPr>
      </w:pPr>
      <w:r w:rsidRPr="00BD202C">
        <w:rPr>
          <w:rFonts w:eastAsiaTheme="minorHAnsi"/>
          <w:lang w:val="en-US"/>
        </w:rPr>
        <w:t xml:space="preserve">Hart, S. L. (1992) An integrative framework for strategy-making processes. </w:t>
      </w:r>
      <w:r w:rsidRPr="00BD202C">
        <w:rPr>
          <w:rFonts w:eastAsiaTheme="minorHAnsi"/>
          <w:i/>
          <w:lang w:val="en-US"/>
        </w:rPr>
        <w:t>Academy of</w:t>
      </w:r>
      <w:r w:rsidR="00E16BAA">
        <w:rPr>
          <w:rFonts w:eastAsiaTheme="minorHAnsi"/>
          <w:i/>
          <w:lang w:val="en-US"/>
        </w:rPr>
        <w:t xml:space="preserve"> </w:t>
      </w:r>
      <w:r w:rsidRPr="00BD202C">
        <w:rPr>
          <w:rFonts w:eastAsiaTheme="minorHAnsi"/>
          <w:i/>
          <w:lang w:val="en-US"/>
        </w:rPr>
        <w:t>Management Review</w:t>
      </w:r>
      <w:r w:rsidRPr="00BD202C">
        <w:rPr>
          <w:rFonts w:eastAsiaTheme="minorHAnsi"/>
          <w:lang w:val="en-US"/>
        </w:rPr>
        <w:t>, 17(2</w:t>
      </w:r>
      <w:r w:rsidR="005A6EE6">
        <w:rPr>
          <w:rFonts w:eastAsiaTheme="minorHAnsi"/>
          <w:lang w:val="en-US"/>
        </w:rPr>
        <w:t>):</w:t>
      </w:r>
      <w:r w:rsidRPr="00BD202C">
        <w:rPr>
          <w:rFonts w:eastAsiaTheme="minorHAnsi"/>
          <w:lang w:val="en-US"/>
        </w:rPr>
        <w:t xml:space="preserve"> 327–351.</w:t>
      </w:r>
    </w:p>
    <w:p w14:paraId="5A013EC3" w14:textId="77777777" w:rsidR="003E747F" w:rsidRPr="00583FA9" w:rsidRDefault="004905EA" w:rsidP="00A07313">
      <w:pPr>
        <w:pStyle w:val="Referencetext"/>
        <w:rPr>
          <w:rFonts w:eastAsiaTheme="minorHAnsi"/>
          <w:lang w:val="en-US"/>
        </w:rPr>
      </w:pPr>
      <w:r w:rsidRPr="00BD202C">
        <w:rPr>
          <w:rFonts w:eastAsiaTheme="minorHAnsi"/>
          <w:lang w:val="en-US"/>
        </w:rPr>
        <w:t>Heracleous, L., Wirtz, J.</w:t>
      </w:r>
      <w:r w:rsidR="00E16BAA">
        <w:rPr>
          <w:rFonts w:eastAsiaTheme="minorHAnsi"/>
          <w:lang w:val="en-US"/>
        </w:rPr>
        <w:t>,</w:t>
      </w:r>
      <w:r w:rsidRPr="00BD202C">
        <w:rPr>
          <w:rFonts w:eastAsiaTheme="minorHAnsi"/>
          <w:lang w:val="en-US"/>
        </w:rPr>
        <w:t xml:space="preserve"> and </w:t>
      </w:r>
      <w:proofErr w:type="spellStart"/>
      <w:r w:rsidRPr="00BD202C">
        <w:rPr>
          <w:rFonts w:eastAsiaTheme="minorHAnsi"/>
          <w:lang w:val="en-US"/>
        </w:rPr>
        <w:t>Pangarkar</w:t>
      </w:r>
      <w:proofErr w:type="spellEnd"/>
      <w:r w:rsidRPr="00BD202C">
        <w:rPr>
          <w:rFonts w:eastAsiaTheme="minorHAnsi"/>
          <w:lang w:val="en-US"/>
        </w:rPr>
        <w:t xml:space="preserve"> N. (2009) </w:t>
      </w:r>
      <w:r w:rsidRPr="00BD202C">
        <w:rPr>
          <w:rFonts w:eastAsiaTheme="minorHAnsi"/>
          <w:i/>
          <w:lang w:val="en-US"/>
        </w:rPr>
        <w:t xml:space="preserve">Flying </w:t>
      </w:r>
      <w:r w:rsidR="00E16BAA">
        <w:rPr>
          <w:rFonts w:eastAsiaTheme="minorHAnsi"/>
          <w:i/>
          <w:lang w:val="en-US"/>
        </w:rPr>
        <w:t>H</w:t>
      </w:r>
      <w:r w:rsidR="00E16BAA" w:rsidRPr="00E16BAA">
        <w:rPr>
          <w:rFonts w:eastAsiaTheme="minorHAnsi"/>
          <w:i/>
          <w:lang w:val="en-US"/>
        </w:rPr>
        <w:t>igh in a Competitive Industry</w:t>
      </w:r>
      <w:r w:rsidR="00E16BAA">
        <w:rPr>
          <w:rFonts w:eastAsiaTheme="minorHAnsi"/>
          <w:lang w:val="en-US"/>
        </w:rPr>
        <w:t>.</w:t>
      </w:r>
      <w:r w:rsidRPr="00BD202C">
        <w:rPr>
          <w:rFonts w:eastAsiaTheme="minorHAnsi"/>
          <w:lang w:val="en-US"/>
        </w:rPr>
        <w:t xml:space="preserve"> Singapore: McGraw</w:t>
      </w:r>
      <w:r w:rsidR="00E16BAA">
        <w:rPr>
          <w:rFonts w:eastAsiaTheme="minorHAnsi"/>
          <w:lang w:val="en-US"/>
        </w:rPr>
        <w:t>-</w:t>
      </w:r>
      <w:r w:rsidRPr="00BD202C">
        <w:rPr>
          <w:rFonts w:eastAsiaTheme="minorHAnsi"/>
          <w:lang w:val="en-US"/>
        </w:rPr>
        <w:t>Hill.</w:t>
      </w:r>
    </w:p>
    <w:p w14:paraId="14926692" w14:textId="77777777" w:rsidR="003E747F" w:rsidRPr="00583FA9" w:rsidRDefault="004905EA" w:rsidP="00A07313">
      <w:pPr>
        <w:pStyle w:val="Referencetext"/>
        <w:rPr>
          <w:rFonts w:eastAsiaTheme="minorHAnsi"/>
          <w:lang w:val="en-US"/>
        </w:rPr>
      </w:pPr>
      <w:r w:rsidRPr="00BD202C">
        <w:rPr>
          <w:rFonts w:eastAsiaTheme="minorHAnsi"/>
          <w:lang w:val="en-US"/>
        </w:rPr>
        <w:t xml:space="preserve">Jarzabkowski, P. (2003) Strategic practices: </w:t>
      </w:r>
      <w:r w:rsidR="00E16BAA">
        <w:rPr>
          <w:rFonts w:eastAsiaTheme="minorHAnsi"/>
          <w:lang w:val="en-US"/>
        </w:rPr>
        <w:t>a</w:t>
      </w:r>
      <w:r w:rsidRPr="00BD202C">
        <w:rPr>
          <w:rFonts w:eastAsiaTheme="minorHAnsi"/>
          <w:lang w:val="en-US"/>
        </w:rPr>
        <w:t xml:space="preserve">n activity theory perspective on continuity and change. </w:t>
      </w:r>
      <w:r w:rsidRPr="00BD202C">
        <w:rPr>
          <w:rFonts w:eastAsiaTheme="minorHAnsi"/>
          <w:i/>
          <w:lang w:val="en-US"/>
        </w:rPr>
        <w:t>Journal of Management Studies</w:t>
      </w:r>
      <w:r w:rsidRPr="00BD202C">
        <w:rPr>
          <w:rFonts w:eastAsiaTheme="minorHAnsi"/>
          <w:lang w:val="en-US"/>
        </w:rPr>
        <w:t>, 40(1</w:t>
      </w:r>
      <w:r w:rsidR="005A6EE6">
        <w:rPr>
          <w:rFonts w:eastAsiaTheme="minorHAnsi"/>
          <w:lang w:val="en-US"/>
        </w:rPr>
        <w:t>):</w:t>
      </w:r>
      <w:r w:rsidRPr="00BD202C">
        <w:rPr>
          <w:rFonts w:eastAsiaTheme="minorHAnsi"/>
          <w:lang w:val="en-US"/>
        </w:rPr>
        <w:t xml:space="preserve"> 23–55.</w:t>
      </w:r>
    </w:p>
    <w:p w14:paraId="6E307BE6" w14:textId="77777777" w:rsidR="003E747F" w:rsidRPr="00583FA9" w:rsidRDefault="004905EA" w:rsidP="00A07313">
      <w:pPr>
        <w:pStyle w:val="Referencetext"/>
        <w:rPr>
          <w:rFonts w:eastAsiaTheme="minorHAnsi"/>
          <w:lang w:val="en-US"/>
        </w:rPr>
      </w:pPr>
      <w:r w:rsidRPr="00BD202C">
        <w:rPr>
          <w:rFonts w:eastAsiaTheme="minorHAnsi"/>
          <w:lang w:val="en-US"/>
        </w:rPr>
        <w:t xml:space="preserve">Jarzabkowski, P. (2004) Strategy as practice: </w:t>
      </w:r>
      <w:proofErr w:type="spellStart"/>
      <w:r w:rsidR="00E16BAA">
        <w:rPr>
          <w:rFonts w:eastAsiaTheme="minorHAnsi"/>
          <w:lang w:val="en-US"/>
        </w:rPr>
        <w:t>r</w:t>
      </w:r>
      <w:r w:rsidRPr="00BD202C">
        <w:rPr>
          <w:rFonts w:eastAsiaTheme="minorHAnsi"/>
          <w:lang w:val="en-US"/>
        </w:rPr>
        <w:t>ecursiveness</w:t>
      </w:r>
      <w:proofErr w:type="spellEnd"/>
      <w:r w:rsidRPr="00BD202C">
        <w:rPr>
          <w:rFonts w:eastAsiaTheme="minorHAnsi"/>
          <w:lang w:val="en-US"/>
        </w:rPr>
        <w:t xml:space="preserve">, adaptation and practices-in-use. </w:t>
      </w:r>
      <w:r w:rsidRPr="00BD202C">
        <w:rPr>
          <w:rFonts w:eastAsiaTheme="minorHAnsi"/>
          <w:i/>
          <w:lang w:val="en-US"/>
        </w:rPr>
        <w:t>Organization Studies</w:t>
      </w:r>
      <w:r w:rsidRPr="00BD202C">
        <w:rPr>
          <w:rFonts w:eastAsiaTheme="minorHAnsi"/>
          <w:lang w:val="en-US"/>
        </w:rPr>
        <w:t>, 25(4</w:t>
      </w:r>
      <w:r w:rsidR="005A6EE6">
        <w:rPr>
          <w:rFonts w:eastAsiaTheme="minorHAnsi"/>
          <w:lang w:val="en-US"/>
        </w:rPr>
        <w:t>):</w:t>
      </w:r>
      <w:r w:rsidRPr="00BD202C">
        <w:rPr>
          <w:rFonts w:eastAsiaTheme="minorHAnsi"/>
          <w:lang w:val="en-US"/>
        </w:rPr>
        <w:t xml:space="preserve"> 529–560.</w:t>
      </w:r>
    </w:p>
    <w:p w14:paraId="1A287B47" w14:textId="77777777" w:rsidR="003E747F" w:rsidRPr="00583FA9" w:rsidRDefault="004905EA" w:rsidP="00A07313">
      <w:pPr>
        <w:pStyle w:val="Referencetext"/>
        <w:rPr>
          <w:rFonts w:eastAsiaTheme="minorHAnsi"/>
          <w:lang w:val="en-US"/>
        </w:rPr>
      </w:pPr>
      <w:r w:rsidRPr="00BD202C">
        <w:rPr>
          <w:rFonts w:eastAsiaTheme="minorHAnsi"/>
          <w:lang w:val="en-US"/>
        </w:rPr>
        <w:t xml:space="preserve">Jarzabkowski, P. (2005) </w:t>
      </w:r>
      <w:r w:rsidRPr="00BD202C">
        <w:rPr>
          <w:rFonts w:eastAsiaTheme="minorHAnsi"/>
          <w:i/>
          <w:lang w:val="en-US"/>
        </w:rPr>
        <w:t xml:space="preserve">Strategy as </w:t>
      </w:r>
      <w:r w:rsidR="00E16BAA">
        <w:rPr>
          <w:rFonts w:eastAsiaTheme="minorHAnsi"/>
          <w:i/>
          <w:lang w:val="en-US"/>
        </w:rPr>
        <w:t>P</w:t>
      </w:r>
      <w:r w:rsidRPr="00BD202C">
        <w:rPr>
          <w:rFonts w:eastAsiaTheme="minorHAnsi"/>
          <w:i/>
          <w:lang w:val="en-US"/>
        </w:rPr>
        <w:t xml:space="preserve">ractice: An </w:t>
      </w:r>
      <w:r w:rsidR="00E16BAA" w:rsidRPr="00E16BAA">
        <w:rPr>
          <w:rFonts w:eastAsiaTheme="minorHAnsi"/>
          <w:i/>
          <w:lang w:val="en-US"/>
        </w:rPr>
        <w:t>Activity-Based View</w:t>
      </w:r>
      <w:r w:rsidR="00E16BAA" w:rsidRPr="00F3036A">
        <w:rPr>
          <w:rFonts w:eastAsiaTheme="minorHAnsi"/>
          <w:lang w:val="en-US"/>
        </w:rPr>
        <w:t>.</w:t>
      </w:r>
      <w:r w:rsidRPr="00BD202C">
        <w:rPr>
          <w:rFonts w:eastAsiaTheme="minorHAnsi"/>
          <w:lang w:val="en-US"/>
        </w:rPr>
        <w:t xml:space="preserve"> UK: Sage.</w:t>
      </w:r>
    </w:p>
    <w:p w14:paraId="1F0A0917" w14:textId="77777777" w:rsidR="003E747F" w:rsidRPr="00583FA9" w:rsidRDefault="004905EA" w:rsidP="00A07313">
      <w:pPr>
        <w:pStyle w:val="Referencetext"/>
        <w:rPr>
          <w:lang w:val="en-US"/>
        </w:rPr>
      </w:pPr>
      <w:r w:rsidRPr="00BD202C">
        <w:rPr>
          <w:lang w:val="en-US"/>
        </w:rPr>
        <w:t xml:space="preserve">Jarzabkowski, P. and </w:t>
      </w:r>
      <w:proofErr w:type="spellStart"/>
      <w:r w:rsidRPr="00BD202C">
        <w:rPr>
          <w:lang w:val="en-US"/>
        </w:rPr>
        <w:t>Spee</w:t>
      </w:r>
      <w:proofErr w:type="spellEnd"/>
      <w:r w:rsidRPr="00BD202C">
        <w:rPr>
          <w:lang w:val="en-US"/>
        </w:rPr>
        <w:t xml:space="preserve">, A. P. (2009) Strategy-as-practice: </w:t>
      </w:r>
      <w:r w:rsidR="00E16BAA">
        <w:rPr>
          <w:lang w:val="en-US"/>
        </w:rPr>
        <w:t>a</w:t>
      </w:r>
      <w:r w:rsidRPr="00BD202C">
        <w:rPr>
          <w:lang w:val="en-US"/>
        </w:rPr>
        <w:t xml:space="preserve"> review and future directions for the field. </w:t>
      </w:r>
      <w:r w:rsidRPr="00BD202C">
        <w:rPr>
          <w:i/>
          <w:lang w:val="en-US"/>
        </w:rPr>
        <w:t>International Journal of Management Reviews</w:t>
      </w:r>
      <w:r w:rsidRPr="00BD202C">
        <w:rPr>
          <w:lang w:val="en-US"/>
        </w:rPr>
        <w:t>, 11, 69–95.</w:t>
      </w:r>
    </w:p>
    <w:p w14:paraId="5472DA86" w14:textId="77777777" w:rsidR="003E747F" w:rsidRPr="00583FA9" w:rsidRDefault="004905EA" w:rsidP="00A07313">
      <w:pPr>
        <w:pStyle w:val="Referencetext"/>
        <w:rPr>
          <w:rFonts w:eastAsiaTheme="minorHAnsi"/>
          <w:lang w:val="en-US"/>
        </w:rPr>
      </w:pPr>
      <w:r w:rsidRPr="00BD202C">
        <w:rPr>
          <w:rFonts w:eastAsiaTheme="minorHAnsi"/>
          <w:lang w:val="en-US"/>
        </w:rPr>
        <w:t>Jarzabkowski, P. and Wilson</w:t>
      </w:r>
      <w:r w:rsidR="00E16BAA">
        <w:rPr>
          <w:rFonts w:eastAsiaTheme="minorHAnsi"/>
          <w:lang w:val="en-US"/>
        </w:rPr>
        <w:t>,</w:t>
      </w:r>
      <w:r w:rsidRPr="00BD202C">
        <w:rPr>
          <w:rFonts w:eastAsiaTheme="minorHAnsi"/>
          <w:lang w:val="en-US"/>
        </w:rPr>
        <w:t xml:space="preserve"> D.</w:t>
      </w:r>
      <w:r w:rsidR="00E16BAA">
        <w:rPr>
          <w:rFonts w:eastAsiaTheme="minorHAnsi"/>
          <w:lang w:val="en-US"/>
        </w:rPr>
        <w:t xml:space="preserve"> </w:t>
      </w:r>
      <w:r w:rsidRPr="00BD202C">
        <w:rPr>
          <w:rFonts w:eastAsiaTheme="minorHAnsi"/>
          <w:lang w:val="en-US"/>
        </w:rPr>
        <w:t xml:space="preserve">C. (2002) Top teams and strategy in a UK university. </w:t>
      </w:r>
      <w:r w:rsidRPr="00BD202C">
        <w:rPr>
          <w:rFonts w:eastAsiaTheme="minorHAnsi"/>
          <w:i/>
          <w:lang w:val="en-US"/>
        </w:rPr>
        <w:t>Journal of Management Studies</w:t>
      </w:r>
      <w:r w:rsidRPr="00BD202C">
        <w:rPr>
          <w:rFonts w:eastAsiaTheme="minorHAnsi"/>
          <w:lang w:val="en-US"/>
        </w:rPr>
        <w:t>, 39(3</w:t>
      </w:r>
      <w:r w:rsidR="005A6EE6">
        <w:rPr>
          <w:rFonts w:eastAsiaTheme="minorHAnsi"/>
          <w:lang w:val="en-US"/>
        </w:rPr>
        <w:t>):</w:t>
      </w:r>
      <w:r w:rsidRPr="00BD202C">
        <w:rPr>
          <w:rFonts w:eastAsiaTheme="minorHAnsi"/>
          <w:lang w:val="en-US"/>
        </w:rPr>
        <w:t xml:space="preserve"> 357–383.</w:t>
      </w:r>
    </w:p>
    <w:p w14:paraId="19DAB0DC" w14:textId="77777777" w:rsidR="003E747F" w:rsidRPr="00583FA9" w:rsidRDefault="004905EA" w:rsidP="00A07313">
      <w:pPr>
        <w:pStyle w:val="Referencetext"/>
        <w:rPr>
          <w:rFonts w:eastAsiaTheme="minorHAnsi"/>
          <w:lang w:val="en-US"/>
        </w:rPr>
      </w:pPr>
      <w:r w:rsidRPr="00BD202C">
        <w:rPr>
          <w:rFonts w:eastAsiaTheme="minorHAnsi"/>
          <w:lang w:val="en-US"/>
        </w:rPr>
        <w:t xml:space="preserve">Johnson, G., </w:t>
      </w:r>
      <w:proofErr w:type="spellStart"/>
      <w:r w:rsidRPr="00BD202C">
        <w:rPr>
          <w:rFonts w:eastAsiaTheme="minorHAnsi"/>
          <w:lang w:val="en-US"/>
        </w:rPr>
        <w:t>Melin</w:t>
      </w:r>
      <w:proofErr w:type="spellEnd"/>
      <w:r w:rsidRPr="00BD202C">
        <w:rPr>
          <w:rFonts w:eastAsiaTheme="minorHAnsi"/>
          <w:lang w:val="en-US"/>
        </w:rPr>
        <w:t>, L.</w:t>
      </w:r>
      <w:r w:rsidR="00E16BAA">
        <w:rPr>
          <w:rFonts w:eastAsiaTheme="minorHAnsi"/>
          <w:lang w:val="en-US"/>
        </w:rPr>
        <w:t>,</w:t>
      </w:r>
      <w:r w:rsidRPr="00BD202C">
        <w:rPr>
          <w:rFonts w:eastAsiaTheme="minorHAnsi"/>
          <w:lang w:val="en-US"/>
        </w:rPr>
        <w:t xml:space="preserve"> and Whittington, R. (2003) Micr</w:t>
      </w:r>
      <w:r w:rsidR="00E16BAA" w:rsidRPr="00F3036A">
        <w:rPr>
          <w:rFonts w:eastAsiaTheme="minorHAnsi"/>
          <w:lang w:val="en-US"/>
        </w:rPr>
        <w:t xml:space="preserve">o strategy and </w:t>
      </w:r>
      <w:proofErr w:type="spellStart"/>
      <w:r w:rsidR="00E16BAA" w:rsidRPr="00F3036A">
        <w:rPr>
          <w:rFonts w:eastAsiaTheme="minorHAnsi"/>
          <w:lang w:val="en-US"/>
        </w:rPr>
        <w:t>strategising</w:t>
      </w:r>
      <w:proofErr w:type="spellEnd"/>
      <w:r w:rsidR="00E16BAA" w:rsidRPr="00F3036A">
        <w:rPr>
          <w:rFonts w:eastAsiaTheme="minorHAnsi"/>
          <w:lang w:val="en-US"/>
        </w:rPr>
        <w:t>: towards an activity-based v</w:t>
      </w:r>
      <w:r w:rsidRPr="00BD202C">
        <w:rPr>
          <w:rFonts w:eastAsiaTheme="minorHAnsi"/>
          <w:lang w:val="en-US"/>
        </w:rPr>
        <w:t>iew. Guest Editors</w:t>
      </w:r>
      <w:r w:rsidR="00E16BAA">
        <w:rPr>
          <w:rFonts w:eastAsiaTheme="minorHAnsi"/>
          <w:lang w:val="en-US"/>
        </w:rPr>
        <w:t>’</w:t>
      </w:r>
      <w:r w:rsidRPr="00BD202C">
        <w:rPr>
          <w:rFonts w:eastAsiaTheme="minorHAnsi"/>
          <w:lang w:val="en-US"/>
        </w:rPr>
        <w:t xml:space="preserve"> Introduction. </w:t>
      </w:r>
      <w:r w:rsidRPr="00BD202C">
        <w:rPr>
          <w:rFonts w:eastAsiaTheme="minorHAnsi"/>
          <w:i/>
          <w:lang w:val="en-US"/>
        </w:rPr>
        <w:t>Journal of Management Studies</w:t>
      </w:r>
      <w:r w:rsidRPr="00BD202C">
        <w:rPr>
          <w:rFonts w:eastAsiaTheme="minorHAnsi"/>
          <w:lang w:val="en-US"/>
        </w:rPr>
        <w:t>, 40(1</w:t>
      </w:r>
      <w:r w:rsidR="005A6EE6">
        <w:rPr>
          <w:rFonts w:eastAsiaTheme="minorHAnsi"/>
          <w:lang w:val="en-US"/>
        </w:rPr>
        <w:t>):</w:t>
      </w:r>
      <w:r w:rsidRPr="00BD202C">
        <w:rPr>
          <w:rFonts w:eastAsiaTheme="minorHAnsi"/>
          <w:lang w:val="en-US"/>
        </w:rPr>
        <w:t xml:space="preserve"> 3–22.</w:t>
      </w:r>
    </w:p>
    <w:p w14:paraId="55236DEC" w14:textId="77777777" w:rsidR="003E747F" w:rsidRPr="00583FA9" w:rsidRDefault="004905EA" w:rsidP="00A07313">
      <w:pPr>
        <w:pStyle w:val="Referencetext"/>
        <w:rPr>
          <w:rFonts w:eastAsiaTheme="minorHAnsi"/>
          <w:lang w:val="en-US"/>
        </w:rPr>
      </w:pPr>
      <w:proofErr w:type="spellStart"/>
      <w:r w:rsidRPr="00BD202C">
        <w:rPr>
          <w:rFonts w:eastAsiaTheme="minorHAnsi"/>
          <w:lang w:val="en-US"/>
        </w:rPr>
        <w:t>Maitlis</w:t>
      </w:r>
      <w:proofErr w:type="spellEnd"/>
      <w:r w:rsidRPr="00BD202C">
        <w:rPr>
          <w:rFonts w:eastAsiaTheme="minorHAnsi"/>
          <w:lang w:val="en-US"/>
        </w:rPr>
        <w:t>, S. and Lawrence, T.</w:t>
      </w:r>
      <w:r w:rsidR="00E16BAA">
        <w:rPr>
          <w:rFonts w:eastAsiaTheme="minorHAnsi"/>
          <w:lang w:val="en-US"/>
        </w:rPr>
        <w:t xml:space="preserve"> </w:t>
      </w:r>
      <w:r w:rsidRPr="00BD202C">
        <w:rPr>
          <w:rFonts w:eastAsiaTheme="minorHAnsi"/>
          <w:lang w:val="en-US"/>
        </w:rPr>
        <w:t xml:space="preserve">B. (2003) Orchestral </w:t>
      </w:r>
      <w:proofErr w:type="spellStart"/>
      <w:r w:rsidRPr="00BD202C">
        <w:rPr>
          <w:rFonts w:eastAsiaTheme="minorHAnsi"/>
          <w:lang w:val="en-US"/>
        </w:rPr>
        <w:t>manoeuvres</w:t>
      </w:r>
      <w:proofErr w:type="spellEnd"/>
      <w:r w:rsidRPr="00BD202C">
        <w:rPr>
          <w:rFonts w:eastAsiaTheme="minorHAnsi"/>
          <w:lang w:val="en-US"/>
        </w:rPr>
        <w:t xml:space="preserve"> in the dark: </w:t>
      </w:r>
      <w:r w:rsidR="00E16BAA">
        <w:rPr>
          <w:rFonts w:eastAsiaTheme="minorHAnsi"/>
          <w:lang w:val="en-US"/>
        </w:rPr>
        <w:t>u</w:t>
      </w:r>
      <w:r w:rsidRPr="00BD202C">
        <w:rPr>
          <w:rFonts w:eastAsiaTheme="minorHAnsi"/>
          <w:lang w:val="en-US"/>
        </w:rPr>
        <w:t xml:space="preserve">nderstanding failure in organizational strategizing. </w:t>
      </w:r>
      <w:r w:rsidRPr="00BD202C">
        <w:rPr>
          <w:rFonts w:eastAsiaTheme="minorHAnsi"/>
          <w:i/>
          <w:lang w:val="en-US"/>
        </w:rPr>
        <w:t>Journal of Management Studies</w:t>
      </w:r>
      <w:r w:rsidRPr="00BD202C">
        <w:rPr>
          <w:rFonts w:eastAsiaTheme="minorHAnsi"/>
          <w:lang w:val="en-US"/>
        </w:rPr>
        <w:t>, 40(1</w:t>
      </w:r>
      <w:r w:rsidR="005A6EE6">
        <w:rPr>
          <w:rFonts w:eastAsiaTheme="minorHAnsi"/>
          <w:lang w:val="en-US"/>
        </w:rPr>
        <w:t>):</w:t>
      </w:r>
      <w:r w:rsidRPr="00BD202C">
        <w:rPr>
          <w:rFonts w:eastAsiaTheme="minorHAnsi"/>
          <w:lang w:val="en-US"/>
        </w:rPr>
        <w:t xml:space="preserve"> 109–139.</w:t>
      </w:r>
    </w:p>
    <w:p w14:paraId="767F300E" w14:textId="77777777" w:rsidR="003E747F" w:rsidRPr="00583FA9" w:rsidRDefault="004905EA" w:rsidP="00A07313">
      <w:pPr>
        <w:pStyle w:val="Referencetext"/>
        <w:rPr>
          <w:rFonts w:eastAsiaTheme="minorHAnsi"/>
          <w:lang w:val="en-US"/>
        </w:rPr>
      </w:pPr>
      <w:proofErr w:type="spellStart"/>
      <w:r w:rsidRPr="00BD202C">
        <w:rPr>
          <w:rFonts w:eastAsiaTheme="minorHAnsi"/>
          <w:lang w:val="en-US"/>
        </w:rPr>
        <w:lastRenderedPageBreak/>
        <w:t>Melin</w:t>
      </w:r>
      <w:proofErr w:type="spellEnd"/>
      <w:r w:rsidRPr="00BD202C">
        <w:rPr>
          <w:rFonts w:eastAsiaTheme="minorHAnsi"/>
          <w:lang w:val="en-US"/>
        </w:rPr>
        <w:t>, L., Ericson, T.</w:t>
      </w:r>
      <w:r w:rsidR="00E16BAA">
        <w:rPr>
          <w:rFonts w:eastAsiaTheme="minorHAnsi"/>
          <w:lang w:val="en-US"/>
        </w:rPr>
        <w:t>,</w:t>
      </w:r>
      <w:r w:rsidRPr="00BD202C">
        <w:rPr>
          <w:rFonts w:eastAsiaTheme="minorHAnsi"/>
          <w:lang w:val="en-US"/>
        </w:rPr>
        <w:t xml:space="preserve"> and </w:t>
      </w:r>
      <w:proofErr w:type="spellStart"/>
      <w:r w:rsidRPr="00BD202C">
        <w:rPr>
          <w:rFonts w:eastAsiaTheme="minorHAnsi"/>
          <w:lang w:val="en-US"/>
        </w:rPr>
        <w:t>Müllern</w:t>
      </w:r>
      <w:proofErr w:type="spellEnd"/>
      <w:r w:rsidRPr="00BD202C">
        <w:rPr>
          <w:rFonts w:eastAsiaTheme="minorHAnsi"/>
          <w:lang w:val="en-US"/>
        </w:rPr>
        <w:t xml:space="preserve">, T. (1999) Organizing in strategizing. Paper presented at the </w:t>
      </w:r>
      <w:proofErr w:type="spellStart"/>
      <w:r w:rsidRPr="00BD202C">
        <w:rPr>
          <w:rFonts w:eastAsiaTheme="minorHAnsi"/>
          <w:lang w:val="en-US"/>
        </w:rPr>
        <w:t>Nordfek</w:t>
      </w:r>
      <w:proofErr w:type="spellEnd"/>
      <w:r w:rsidRPr="00BD202C">
        <w:rPr>
          <w:rFonts w:eastAsiaTheme="minorHAnsi"/>
          <w:lang w:val="en-US"/>
        </w:rPr>
        <w:t xml:space="preserve"> Conference, Helsinki.</w:t>
      </w:r>
    </w:p>
    <w:p w14:paraId="6C603B98" w14:textId="77777777" w:rsidR="003E747F" w:rsidRPr="00583FA9" w:rsidRDefault="004905EA" w:rsidP="00A07313">
      <w:pPr>
        <w:pStyle w:val="Referencetext"/>
        <w:rPr>
          <w:rFonts w:eastAsiaTheme="minorHAnsi"/>
          <w:lang w:val="en-US"/>
        </w:rPr>
      </w:pPr>
      <w:r w:rsidRPr="00BD202C">
        <w:rPr>
          <w:rFonts w:eastAsiaTheme="minorHAnsi"/>
          <w:lang w:val="en-US"/>
        </w:rPr>
        <w:t>Miller, D. and Friesen, P.</w:t>
      </w:r>
      <w:r w:rsidR="00E16BAA">
        <w:rPr>
          <w:rFonts w:eastAsiaTheme="minorHAnsi"/>
          <w:lang w:val="en-US"/>
        </w:rPr>
        <w:t xml:space="preserve"> </w:t>
      </w:r>
      <w:r w:rsidRPr="00BD202C">
        <w:rPr>
          <w:rFonts w:eastAsiaTheme="minorHAnsi"/>
          <w:lang w:val="en-US"/>
        </w:rPr>
        <w:t xml:space="preserve">H. (1978) Archetypes of strategy formulation. </w:t>
      </w:r>
      <w:r w:rsidRPr="00BD202C">
        <w:rPr>
          <w:rFonts w:eastAsiaTheme="minorHAnsi"/>
          <w:i/>
          <w:lang w:val="en-US"/>
        </w:rPr>
        <w:t>Management Science</w:t>
      </w:r>
      <w:r w:rsidRPr="00BD202C">
        <w:rPr>
          <w:rFonts w:eastAsiaTheme="minorHAnsi"/>
          <w:lang w:val="en-US"/>
        </w:rPr>
        <w:t>, 24(9</w:t>
      </w:r>
      <w:r w:rsidR="005A6EE6">
        <w:rPr>
          <w:rFonts w:eastAsiaTheme="minorHAnsi"/>
          <w:lang w:val="en-US"/>
        </w:rPr>
        <w:t>):</w:t>
      </w:r>
      <w:r w:rsidRPr="00BD202C">
        <w:rPr>
          <w:rFonts w:eastAsiaTheme="minorHAnsi"/>
          <w:lang w:val="en-US"/>
        </w:rPr>
        <w:t xml:space="preserve"> 921–933.</w:t>
      </w:r>
    </w:p>
    <w:p w14:paraId="6D734E2F" w14:textId="77777777" w:rsidR="003E747F" w:rsidRPr="00583FA9" w:rsidRDefault="004905EA" w:rsidP="00A07313">
      <w:pPr>
        <w:pStyle w:val="Referencetext"/>
        <w:rPr>
          <w:rFonts w:eastAsiaTheme="minorHAnsi"/>
          <w:lang w:val="en-US"/>
        </w:rPr>
      </w:pPr>
      <w:r w:rsidRPr="00BD202C">
        <w:rPr>
          <w:rFonts w:eastAsiaTheme="minorHAnsi"/>
          <w:lang w:val="en-US"/>
        </w:rPr>
        <w:t xml:space="preserve">Mintzberg, H. (1973) </w:t>
      </w:r>
      <w:r w:rsidRPr="00BD202C">
        <w:rPr>
          <w:rFonts w:eastAsiaTheme="minorHAnsi"/>
          <w:i/>
          <w:lang w:val="en-US"/>
        </w:rPr>
        <w:t xml:space="preserve">The </w:t>
      </w:r>
      <w:r w:rsidR="00E16BAA">
        <w:rPr>
          <w:rFonts w:eastAsiaTheme="minorHAnsi"/>
          <w:i/>
          <w:lang w:val="en-US"/>
        </w:rPr>
        <w:t>N</w:t>
      </w:r>
      <w:r w:rsidRPr="00BD202C">
        <w:rPr>
          <w:rFonts w:eastAsiaTheme="minorHAnsi"/>
          <w:i/>
          <w:lang w:val="en-US"/>
        </w:rPr>
        <w:t xml:space="preserve">ature of </w:t>
      </w:r>
      <w:r w:rsidR="00E16BAA" w:rsidRPr="00E16BAA">
        <w:rPr>
          <w:rFonts w:eastAsiaTheme="minorHAnsi"/>
          <w:i/>
          <w:lang w:val="en-US"/>
        </w:rPr>
        <w:t>Managerial Wor</w:t>
      </w:r>
      <w:r w:rsidRPr="00BD202C">
        <w:rPr>
          <w:rFonts w:eastAsiaTheme="minorHAnsi"/>
          <w:i/>
          <w:lang w:val="en-US"/>
        </w:rPr>
        <w:t>k</w:t>
      </w:r>
      <w:r w:rsidRPr="00BD202C">
        <w:rPr>
          <w:rFonts w:eastAsiaTheme="minorHAnsi"/>
          <w:lang w:val="en-US"/>
        </w:rPr>
        <w:t>. New York: Harper &amp; Row.</w:t>
      </w:r>
    </w:p>
    <w:p w14:paraId="2CA9D7EB" w14:textId="77777777" w:rsidR="003E747F" w:rsidRPr="00583FA9" w:rsidRDefault="004905EA" w:rsidP="00A07313">
      <w:pPr>
        <w:pStyle w:val="Referencetext"/>
        <w:rPr>
          <w:rFonts w:eastAsiaTheme="minorHAnsi"/>
          <w:lang w:val="en-US"/>
        </w:rPr>
      </w:pPr>
      <w:r w:rsidRPr="00BD202C">
        <w:rPr>
          <w:rFonts w:eastAsiaTheme="minorHAnsi"/>
          <w:lang w:val="de-CH"/>
        </w:rPr>
        <w:t xml:space="preserve">Mintzberg, H. (1978) Patterns in </w:t>
      </w:r>
      <w:proofErr w:type="spellStart"/>
      <w:r w:rsidRPr="00BD202C">
        <w:rPr>
          <w:rFonts w:eastAsiaTheme="minorHAnsi"/>
          <w:lang w:val="de-CH"/>
        </w:rPr>
        <w:t>strategy</w:t>
      </w:r>
      <w:proofErr w:type="spellEnd"/>
      <w:r w:rsidRPr="00BD202C">
        <w:rPr>
          <w:rFonts w:eastAsiaTheme="minorHAnsi"/>
          <w:lang w:val="de-CH"/>
        </w:rPr>
        <w:t xml:space="preserve"> </w:t>
      </w:r>
      <w:proofErr w:type="spellStart"/>
      <w:r w:rsidRPr="00BD202C">
        <w:rPr>
          <w:rFonts w:eastAsiaTheme="minorHAnsi"/>
          <w:lang w:val="de-CH"/>
        </w:rPr>
        <w:t>formation</w:t>
      </w:r>
      <w:proofErr w:type="spellEnd"/>
      <w:r w:rsidRPr="00BD202C">
        <w:rPr>
          <w:rFonts w:eastAsiaTheme="minorHAnsi"/>
          <w:lang w:val="de-CH"/>
        </w:rPr>
        <w:t xml:space="preserve">. </w:t>
      </w:r>
      <w:r w:rsidR="003E747F" w:rsidRPr="00583FA9">
        <w:rPr>
          <w:rFonts w:eastAsiaTheme="minorHAnsi"/>
          <w:i/>
          <w:lang w:val="en-US"/>
        </w:rPr>
        <w:t>Management Science</w:t>
      </w:r>
      <w:r w:rsidRPr="00BD202C">
        <w:rPr>
          <w:rFonts w:eastAsiaTheme="minorHAnsi"/>
          <w:lang w:val="en-US"/>
        </w:rPr>
        <w:t>, 24(9</w:t>
      </w:r>
      <w:r w:rsidR="005A6EE6">
        <w:rPr>
          <w:rFonts w:eastAsiaTheme="minorHAnsi"/>
          <w:lang w:val="en-US"/>
        </w:rPr>
        <w:t>):</w:t>
      </w:r>
      <w:r w:rsidRPr="00BD202C">
        <w:rPr>
          <w:rFonts w:eastAsiaTheme="minorHAnsi"/>
          <w:lang w:val="en-US"/>
        </w:rPr>
        <w:t xml:space="preserve"> 934–948.</w:t>
      </w:r>
    </w:p>
    <w:p w14:paraId="7AC17552" w14:textId="77777777" w:rsidR="003E747F" w:rsidRPr="00583FA9" w:rsidRDefault="004905EA" w:rsidP="00A07313">
      <w:pPr>
        <w:pStyle w:val="Referencetext"/>
        <w:rPr>
          <w:rFonts w:eastAsiaTheme="minorHAnsi"/>
          <w:lang w:val="en-US"/>
        </w:rPr>
      </w:pPr>
      <w:r w:rsidRPr="00BD202C">
        <w:rPr>
          <w:rFonts w:eastAsiaTheme="minorHAnsi"/>
          <w:lang w:val="en-US"/>
        </w:rPr>
        <w:t>Mintzberg, H. (1987) The strategy concept.</w:t>
      </w:r>
      <w:r w:rsidR="00E16BAA">
        <w:rPr>
          <w:rFonts w:eastAsiaTheme="minorHAnsi"/>
          <w:lang w:val="en-US"/>
        </w:rPr>
        <w:t xml:space="preserve"> </w:t>
      </w:r>
      <w:r w:rsidRPr="00BD202C">
        <w:rPr>
          <w:rFonts w:eastAsiaTheme="minorHAnsi"/>
          <w:lang w:val="en-US"/>
        </w:rPr>
        <w:t xml:space="preserve">1: 5 Ps for strategy. </w:t>
      </w:r>
      <w:r w:rsidRPr="00BD202C">
        <w:rPr>
          <w:rFonts w:eastAsiaTheme="minorHAnsi"/>
          <w:i/>
          <w:lang w:val="en-US"/>
        </w:rPr>
        <w:t>California Management Review</w:t>
      </w:r>
      <w:r w:rsidRPr="00BD202C">
        <w:rPr>
          <w:rFonts w:eastAsiaTheme="minorHAnsi"/>
          <w:lang w:val="en-US"/>
        </w:rPr>
        <w:t>, 30(1</w:t>
      </w:r>
      <w:r w:rsidR="005A6EE6">
        <w:rPr>
          <w:rFonts w:eastAsiaTheme="minorHAnsi"/>
          <w:lang w:val="en-US"/>
        </w:rPr>
        <w:t>):</w:t>
      </w:r>
      <w:r w:rsidRPr="00BD202C">
        <w:rPr>
          <w:rFonts w:eastAsiaTheme="minorHAnsi"/>
          <w:lang w:val="en-US"/>
        </w:rPr>
        <w:t xml:space="preserve"> 11–24.</w:t>
      </w:r>
    </w:p>
    <w:p w14:paraId="36446F96" w14:textId="77777777" w:rsidR="003E747F" w:rsidRPr="00583FA9" w:rsidRDefault="004905EA" w:rsidP="00A07313">
      <w:pPr>
        <w:pStyle w:val="Referencetext"/>
        <w:rPr>
          <w:rFonts w:eastAsiaTheme="minorHAnsi"/>
          <w:lang w:val="en-US"/>
        </w:rPr>
      </w:pPr>
      <w:r w:rsidRPr="00BD202C">
        <w:rPr>
          <w:rFonts w:eastAsiaTheme="minorHAnsi"/>
          <w:lang w:val="en-US"/>
        </w:rPr>
        <w:t xml:space="preserve">Mintzberg, H. (1994) </w:t>
      </w:r>
      <w:r w:rsidRPr="00BD202C">
        <w:rPr>
          <w:rFonts w:eastAsiaTheme="minorHAnsi"/>
          <w:i/>
          <w:lang w:val="en-US"/>
        </w:rPr>
        <w:t xml:space="preserve">The </w:t>
      </w:r>
      <w:r w:rsidR="00E16BAA">
        <w:rPr>
          <w:rFonts w:eastAsiaTheme="minorHAnsi"/>
          <w:i/>
          <w:lang w:val="en-US"/>
        </w:rPr>
        <w:t>R</w:t>
      </w:r>
      <w:r w:rsidR="00E16BAA" w:rsidRPr="00E16BAA">
        <w:rPr>
          <w:rFonts w:eastAsiaTheme="minorHAnsi"/>
          <w:i/>
          <w:lang w:val="en-US"/>
        </w:rPr>
        <w:t xml:space="preserve">ise and </w:t>
      </w:r>
      <w:r w:rsidR="00E16BAA">
        <w:rPr>
          <w:rFonts w:eastAsiaTheme="minorHAnsi"/>
          <w:i/>
          <w:lang w:val="en-US"/>
        </w:rPr>
        <w:t>F</w:t>
      </w:r>
      <w:r w:rsidR="00E16BAA" w:rsidRPr="00E16BAA">
        <w:rPr>
          <w:rFonts w:eastAsiaTheme="minorHAnsi"/>
          <w:i/>
          <w:lang w:val="en-US"/>
        </w:rPr>
        <w:t>all of Strategic Planning</w:t>
      </w:r>
      <w:r w:rsidRPr="00BD202C">
        <w:rPr>
          <w:rFonts w:eastAsiaTheme="minorHAnsi"/>
          <w:lang w:val="en-US"/>
        </w:rPr>
        <w:t>. New York: Free Press.</w:t>
      </w:r>
    </w:p>
    <w:p w14:paraId="29378C7E" w14:textId="77777777" w:rsidR="003E747F" w:rsidRPr="00583FA9" w:rsidRDefault="004905EA" w:rsidP="00A07313">
      <w:pPr>
        <w:pStyle w:val="Referencetext"/>
        <w:rPr>
          <w:rFonts w:eastAsiaTheme="minorHAnsi"/>
          <w:lang w:val="en-US"/>
        </w:rPr>
      </w:pPr>
      <w:r w:rsidRPr="00BD202C">
        <w:rPr>
          <w:rFonts w:eastAsiaTheme="minorHAnsi"/>
          <w:lang w:val="en-US"/>
        </w:rPr>
        <w:t>Mintzberg, H. and Waters, J.</w:t>
      </w:r>
      <w:r w:rsidR="00E16BAA">
        <w:rPr>
          <w:rFonts w:eastAsiaTheme="minorHAnsi"/>
          <w:lang w:val="en-US"/>
        </w:rPr>
        <w:t xml:space="preserve"> </w:t>
      </w:r>
      <w:r w:rsidRPr="00BD202C">
        <w:rPr>
          <w:rFonts w:eastAsiaTheme="minorHAnsi"/>
          <w:lang w:val="en-US"/>
        </w:rPr>
        <w:t xml:space="preserve">A. (1985) Of strategies, deliberate and emergent. </w:t>
      </w:r>
      <w:r w:rsidRPr="00BD202C">
        <w:rPr>
          <w:rFonts w:eastAsiaTheme="minorHAnsi"/>
          <w:i/>
          <w:lang w:val="en-US"/>
        </w:rPr>
        <w:t>Strategic</w:t>
      </w:r>
      <w:r w:rsidR="00E16BAA">
        <w:rPr>
          <w:rFonts w:eastAsiaTheme="minorHAnsi"/>
          <w:i/>
          <w:lang w:val="en-US"/>
        </w:rPr>
        <w:t xml:space="preserve"> </w:t>
      </w:r>
      <w:r w:rsidRPr="00BD202C">
        <w:rPr>
          <w:rFonts w:eastAsiaTheme="minorHAnsi"/>
          <w:i/>
          <w:lang w:val="en-US"/>
        </w:rPr>
        <w:t>Management Journal</w:t>
      </w:r>
      <w:r w:rsidRPr="00BD202C">
        <w:rPr>
          <w:rFonts w:eastAsiaTheme="minorHAnsi"/>
          <w:lang w:val="en-US"/>
        </w:rPr>
        <w:t>, 6(3</w:t>
      </w:r>
      <w:r w:rsidR="005A6EE6">
        <w:rPr>
          <w:rFonts w:eastAsiaTheme="minorHAnsi"/>
          <w:lang w:val="en-US"/>
        </w:rPr>
        <w:t>):</w:t>
      </w:r>
      <w:r w:rsidRPr="00BD202C">
        <w:rPr>
          <w:rFonts w:eastAsiaTheme="minorHAnsi"/>
          <w:lang w:val="en-US"/>
        </w:rPr>
        <w:t xml:space="preserve"> 257–272.</w:t>
      </w:r>
    </w:p>
    <w:p w14:paraId="531576A5" w14:textId="77777777" w:rsidR="003E747F" w:rsidRPr="00583FA9" w:rsidRDefault="004905EA" w:rsidP="00A07313">
      <w:pPr>
        <w:pStyle w:val="Referencetext"/>
        <w:rPr>
          <w:rFonts w:eastAsiaTheme="minorHAnsi"/>
          <w:lang w:val="en-US"/>
        </w:rPr>
      </w:pPr>
      <w:r w:rsidRPr="00BD202C">
        <w:rPr>
          <w:rFonts w:eastAsiaTheme="minorHAnsi"/>
          <w:lang w:val="en-US"/>
        </w:rPr>
        <w:t>Oakes, L.</w:t>
      </w:r>
      <w:r w:rsidR="00E16BAA">
        <w:rPr>
          <w:rFonts w:eastAsiaTheme="minorHAnsi"/>
          <w:lang w:val="en-US"/>
        </w:rPr>
        <w:t xml:space="preserve"> </w:t>
      </w:r>
      <w:r w:rsidRPr="00BD202C">
        <w:rPr>
          <w:rFonts w:eastAsiaTheme="minorHAnsi"/>
          <w:lang w:val="en-US"/>
        </w:rPr>
        <w:t>S., Townley, B.</w:t>
      </w:r>
      <w:r w:rsidR="00E16BAA">
        <w:rPr>
          <w:rFonts w:eastAsiaTheme="minorHAnsi"/>
          <w:lang w:val="en-US"/>
        </w:rPr>
        <w:t>,</w:t>
      </w:r>
      <w:r w:rsidRPr="00BD202C">
        <w:rPr>
          <w:rFonts w:eastAsiaTheme="minorHAnsi"/>
          <w:lang w:val="en-US"/>
        </w:rPr>
        <w:t xml:space="preserve"> and Cooper, D.</w:t>
      </w:r>
      <w:r w:rsidR="00E16BAA">
        <w:rPr>
          <w:rFonts w:eastAsiaTheme="minorHAnsi"/>
          <w:lang w:val="en-US"/>
        </w:rPr>
        <w:t xml:space="preserve"> </w:t>
      </w:r>
      <w:r w:rsidRPr="00BD202C">
        <w:rPr>
          <w:rFonts w:eastAsiaTheme="minorHAnsi"/>
          <w:lang w:val="en-US"/>
        </w:rPr>
        <w:t xml:space="preserve">J. (1998) Business planning as pedagogy: </w:t>
      </w:r>
      <w:r w:rsidR="00E16BAA">
        <w:rPr>
          <w:rFonts w:eastAsiaTheme="minorHAnsi"/>
          <w:lang w:val="en-US"/>
        </w:rPr>
        <w:t>l</w:t>
      </w:r>
      <w:r w:rsidRPr="00BD202C">
        <w:rPr>
          <w:rFonts w:eastAsiaTheme="minorHAnsi"/>
          <w:lang w:val="en-US"/>
        </w:rPr>
        <w:t xml:space="preserve">anguage and control in a changing institutional field. </w:t>
      </w:r>
      <w:r w:rsidRPr="00BD202C">
        <w:rPr>
          <w:rFonts w:eastAsiaTheme="minorHAnsi"/>
          <w:i/>
          <w:lang w:val="en-US"/>
        </w:rPr>
        <w:t>Administrative Science Quarterly</w:t>
      </w:r>
      <w:r w:rsidRPr="00BD202C">
        <w:rPr>
          <w:rFonts w:eastAsiaTheme="minorHAnsi"/>
          <w:lang w:val="en-US"/>
        </w:rPr>
        <w:t>, 43(2</w:t>
      </w:r>
      <w:r w:rsidR="005A6EE6">
        <w:rPr>
          <w:rFonts w:eastAsiaTheme="minorHAnsi"/>
          <w:lang w:val="en-US"/>
        </w:rPr>
        <w:t>):</w:t>
      </w:r>
      <w:r w:rsidRPr="00BD202C">
        <w:rPr>
          <w:rFonts w:eastAsiaTheme="minorHAnsi"/>
          <w:lang w:val="en-US"/>
        </w:rPr>
        <w:t xml:space="preserve"> 257–292.</w:t>
      </w:r>
    </w:p>
    <w:p w14:paraId="28D48041" w14:textId="77777777" w:rsidR="003E747F" w:rsidRPr="00583FA9" w:rsidRDefault="004905EA" w:rsidP="00A07313">
      <w:pPr>
        <w:pStyle w:val="Referencetext"/>
        <w:rPr>
          <w:rFonts w:eastAsiaTheme="minorHAnsi"/>
          <w:lang w:val="en-US"/>
        </w:rPr>
      </w:pPr>
      <w:r w:rsidRPr="00BD202C">
        <w:rPr>
          <w:rFonts w:eastAsiaTheme="minorHAnsi"/>
          <w:lang w:val="en-US"/>
        </w:rPr>
        <w:t>Paroutis, S. (2006) Strategizing in the</w:t>
      </w:r>
      <w:r w:rsidR="00E16BAA" w:rsidRPr="00F3036A">
        <w:rPr>
          <w:rFonts w:eastAsiaTheme="minorHAnsi"/>
          <w:lang w:val="en-US"/>
        </w:rPr>
        <w:t xml:space="preserve"> multi-business firm.</w:t>
      </w:r>
      <w:r w:rsidRPr="00BD202C">
        <w:rPr>
          <w:rFonts w:eastAsiaTheme="minorHAnsi"/>
          <w:lang w:val="en-US"/>
        </w:rPr>
        <w:t xml:space="preserve"> Doctoral thesis, School of Management, University of Bath.</w:t>
      </w:r>
    </w:p>
    <w:p w14:paraId="3AA5F663" w14:textId="77777777" w:rsidR="003E747F" w:rsidRPr="00583FA9" w:rsidRDefault="004905EA" w:rsidP="00A07313">
      <w:pPr>
        <w:pStyle w:val="Referencetext"/>
        <w:rPr>
          <w:rFonts w:eastAsiaTheme="minorHAnsi"/>
          <w:lang w:val="en-US"/>
        </w:rPr>
      </w:pPr>
      <w:r w:rsidRPr="00BD202C">
        <w:rPr>
          <w:rFonts w:eastAsiaTheme="minorHAnsi"/>
          <w:lang w:val="en-US"/>
        </w:rPr>
        <w:t xml:space="preserve">Porter, M. E. (1980) </w:t>
      </w:r>
      <w:r w:rsidRPr="00BD202C">
        <w:rPr>
          <w:rFonts w:eastAsiaTheme="minorHAnsi"/>
          <w:i/>
          <w:lang w:val="en-US"/>
        </w:rPr>
        <w:t xml:space="preserve">Competitive </w:t>
      </w:r>
      <w:r w:rsidR="00E16BAA">
        <w:rPr>
          <w:rFonts w:eastAsiaTheme="minorHAnsi"/>
          <w:i/>
          <w:lang w:val="en-US"/>
        </w:rPr>
        <w:t>S</w:t>
      </w:r>
      <w:r w:rsidRPr="00BD202C">
        <w:rPr>
          <w:rFonts w:eastAsiaTheme="minorHAnsi"/>
          <w:i/>
          <w:lang w:val="en-US"/>
        </w:rPr>
        <w:t xml:space="preserve">trategy: Techniques for </w:t>
      </w:r>
      <w:r w:rsidR="00E16BAA" w:rsidRPr="00E16BAA">
        <w:rPr>
          <w:rFonts w:eastAsiaTheme="minorHAnsi"/>
          <w:i/>
          <w:lang w:val="en-US"/>
        </w:rPr>
        <w:t>Analyzing Indust</w:t>
      </w:r>
      <w:r w:rsidRPr="00BD202C">
        <w:rPr>
          <w:rFonts w:eastAsiaTheme="minorHAnsi"/>
          <w:i/>
          <w:lang w:val="en-US"/>
        </w:rPr>
        <w:t xml:space="preserve">ries and </w:t>
      </w:r>
      <w:r w:rsidR="00E16BAA" w:rsidRPr="00E16BAA">
        <w:rPr>
          <w:rFonts w:eastAsiaTheme="minorHAnsi"/>
          <w:i/>
          <w:lang w:val="en-US"/>
        </w:rPr>
        <w:t>C</w:t>
      </w:r>
      <w:r w:rsidRPr="00BD202C">
        <w:rPr>
          <w:rFonts w:eastAsiaTheme="minorHAnsi"/>
          <w:i/>
          <w:lang w:val="en-US"/>
        </w:rPr>
        <w:t>ompetitors</w:t>
      </w:r>
      <w:r w:rsidR="00E16BAA">
        <w:rPr>
          <w:rFonts w:eastAsiaTheme="minorHAnsi"/>
          <w:lang w:val="en-US"/>
        </w:rPr>
        <w:t>.</w:t>
      </w:r>
      <w:r w:rsidRPr="00BD202C">
        <w:rPr>
          <w:rFonts w:eastAsiaTheme="minorHAnsi"/>
          <w:lang w:val="en-US"/>
        </w:rPr>
        <w:t xml:space="preserve"> New York: Free Press.</w:t>
      </w:r>
    </w:p>
    <w:p w14:paraId="2C5172D2" w14:textId="77777777" w:rsidR="003E747F" w:rsidRPr="00583FA9" w:rsidRDefault="004905EA" w:rsidP="00A07313">
      <w:pPr>
        <w:pStyle w:val="Referencetext"/>
        <w:rPr>
          <w:rFonts w:eastAsiaTheme="minorHAnsi"/>
          <w:lang w:val="en-US"/>
        </w:rPr>
      </w:pPr>
      <w:r w:rsidRPr="00BD202C">
        <w:rPr>
          <w:rFonts w:eastAsiaTheme="minorHAnsi"/>
          <w:lang w:val="en-US"/>
        </w:rPr>
        <w:t>Porter, M.</w:t>
      </w:r>
      <w:r w:rsidR="00E16BAA">
        <w:rPr>
          <w:rFonts w:eastAsiaTheme="minorHAnsi"/>
          <w:lang w:val="en-US"/>
        </w:rPr>
        <w:t xml:space="preserve"> </w:t>
      </w:r>
      <w:r w:rsidRPr="00BD202C">
        <w:rPr>
          <w:rFonts w:eastAsiaTheme="minorHAnsi"/>
          <w:lang w:val="en-US"/>
        </w:rPr>
        <w:t xml:space="preserve">E. (1985) </w:t>
      </w:r>
      <w:r w:rsidRPr="00BD202C">
        <w:rPr>
          <w:rFonts w:eastAsiaTheme="minorHAnsi"/>
          <w:i/>
          <w:lang w:val="en-US"/>
        </w:rPr>
        <w:t xml:space="preserve">Competitive </w:t>
      </w:r>
      <w:r w:rsidR="00E16BAA">
        <w:rPr>
          <w:rFonts w:eastAsiaTheme="minorHAnsi"/>
          <w:i/>
          <w:lang w:val="en-US"/>
        </w:rPr>
        <w:t>A</w:t>
      </w:r>
      <w:r w:rsidRPr="00BD202C">
        <w:rPr>
          <w:rFonts w:eastAsiaTheme="minorHAnsi"/>
          <w:i/>
          <w:lang w:val="en-US"/>
        </w:rPr>
        <w:t xml:space="preserve">dvantage: Creating and </w:t>
      </w:r>
      <w:r w:rsidR="00E16BAA" w:rsidRPr="00E16BAA">
        <w:rPr>
          <w:rFonts w:eastAsiaTheme="minorHAnsi"/>
          <w:i/>
          <w:lang w:val="en-US"/>
        </w:rPr>
        <w:t>Sustaining Superior Perfo</w:t>
      </w:r>
      <w:r w:rsidRPr="00BD202C">
        <w:rPr>
          <w:rFonts w:eastAsiaTheme="minorHAnsi"/>
          <w:i/>
          <w:lang w:val="en-US"/>
        </w:rPr>
        <w:t>rmance</w:t>
      </w:r>
      <w:r w:rsidR="00E16BAA">
        <w:rPr>
          <w:rFonts w:eastAsiaTheme="minorHAnsi"/>
          <w:lang w:val="en-US"/>
        </w:rPr>
        <w:t>.</w:t>
      </w:r>
      <w:r w:rsidRPr="00BD202C">
        <w:rPr>
          <w:rFonts w:eastAsiaTheme="minorHAnsi"/>
          <w:lang w:val="en-US"/>
        </w:rPr>
        <w:t xml:space="preserve"> New York: Free Press.</w:t>
      </w:r>
    </w:p>
    <w:p w14:paraId="07DBE207" w14:textId="77777777" w:rsidR="003E747F" w:rsidRPr="00583FA9" w:rsidRDefault="004905EA" w:rsidP="00A07313">
      <w:pPr>
        <w:pStyle w:val="Referencetext"/>
        <w:rPr>
          <w:rFonts w:eastAsiaTheme="minorHAnsi"/>
          <w:lang w:val="en-US"/>
        </w:rPr>
      </w:pPr>
      <w:r w:rsidRPr="00BD202C">
        <w:rPr>
          <w:rFonts w:eastAsiaTheme="minorHAnsi"/>
          <w:lang w:val="en-US"/>
        </w:rPr>
        <w:lastRenderedPageBreak/>
        <w:t>Rajagopalan, N., Rasheed, A. M. A.</w:t>
      </w:r>
      <w:r w:rsidR="00E16BAA">
        <w:rPr>
          <w:rFonts w:eastAsiaTheme="minorHAnsi"/>
          <w:lang w:val="en-US"/>
        </w:rPr>
        <w:t>,</w:t>
      </w:r>
      <w:r w:rsidRPr="00BD202C">
        <w:rPr>
          <w:rFonts w:eastAsiaTheme="minorHAnsi"/>
          <w:lang w:val="en-US"/>
        </w:rPr>
        <w:t xml:space="preserve"> and </w:t>
      </w:r>
      <w:proofErr w:type="spellStart"/>
      <w:r w:rsidRPr="00BD202C">
        <w:rPr>
          <w:rFonts w:eastAsiaTheme="minorHAnsi"/>
          <w:lang w:val="en-US"/>
        </w:rPr>
        <w:t>Datta</w:t>
      </w:r>
      <w:proofErr w:type="spellEnd"/>
      <w:r w:rsidRPr="00BD202C">
        <w:rPr>
          <w:rFonts w:eastAsiaTheme="minorHAnsi"/>
          <w:lang w:val="en-US"/>
        </w:rPr>
        <w:t xml:space="preserve">, D. K. (1993) Strategic decision processes: </w:t>
      </w:r>
      <w:r w:rsidR="00E16BAA">
        <w:rPr>
          <w:rFonts w:eastAsiaTheme="minorHAnsi"/>
          <w:lang w:val="en-US"/>
        </w:rPr>
        <w:t>c</w:t>
      </w:r>
      <w:r w:rsidRPr="00BD202C">
        <w:rPr>
          <w:rFonts w:eastAsiaTheme="minorHAnsi"/>
          <w:lang w:val="en-US"/>
        </w:rPr>
        <w:t xml:space="preserve">ritical review and future directions. </w:t>
      </w:r>
      <w:r w:rsidRPr="00BD202C">
        <w:rPr>
          <w:rFonts w:eastAsiaTheme="minorHAnsi"/>
          <w:i/>
          <w:lang w:val="en-US"/>
        </w:rPr>
        <w:t>Journal of Management</w:t>
      </w:r>
      <w:r w:rsidRPr="00BD202C">
        <w:rPr>
          <w:rFonts w:eastAsiaTheme="minorHAnsi"/>
          <w:lang w:val="en-US"/>
        </w:rPr>
        <w:t>, 19(2</w:t>
      </w:r>
      <w:r w:rsidR="005A6EE6">
        <w:rPr>
          <w:rFonts w:eastAsiaTheme="minorHAnsi"/>
          <w:lang w:val="en-US"/>
        </w:rPr>
        <w:t>):</w:t>
      </w:r>
      <w:r w:rsidRPr="00BD202C">
        <w:rPr>
          <w:rFonts w:eastAsiaTheme="minorHAnsi"/>
          <w:lang w:val="en-US"/>
        </w:rPr>
        <w:t xml:space="preserve"> 349–384.</w:t>
      </w:r>
    </w:p>
    <w:p w14:paraId="1A6F3374" w14:textId="77777777" w:rsidR="003E747F" w:rsidRPr="00583FA9" w:rsidRDefault="004905EA" w:rsidP="00A07313">
      <w:pPr>
        <w:pStyle w:val="Referencetext"/>
        <w:rPr>
          <w:rFonts w:eastAsiaTheme="minorHAnsi"/>
          <w:lang w:val="en-US"/>
        </w:rPr>
      </w:pPr>
      <w:r w:rsidRPr="00BD202C">
        <w:rPr>
          <w:rFonts w:eastAsiaTheme="minorHAnsi"/>
          <w:lang w:val="en-US"/>
        </w:rPr>
        <w:t xml:space="preserve">Regnér, P. (2003) Strategy creation in the periphery: </w:t>
      </w:r>
      <w:r w:rsidR="00E16BAA">
        <w:rPr>
          <w:rFonts w:eastAsiaTheme="minorHAnsi"/>
          <w:lang w:val="en-US"/>
        </w:rPr>
        <w:t>i</w:t>
      </w:r>
      <w:r w:rsidRPr="00BD202C">
        <w:rPr>
          <w:rFonts w:eastAsiaTheme="minorHAnsi"/>
          <w:lang w:val="en-US"/>
        </w:rPr>
        <w:t xml:space="preserve">nductive versus deductive strategy making. </w:t>
      </w:r>
      <w:r w:rsidRPr="00BD202C">
        <w:rPr>
          <w:rFonts w:eastAsiaTheme="minorHAnsi"/>
          <w:i/>
          <w:lang w:val="en-US"/>
        </w:rPr>
        <w:t>Journal of Management Studies</w:t>
      </w:r>
      <w:r w:rsidRPr="00BD202C">
        <w:rPr>
          <w:rFonts w:eastAsiaTheme="minorHAnsi"/>
          <w:lang w:val="en-US"/>
        </w:rPr>
        <w:t>, 40(1</w:t>
      </w:r>
      <w:r w:rsidR="005A6EE6">
        <w:rPr>
          <w:rFonts w:eastAsiaTheme="minorHAnsi"/>
          <w:lang w:val="en-US"/>
        </w:rPr>
        <w:t>):</w:t>
      </w:r>
      <w:r w:rsidRPr="00BD202C">
        <w:rPr>
          <w:rFonts w:eastAsiaTheme="minorHAnsi"/>
          <w:lang w:val="en-US"/>
        </w:rPr>
        <w:t xml:space="preserve"> 57–82.</w:t>
      </w:r>
    </w:p>
    <w:p w14:paraId="56FD3ED7" w14:textId="77777777" w:rsidR="003E747F" w:rsidRPr="00583FA9" w:rsidRDefault="004905EA" w:rsidP="00A07313">
      <w:pPr>
        <w:pStyle w:val="Referencetext"/>
        <w:rPr>
          <w:rFonts w:eastAsiaTheme="minorHAnsi"/>
          <w:lang w:val="en-US"/>
        </w:rPr>
      </w:pPr>
      <w:proofErr w:type="spellStart"/>
      <w:r w:rsidRPr="00BD202C">
        <w:rPr>
          <w:rFonts w:eastAsiaTheme="minorHAnsi"/>
          <w:lang w:val="en-US"/>
        </w:rPr>
        <w:t>Smircich</w:t>
      </w:r>
      <w:proofErr w:type="spellEnd"/>
      <w:r w:rsidRPr="00BD202C">
        <w:rPr>
          <w:rFonts w:eastAsiaTheme="minorHAnsi"/>
          <w:lang w:val="en-US"/>
        </w:rPr>
        <w:t xml:space="preserve">, L. (1983) Concepts of culture and organizational analysis. </w:t>
      </w:r>
      <w:r w:rsidRPr="00BD202C">
        <w:rPr>
          <w:rFonts w:eastAsiaTheme="minorHAnsi"/>
          <w:i/>
          <w:lang w:val="en-US"/>
        </w:rPr>
        <w:t>Administrative Science Quarterly</w:t>
      </w:r>
      <w:r w:rsidRPr="00BD202C">
        <w:rPr>
          <w:rFonts w:eastAsiaTheme="minorHAnsi"/>
          <w:lang w:val="en-US"/>
        </w:rPr>
        <w:t>, 28: 339–358.</w:t>
      </w:r>
    </w:p>
    <w:p w14:paraId="3221E009" w14:textId="77777777" w:rsidR="003E747F" w:rsidRPr="00583FA9" w:rsidRDefault="004905EA" w:rsidP="00A07313">
      <w:pPr>
        <w:pStyle w:val="Referencetext"/>
        <w:rPr>
          <w:rFonts w:eastAsiaTheme="minorHAnsi"/>
          <w:lang w:val="en-US"/>
        </w:rPr>
      </w:pPr>
      <w:r w:rsidRPr="00BD202C">
        <w:rPr>
          <w:rFonts w:eastAsiaTheme="minorHAnsi"/>
          <w:lang w:val="en-US"/>
        </w:rPr>
        <w:t xml:space="preserve">Vaara, E. and Whittington, R. (2012) Strategy-as-practice: </w:t>
      </w:r>
      <w:r w:rsidR="00E16BAA">
        <w:rPr>
          <w:rFonts w:eastAsiaTheme="minorHAnsi"/>
          <w:lang w:val="en-US"/>
        </w:rPr>
        <w:t>t</w:t>
      </w:r>
      <w:r w:rsidRPr="00BD202C">
        <w:rPr>
          <w:rFonts w:eastAsiaTheme="minorHAnsi"/>
          <w:lang w:val="en-US"/>
        </w:rPr>
        <w:t xml:space="preserve">aking social practices seriously. </w:t>
      </w:r>
      <w:r w:rsidRPr="00BD202C">
        <w:rPr>
          <w:rFonts w:eastAsiaTheme="minorHAnsi"/>
          <w:i/>
          <w:lang w:val="en-US"/>
        </w:rPr>
        <w:t xml:space="preserve">Academy of Management </w:t>
      </w:r>
      <w:proofErr w:type="gramStart"/>
      <w:r w:rsidRPr="00BD202C">
        <w:rPr>
          <w:rFonts w:eastAsiaTheme="minorHAnsi"/>
          <w:i/>
          <w:lang w:val="en-US"/>
        </w:rPr>
        <w:t>Annals</w:t>
      </w:r>
      <w:r w:rsidRPr="00BD202C">
        <w:rPr>
          <w:rFonts w:eastAsiaTheme="minorHAnsi"/>
          <w:lang w:val="en-US"/>
        </w:rPr>
        <w:t xml:space="preserve">, </w:t>
      </w:r>
      <w:r w:rsidR="00E16BAA" w:rsidRPr="00F3036A">
        <w:rPr>
          <w:lang w:val="en-US"/>
        </w:rPr>
        <w:t xml:space="preserve"> </w:t>
      </w:r>
      <w:r w:rsidR="00E16BAA">
        <w:rPr>
          <w:lang w:val="en-US"/>
        </w:rPr>
        <w:t>6</w:t>
      </w:r>
      <w:proofErr w:type="gramEnd"/>
      <w:r w:rsidR="00E16BAA">
        <w:rPr>
          <w:lang w:val="en-US"/>
        </w:rPr>
        <w:t>(1</w:t>
      </w:r>
      <w:r w:rsidR="005A6EE6">
        <w:rPr>
          <w:lang w:val="en-US"/>
        </w:rPr>
        <w:t>):</w:t>
      </w:r>
      <w:r w:rsidR="00E16BAA" w:rsidRPr="00F3036A">
        <w:rPr>
          <w:lang w:val="en-US"/>
        </w:rPr>
        <w:t xml:space="preserve"> </w:t>
      </w:r>
      <w:r w:rsidR="00E16BAA">
        <w:rPr>
          <w:lang w:val="en-US"/>
        </w:rPr>
        <w:t>285–336</w:t>
      </w:r>
      <w:r w:rsidRPr="00BD202C">
        <w:rPr>
          <w:rFonts w:eastAsiaTheme="minorHAnsi"/>
          <w:lang w:val="en-US"/>
        </w:rPr>
        <w:t>.</w:t>
      </w:r>
    </w:p>
    <w:p w14:paraId="05635D49" w14:textId="77777777" w:rsidR="003E747F" w:rsidRPr="00583FA9" w:rsidRDefault="004905EA" w:rsidP="00A07313">
      <w:pPr>
        <w:pStyle w:val="Referencetext"/>
        <w:rPr>
          <w:rFonts w:eastAsiaTheme="minorHAnsi"/>
          <w:lang w:val="en-US"/>
        </w:rPr>
      </w:pPr>
      <w:r w:rsidRPr="00BD202C">
        <w:rPr>
          <w:rFonts w:eastAsiaTheme="minorHAnsi"/>
          <w:lang w:val="en-US"/>
        </w:rPr>
        <w:t xml:space="preserve">Whittington, R. (1996) Strategy as practice. </w:t>
      </w:r>
      <w:r w:rsidRPr="00BD202C">
        <w:rPr>
          <w:rFonts w:eastAsiaTheme="minorHAnsi"/>
          <w:i/>
          <w:lang w:val="en-US"/>
        </w:rPr>
        <w:t>Long Range Planning</w:t>
      </w:r>
      <w:r w:rsidRPr="00BD202C">
        <w:rPr>
          <w:rFonts w:eastAsiaTheme="minorHAnsi"/>
          <w:lang w:val="en-US"/>
        </w:rPr>
        <w:t>, 29(5</w:t>
      </w:r>
      <w:r w:rsidR="005A6EE6">
        <w:rPr>
          <w:rFonts w:eastAsiaTheme="minorHAnsi"/>
          <w:lang w:val="en-US"/>
        </w:rPr>
        <w:t>):</w:t>
      </w:r>
      <w:r w:rsidRPr="00BD202C">
        <w:rPr>
          <w:rFonts w:eastAsiaTheme="minorHAnsi"/>
          <w:lang w:val="en-US"/>
        </w:rPr>
        <w:t xml:space="preserve"> 731–735.</w:t>
      </w:r>
    </w:p>
    <w:p w14:paraId="6DFBCC11" w14:textId="77777777" w:rsidR="003E747F" w:rsidRPr="00583FA9" w:rsidRDefault="004905EA" w:rsidP="00A07313">
      <w:pPr>
        <w:pStyle w:val="Referencetext"/>
        <w:rPr>
          <w:rFonts w:eastAsiaTheme="minorHAnsi"/>
          <w:lang w:val="en-US"/>
        </w:rPr>
      </w:pPr>
      <w:r w:rsidRPr="00BD202C">
        <w:rPr>
          <w:rFonts w:eastAsiaTheme="minorHAnsi"/>
          <w:lang w:val="en-US"/>
        </w:rPr>
        <w:t xml:space="preserve">Whittington, R. (2003) The work of strategizing and organizing: </w:t>
      </w:r>
      <w:r w:rsidR="00E16BAA">
        <w:rPr>
          <w:rFonts w:eastAsiaTheme="minorHAnsi"/>
          <w:lang w:val="en-US"/>
        </w:rPr>
        <w:t>f</w:t>
      </w:r>
      <w:r w:rsidRPr="00BD202C">
        <w:rPr>
          <w:rFonts w:eastAsiaTheme="minorHAnsi"/>
          <w:lang w:val="en-US"/>
        </w:rPr>
        <w:t xml:space="preserve">or a practice perspective. </w:t>
      </w:r>
      <w:r w:rsidRPr="00BD202C">
        <w:rPr>
          <w:rFonts w:eastAsiaTheme="minorHAnsi"/>
          <w:i/>
          <w:lang w:val="en-US"/>
        </w:rPr>
        <w:t>Strategic Organization</w:t>
      </w:r>
      <w:r w:rsidRPr="00BD202C">
        <w:rPr>
          <w:rFonts w:eastAsiaTheme="minorHAnsi"/>
          <w:lang w:val="en-US"/>
        </w:rPr>
        <w:t>, 1(1</w:t>
      </w:r>
      <w:r w:rsidR="005A6EE6">
        <w:rPr>
          <w:rFonts w:eastAsiaTheme="minorHAnsi"/>
          <w:lang w:val="en-US"/>
        </w:rPr>
        <w:t>):</w:t>
      </w:r>
      <w:r w:rsidRPr="00BD202C">
        <w:rPr>
          <w:rFonts w:eastAsiaTheme="minorHAnsi"/>
          <w:lang w:val="en-US"/>
        </w:rPr>
        <w:t xml:space="preserve"> 117–125.</w:t>
      </w:r>
    </w:p>
    <w:p w14:paraId="2F96C87E" w14:textId="77777777" w:rsidR="003E747F" w:rsidRPr="00583FA9" w:rsidRDefault="004905EA" w:rsidP="00A07313">
      <w:pPr>
        <w:pStyle w:val="Referencetext"/>
        <w:rPr>
          <w:rFonts w:eastAsiaTheme="minorHAnsi"/>
          <w:lang w:val="en-US"/>
        </w:rPr>
      </w:pPr>
      <w:r w:rsidRPr="00BD202C">
        <w:rPr>
          <w:rFonts w:eastAsiaTheme="minorHAnsi"/>
          <w:lang w:val="en-US"/>
        </w:rPr>
        <w:t xml:space="preserve">Whittington, R. (2006) Completing the practice turn in strategy research. </w:t>
      </w:r>
      <w:r w:rsidRPr="00BD202C">
        <w:rPr>
          <w:rFonts w:eastAsiaTheme="minorHAnsi"/>
          <w:i/>
          <w:lang w:val="en-US"/>
        </w:rPr>
        <w:t>Organization Studies</w:t>
      </w:r>
      <w:r w:rsidRPr="00BD202C">
        <w:rPr>
          <w:rFonts w:eastAsiaTheme="minorHAnsi"/>
          <w:lang w:val="en-US"/>
        </w:rPr>
        <w:t>, 27(5</w:t>
      </w:r>
      <w:r w:rsidR="005A6EE6">
        <w:rPr>
          <w:rFonts w:eastAsiaTheme="minorHAnsi"/>
          <w:lang w:val="en-US"/>
        </w:rPr>
        <w:t>):</w:t>
      </w:r>
      <w:r w:rsidRPr="00BD202C">
        <w:rPr>
          <w:rFonts w:eastAsiaTheme="minorHAnsi"/>
          <w:lang w:val="en-US"/>
        </w:rPr>
        <w:t xml:space="preserve"> 613–634.</w:t>
      </w:r>
    </w:p>
    <w:p w14:paraId="0E95BC75" w14:textId="77777777" w:rsidR="003E747F" w:rsidRPr="00583FA9" w:rsidRDefault="004905EA" w:rsidP="00A07313">
      <w:pPr>
        <w:pStyle w:val="Referencetext"/>
        <w:rPr>
          <w:rFonts w:eastAsiaTheme="minorHAnsi"/>
          <w:lang w:val="en-US"/>
        </w:rPr>
      </w:pPr>
      <w:r w:rsidRPr="00BD202C">
        <w:rPr>
          <w:rFonts w:eastAsiaTheme="minorHAnsi"/>
          <w:lang w:val="en-US"/>
        </w:rPr>
        <w:t>Whittington, R.</w:t>
      </w:r>
      <w:r w:rsidR="00E16BAA">
        <w:rPr>
          <w:rFonts w:eastAsiaTheme="minorHAnsi"/>
          <w:lang w:val="en-US"/>
        </w:rPr>
        <w:t>,</w:t>
      </w:r>
      <w:r w:rsidRPr="00BD202C">
        <w:rPr>
          <w:rFonts w:eastAsiaTheme="minorHAnsi"/>
          <w:lang w:val="en-US"/>
        </w:rPr>
        <w:t xml:space="preserve"> Johnson, G.</w:t>
      </w:r>
      <w:r w:rsidR="00E16BAA">
        <w:rPr>
          <w:rFonts w:eastAsiaTheme="minorHAnsi"/>
          <w:lang w:val="en-US"/>
        </w:rPr>
        <w:t>,</w:t>
      </w:r>
      <w:r w:rsidRPr="00BD202C">
        <w:rPr>
          <w:rFonts w:eastAsiaTheme="minorHAnsi"/>
          <w:lang w:val="en-US"/>
        </w:rPr>
        <w:t xml:space="preserve"> and </w:t>
      </w:r>
      <w:proofErr w:type="spellStart"/>
      <w:r w:rsidRPr="00BD202C">
        <w:rPr>
          <w:rFonts w:eastAsiaTheme="minorHAnsi"/>
          <w:lang w:val="en-US"/>
        </w:rPr>
        <w:t>Melin</w:t>
      </w:r>
      <w:proofErr w:type="spellEnd"/>
      <w:r w:rsidRPr="00BD202C">
        <w:rPr>
          <w:rFonts w:eastAsiaTheme="minorHAnsi"/>
          <w:lang w:val="en-US"/>
        </w:rPr>
        <w:t>, L. (2004) The</w:t>
      </w:r>
      <w:r w:rsidR="00E16BAA" w:rsidRPr="00F3036A">
        <w:rPr>
          <w:rFonts w:eastAsiaTheme="minorHAnsi"/>
          <w:lang w:val="en-US"/>
        </w:rPr>
        <w:t xml:space="preserve"> emerging field of strategy practice: some links, a trap, a choice and a confus</w:t>
      </w:r>
      <w:r w:rsidRPr="00BD202C">
        <w:rPr>
          <w:rFonts w:eastAsiaTheme="minorHAnsi"/>
          <w:lang w:val="en-US"/>
        </w:rPr>
        <w:t xml:space="preserve">ion. Paper presented at the </w:t>
      </w:r>
      <w:r w:rsidR="00FE67C6">
        <w:rPr>
          <w:rFonts w:eastAsiaTheme="minorHAnsi"/>
          <w:lang w:val="en-US"/>
        </w:rPr>
        <w:t>European Group for Organization Studies</w:t>
      </w:r>
      <w:r w:rsidRPr="00BD202C">
        <w:rPr>
          <w:rFonts w:eastAsiaTheme="minorHAnsi"/>
          <w:lang w:val="en-US"/>
        </w:rPr>
        <w:t xml:space="preserve"> </w:t>
      </w:r>
      <w:r w:rsidR="00E16BAA">
        <w:rPr>
          <w:rFonts w:eastAsiaTheme="minorHAnsi"/>
          <w:lang w:val="en-US"/>
        </w:rPr>
        <w:t>C</w:t>
      </w:r>
      <w:r w:rsidRPr="00BD202C">
        <w:rPr>
          <w:rFonts w:eastAsiaTheme="minorHAnsi"/>
          <w:lang w:val="en-US"/>
        </w:rPr>
        <w:t>onference.</w:t>
      </w:r>
    </w:p>
    <w:p w14:paraId="216B8DFA" w14:textId="77777777" w:rsidR="003E747F" w:rsidRPr="00583FA9" w:rsidRDefault="003E747F" w:rsidP="003E747F">
      <w:pPr>
        <w:rPr>
          <w:rFonts w:ascii="TimesNewRomanPSMT" w:eastAsiaTheme="minorHAnsi" w:hAnsi="TimesNewRomanPSMT" w:cs="TimesNewRomanPSMT"/>
          <w:lang w:val="en-US"/>
        </w:rPr>
      </w:pPr>
    </w:p>
    <w:p w14:paraId="36326F83" w14:textId="77777777" w:rsidR="003E747F" w:rsidRPr="00583FA9" w:rsidRDefault="003E747F" w:rsidP="003E747F">
      <w:pPr>
        <w:rPr>
          <w:lang w:val="en-US"/>
        </w:rPr>
      </w:pPr>
    </w:p>
    <w:p w14:paraId="47ECB733" w14:textId="77777777" w:rsidR="003E747F" w:rsidRPr="00583FA9" w:rsidRDefault="003E747F" w:rsidP="003E747F">
      <w:pPr>
        <w:spacing w:after="200" w:line="276" w:lineRule="auto"/>
        <w:rPr>
          <w:rFonts w:ascii="Arial" w:eastAsia="Batang" w:hAnsi="Arial" w:cs="Arial"/>
          <w:b/>
          <w:color w:val="221F1F"/>
          <w:sz w:val="44"/>
          <w:szCs w:val="44"/>
          <w:lang w:val="en-US" w:eastAsia="ko-KR"/>
        </w:rPr>
      </w:pPr>
    </w:p>
    <w:p w14:paraId="5F3D0BB9" w14:textId="77777777" w:rsidR="003E747F" w:rsidRPr="00583FA9" w:rsidRDefault="004905EA" w:rsidP="003E747F">
      <w:pPr>
        <w:pStyle w:val="Notetotypesetter"/>
        <w:rPr>
          <w:lang w:val="en-US"/>
        </w:rPr>
        <w:sectPr w:rsidR="003E747F" w:rsidRPr="00583FA9" w:rsidSect="003E747F">
          <w:footerReference w:type="default" r:id="rId13"/>
          <w:footnotePr>
            <w:numRestart w:val="eachSect"/>
          </w:footnotePr>
          <w:type w:val="continuous"/>
          <w:pgSz w:w="11907" w:h="16839" w:code="9"/>
          <w:pgMar w:top="1440" w:right="1440" w:bottom="1440" w:left="1440" w:header="709" w:footer="709" w:gutter="0"/>
          <w:pgNumType w:start="7"/>
          <w:cols w:space="708"/>
          <w:docGrid w:linePitch="360"/>
        </w:sectPr>
      </w:pPr>
      <w:r w:rsidRPr="00BD202C">
        <w:rPr>
          <w:lang w:val="en-US"/>
        </w:rPr>
        <w:br w:type="page"/>
      </w:r>
    </w:p>
    <w:p w14:paraId="516B5224" w14:textId="77777777" w:rsidR="00461875" w:rsidRDefault="00E16BAA" w:rsidP="00BD202C">
      <w:pPr>
        <w:pStyle w:val="Partnumber"/>
        <w:rPr>
          <w:lang w:val="en-US"/>
        </w:rPr>
      </w:pPr>
      <w:bookmarkStart w:id="4" w:name="_Toc322299338"/>
      <w:r>
        <w:rPr>
          <w:lang w:val="en-US"/>
        </w:rPr>
        <w:lastRenderedPageBreak/>
        <w:t>Part I</w:t>
      </w:r>
    </w:p>
    <w:p w14:paraId="5599F4E6" w14:textId="0B02004A" w:rsidR="003E747F" w:rsidRPr="00583FA9" w:rsidRDefault="004905EA" w:rsidP="0011529A">
      <w:pPr>
        <w:pStyle w:val="Parttitle"/>
        <w:rPr>
          <w:lang w:val="en-US"/>
        </w:rPr>
      </w:pPr>
      <w:r w:rsidRPr="00BD202C">
        <w:rPr>
          <w:lang w:val="en-US"/>
        </w:rPr>
        <w:t>Strategy Practitioners</w:t>
      </w:r>
      <w:bookmarkEnd w:id="4"/>
    </w:p>
    <w:p w14:paraId="70508794" w14:textId="77777777" w:rsidR="003E747F" w:rsidRPr="00BD202C" w:rsidRDefault="00B208DE" w:rsidP="00A07313">
      <w:pPr>
        <w:pStyle w:val="A-head"/>
        <w:rPr>
          <w:lang w:val="en-US"/>
        </w:rPr>
      </w:pPr>
      <w:bookmarkStart w:id="5" w:name="_Toc322299342"/>
      <w:r w:rsidRPr="00F3036A">
        <w:rPr>
          <w:lang w:val="en-US"/>
        </w:rPr>
        <w:t>REFERENCES</w:t>
      </w:r>
      <w:bookmarkEnd w:id="5"/>
    </w:p>
    <w:p w14:paraId="5C6E3778" w14:textId="77777777" w:rsidR="003E747F" w:rsidRPr="00583FA9" w:rsidRDefault="003E747F" w:rsidP="00A07313">
      <w:pPr>
        <w:pStyle w:val="Referencetext"/>
        <w:rPr>
          <w:lang w:val="en-US"/>
        </w:rPr>
      </w:pPr>
      <w:r w:rsidRPr="00583FA9">
        <w:rPr>
          <w:lang w:val="en-US"/>
        </w:rPr>
        <w:t>Angwin, D., Paroutis, S.</w:t>
      </w:r>
      <w:r w:rsidR="005A6EE6">
        <w:rPr>
          <w:lang w:val="en-US"/>
        </w:rPr>
        <w:t>, and</w:t>
      </w:r>
      <w:r w:rsidRPr="00583FA9">
        <w:rPr>
          <w:lang w:val="en-US"/>
        </w:rPr>
        <w:t xml:space="preserve"> </w:t>
      </w:r>
      <w:proofErr w:type="spellStart"/>
      <w:r w:rsidRPr="00583FA9">
        <w:rPr>
          <w:lang w:val="en-US"/>
        </w:rPr>
        <w:t>Mitson</w:t>
      </w:r>
      <w:proofErr w:type="spellEnd"/>
      <w:r w:rsidRPr="00583FA9">
        <w:rPr>
          <w:lang w:val="en-US"/>
        </w:rPr>
        <w:t>, S. (2009) C</w:t>
      </w:r>
      <w:r w:rsidR="005A6EE6" w:rsidRPr="00583FA9">
        <w:rPr>
          <w:lang w:val="en-US"/>
        </w:rPr>
        <w:t>onnecting up strategy: are senior strategy direct</w:t>
      </w:r>
      <w:r w:rsidRPr="00583FA9">
        <w:rPr>
          <w:lang w:val="en-US"/>
        </w:rPr>
        <w:t xml:space="preserve">ors (SSDs) a </w:t>
      </w:r>
      <w:r w:rsidR="005A6EE6" w:rsidRPr="00583FA9">
        <w:rPr>
          <w:lang w:val="en-US"/>
        </w:rPr>
        <w:t>missing lin</w:t>
      </w:r>
      <w:r w:rsidRPr="00583FA9">
        <w:rPr>
          <w:lang w:val="en-US"/>
        </w:rPr>
        <w:t>k?</w:t>
      </w:r>
      <w:r w:rsidR="004905EA" w:rsidRPr="00BD202C">
        <w:rPr>
          <w:lang w:val="en-US"/>
        </w:rPr>
        <w:t xml:space="preserve"> </w:t>
      </w:r>
      <w:r w:rsidR="004905EA" w:rsidRPr="00BD202C">
        <w:rPr>
          <w:i/>
          <w:lang w:val="en-US"/>
        </w:rPr>
        <w:t>California Management Review</w:t>
      </w:r>
      <w:r w:rsidR="004905EA" w:rsidRPr="00BD202C">
        <w:rPr>
          <w:lang w:val="en-US"/>
        </w:rPr>
        <w:t>, 51(3</w:t>
      </w:r>
      <w:r w:rsidR="005A6EE6">
        <w:rPr>
          <w:lang w:val="en-US"/>
        </w:rPr>
        <w:t>):</w:t>
      </w:r>
      <w:r w:rsidR="004905EA" w:rsidRPr="00BD202C">
        <w:rPr>
          <w:lang w:val="en-US"/>
        </w:rPr>
        <w:t xml:space="preserve"> 74–94.</w:t>
      </w:r>
    </w:p>
    <w:p w14:paraId="03F8F9A7" w14:textId="77777777" w:rsidR="003E747F" w:rsidRPr="00583FA9" w:rsidRDefault="004905EA" w:rsidP="00A07313">
      <w:pPr>
        <w:pStyle w:val="Referencetext"/>
        <w:rPr>
          <w:rFonts w:eastAsiaTheme="minorHAnsi"/>
          <w:lang w:val="en-US"/>
        </w:rPr>
      </w:pPr>
      <w:r w:rsidRPr="00BD202C">
        <w:rPr>
          <w:rFonts w:eastAsiaTheme="minorHAnsi"/>
          <w:lang w:val="en-US"/>
        </w:rPr>
        <w:t>Balogun</w:t>
      </w:r>
      <w:r w:rsidR="005A6EE6">
        <w:rPr>
          <w:rFonts w:eastAsiaTheme="minorHAnsi"/>
          <w:lang w:val="en-US"/>
        </w:rPr>
        <w:t>,</w:t>
      </w:r>
      <w:r w:rsidRPr="00BD202C">
        <w:rPr>
          <w:rFonts w:eastAsiaTheme="minorHAnsi"/>
          <w:lang w:val="en-US"/>
        </w:rPr>
        <w:t xml:space="preserve"> J. (2003) From blaming the middle to harnessing its potential: </w:t>
      </w:r>
      <w:r w:rsidR="005A6EE6">
        <w:rPr>
          <w:rFonts w:eastAsiaTheme="minorHAnsi"/>
          <w:lang w:val="en-US"/>
        </w:rPr>
        <w:t>c</w:t>
      </w:r>
      <w:r w:rsidRPr="00BD202C">
        <w:rPr>
          <w:rFonts w:eastAsiaTheme="minorHAnsi"/>
          <w:lang w:val="en-US"/>
        </w:rPr>
        <w:t xml:space="preserve">reating change intermediaries. </w:t>
      </w:r>
      <w:r w:rsidRPr="00BD202C">
        <w:rPr>
          <w:rFonts w:eastAsiaTheme="minorHAnsi"/>
          <w:i/>
          <w:lang w:val="en-US"/>
        </w:rPr>
        <w:t>British Journal of Management</w:t>
      </w:r>
      <w:r w:rsidRPr="00BD202C">
        <w:rPr>
          <w:rFonts w:eastAsiaTheme="minorHAnsi"/>
          <w:lang w:val="en-US"/>
        </w:rPr>
        <w:t>, 14, 69–84.</w:t>
      </w:r>
    </w:p>
    <w:p w14:paraId="48F815FD" w14:textId="77777777" w:rsidR="003E747F" w:rsidRPr="00BD202C" w:rsidRDefault="004905EA" w:rsidP="00A07313">
      <w:pPr>
        <w:pStyle w:val="Referencetext"/>
        <w:rPr>
          <w:lang w:val="en-US"/>
        </w:rPr>
      </w:pPr>
      <w:r w:rsidRPr="00BD202C">
        <w:rPr>
          <w:lang w:val="en-US"/>
        </w:rPr>
        <w:t xml:space="preserve">Balogun, J. and Johnson, G. (2004) Organizational restructuring and middle manager sensemaking. </w:t>
      </w:r>
      <w:r w:rsidRPr="00BD202C">
        <w:rPr>
          <w:i/>
          <w:lang w:val="en-US"/>
        </w:rPr>
        <w:t>Academy of Management Journal</w:t>
      </w:r>
      <w:r w:rsidRPr="00BD202C">
        <w:rPr>
          <w:lang w:val="en-US"/>
        </w:rPr>
        <w:t>, 47(4</w:t>
      </w:r>
      <w:r w:rsidR="005A6EE6">
        <w:rPr>
          <w:lang w:val="en-US"/>
        </w:rPr>
        <w:t>):</w:t>
      </w:r>
      <w:r w:rsidRPr="00BD202C">
        <w:rPr>
          <w:lang w:val="en-US"/>
        </w:rPr>
        <w:t xml:space="preserve"> 523–549.</w:t>
      </w:r>
    </w:p>
    <w:p w14:paraId="247F63BF" w14:textId="77777777" w:rsidR="00C41500" w:rsidRDefault="004905EA" w:rsidP="00C41500">
      <w:pPr>
        <w:pStyle w:val="Referencetext"/>
        <w:rPr>
          <w:lang w:val="en-US"/>
        </w:rPr>
      </w:pPr>
      <w:r w:rsidRPr="00BD202C">
        <w:rPr>
          <w:lang w:val="en-US"/>
        </w:rPr>
        <w:t>Crossland</w:t>
      </w:r>
      <w:r w:rsidR="00C41500">
        <w:rPr>
          <w:lang w:val="en-US"/>
        </w:rPr>
        <w:t>,</w:t>
      </w:r>
      <w:r w:rsidRPr="00BD202C">
        <w:rPr>
          <w:lang w:val="en-US"/>
        </w:rPr>
        <w:t xml:space="preserve"> C</w:t>
      </w:r>
      <w:r w:rsidR="00C41500">
        <w:rPr>
          <w:lang w:val="en-US"/>
        </w:rPr>
        <w:t>. and</w:t>
      </w:r>
      <w:r w:rsidRPr="00BD202C">
        <w:rPr>
          <w:lang w:val="en-US"/>
        </w:rPr>
        <w:t xml:space="preserve"> Hambrick</w:t>
      </w:r>
      <w:r w:rsidR="00C41500">
        <w:rPr>
          <w:lang w:val="en-US"/>
        </w:rPr>
        <w:t>,</w:t>
      </w:r>
      <w:r w:rsidRPr="00BD202C">
        <w:rPr>
          <w:lang w:val="en-US"/>
        </w:rPr>
        <w:t xml:space="preserve"> D</w:t>
      </w:r>
      <w:r w:rsidR="00C41500">
        <w:rPr>
          <w:lang w:val="en-US"/>
        </w:rPr>
        <w:t>.</w:t>
      </w:r>
      <w:r w:rsidRPr="00BD202C">
        <w:rPr>
          <w:lang w:val="en-US"/>
        </w:rPr>
        <w:t xml:space="preserve">C. </w:t>
      </w:r>
      <w:r w:rsidR="00C41500">
        <w:rPr>
          <w:lang w:val="en-US"/>
        </w:rPr>
        <w:t>(</w:t>
      </w:r>
      <w:r w:rsidRPr="00BD202C">
        <w:rPr>
          <w:lang w:val="en-US"/>
        </w:rPr>
        <w:t>2007</w:t>
      </w:r>
      <w:r w:rsidR="00C41500">
        <w:rPr>
          <w:lang w:val="en-US"/>
        </w:rPr>
        <w:t>)</w:t>
      </w:r>
      <w:r w:rsidRPr="00BD202C">
        <w:rPr>
          <w:lang w:val="en-US"/>
        </w:rPr>
        <w:t xml:space="preserve"> How national systems differ in their constraints on corporate</w:t>
      </w:r>
      <w:r w:rsidR="00C41500">
        <w:rPr>
          <w:lang w:val="en-US"/>
        </w:rPr>
        <w:t xml:space="preserve"> </w:t>
      </w:r>
      <w:r w:rsidRPr="00BD202C">
        <w:rPr>
          <w:lang w:val="en-US"/>
        </w:rPr>
        <w:t xml:space="preserve">executives: A study of CEO effects in three countries. </w:t>
      </w:r>
      <w:r w:rsidRPr="00BD202C">
        <w:rPr>
          <w:i/>
          <w:lang w:val="en-US"/>
        </w:rPr>
        <w:t>Strategic Management Journal</w:t>
      </w:r>
      <w:r w:rsidR="00C41500">
        <w:rPr>
          <w:lang w:val="en-US"/>
        </w:rPr>
        <w:t>,</w:t>
      </w:r>
      <w:r w:rsidRPr="00BD202C">
        <w:rPr>
          <w:lang w:val="en-US"/>
        </w:rPr>
        <w:t xml:space="preserve"> 28</w:t>
      </w:r>
      <w:r w:rsidR="00C41500">
        <w:rPr>
          <w:lang w:val="en-US"/>
        </w:rPr>
        <w:t xml:space="preserve">, </w:t>
      </w:r>
      <w:r w:rsidRPr="00BD202C">
        <w:rPr>
          <w:lang w:val="en-US"/>
        </w:rPr>
        <w:t>767</w:t>
      </w:r>
      <w:r w:rsidR="00C41500" w:rsidRPr="004D153B">
        <w:rPr>
          <w:lang w:val="en-US"/>
        </w:rPr>
        <w:t>–</w:t>
      </w:r>
      <w:r w:rsidRPr="00BD202C">
        <w:rPr>
          <w:lang w:val="en-US"/>
        </w:rPr>
        <w:t>789.</w:t>
      </w:r>
    </w:p>
    <w:p w14:paraId="318BBA81" w14:textId="77777777" w:rsidR="003E747F" w:rsidRPr="00BD202C" w:rsidRDefault="004905EA" w:rsidP="00A07313">
      <w:pPr>
        <w:pStyle w:val="Referencetext"/>
        <w:rPr>
          <w:color w:val="000000"/>
          <w:lang w:val="en-US"/>
        </w:rPr>
      </w:pPr>
      <w:proofErr w:type="spellStart"/>
      <w:r w:rsidRPr="00BD202C">
        <w:rPr>
          <w:lang w:val="en-US"/>
        </w:rPr>
        <w:t>Cyert</w:t>
      </w:r>
      <w:proofErr w:type="spellEnd"/>
      <w:r w:rsidRPr="00BD202C">
        <w:rPr>
          <w:lang w:val="en-US"/>
        </w:rPr>
        <w:t>, R.</w:t>
      </w:r>
      <w:r w:rsidR="005A6EE6">
        <w:rPr>
          <w:lang w:val="en-US"/>
        </w:rPr>
        <w:t xml:space="preserve"> </w:t>
      </w:r>
      <w:r w:rsidRPr="00BD202C">
        <w:rPr>
          <w:lang w:val="en-US"/>
        </w:rPr>
        <w:t>M. and March, J.</w:t>
      </w:r>
      <w:r w:rsidR="005A6EE6">
        <w:rPr>
          <w:lang w:val="en-US"/>
        </w:rPr>
        <w:t xml:space="preserve"> </w:t>
      </w:r>
      <w:r w:rsidRPr="00BD202C">
        <w:rPr>
          <w:lang w:val="en-US"/>
        </w:rPr>
        <w:t xml:space="preserve">G. (1963) </w:t>
      </w:r>
      <w:r w:rsidRPr="00BD202C">
        <w:rPr>
          <w:i/>
          <w:iCs/>
          <w:lang w:val="en-US"/>
        </w:rPr>
        <w:t xml:space="preserve">A </w:t>
      </w:r>
      <w:r w:rsidR="005A6EE6" w:rsidRPr="00F3036A">
        <w:rPr>
          <w:i/>
          <w:iCs/>
          <w:lang w:val="en-US"/>
        </w:rPr>
        <w:t>Behavioral Theory</w:t>
      </w:r>
      <w:r w:rsidRPr="00BD202C">
        <w:rPr>
          <w:i/>
          <w:iCs/>
          <w:lang w:val="en-US"/>
        </w:rPr>
        <w:t xml:space="preserve"> of the </w:t>
      </w:r>
      <w:r w:rsidR="005A6EE6" w:rsidRPr="00F3036A">
        <w:rPr>
          <w:i/>
          <w:iCs/>
          <w:lang w:val="en-US"/>
        </w:rPr>
        <w:t>F</w:t>
      </w:r>
      <w:r w:rsidRPr="00BD202C">
        <w:rPr>
          <w:i/>
          <w:iCs/>
          <w:lang w:val="en-US"/>
        </w:rPr>
        <w:t>irm</w:t>
      </w:r>
      <w:r w:rsidRPr="00BD202C">
        <w:rPr>
          <w:lang w:val="en-US"/>
        </w:rPr>
        <w:t>. Englewood Cliffs, NJ: Prentice Hall.</w:t>
      </w:r>
    </w:p>
    <w:p w14:paraId="0E71F092" w14:textId="77777777" w:rsidR="003E747F" w:rsidRPr="00583FA9" w:rsidRDefault="004905EA" w:rsidP="00A07313">
      <w:pPr>
        <w:pStyle w:val="Referencetext"/>
        <w:rPr>
          <w:rFonts w:eastAsiaTheme="minorHAnsi"/>
          <w:lang w:val="en-US"/>
        </w:rPr>
      </w:pPr>
      <w:r w:rsidRPr="00BD202C">
        <w:rPr>
          <w:rFonts w:eastAsiaTheme="minorHAnsi"/>
          <w:lang w:val="en-US"/>
        </w:rPr>
        <w:t xml:space="preserve">Floyd, S. W. and Lane, P. J. (2000) Strategizing throughout the organization: </w:t>
      </w:r>
      <w:r w:rsidR="005A6EE6">
        <w:rPr>
          <w:rFonts w:eastAsiaTheme="minorHAnsi"/>
          <w:lang w:val="en-US"/>
        </w:rPr>
        <w:t>m</w:t>
      </w:r>
      <w:r w:rsidRPr="00BD202C">
        <w:rPr>
          <w:rFonts w:eastAsiaTheme="minorHAnsi"/>
          <w:lang w:val="en-US"/>
        </w:rPr>
        <w:t xml:space="preserve">anaging role conflict in strategic renewal. </w:t>
      </w:r>
      <w:r w:rsidRPr="00BD202C">
        <w:rPr>
          <w:rFonts w:eastAsiaTheme="minorHAnsi"/>
          <w:i/>
          <w:lang w:val="en-US"/>
        </w:rPr>
        <w:t>Academy of Management Review</w:t>
      </w:r>
      <w:r w:rsidRPr="00BD202C">
        <w:rPr>
          <w:rFonts w:eastAsiaTheme="minorHAnsi"/>
          <w:lang w:val="en-US"/>
        </w:rPr>
        <w:t>, 25(1</w:t>
      </w:r>
      <w:r w:rsidR="005A6EE6">
        <w:rPr>
          <w:rFonts w:eastAsiaTheme="minorHAnsi"/>
          <w:lang w:val="en-US"/>
        </w:rPr>
        <w:t>):</w:t>
      </w:r>
      <w:r w:rsidRPr="00BD202C">
        <w:rPr>
          <w:rFonts w:eastAsiaTheme="minorHAnsi"/>
          <w:lang w:val="en-US"/>
        </w:rPr>
        <w:t xml:space="preserve"> 154–177.</w:t>
      </w:r>
    </w:p>
    <w:p w14:paraId="1F1CC451" w14:textId="77777777" w:rsidR="003E747F" w:rsidRPr="00583FA9" w:rsidRDefault="004905EA" w:rsidP="00A07313">
      <w:pPr>
        <w:pStyle w:val="Referencetext"/>
        <w:rPr>
          <w:rFonts w:eastAsiaTheme="minorHAnsi"/>
          <w:lang w:val="en-US"/>
        </w:rPr>
      </w:pPr>
      <w:r w:rsidRPr="00BD202C">
        <w:rPr>
          <w:rFonts w:eastAsiaTheme="minorHAnsi"/>
          <w:lang w:val="en-US"/>
        </w:rPr>
        <w:t xml:space="preserve">Floyd, S. W. and Wooldridge, B. (1992) Middle management involvement in strategy and its association with strategic type: </w:t>
      </w:r>
      <w:r w:rsidR="005A6EE6">
        <w:rPr>
          <w:rFonts w:eastAsiaTheme="minorHAnsi"/>
          <w:lang w:val="en-US"/>
        </w:rPr>
        <w:t>a</w:t>
      </w:r>
      <w:r w:rsidRPr="00BD202C">
        <w:rPr>
          <w:rFonts w:eastAsiaTheme="minorHAnsi"/>
          <w:lang w:val="en-US"/>
        </w:rPr>
        <w:t xml:space="preserve"> research note. </w:t>
      </w:r>
      <w:r w:rsidRPr="00BD202C">
        <w:rPr>
          <w:rFonts w:eastAsiaTheme="minorHAnsi"/>
          <w:i/>
          <w:lang w:val="en-US"/>
        </w:rPr>
        <w:t>Strategic Management Journal</w:t>
      </w:r>
      <w:r w:rsidRPr="00BD202C">
        <w:rPr>
          <w:rFonts w:eastAsiaTheme="minorHAnsi"/>
          <w:lang w:val="en-US"/>
        </w:rPr>
        <w:t>, 13, 153–167.</w:t>
      </w:r>
    </w:p>
    <w:p w14:paraId="0AB8C0C8" w14:textId="77777777" w:rsidR="003E747F" w:rsidRPr="00583FA9" w:rsidRDefault="004905EA" w:rsidP="00A07313">
      <w:pPr>
        <w:pStyle w:val="Referencetext"/>
        <w:rPr>
          <w:rFonts w:eastAsiaTheme="minorHAnsi"/>
          <w:lang w:val="en-US"/>
        </w:rPr>
      </w:pPr>
      <w:r w:rsidRPr="00BD202C">
        <w:rPr>
          <w:rFonts w:eastAsiaTheme="minorHAnsi"/>
          <w:lang w:val="en-US"/>
        </w:rPr>
        <w:lastRenderedPageBreak/>
        <w:t>Floyd, S.</w:t>
      </w:r>
      <w:r w:rsidR="005A6EE6">
        <w:rPr>
          <w:rFonts w:eastAsiaTheme="minorHAnsi"/>
          <w:lang w:val="en-US"/>
        </w:rPr>
        <w:t xml:space="preserve"> </w:t>
      </w:r>
      <w:r w:rsidRPr="00BD202C">
        <w:rPr>
          <w:rFonts w:eastAsiaTheme="minorHAnsi"/>
          <w:lang w:val="en-US"/>
        </w:rPr>
        <w:t>W. and Wooldridge</w:t>
      </w:r>
      <w:r w:rsidR="005A6EE6">
        <w:rPr>
          <w:rFonts w:eastAsiaTheme="minorHAnsi"/>
          <w:lang w:val="en-US"/>
        </w:rPr>
        <w:t>,</w:t>
      </w:r>
      <w:r w:rsidRPr="00BD202C">
        <w:rPr>
          <w:rFonts w:eastAsiaTheme="minorHAnsi"/>
          <w:lang w:val="en-US"/>
        </w:rPr>
        <w:t xml:space="preserve"> B. (2000) </w:t>
      </w:r>
      <w:r w:rsidRPr="00BD202C">
        <w:rPr>
          <w:rFonts w:eastAsiaTheme="minorHAnsi"/>
          <w:i/>
          <w:lang w:val="en-US"/>
        </w:rPr>
        <w:t>Building Strategy from the Middle: Reconceptualizing Strategy Process</w:t>
      </w:r>
      <w:r w:rsidRPr="00BD202C">
        <w:rPr>
          <w:rFonts w:eastAsiaTheme="minorHAnsi"/>
          <w:lang w:val="en-US"/>
        </w:rPr>
        <w:t>. Thousand Oaks</w:t>
      </w:r>
      <w:r w:rsidR="005A6EE6">
        <w:rPr>
          <w:rFonts w:eastAsiaTheme="minorHAnsi"/>
          <w:lang w:val="en-US"/>
        </w:rPr>
        <w:t>,</w:t>
      </w:r>
      <w:r w:rsidRPr="00BD202C">
        <w:rPr>
          <w:rFonts w:eastAsiaTheme="minorHAnsi"/>
          <w:lang w:val="en-US"/>
        </w:rPr>
        <w:t xml:space="preserve"> CA</w:t>
      </w:r>
      <w:r w:rsidR="005A6EE6">
        <w:rPr>
          <w:rFonts w:eastAsiaTheme="minorHAnsi"/>
          <w:lang w:val="en-US"/>
        </w:rPr>
        <w:t>: Sage</w:t>
      </w:r>
      <w:r w:rsidRPr="00BD202C">
        <w:rPr>
          <w:rFonts w:eastAsiaTheme="minorHAnsi"/>
          <w:lang w:val="en-US"/>
        </w:rPr>
        <w:t>.</w:t>
      </w:r>
    </w:p>
    <w:p w14:paraId="600BA478" w14:textId="77777777" w:rsidR="003E747F" w:rsidRDefault="00C41500" w:rsidP="00C41500">
      <w:pPr>
        <w:pStyle w:val="Referencetext"/>
        <w:rPr>
          <w:color w:val="000000"/>
          <w:lang w:val="en-US"/>
        </w:rPr>
      </w:pPr>
      <w:r w:rsidRPr="00C41500">
        <w:rPr>
          <w:color w:val="000000"/>
          <w:lang w:val="en-US"/>
        </w:rPr>
        <w:t>Hambrick</w:t>
      </w:r>
      <w:r>
        <w:rPr>
          <w:color w:val="000000"/>
          <w:lang w:val="en-US"/>
        </w:rPr>
        <w:t>,</w:t>
      </w:r>
      <w:r w:rsidRPr="00C41500">
        <w:rPr>
          <w:color w:val="000000"/>
          <w:lang w:val="en-US"/>
        </w:rPr>
        <w:t xml:space="preserve"> D</w:t>
      </w:r>
      <w:r>
        <w:rPr>
          <w:color w:val="000000"/>
          <w:lang w:val="en-US"/>
        </w:rPr>
        <w:t xml:space="preserve">. </w:t>
      </w:r>
      <w:r w:rsidRPr="00C41500">
        <w:rPr>
          <w:color w:val="000000"/>
          <w:lang w:val="en-US"/>
        </w:rPr>
        <w:t xml:space="preserve">C. </w:t>
      </w:r>
      <w:r>
        <w:rPr>
          <w:color w:val="000000"/>
          <w:lang w:val="en-US"/>
        </w:rPr>
        <w:t>(</w:t>
      </w:r>
      <w:r w:rsidRPr="00C41500">
        <w:rPr>
          <w:color w:val="000000"/>
          <w:lang w:val="en-US"/>
        </w:rPr>
        <w:t>2007</w:t>
      </w:r>
      <w:r>
        <w:rPr>
          <w:color w:val="000000"/>
          <w:lang w:val="en-US"/>
        </w:rPr>
        <w:t>)</w:t>
      </w:r>
      <w:r w:rsidRPr="00C41500">
        <w:rPr>
          <w:color w:val="000000"/>
          <w:lang w:val="en-US"/>
        </w:rPr>
        <w:t xml:space="preserve"> Upper echelons theory: An update. </w:t>
      </w:r>
      <w:r w:rsidR="004905EA" w:rsidRPr="00BD202C">
        <w:rPr>
          <w:i/>
          <w:color w:val="000000"/>
          <w:lang w:val="en-US"/>
        </w:rPr>
        <w:t>Academy of Management Review</w:t>
      </w:r>
      <w:r>
        <w:rPr>
          <w:i/>
          <w:color w:val="000000"/>
          <w:lang w:val="en-US"/>
        </w:rPr>
        <w:t>,</w:t>
      </w:r>
      <w:r w:rsidRPr="00C41500">
        <w:rPr>
          <w:color w:val="000000"/>
          <w:lang w:val="en-US"/>
        </w:rPr>
        <w:t xml:space="preserve"> 32(2)</w:t>
      </w:r>
      <w:r>
        <w:rPr>
          <w:color w:val="000000"/>
          <w:lang w:val="en-US"/>
        </w:rPr>
        <w:t xml:space="preserve">, </w:t>
      </w:r>
      <w:r w:rsidRPr="00C41500">
        <w:rPr>
          <w:color w:val="000000"/>
          <w:lang w:val="en-US"/>
        </w:rPr>
        <w:t>334</w:t>
      </w:r>
      <w:r w:rsidRPr="004D153B">
        <w:rPr>
          <w:color w:val="000000"/>
          <w:lang w:val="en-US"/>
        </w:rPr>
        <w:t>–</w:t>
      </w:r>
      <w:r w:rsidRPr="00C41500">
        <w:rPr>
          <w:color w:val="000000"/>
          <w:lang w:val="en-US"/>
        </w:rPr>
        <w:t>343.</w:t>
      </w:r>
    </w:p>
    <w:p w14:paraId="6A316A70" w14:textId="77777777" w:rsidR="003E747F" w:rsidRPr="00BD202C" w:rsidRDefault="004905EA" w:rsidP="00A07313">
      <w:pPr>
        <w:pStyle w:val="Referencetext"/>
        <w:rPr>
          <w:color w:val="000000"/>
          <w:lang w:val="en-US"/>
        </w:rPr>
      </w:pPr>
      <w:r w:rsidRPr="00BD202C">
        <w:rPr>
          <w:color w:val="000000"/>
          <w:lang w:val="en-US"/>
        </w:rPr>
        <w:t xml:space="preserve">Hambrick, D. C. and Mason, P. A. (1984) Upper echelons: </w:t>
      </w:r>
      <w:r w:rsidR="005A6EE6">
        <w:rPr>
          <w:color w:val="000000"/>
          <w:lang w:val="en-US"/>
        </w:rPr>
        <w:t>t</w:t>
      </w:r>
      <w:r w:rsidRPr="00BD202C">
        <w:rPr>
          <w:color w:val="000000"/>
          <w:lang w:val="en-US"/>
        </w:rPr>
        <w:t xml:space="preserve">he organization as a reflection of its top managers. </w:t>
      </w:r>
      <w:r w:rsidRPr="00BD202C">
        <w:rPr>
          <w:i/>
          <w:iCs/>
          <w:color w:val="000000"/>
          <w:lang w:val="en-US"/>
        </w:rPr>
        <w:t>Academy of Management Review</w:t>
      </w:r>
      <w:r w:rsidRPr="00BD202C">
        <w:rPr>
          <w:color w:val="000000"/>
          <w:lang w:val="en-US"/>
        </w:rPr>
        <w:t>, 9, 193–206.</w:t>
      </w:r>
    </w:p>
    <w:p w14:paraId="4ED0CBC3" w14:textId="77777777" w:rsidR="003E747F" w:rsidRPr="00583FA9" w:rsidRDefault="003E747F" w:rsidP="00A07313">
      <w:pPr>
        <w:pStyle w:val="Referencetext"/>
        <w:rPr>
          <w:rFonts w:eastAsiaTheme="minorHAnsi"/>
          <w:lang w:val="en-US"/>
        </w:rPr>
      </w:pPr>
      <w:r w:rsidRPr="00583FA9">
        <w:rPr>
          <w:rFonts w:eastAsiaTheme="minorHAnsi"/>
          <w:lang w:val="en-US"/>
        </w:rPr>
        <w:t xml:space="preserve">Jarzabkowski, P. (2008) Shaping strategy as a structuration process. </w:t>
      </w:r>
      <w:r w:rsidR="004905EA" w:rsidRPr="00BD202C">
        <w:rPr>
          <w:rFonts w:eastAsiaTheme="minorHAnsi"/>
          <w:i/>
          <w:lang w:val="en-US"/>
        </w:rPr>
        <w:t xml:space="preserve">Academy of Management </w:t>
      </w:r>
      <w:proofErr w:type="gramStart"/>
      <w:r w:rsidR="004905EA" w:rsidRPr="00BD202C">
        <w:rPr>
          <w:rFonts w:eastAsiaTheme="minorHAnsi"/>
          <w:i/>
          <w:lang w:val="en-US"/>
        </w:rPr>
        <w:t xml:space="preserve">Journal </w:t>
      </w:r>
      <w:r w:rsidR="004905EA" w:rsidRPr="00BD202C">
        <w:rPr>
          <w:rFonts w:eastAsiaTheme="minorHAnsi"/>
          <w:lang w:val="en-US"/>
        </w:rPr>
        <w:t>,</w:t>
      </w:r>
      <w:proofErr w:type="gramEnd"/>
      <w:r w:rsidR="004905EA" w:rsidRPr="00BD202C">
        <w:rPr>
          <w:rFonts w:eastAsiaTheme="minorHAnsi"/>
          <w:lang w:val="en-US"/>
        </w:rPr>
        <w:t xml:space="preserve"> 51(4</w:t>
      </w:r>
      <w:r w:rsidR="005A6EE6">
        <w:rPr>
          <w:rFonts w:eastAsiaTheme="minorHAnsi"/>
          <w:lang w:val="en-US"/>
        </w:rPr>
        <w:t>):</w:t>
      </w:r>
      <w:r w:rsidR="004905EA" w:rsidRPr="00BD202C">
        <w:rPr>
          <w:rFonts w:eastAsiaTheme="minorHAnsi"/>
          <w:lang w:val="en-US"/>
        </w:rPr>
        <w:t xml:space="preserve"> 621–650. </w:t>
      </w:r>
    </w:p>
    <w:p w14:paraId="38482B16" w14:textId="77777777" w:rsidR="003E747F" w:rsidRPr="00583FA9" w:rsidRDefault="004905EA" w:rsidP="00A07313">
      <w:pPr>
        <w:pStyle w:val="Referencetext"/>
        <w:rPr>
          <w:rFonts w:eastAsiaTheme="minorHAnsi"/>
          <w:lang w:val="en-US"/>
        </w:rPr>
      </w:pPr>
      <w:r w:rsidRPr="00BD202C">
        <w:rPr>
          <w:rFonts w:eastAsiaTheme="minorHAnsi"/>
          <w:lang w:val="en-US"/>
        </w:rPr>
        <w:t>Kaplan, S. (2008) Framing</w:t>
      </w:r>
      <w:r w:rsidR="005A6EE6" w:rsidRPr="00F3036A">
        <w:rPr>
          <w:rFonts w:eastAsiaTheme="minorHAnsi"/>
          <w:lang w:val="en-US"/>
        </w:rPr>
        <w:t xml:space="preserve"> contests: making strategy under uncert</w:t>
      </w:r>
      <w:r w:rsidRPr="00BD202C">
        <w:rPr>
          <w:rFonts w:eastAsiaTheme="minorHAnsi"/>
          <w:lang w:val="en-US"/>
        </w:rPr>
        <w:t xml:space="preserve">ainty. </w:t>
      </w:r>
      <w:r w:rsidRPr="00BD202C">
        <w:rPr>
          <w:rFonts w:eastAsiaTheme="minorHAnsi"/>
          <w:i/>
          <w:lang w:val="en-US"/>
        </w:rPr>
        <w:t>Organization Science</w:t>
      </w:r>
      <w:r w:rsidR="005A6EE6">
        <w:rPr>
          <w:rFonts w:eastAsiaTheme="minorHAnsi"/>
          <w:lang w:val="en-US"/>
        </w:rPr>
        <w:t>,</w:t>
      </w:r>
      <w:r w:rsidRPr="00BD202C">
        <w:rPr>
          <w:rFonts w:eastAsiaTheme="minorHAnsi"/>
          <w:lang w:val="en-US"/>
        </w:rPr>
        <w:t xml:space="preserve"> 19(5</w:t>
      </w:r>
      <w:r w:rsidR="005A6EE6">
        <w:rPr>
          <w:rFonts w:eastAsiaTheme="minorHAnsi"/>
          <w:lang w:val="en-US"/>
        </w:rPr>
        <w:t>):</w:t>
      </w:r>
      <w:r w:rsidRPr="00BD202C">
        <w:rPr>
          <w:rFonts w:eastAsiaTheme="minorHAnsi"/>
          <w:lang w:val="en-US"/>
        </w:rPr>
        <w:t xml:space="preserve"> 729–752.</w:t>
      </w:r>
    </w:p>
    <w:p w14:paraId="619240D4" w14:textId="77777777" w:rsidR="003E747F" w:rsidRPr="00583FA9" w:rsidRDefault="004905EA" w:rsidP="00A07313">
      <w:pPr>
        <w:pStyle w:val="Referencetext"/>
        <w:rPr>
          <w:rFonts w:eastAsiaTheme="minorHAnsi"/>
          <w:lang w:val="en-US"/>
        </w:rPr>
      </w:pPr>
      <w:r w:rsidRPr="00BD202C">
        <w:rPr>
          <w:rFonts w:eastAsiaTheme="minorHAnsi"/>
          <w:lang w:val="en-US"/>
        </w:rPr>
        <w:t>Laine, P.</w:t>
      </w:r>
      <w:r w:rsidR="005A6EE6">
        <w:rPr>
          <w:rFonts w:eastAsiaTheme="minorHAnsi"/>
          <w:lang w:val="en-US"/>
        </w:rPr>
        <w:t xml:space="preserve"> </w:t>
      </w:r>
      <w:r w:rsidRPr="00BD202C">
        <w:rPr>
          <w:rFonts w:eastAsiaTheme="minorHAnsi"/>
          <w:lang w:val="en-US"/>
        </w:rPr>
        <w:t xml:space="preserve">M. and Vaara, E. (2007) Struggling over subjectivity: </w:t>
      </w:r>
      <w:r w:rsidR="005A6EE6">
        <w:rPr>
          <w:rFonts w:eastAsiaTheme="minorHAnsi"/>
          <w:lang w:val="en-US"/>
        </w:rPr>
        <w:t>a</w:t>
      </w:r>
      <w:r w:rsidRPr="00BD202C">
        <w:rPr>
          <w:rFonts w:eastAsiaTheme="minorHAnsi"/>
          <w:lang w:val="en-US"/>
        </w:rPr>
        <w:t xml:space="preserve"> discursive analysis of strategic development in an engineering group. </w:t>
      </w:r>
      <w:r w:rsidRPr="00BD202C">
        <w:rPr>
          <w:rFonts w:eastAsiaTheme="minorHAnsi"/>
          <w:i/>
          <w:lang w:val="en-US"/>
        </w:rPr>
        <w:t>Human Relations</w:t>
      </w:r>
      <w:r w:rsidRPr="00BD202C">
        <w:rPr>
          <w:rFonts w:eastAsiaTheme="minorHAnsi"/>
          <w:lang w:val="en-US"/>
        </w:rPr>
        <w:t>, 60(1</w:t>
      </w:r>
      <w:r w:rsidR="005A6EE6">
        <w:rPr>
          <w:rFonts w:eastAsiaTheme="minorHAnsi"/>
          <w:lang w:val="en-US"/>
        </w:rPr>
        <w:t>):</w:t>
      </w:r>
      <w:r w:rsidRPr="00BD202C">
        <w:rPr>
          <w:rFonts w:eastAsiaTheme="minorHAnsi"/>
          <w:lang w:val="en-US"/>
        </w:rPr>
        <w:t xml:space="preserve"> 29–58.</w:t>
      </w:r>
    </w:p>
    <w:p w14:paraId="6F754305" w14:textId="77777777" w:rsidR="003E747F" w:rsidRPr="00583FA9" w:rsidRDefault="004905EA" w:rsidP="00A07313">
      <w:pPr>
        <w:pStyle w:val="Referencetext"/>
        <w:rPr>
          <w:rFonts w:eastAsiaTheme="minorHAnsi"/>
          <w:lang w:val="en-US"/>
        </w:rPr>
      </w:pPr>
      <w:r w:rsidRPr="00BD202C">
        <w:rPr>
          <w:rFonts w:eastAsiaTheme="minorHAnsi"/>
          <w:lang w:val="en-US"/>
        </w:rPr>
        <w:t>Mantere</w:t>
      </w:r>
      <w:r w:rsidR="005A6EE6">
        <w:rPr>
          <w:rFonts w:eastAsiaTheme="minorHAnsi"/>
          <w:lang w:val="en-US"/>
        </w:rPr>
        <w:t>,</w:t>
      </w:r>
      <w:r w:rsidRPr="00BD202C">
        <w:rPr>
          <w:rFonts w:eastAsiaTheme="minorHAnsi"/>
          <w:lang w:val="en-US"/>
        </w:rPr>
        <w:t xml:space="preserve"> S. (2005) Strategic practices as enablers and disablers of championing activity</w:t>
      </w:r>
      <w:r w:rsidRPr="00BD202C">
        <w:rPr>
          <w:rFonts w:eastAsiaTheme="minorHAnsi"/>
          <w:i/>
          <w:lang w:val="en-US"/>
        </w:rPr>
        <w:t>. Strategic Organization</w:t>
      </w:r>
      <w:r w:rsidRPr="00BD202C">
        <w:rPr>
          <w:rFonts w:eastAsiaTheme="minorHAnsi"/>
          <w:lang w:val="en-US"/>
        </w:rPr>
        <w:t>,</w:t>
      </w:r>
      <w:r w:rsidRPr="00BD202C">
        <w:rPr>
          <w:rFonts w:eastAsiaTheme="minorHAnsi"/>
          <w:i/>
          <w:lang w:val="en-US"/>
        </w:rPr>
        <w:t xml:space="preserve"> </w:t>
      </w:r>
      <w:r w:rsidRPr="00BD202C">
        <w:rPr>
          <w:rFonts w:eastAsiaTheme="minorHAnsi"/>
          <w:lang w:val="en-US"/>
        </w:rPr>
        <w:t>3(2): 157–184.</w:t>
      </w:r>
    </w:p>
    <w:p w14:paraId="0B1DB7B0" w14:textId="77777777" w:rsidR="003E747F" w:rsidRPr="00583FA9" w:rsidRDefault="004905EA" w:rsidP="00A07313">
      <w:pPr>
        <w:pStyle w:val="Referencetext"/>
        <w:rPr>
          <w:rFonts w:eastAsiaTheme="minorHAnsi"/>
          <w:lang w:val="en-US"/>
        </w:rPr>
      </w:pPr>
      <w:r w:rsidRPr="00BD202C">
        <w:rPr>
          <w:rFonts w:eastAsiaTheme="minorHAnsi"/>
          <w:lang w:val="en-US"/>
        </w:rPr>
        <w:t>Mantere</w:t>
      </w:r>
      <w:r w:rsidR="005A6EE6">
        <w:rPr>
          <w:rFonts w:eastAsiaTheme="minorHAnsi"/>
          <w:lang w:val="en-US"/>
        </w:rPr>
        <w:t>,</w:t>
      </w:r>
      <w:r w:rsidRPr="00BD202C">
        <w:rPr>
          <w:rFonts w:eastAsiaTheme="minorHAnsi"/>
          <w:lang w:val="en-US"/>
        </w:rPr>
        <w:t xml:space="preserve"> S. (2008) Role expectations and middle manager strategic agency. </w:t>
      </w:r>
      <w:r w:rsidRPr="00BD202C">
        <w:rPr>
          <w:rFonts w:eastAsiaTheme="minorHAnsi"/>
          <w:i/>
          <w:lang w:val="en-US"/>
        </w:rPr>
        <w:t>Journal of Management Studies</w:t>
      </w:r>
      <w:r w:rsidRPr="00BD202C">
        <w:rPr>
          <w:rFonts w:eastAsiaTheme="minorHAnsi"/>
          <w:lang w:val="en-US"/>
        </w:rPr>
        <w:t>, 45(2</w:t>
      </w:r>
      <w:r w:rsidR="005A6EE6">
        <w:rPr>
          <w:rFonts w:eastAsiaTheme="minorHAnsi"/>
          <w:lang w:val="en-US"/>
        </w:rPr>
        <w:t>):</w:t>
      </w:r>
      <w:r w:rsidRPr="00BD202C">
        <w:rPr>
          <w:rFonts w:eastAsiaTheme="minorHAnsi"/>
          <w:lang w:val="en-US"/>
        </w:rPr>
        <w:t xml:space="preserve"> 294–316.</w:t>
      </w:r>
    </w:p>
    <w:p w14:paraId="7AE91AA6" w14:textId="77777777" w:rsidR="003E747F" w:rsidRPr="00BD202C" w:rsidRDefault="004905EA" w:rsidP="00A07313">
      <w:pPr>
        <w:pStyle w:val="Referencetext"/>
        <w:rPr>
          <w:lang w:val="en-US"/>
        </w:rPr>
      </w:pPr>
      <w:proofErr w:type="spellStart"/>
      <w:r w:rsidRPr="00BD202C">
        <w:rPr>
          <w:lang w:val="en-US"/>
        </w:rPr>
        <w:t>Mischel</w:t>
      </w:r>
      <w:proofErr w:type="spellEnd"/>
      <w:r w:rsidRPr="00BD202C">
        <w:rPr>
          <w:lang w:val="en-US"/>
        </w:rPr>
        <w:t xml:space="preserve">, W. (1977) The interaction of person and situation. In D. Magnusson </w:t>
      </w:r>
      <w:r w:rsidR="005A6EE6">
        <w:rPr>
          <w:lang w:val="en-US"/>
        </w:rPr>
        <w:t>and</w:t>
      </w:r>
      <w:r w:rsidRPr="00BD202C">
        <w:rPr>
          <w:lang w:val="en-US"/>
        </w:rPr>
        <w:t xml:space="preserve"> N. S. </w:t>
      </w:r>
      <w:proofErr w:type="spellStart"/>
      <w:r w:rsidRPr="00BD202C">
        <w:rPr>
          <w:lang w:val="en-US"/>
        </w:rPr>
        <w:t>Endler</w:t>
      </w:r>
      <w:proofErr w:type="spellEnd"/>
      <w:r w:rsidRPr="00BD202C">
        <w:rPr>
          <w:lang w:val="en-US"/>
        </w:rPr>
        <w:t xml:space="preserve"> (</w:t>
      </w:r>
      <w:r w:rsidR="005A6EE6">
        <w:rPr>
          <w:lang w:val="en-US"/>
        </w:rPr>
        <w:t>e</w:t>
      </w:r>
      <w:r w:rsidRPr="00BD202C">
        <w:rPr>
          <w:lang w:val="en-US"/>
        </w:rPr>
        <w:t xml:space="preserve">ds.), </w:t>
      </w:r>
      <w:r w:rsidRPr="00BD202C">
        <w:rPr>
          <w:i/>
          <w:lang w:val="en-US"/>
        </w:rPr>
        <w:t xml:space="preserve">Personality at the </w:t>
      </w:r>
      <w:r w:rsidR="005A6EE6" w:rsidRPr="005A6EE6">
        <w:rPr>
          <w:i/>
          <w:lang w:val="en-US"/>
        </w:rPr>
        <w:t>C</w:t>
      </w:r>
      <w:r w:rsidRPr="00BD202C">
        <w:rPr>
          <w:i/>
          <w:lang w:val="en-US"/>
        </w:rPr>
        <w:t xml:space="preserve">rossroads: Current </w:t>
      </w:r>
      <w:r w:rsidR="005A6EE6">
        <w:rPr>
          <w:i/>
          <w:lang w:val="en-US"/>
        </w:rPr>
        <w:t>I</w:t>
      </w:r>
      <w:r w:rsidRPr="00BD202C">
        <w:rPr>
          <w:i/>
          <w:lang w:val="en-US"/>
        </w:rPr>
        <w:t xml:space="preserve">ssues in </w:t>
      </w:r>
      <w:r w:rsidR="005A6EE6" w:rsidRPr="005A6EE6">
        <w:rPr>
          <w:i/>
          <w:lang w:val="en-US"/>
        </w:rPr>
        <w:t>Interactional Psych</w:t>
      </w:r>
      <w:r w:rsidRPr="00BD202C">
        <w:rPr>
          <w:i/>
          <w:lang w:val="en-US"/>
        </w:rPr>
        <w:t>ology</w:t>
      </w:r>
      <w:r w:rsidRPr="00BD202C">
        <w:rPr>
          <w:lang w:val="en-US"/>
        </w:rPr>
        <w:t>. Hillsdale, NJ: Lawrence Erlbaum</w:t>
      </w:r>
      <w:r w:rsidR="005A6EE6">
        <w:rPr>
          <w:lang w:val="en-US"/>
        </w:rPr>
        <w:t>,</w:t>
      </w:r>
      <w:r w:rsidR="005A6EE6" w:rsidRPr="00F3036A">
        <w:rPr>
          <w:lang w:val="en-US"/>
        </w:rPr>
        <w:t xml:space="preserve"> 217–247</w:t>
      </w:r>
      <w:r w:rsidRPr="00BD202C">
        <w:rPr>
          <w:lang w:val="en-US"/>
        </w:rPr>
        <w:t>.</w:t>
      </w:r>
    </w:p>
    <w:p w14:paraId="15E2CC4E" w14:textId="77777777" w:rsidR="003E747F" w:rsidRPr="00583FA9" w:rsidRDefault="004905EA" w:rsidP="00A07313">
      <w:pPr>
        <w:pStyle w:val="Referencetext"/>
        <w:rPr>
          <w:lang w:val="en-US"/>
        </w:rPr>
      </w:pPr>
      <w:r w:rsidRPr="00BD202C">
        <w:rPr>
          <w:lang w:val="en-US"/>
        </w:rPr>
        <w:lastRenderedPageBreak/>
        <w:t>Paroutis, S. and Pettigrew, A. M. (2007) Strategizi</w:t>
      </w:r>
      <w:r w:rsidR="005A6EE6" w:rsidRPr="00F3036A">
        <w:rPr>
          <w:lang w:val="en-US"/>
        </w:rPr>
        <w:t xml:space="preserve">ng in the </w:t>
      </w:r>
      <w:proofErr w:type="spellStart"/>
      <w:r w:rsidR="005A6EE6" w:rsidRPr="00F3036A">
        <w:rPr>
          <w:lang w:val="en-US"/>
        </w:rPr>
        <w:t>multibusiness</w:t>
      </w:r>
      <w:proofErr w:type="spellEnd"/>
      <w:r w:rsidR="005A6EE6" w:rsidRPr="00F3036A">
        <w:rPr>
          <w:lang w:val="en-US"/>
        </w:rPr>
        <w:t xml:space="preserve"> firm: the role of strategy teams at multiple levels and over tim</w:t>
      </w:r>
      <w:r w:rsidRPr="00BD202C">
        <w:rPr>
          <w:lang w:val="en-US"/>
        </w:rPr>
        <w:t xml:space="preserve">e. </w:t>
      </w:r>
      <w:r w:rsidRPr="00BD202C">
        <w:rPr>
          <w:i/>
          <w:lang w:val="en-US"/>
        </w:rPr>
        <w:t>Human Relations,</w:t>
      </w:r>
      <w:r w:rsidRPr="00BD202C">
        <w:rPr>
          <w:lang w:val="en-US"/>
        </w:rPr>
        <w:t xml:space="preserve"> 60(1</w:t>
      </w:r>
      <w:r w:rsidR="005A6EE6">
        <w:rPr>
          <w:lang w:val="en-US"/>
        </w:rPr>
        <w:t>):</w:t>
      </w:r>
      <w:r w:rsidRPr="00BD202C">
        <w:rPr>
          <w:lang w:val="en-US"/>
        </w:rPr>
        <w:t xml:space="preserve"> 99–135. </w:t>
      </w:r>
    </w:p>
    <w:p w14:paraId="687E9CAB" w14:textId="77777777" w:rsidR="003E747F" w:rsidRPr="00583FA9" w:rsidRDefault="004905EA" w:rsidP="00A07313">
      <w:pPr>
        <w:pStyle w:val="Referencetext"/>
        <w:rPr>
          <w:rFonts w:eastAsiaTheme="minorHAnsi"/>
          <w:lang w:val="en-US"/>
        </w:rPr>
      </w:pPr>
      <w:r w:rsidRPr="00BD202C">
        <w:rPr>
          <w:rFonts w:eastAsiaTheme="minorHAnsi"/>
          <w:lang w:val="en-US"/>
        </w:rPr>
        <w:t xml:space="preserve">Regnér, P. (2003) Strategy creation in the periphery: </w:t>
      </w:r>
      <w:r w:rsidR="005A6EE6">
        <w:rPr>
          <w:rFonts w:eastAsiaTheme="minorHAnsi"/>
          <w:lang w:val="en-US"/>
        </w:rPr>
        <w:t>i</w:t>
      </w:r>
      <w:r w:rsidRPr="00BD202C">
        <w:rPr>
          <w:rFonts w:eastAsiaTheme="minorHAnsi"/>
          <w:lang w:val="en-US"/>
        </w:rPr>
        <w:t xml:space="preserve">nductive versus deductive strategy making. </w:t>
      </w:r>
      <w:r w:rsidRPr="00BD202C">
        <w:rPr>
          <w:rFonts w:eastAsiaTheme="minorHAnsi"/>
          <w:i/>
          <w:lang w:val="en-US"/>
        </w:rPr>
        <w:t>Journal of Management Studies</w:t>
      </w:r>
      <w:r w:rsidRPr="00BD202C">
        <w:rPr>
          <w:rFonts w:eastAsiaTheme="minorHAnsi"/>
          <w:lang w:val="en-US"/>
        </w:rPr>
        <w:t>, 40(1</w:t>
      </w:r>
      <w:r w:rsidR="005A6EE6">
        <w:rPr>
          <w:rFonts w:eastAsiaTheme="minorHAnsi"/>
          <w:lang w:val="en-US"/>
        </w:rPr>
        <w:t>):</w:t>
      </w:r>
      <w:r w:rsidRPr="00BD202C">
        <w:rPr>
          <w:rFonts w:eastAsiaTheme="minorHAnsi"/>
          <w:lang w:val="en-US"/>
        </w:rPr>
        <w:t xml:space="preserve"> 57–82.</w:t>
      </w:r>
    </w:p>
    <w:p w14:paraId="3D36EE09" w14:textId="7EFE76B3" w:rsidR="003E747F" w:rsidRPr="00583FA9" w:rsidRDefault="004905EA" w:rsidP="00105A77">
      <w:pPr>
        <w:pStyle w:val="Referencetext"/>
        <w:rPr>
          <w:lang w:val="en-US"/>
        </w:rPr>
        <w:sectPr w:rsidR="003E747F" w:rsidRPr="00583FA9" w:rsidSect="00B41714">
          <w:footerReference w:type="default" r:id="rId14"/>
          <w:footnotePr>
            <w:numRestart w:val="eachSect"/>
          </w:footnotePr>
          <w:type w:val="continuous"/>
          <w:pgSz w:w="11907" w:h="16839" w:code="9"/>
          <w:pgMar w:top="1440" w:right="1440" w:bottom="1440" w:left="1440" w:header="709" w:footer="709" w:gutter="0"/>
          <w:pgNumType w:start="0"/>
          <w:cols w:space="708"/>
          <w:docGrid w:linePitch="360"/>
        </w:sectPr>
      </w:pPr>
      <w:r w:rsidRPr="00BD202C">
        <w:rPr>
          <w:rFonts w:eastAsiaTheme="minorHAnsi"/>
          <w:lang w:val="en-US"/>
        </w:rPr>
        <w:t xml:space="preserve">Rouleau, L. (2005) Micro-practices of strategic sensemaking and </w:t>
      </w:r>
      <w:proofErr w:type="spellStart"/>
      <w:r w:rsidRPr="00BD202C">
        <w:rPr>
          <w:rFonts w:eastAsiaTheme="minorHAnsi"/>
          <w:lang w:val="en-US"/>
        </w:rPr>
        <w:t>sensegiving</w:t>
      </w:r>
      <w:proofErr w:type="spellEnd"/>
      <w:r w:rsidRPr="00BD202C">
        <w:rPr>
          <w:rFonts w:eastAsiaTheme="minorHAnsi"/>
          <w:lang w:val="en-US"/>
        </w:rPr>
        <w:t xml:space="preserve">: </w:t>
      </w:r>
      <w:r w:rsidR="005A6EE6">
        <w:rPr>
          <w:rFonts w:eastAsiaTheme="minorHAnsi"/>
          <w:lang w:val="en-US"/>
        </w:rPr>
        <w:t>h</w:t>
      </w:r>
      <w:r w:rsidRPr="00BD202C">
        <w:rPr>
          <w:rFonts w:eastAsiaTheme="minorHAnsi"/>
          <w:lang w:val="en-US"/>
        </w:rPr>
        <w:t xml:space="preserve">ow middle managers interpret and sell change every day. </w:t>
      </w:r>
      <w:r w:rsidRPr="00BD202C">
        <w:rPr>
          <w:rFonts w:eastAsiaTheme="minorHAnsi"/>
          <w:i/>
          <w:lang w:val="en-US"/>
        </w:rPr>
        <w:t>Journal of Management Studies</w:t>
      </w:r>
      <w:r w:rsidRPr="00BD202C">
        <w:rPr>
          <w:rFonts w:eastAsiaTheme="minorHAnsi"/>
          <w:lang w:val="en-US"/>
        </w:rPr>
        <w:t>, 42(7</w:t>
      </w:r>
      <w:r w:rsidR="005A6EE6">
        <w:rPr>
          <w:rFonts w:eastAsiaTheme="minorHAnsi"/>
          <w:lang w:val="en-US"/>
        </w:rPr>
        <w:t>):</w:t>
      </w:r>
      <w:r w:rsidRPr="00BD202C">
        <w:rPr>
          <w:rFonts w:eastAsiaTheme="minorHAnsi"/>
          <w:lang w:val="en-US"/>
        </w:rPr>
        <w:t xml:space="preserve"> 1413–1441.</w:t>
      </w:r>
      <w:r w:rsidRPr="00BD202C">
        <w:rPr>
          <w:lang w:val="en-US"/>
        </w:rPr>
        <w:br w:type="page"/>
      </w:r>
    </w:p>
    <w:p w14:paraId="389180A4" w14:textId="48F7F6CA" w:rsidR="003E747F" w:rsidRPr="00BD202C" w:rsidRDefault="004905EA" w:rsidP="0011529A">
      <w:pPr>
        <w:pStyle w:val="Chnumber"/>
        <w:rPr>
          <w:lang w:val="en-US"/>
        </w:rPr>
      </w:pPr>
      <w:bookmarkStart w:id="6" w:name="_Toc322299343"/>
      <w:r w:rsidRPr="00BD202C">
        <w:rPr>
          <w:lang w:val="en-US"/>
        </w:rPr>
        <w:lastRenderedPageBreak/>
        <w:t>Chapter 2</w:t>
      </w:r>
      <w:r w:rsidR="0011529A">
        <w:rPr>
          <w:lang w:val="en-US"/>
        </w:rPr>
        <w:t xml:space="preserve">: </w:t>
      </w:r>
      <w:r w:rsidRPr="00BD202C">
        <w:rPr>
          <w:lang w:val="en-US"/>
        </w:rPr>
        <w:t>Chief Strategy Officers</w:t>
      </w:r>
      <w:bookmarkEnd w:id="6"/>
    </w:p>
    <w:p w14:paraId="5E90AA71" w14:textId="77777777" w:rsidR="003E747F" w:rsidRPr="00BD202C" w:rsidRDefault="00BA26D7" w:rsidP="00A07313">
      <w:pPr>
        <w:pStyle w:val="A-head"/>
        <w:rPr>
          <w:lang w:val="en-US"/>
        </w:rPr>
      </w:pPr>
      <w:bookmarkStart w:id="7" w:name="_Toc322299344"/>
      <w:r w:rsidRPr="00C62B22">
        <w:rPr>
          <w:lang w:val="en-US"/>
        </w:rPr>
        <w:t>LEARNING OBJECTIVES</w:t>
      </w:r>
    </w:p>
    <w:p w14:paraId="6EE79D8B" w14:textId="77777777" w:rsidR="003E747F" w:rsidRPr="00583FA9" w:rsidRDefault="003E747F" w:rsidP="00A07313">
      <w:pPr>
        <w:pStyle w:val="Bulletlist"/>
        <w:rPr>
          <w:lang w:val="en-US"/>
        </w:rPr>
      </w:pPr>
      <w:r w:rsidRPr="00583FA9">
        <w:rPr>
          <w:lang w:val="en-US"/>
        </w:rPr>
        <w:t>Understand the location and roles of senior strategy executives</w:t>
      </w:r>
      <w:r w:rsidR="005A6EE6">
        <w:rPr>
          <w:lang w:val="en-US"/>
        </w:rPr>
        <w:t>.</w:t>
      </w:r>
    </w:p>
    <w:p w14:paraId="4693DE4C" w14:textId="77777777" w:rsidR="003E747F" w:rsidRPr="00583FA9" w:rsidRDefault="004905EA" w:rsidP="00A07313">
      <w:pPr>
        <w:pStyle w:val="Bulletlist"/>
        <w:rPr>
          <w:lang w:val="en-US"/>
        </w:rPr>
      </w:pPr>
      <w:r w:rsidRPr="00BD202C">
        <w:rPr>
          <w:lang w:val="en-US"/>
        </w:rPr>
        <w:t>Appreciate how these executives interact with other levels of management</w:t>
      </w:r>
      <w:r w:rsidR="005A6EE6">
        <w:rPr>
          <w:lang w:val="en-US"/>
        </w:rPr>
        <w:t>.</w:t>
      </w:r>
    </w:p>
    <w:p w14:paraId="31C3ECBE" w14:textId="77777777" w:rsidR="003E747F" w:rsidRPr="00583FA9" w:rsidRDefault="004905EA" w:rsidP="00A07313">
      <w:pPr>
        <w:pStyle w:val="Bulletlist"/>
        <w:rPr>
          <w:lang w:val="en-US"/>
        </w:rPr>
      </w:pPr>
      <w:r w:rsidRPr="00BD202C">
        <w:rPr>
          <w:lang w:val="en-US"/>
        </w:rPr>
        <w:t>Demonstrate the insights that can be gained by using the 3P model (practitioners, practices</w:t>
      </w:r>
      <w:r w:rsidR="000B5606">
        <w:rPr>
          <w:lang w:val="en-US"/>
        </w:rPr>
        <w:t>, and praxis</w:t>
      </w:r>
      <w:r w:rsidRPr="00BD202C">
        <w:rPr>
          <w:lang w:val="en-US"/>
        </w:rPr>
        <w:t>) to analyze the role of particular strategic actors</w:t>
      </w:r>
      <w:r w:rsidR="005A6EE6">
        <w:rPr>
          <w:lang w:val="en-US"/>
        </w:rPr>
        <w:t>.</w:t>
      </w:r>
    </w:p>
    <w:p w14:paraId="445DF46A" w14:textId="77777777" w:rsidR="003E747F" w:rsidRPr="00583FA9" w:rsidRDefault="003E747F" w:rsidP="003E747F">
      <w:pPr>
        <w:pStyle w:val="ListParagraph"/>
        <w:widowControl w:val="0"/>
        <w:spacing w:after="120" w:line="360" w:lineRule="auto"/>
        <w:jc w:val="both"/>
        <w:rPr>
          <w:rFonts w:ascii="Calibri" w:hAnsi="Calibri" w:cs="Arial"/>
          <w:b/>
          <w:szCs w:val="22"/>
          <w:u w:val="single"/>
          <w:lang w:val="en-US"/>
        </w:rPr>
      </w:pPr>
    </w:p>
    <w:p w14:paraId="6057B772" w14:textId="77777777" w:rsidR="003E747F" w:rsidRPr="00BD202C" w:rsidRDefault="004905EA" w:rsidP="00A07313">
      <w:pPr>
        <w:pStyle w:val="A-head"/>
        <w:rPr>
          <w:lang w:val="en-US"/>
        </w:rPr>
      </w:pPr>
      <w:bookmarkStart w:id="8" w:name="_Toc322299350"/>
      <w:bookmarkEnd w:id="7"/>
      <w:r w:rsidRPr="00BD202C">
        <w:rPr>
          <w:lang w:val="en-US"/>
        </w:rPr>
        <w:t>F</w:t>
      </w:r>
      <w:r w:rsidR="00087C93" w:rsidRPr="00237633">
        <w:rPr>
          <w:lang w:val="en-US"/>
        </w:rPr>
        <w:t>URTHER READINGS</w:t>
      </w:r>
    </w:p>
    <w:p w14:paraId="20257E69" w14:textId="77777777" w:rsidR="003E747F" w:rsidRPr="00BD202C" w:rsidRDefault="004905EA" w:rsidP="00A07313">
      <w:pPr>
        <w:pStyle w:val="Bulletlist"/>
        <w:rPr>
          <w:lang w:val="en-US"/>
        </w:rPr>
      </w:pPr>
      <w:r w:rsidRPr="00BD202C">
        <w:rPr>
          <w:b/>
          <w:lang w:val="en-US"/>
        </w:rPr>
        <w:t>Paper</w:t>
      </w:r>
      <w:r w:rsidRPr="00BD202C">
        <w:rPr>
          <w:lang w:val="en-US"/>
        </w:rPr>
        <w:t>:</w:t>
      </w:r>
      <w:r w:rsidRPr="00BD202C">
        <w:rPr>
          <w:b/>
          <w:lang w:val="en-US"/>
        </w:rPr>
        <w:t xml:space="preserve"> </w:t>
      </w:r>
      <w:r w:rsidRPr="00BD202C">
        <w:rPr>
          <w:lang w:val="en-US"/>
        </w:rPr>
        <w:t>Angwin, D., Paroutis, S.</w:t>
      </w:r>
      <w:r w:rsidR="00087C93">
        <w:rPr>
          <w:lang w:val="en-US"/>
        </w:rPr>
        <w:t>,</w:t>
      </w:r>
      <w:r w:rsidRPr="00BD202C">
        <w:rPr>
          <w:lang w:val="en-US"/>
        </w:rPr>
        <w:t xml:space="preserve"> and </w:t>
      </w:r>
      <w:proofErr w:type="spellStart"/>
      <w:r w:rsidRPr="00BD202C">
        <w:rPr>
          <w:lang w:val="en-US"/>
        </w:rPr>
        <w:t>Mitson</w:t>
      </w:r>
      <w:proofErr w:type="spellEnd"/>
      <w:r w:rsidRPr="00BD202C">
        <w:rPr>
          <w:lang w:val="en-US"/>
        </w:rPr>
        <w:t xml:space="preserve">, S. (2009) Connecting up strategy: </w:t>
      </w:r>
      <w:r w:rsidR="00087C93">
        <w:rPr>
          <w:lang w:val="en-US"/>
        </w:rPr>
        <w:t>a</w:t>
      </w:r>
      <w:r w:rsidRPr="00BD202C">
        <w:rPr>
          <w:lang w:val="en-US"/>
        </w:rPr>
        <w:t xml:space="preserve">re senior strategy directors (SSDs) a missing link? </w:t>
      </w:r>
      <w:r w:rsidRPr="00BD202C">
        <w:rPr>
          <w:i/>
          <w:lang w:val="en-US"/>
        </w:rPr>
        <w:t>California Management Review</w:t>
      </w:r>
      <w:r w:rsidRPr="00BD202C">
        <w:rPr>
          <w:lang w:val="en-US"/>
        </w:rPr>
        <w:t>, 51(3)</w:t>
      </w:r>
      <w:r w:rsidR="00087C93">
        <w:rPr>
          <w:lang w:val="en-US"/>
        </w:rPr>
        <w:t>:</w:t>
      </w:r>
      <w:r w:rsidRPr="00BD202C">
        <w:rPr>
          <w:lang w:val="en-US"/>
        </w:rPr>
        <w:t xml:space="preserve"> 74–94. The authors provide a detailed explanation of the method employed to study </w:t>
      </w:r>
      <w:r w:rsidR="00087C93" w:rsidRPr="00237633">
        <w:rPr>
          <w:lang w:val="en-US"/>
        </w:rPr>
        <w:t>chief strategy officer</w:t>
      </w:r>
      <w:r w:rsidRPr="00BD202C">
        <w:rPr>
          <w:lang w:val="en-US"/>
        </w:rPr>
        <w:t xml:space="preserve">s which might be useful to researchers and students seeking to study further these actors. </w:t>
      </w:r>
    </w:p>
    <w:p w14:paraId="596F4E7F" w14:textId="77777777" w:rsidR="003E747F" w:rsidRPr="00BD202C" w:rsidRDefault="004905EA" w:rsidP="00A07313">
      <w:pPr>
        <w:pStyle w:val="Bulletlist"/>
        <w:rPr>
          <w:lang w:val="en-US"/>
        </w:rPr>
      </w:pPr>
      <w:r w:rsidRPr="00BD202C">
        <w:rPr>
          <w:b/>
          <w:lang w:val="en-US"/>
        </w:rPr>
        <w:t>Paper</w:t>
      </w:r>
      <w:r w:rsidRPr="00BD202C">
        <w:rPr>
          <w:lang w:val="en-US"/>
        </w:rPr>
        <w:t>:</w:t>
      </w:r>
      <w:r w:rsidRPr="00BD202C">
        <w:rPr>
          <w:b/>
          <w:lang w:val="en-US"/>
        </w:rPr>
        <w:t xml:space="preserve"> </w:t>
      </w:r>
      <w:proofErr w:type="spellStart"/>
      <w:r w:rsidRPr="00BD202C">
        <w:rPr>
          <w:lang w:val="en-US"/>
        </w:rPr>
        <w:t>Brunsman</w:t>
      </w:r>
      <w:proofErr w:type="spellEnd"/>
      <w:r w:rsidRPr="00BD202C">
        <w:rPr>
          <w:lang w:val="en-US"/>
        </w:rPr>
        <w:t>, B.</w:t>
      </w:r>
      <w:r w:rsidR="00087C93">
        <w:rPr>
          <w:lang w:val="en-US"/>
        </w:rPr>
        <w:t>,</w:t>
      </w:r>
      <w:r w:rsidRPr="00BD202C">
        <w:rPr>
          <w:lang w:val="en-US"/>
        </w:rPr>
        <w:t xml:space="preserve"> DeVore</w:t>
      </w:r>
      <w:r w:rsidR="00087C93">
        <w:rPr>
          <w:lang w:val="en-US"/>
        </w:rPr>
        <w:t>,</w:t>
      </w:r>
      <w:r w:rsidRPr="00BD202C">
        <w:rPr>
          <w:lang w:val="en-US"/>
        </w:rPr>
        <w:t xml:space="preserve"> S.</w:t>
      </w:r>
      <w:r w:rsidR="00087C93">
        <w:rPr>
          <w:lang w:val="en-US"/>
        </w:rPr>
        <w:t>,</w:t>
      </w:r>
      <w:r w:rsidRPr="00BD202C">
        <w:rPr>
          <w:lang w:val="en-US"/>
        </w:rPr>
        <w:t xml:space="preserve"> and Houston, A. (2011) The corporate strategy function: improving its value and effectiveness</w:t>
      </w:r>
      <w:r w:rsidR="00087C93">
        <w:rPr>
          <w:lang w:val="en-US"/>
        </w:rPr>
        <w:t>.</w:t>
      </w:r>
      <w:r w:rsidRPr="00BD202C">
        <w:rPr>
          <w:lang w:val="en-US"/>
        </w:rPr>
        <w:t xml:space="preserve"> </w:t>
      </w:r>
      <w:r w:rsidRPr="00BD202C">
        <w:rPr>
          <w:i/>
          <w:lang w:val="en-US"/>
        </w:rPr>
        <w:t>Journal of Business Strategy</w:t>
      </w:r>
      <w:r w:rsidRPr="00BD202C">
        <w:rPr>
          <w:lang w:val="en-US"/>
        </w:rPr>
        <w:t>, 32(5)</w:t>
      </w:r>
      <w:r w:rsidR="00087C93">
        <w:rPr>
          <w:lang w:val="en-US"/>
        </w:rPr>
        <w:t>:</w:t>
      </w:r>
      <w:r w:rsidRPr="00BD202C">
        <w:rPr>
          <w:lang w:val="en-US"/>
        </w:rPr>
        <w:t xml:space="preserve"> 43–50. Offers a matrix that helps classify the contributions of the corporate strategy function and ways to increase the impact of the function (by changing the function</w:t>
      </w:r>
      <w:r w:rsidR="00A736C2">
        <w:rPr>
          <w:lang w:val="en-US"/>
        </w:rPr>
        <w:t>’s</w:t>
      </w:r>
      <w:r w:rsidRPr="00BD202C">
        <w:rPr>
          <w:lang w:val="en-US"/>
        </w:rPr>
        <w:t xml:space="preserve"> organization, processes</w:t>
      </w:r>
      <w:r w:rsidR="00087C93">
        <w:rPr>
          <w:lang w:val="en-US"/>
        </w:rPr>
        <w:t>,</w:t>
      </w:r>
      <w:r w:rsidRPr="00BD202C">
        <w:rPr>
          <w:lang w:val="en-US"/>
        </w:rPr>
        <w:t xml:space="preserve"> and people competencies).</w:t>
      </w:r>
    </w:p>
    <w:p w14:paraId="1E233B80" w14:textId="77777777" w:rsidR="003E747F" w:rsidRPr="00BD202C" w:rsidRDefault="004905EA" w:rsidP="00A07313">
      <w:pPr>
        <w:pStyle w:val="Bulletlist"/>
        <w:rPr>
          <w:lang w:val="en-US"/>
        </w:rPr>
      </w:pPr>
      <w:r w:rsidRPr="00BD202C">
        <w:rPr>
          <w:b/>
          <w:lang w:val="en-US"/>
        </w:rPr>
        <w:t>Paper</w:t>
      </w:r>
      <w:r w:rsidRPr="00BD202C">
        <w:rPr>
          <w:lang w:val="en-US"/>
        </w:rPr>
        <w:t>:</w:t>
      </w:r>
      <w:r w:rsidRPr="00BD202C">
        <w:rPr>
          <w:b/>
          <w:lang w:val="en-US"/>
        </w:rPr>
        <w:t xml:space="preserve"> </w:t>
      </w:r>
      <w:proofErr w:type="spellStart"/>
      <w:r w:rsidRPr="00BD202C">
        <w:rPr>
          <w:lang w:val="en-US"/>
        </w:rPr>
        <w:t>Menz</w:t>
      </w:r>
      <w:proofErr w:type="spellEnd"/>
      <w:r w:rsidRPr="00BD202C">
        <w:rPr>
          <w:lang w:val="en-US"/>
        </w:rPr>
        <w:t xml:space="preserve">, M. (2012) Functional top management team members: </w:t>
      </w:r>
      <w:r w:rsidR="00087C93">
        <w:rPr>
          <w:lang w:val="en-US"/>
        </w:rPr>
        <w:t>a</w:t>
      </w:r>
      <w:r w:rsidRPr="00BD202C">
        <w:rPr>
          <w:lang w:val="en-US"/>
        </w:rPr>
        <w:t xml:space="preserve"> review, synthesis and research agenda, </w:t>
      </w:r>
      <w:r w:rsidRPr="00BD202C">
        <w:rPr>
          <w:i/>
          <w:lang w:val="en-US"/>
        </w:rPr>
        <w:t>Journal of Management</w:t>
      </w:r>
      <w:r w:rsidRPr="00BD202C">
        <w:rPr>
          <w:lang w:val="en-US"/>
        </w:rPr>
        <w:t>, 38</w:t>
      </w:r>
      <w:r w:rsidR="00087C93">
        <w:rPr>
          <w:lang w:val="en-US"/>
        </w:rPr>
        <w:t>(</w:t>
      </w:r>
      <w:r w:rsidRPr="00BD202C">
        <w:rPr>
          <w:lang w:val="en-US"/>
        </w:rPr>
        <w:t>1</w:t>
      </w:r>
      <w:r w:rsidR="00087C93">
        <w:rPr>
          <w:lang w:val="en-US"/>
        </w:rPr>
        <w:t>):</w:t>
      </w:r>
      <w:r w:rsidRPr="00BD202C">
        <w:rPr>
          <w:lang w:val="en-US"/>
        </w:rPr>
        <w:t xml:space="preserve"> 45–80. A comprehensive review of the literature on functional top executives, with a number of options for future research in this area.</w:t>
      </w:r>
    </w:p>
    <w:p w14:paraId="48AE5D6A" w14:textId="77777777" w:rsidR="003E747F" w:rsidRPr="00583FA9" w:rsidRDefault="004905EA" w:rsidP="00A07313">
      <w:pPr>
        <w:pStyle w:val="Bulletlist"/>
        <w:rPr>
          <w:lang w:val="en-US"/>
        </w:rPr>
      </w:pPr>
      <w:r w:rsidRPr="00BD202C">
        <w:rPr>
          <w:b/>
          <w:lang w:val="en-US"/>
        </w:rPr>
        <w:t>Website</w:t>
      </w:r>
      <w:r w:rsidRPr="00BD202C">
        <w:rPr>
          <w:lang w:val="en-US"/>
        </w:rPr>
        <w:t>: For a global community and think-tank fo</w:t>
      </w:r>
      <w:r w:rsidR="00087C93" w:rsidRPr="00237633">
        <w:rPr>
          <w:lang w:val="en-US"/>
        </w:rPr>
        <w:t>r chief strategy o</w:t>
      </w:r>
      <w:r w:rsidRPr="00BD202C">
        <w:rPr>
          <w:lang w:val="en-US"/>
        </w:rPr>
        <w:t>fficers and senior</w:t>
      </w:r>
      <w:r w:rsidR="00087C93">
        <w:rPr>
          <w:lang w:val="en-US"/>
        </w:rPr>
        <w:t>-</w:t>
      </w:r>
      <w:r w:rsidRPr="00BD202C">
        <w:rPr>
          <w:lang w:val="en-US"/>
        </w:rPr>
        <w:t xml:space="preserve">level strategic planners you can refer to the </w:t>
      </w:r>
      <w:proofErr w:type="spellStart"/>
      <w:r w:rsidRPr="00BD202C">
        <w:rPr>
          <w:lang w:val="en-US"/>
        </w:rPr>
        <w:t>IEG.Strategy</w:t>
      </w:r>
      <w:proofErr w:type="spellEnd"/>
      <w:r w:rsidRPr="00BD202C">
        <w:rPr>
          <w:lang w:val="en-US"/>
        </w:rPr>
        <w:t xml:space="preserve"> network at: http://strategy.theiegroup.com/about</w:t>
      </w:r>
      <w:r w:rsidR="003E747F" w:rsidRPr="00583FA9">
        <w:rPr>
          <w:lang w:val="en-US"/>
        </w:rPr>
        <w:t xml:space="preserve">. </w:t>
      </w:r>
      <w:r w:rsidR="00087C93">
        <w:rPr>
          <w:lang w:val="en-US"/>
        </w:rPr>
        <w:t>It</w:t>
      </w:r>
      <w:r w:rsidR="003E747F" w:rsidRPr="00583FA9">
        <w:rPr>
          <w:lang w:val="en-US"/>
        </w:rPr>
        <w:t xml:space="preserve"> organize</w:t>
      </w:r>
      <w:r w:rsidR="00087C93">
        <w:rPr>
          <w:lang w:val="en-US"/>
        </w:rPr>
        <w:t>s</w:t>
      </w:r>
      <w:r w:rsidR="003E747F" w:rsidRPr="00583FA9">
        <w:rPr>
          <w:lang w:val="en-US"/>
        </w:rPr>
        <w:t xml:space="preserve"> a number of industry-led summits involving CSOs and strategy officers from a variety of firms.</w:t>
      </w:r>
      <w:r w:rsidRPr="00BD202C">
        <w:rPr>
          <w:lang w:val="en-US"/>
        </w:rPr>
        <w:t xml:space="preserve"> </w:t>
      </w:r>
    </w:p>
    <w:p w14:paraId="66A95D03" w14:textId="77777777" w:rsidR="003E747F" w:rsidRPr="00BD202C" w:rsidRDefault="004905EA" w:rsidP="00A07313">
      <w:pPr>
        <w:pStyle w:val="A-head"/>
        <w:rPr>
          <w:color w:val="FF0000"/>
          <w:sz w:val="28"/>
          <w:szCs w:val="28"/>
          <w:lang w:val="en-US"/>
        </w:rPr>
      </w:pPr>
      <w:r w:rsidRPr="00BD202C">
        <w:rPr>
          <w:lang w:val="en-US"/>
        </w:rPr>
        <w:lastRenderedPageBreak/>
        <w:t>R</w:t>
      </w:r>
      <w:r w:rsidR="00087C93" w:rsidRPr="00237633">
        <w:rPr>
          <w:lang w:val="en-US"/>
        </w:rPr>
        <w:t>EFERENCES</w:t>
      </w:r>
      <w:bookmarkEnd w:id="8"/>
      <w:r w:rsidRPr="00BD202C">
        <w:rPr>
          <w:i/>
          <w:sz w:val="28"/>
          <w:szCs w:val="28"/>
          <w:lang w:val="en-US"/>
        </w:rPr>
        <w:t xml:space="preserve"> </w:t>
      </w:r>
    </w:p>
    <w:p w14:paraId="0A622225" w14:textId="77777777" w:rsidR="003E747F" w:rsidRPr="00BD202C" w:rsidRDefault="004905EA" w:rsidP="00A07313">
      <w:pPr>
        <w:pStyle w:val="Referencetext"/>
        <w:rPr>
          <w:lang w:val="en-US"/>
        </w:rPr>
      </w:pPr>
      <w:r w:rsidRPr="00BD202C">
        <w:rPr>
          <w:lang w:val="en-US"/>
        </w:rPr>
        <w:t>Angwin, D. and Paroutis, S. (2009) Un</w:t>
      </w:r>
      <w:r w:rsidR="00087C93" w:rsidRPr="00237633">
        <w:rPr>
          <w:lang w:val="en-US"/>
        </w:rPr>
        <w:t>derstanding the role of senior strategy directors: connecting strategy in large f</w:t>
      </w:r>
      <w:r w:rsidRPr="00BD202C">
        <w:rPr>
          <w:lang w:val="en-US"/>
        </w:rPr>
        <w:t>irms. Paper presented at the 25th EGOS Colloquium, Barcelona.</w:t>
      </w:r>
    </w:p>
    <w:p w14:paraId="206FE6EC" w14:textId="77777777" w:rsidR="003E747F" w:rsidRPr="00BD202C" w:rsidRDefault="004905EA" w:rsidP="00A07313">
      <w:pPr>
        <w:pStyle w:val="Referencetext"/>
        <w:rPr>
          <w:lang w:val="en-US"/>
        </w:rPr>
      </w:pPr>
      <w:r w:rsidRPr="00BD202C">
        <w:rPr>
          <w:lang w:val="en-US"/>
        </w:rPr>
        <w:t>Angwin, D., Paroutis, S.</w:t>
      </w:r>
      <w:r w:rsidR="00087C93">
        <w:rPr>
          <w:lang w:val="en-US"/>
        </w:rPr>
        <w:t>,</w:t>
      </w:r>
      <w:r w:rsidRPr="00BD202C">
        <w:rPr>
          <w:lang w:val="en-US"/>
        </w:rPr>
        <w:t xml:space="preserve"> and </w:t>
      </w:r>
      <w:proofErr w:type="spellStart"/>
      <w:r w:rsidRPr="00BD202C">
        <w:rPr>
          <w:lang w:val="en-US"/>
        </w:rPr>
        <w:t>Mitson</w:t>
      </w:r>
      <w:proofErr w:type="spellEnd"/>
      <w:r w:rsidRPr="00BD202C">
        <w:rPr>
          <w:lang w:val="en-US"/>
        </w:rPr>
        <w:t xml:space="preserve">, S. (2009) Connecting up strategy: </w:t>
      </w:r>
      <w:r w:rsidR="00087C93">
        <w:rPr>
          <w:lang w:val="en-US"/>
        </w:rPr>
        <w:t>a</w:t>
      </w:r>
      <w:r w:rsidRPr="00BD202C">
        <w:rPr>
          <w:lang w:val="en-US"/>
        </w:rPr>
        <w:t xml:space="preserve">re senior strategy directors (SSDs) a missing link? </w:t>
      </w:r>
      <w:r w:rsidRPr="00BD202C">
        <w:rPr>
          <w:i/>
          <w:lang w:val="en-US"/>
        </w:rPr>
        <w:t>California Management Review</w:t>
      </w:r>
      <w:r w:rsidRPr="00BD202C">
        <w:rPr>
          <w:lang w:val="en-US"/>
        </w:rPr>
        <w:t>, 51(3)</w:t>
      </w:r>
      <w:r w:rsidR="00087C93">
        <w:rPr>
          <w:lang w:val="en-US"/>
        </w:rPr>
        <w:t>:</w:t>
      </w:r>
      <w:r w:rsidRPr="00BD202C">
        <w:rPr>
          <w:lang w:val="en-US"/>
        </w:rPr>
        <w:t xml:space="preserve"> 74–94.</w:t>
      </w:r>
    </w:p>
    <w:p w14:paraId="4C1AA568" w14:textId="77777777" w:rsidR="003E747F" w:rsidRPr="00BD202C" w:rsidRDefault="004905EA" w:rsidP="00A07313">
      <w:pPr>
        <w:pStyle w:val="Referencetext"/>
        <w:rPr>
          <w:lang w:val="en-US"/>
        </w:rPr>
      </w:pPr>
      <w:r w:rsidRPr="00BD202C">
        <w:rPr>
          <w:lang w:val="en-US"/>
        </w:rPr>
        <w:t xml:space="preserve">Dye, R. (2008). How chief strategy officers think about their role. </w:t>
      </w:r>
      <w:r w:rsidRPr="00BD202C">
        <w:rPr>
          <w:i/>
          <w:lang w:val="en-US"/>
        </w:rPr>
        <w:t>The McKinsey Quarterly</w:t>
      </w:r>
      <w:r w:rsidRPr="00BD202C">
        <w:rPr>
          <w:lang w:val="en-US"/>
        </w:rPr>
        <w:t>, May</w:t>
      </w:r>
      <w:r w:rsidR="00087C93">
        <w:rPr>
          <w:lang w:val="en-US"/>
        </w:rPr>
        <w:t>:</w:t>
      </w:r>
      <w:r w:rsidRPr="00BD202C">
        <w:rPr>
          <w:lang w:val="en-US"/>
        </w:rPr>
        <w:t xml:space="preserve"> 1–8.</w:t>
      </w:r>
    </w:p>
    <w:p w14:paraId="1D840DE7" w14:textId="26E44927" w:rsidR="003E747F" w:rsidRPr="00BD202C" w:rsidRDefault="004905EA" w:rsidP="00A07313">
      <w:pPr>
        <w:pStyle w:val="Referencetext"/>
        <w:rPr>
          <w:lang w:val="en-US"/>
        </w:rPr>
      </w:pPr>
      <w:r w:rsidRPr="00BD202C">
        <w:rPr>
          <w:lang w:val="en-US"/>
        </w:rPr>
        <w:t>Paroutis, S. and Angwin, D. (2008) Th</w:t>
      </w:r>
      <w:r w:rsidR="00087C93" w:rsidRPr="00237633">
        <w:rPr>
          <w:lang w:val="en-US"/>
        </w:rPr>
        <w:t>e roles of strategy directors and strategy teams in large fir</w:t>
      </w:r>
      <w:r w:rsidRPr="00BD202C">
        <w:rPr>
          <w:lang w:val="en-US"/>
        </w:rPr>
        <w:t>ms. Paper presented at the Strategic Management Society (SMS) 28th Annual International Conference</w:t>
      </w:r>
      <w:r w:rsidR="00087C93">
        <w:rPr>
          <w:lang w:val="en-US"/>
        </w:rPr>
        <w:t>,</w:t>
      </w:r>
      <w:r w:rsidRPr="00BD202C">
        <w:rPr>
          <w:lang w:val="en-US"/>
        </w:rPr>
        <w:t xml:space="preserve"> Cologne, Germany.  </w:t>
      </w:r>
    </w:p>
    <w:p w14:paraId="5DE47E82" w14:textId="77777777" w:rsidR="003E747F" w:rsidRPr="00BD202C" w:rsidRDefault="003E747F" w:rsidP="00A07313">
      <w:pPr>
        <w:pStyle w:val="Referencetext"/>
        <w:rPr>
          <w:lang w:val="en-US"/>
        </w:rPr>
      </w:pPr>
    </w:p>
    <w:p w14:paraId="21D63824" w14:textId="77777777" w:rsidR="003E747F" w:rsidRPr="00BD202C" w:rsidRDefault="003E747F" w:rsidP="003E747F">
      <w:pPr>
        <w:widowControl w:val="0"/>
        <w:spacing w:line="360" w:lineRule="auto"/>
        <w:ind w:left="426" w:hanging="426"/>
        <w:rPr>
          <w:lang w:val="en-US"/>
        </w:rPr>
      </w:pPr>
    </w:p>
    <w:p w14:paraId="32347AAC" w14:textId="1ED72062" w:rsidR="003E747F" w:rsidRPr="00BD202C" w:rsidRDefault="004905EA" w:rsidP="003E747F">
      <w:pPr>
        <w:pStyle w:val="Notetotypesetter"/>
        <w:rPr>
          <w:lang w:val="en-US"/>
        </w:rPr>
        <w:sectPr w:rsidR="003E747F" w:rsidRPr="00BD202C" w:rsidSect="00B41714">
          <w:headerReference w:type="default" r:id="rId15"/>
          <w:footerReference w:type="default" r:id="rId16"/>
          <w:footnotePr>
            <w:numRestart w:val="eachSect"/>
          </w:footnotePr>
          <w:type w:val="continuous"/>
          <w:pgSz w:w="11907" w:h="16839" w:code="9"/>
          <w:pgMar w:top="1440" w:right="1440" w:bottom="1440" w:left="1440" w:header="709" w:footer="709" w:gutter="0"/>
          <w:pgNumType w:start="0"/>
          <w:cols w:space="708"/>
          <w:docGrid w:linePitch="360"/>
        </w:sectPr>
      </w:pPr>
      <w:r w:rsidRPr="00BD202C">
        <w:rPr>
          <w:lang w:val="en-US"/>
        </w:rPr>
        <w:br w:type="page"/>
      </w:r>
    </w:p>
    <w:p w14:paraId="5F2D999B" w14:textId="24ABF40C" w:rsidR="003E747F" w:rsidRPr="00BD202C" w:rsidRDefault="004905EA" w:rsidP="0011529A">
      <w:pPr>
        <w:pStyle w:val="Chnumber"/>
        <w:rPr>
          <w:lang w:val="en-US"/>
        </w:rPr>
      </w:pPr>
      <w:bookmarkStart w:id="9" w:name="_Toc322299351"/>
      <w:r w:rsidRPr="00BD202C">
        <w:rPr>
          <w:lang w:val="en-US"/>
        </w:rPr>
        <w:lastRenderedPageBreak/>
        <w:t>Chapter 3</w:t>
      </w:r>
      <w:r w:rsidR="0011529A">
        <w:rPr>
          <w:lang w:val="en-US"/>
        </w:rPr>
        <w:t xml:space="preserve">: </w:t>
      </w:r>
      <w:r w:rsidRPr="00BD202C">
        <w:rPr>
          <w:lang w:val="en-US"/>
        </w:rPr>
        <w:t>Strategy Teams</w:t>
      </w:r>
      <w:bookmarkEnd w:id="9"/>
      <w:r w:rsidRPr="00BD202C">
        <w:rPr>
          <w:lang w:val="en-US"/>
        </w:rPr>
        <w:t xml:space="preserve"> </w:t>
      </w:r>
    </w:p>
    <w:p w14:paraId="736AA9BF" w14:textId="77777777" w:rsidR="003E747F" w:rsidRPr="00583FA9" w:rsidRDefault="003E747F" w:rsidP="003E747F">
      <w:pPr>
        <w:widowControl w:val="0"/>
        <w:spacing w:line="200" w:lineRule="exact"/>
        <w:jc w:val="both"/>
        <w:rPr>
          <w:rFonts w:ascii="Arial" w:eastAsia="Batang" w:hAnsi="Arial" w:cs="Arial"/>
          <w:color w:val="000000"/>
          <w:sz w:val="20"/>
          <w:lang w:val="en-US" w:eastAsia="ko-KR"/>
        </w:rPr>
      </w:pPr>
    </w:p>
    <w:p w14:paraId="5DFEE771" w14:textId="77777777" w:rsidR="003E747F" w:rsidRPr="00583FA9" w:rsidRDefault="003E747F" w:rsidP="003E747F">
      <w:pPr>
        <w:widowControl w:val="0"/>
        <w:spacing w:after="120" w:line="360" w:lineRule="auto"/>
        <w:jc w:val="both"/>
        <w:rPr>
          <w:rFonts w:ascii="Calibri" w:hAnsi="Calibri" w:cs="Arial"/>
          <w:b/>
          <w:szCs w:val="22"/>
          <w:u w:val="single"/>
          <w:lang w:val="en-US"/>
        </w:rPr>
      </w:pPr>
    </w:p>
    <w:p w14:paraId="1701B8FD" w14:textId="77777777" w:rsidR="003E747F" w:rsidRPr="00BD202C" w:rsidRDefault="004905EA" w:rsidP="00A07313">
      <w:pPr>
        <w:pStyle w:val="A-head"/>
        <w:rPr>
          <w:lang w:val="en-US"/>
        </w:rPr>
      </w:pPr>
      <w:bookmarkStart w:id="10" w:name="_Toc322299352"/>
      <w:r w:rsidRPr="00BD202C">
        <w:rPr>
          <w:lang w:val="en-US"/>
        </w:rPr>
        <w:t>L</w:t>
      </w:r>
      <w:r w:rsidR="00087C93" w:rsidRPr="00237633">
        <w:rPr>
          <w:lang w:val="en-US"/>
        </w:rPr>
        <w:t>EARNING OBJECTIVES</w:t>
      </w:r>
    </w:p>
    <w:p w14:paraId="38227AB5" w14:textId="77777777" w:rsidR="003E747F" w:rsidRPr="00583FA9" w:rsidRDefault="003E747F" w:rsidP="00A07313">
      <w:pPr>
        <w:pStyle w:val="Bulletlist"/>
        <w:rPr>
          <w:lang w:val="en-US"/>
        </w:rPr>
      </w:pPr>
      <w:r w:rsidRPr="00583FA9">
        <w:rPr>
          <w:lang w:val="en-US"/>
        </w:rPr>
        <w:t>Reveal the composition and activities of strategy teams</w:t>
      </w:r>
      <w:r w:rsidR="00543E33">
        <w:rPr>
          <w:lang w:val="en-US"/>
        </w:rPr>
        <w:t>.</w:t>
      </w:r>
    </w:p>
    <w:p w14:paraId="1DCA3F75" w14:textId="77777777" w:rsidR="003E747F" w:rsidRPr="00583FA9" w:rsidRDefault="004905EA" w:rsidP="00A07313">
      <w:pPr>
        <w:pStyle w:val="Bulletlist"/>
        <w:rPr>
          <w:lang w:val="en-US"/>
        </w:rPr>
      </w:pPr>
      <w:r w:rsidRPr="00BD202C">
        <w:rPr>
          <w:lang w:val="en-US"/>
        </w:rPr>
        <w:t>Investigate the application of the 3P model (practitioners, practices</w:t>
      </w:r>
      <w:r w:rsidR="00543E33">
        <w:rPr>
          <w:lang w:val="en-US"/>
        </w:rPr>
        <w:t>, and praxis</w:t>
      </w:r>
      <w:r w:rsidRPr="00BD202C">
        <w:rPr>
          <w:lang w:val="en-US"/>
        </w:rPr>
        <w:t>) to analyze teams (instead of individuals)</w:t>
      </w:r>
      <w:r w:rsidR="00543E33">
        <w:rPr>
          <w:lang w:val="en-US"/>
        </w:rPr>
        <w:t>.</w:t>
      </w:r>
    </w:p>
    <w:p w14:paraId="72F12CD7" w14:textId="77777777" w:rsidR="003E747F" w:rsidRPr="00583FA9" w:rsidRDefault="004905EA" w:rsidP="00A07313">
      <w:pPr>
        <w:pStyle w:val="Bulletlist"/>
        <w:rPr>
          <w:lang w:val="en-US"/>
        </w:rPr>
      </w:pPr>
      <w:r w:rsidRPr="00BD202C">
        <w:rPr>
          <w:lang w:val="en-US"/>
        </w:rPr>
        <w:t xml:space="preserve"> Appreciate how micro-level activities constitute an integral aspect of practicing strategy</w:t>
      </w:r>
      <w:r w:rsidR="00543E33">
        <w:rPr>
          <w:lang w:val="en-US"/>
        </w:rPr>
        <w:t>.</w:t>
      </w:r>
    </w:p>
    <w:p w14:paraId="29521CEF" w14:textId="77777777" w:rsidR="003E747F" w:rsidRPr="00583FA9" w:rsidRDefault="003E747F" w:rsidP="003E747F">
      <w:pPr>
        <w:pStyle w:val="ListParagraph"/>
        <w:widowControl w:val="0"/>
        <w:spacing w:before="100" w:beforeAutospacing="1" w:after="100" w:afterAutospacing="1" w:line="360" w:lineRule="auto"/>
        <w:jc w:val="both"/>
        <w:rPr>
          <w:szCs w:val="22"/>
          <w:lang w:val="en-US"/>
        </w:rPr>
      </w:pPr>
    </w:p>
    <w:bookmarkEnd w:id="10"/>
    <w:p w14:paraId="429C304A" w14:textId="77777777" w:rsidR="003E747F" w:rsidRPr="00BD202C" w:rsidRDefault="004905EA" w:rsidP="00AE121F">
      <w:pPr>
        <w:pStyle w:val="A-head"/>
        <w:rPr>
          <w:lang w:val="en-US"/>
        </w:rPr>
      </w:pPr>
      <w:r w:rsidRPr="00BD202C">
        <w:rPr>
          <w:lang w:val="en-US"/>
        </w:rPr>
        <w:t>F</w:t>
      </w:r>
      <w:r w:rsidR="00223B41" w:rsidRPr="00237633">
        <w:rPr>
          <w:lang w:val="en-US"/>
        </w:rPr>
        <w:t>URTHER READINGS</w:t>
      </w:r>
    </w:p>
    <w:p w14:paraId="7CF564FD" w14:textId="77777777" w:rsidR="003E747F" w:rsidRPr="00583FA9" w:rsidRDefault="004905EA" w:rsidP="00AE121F">
      <w:pPr>
        <w:pStyle w:val="Bulletlist"/>
        <w:rPr>
          <w:b/>
          <w:lang w:val="en-US"/>
        </w:rPr>
      </w:pPr>
      <w:r w:rsidRPr="00BD202C">
        <w:rPr>
          <w:b/>
          <w:lang w:val="en-US"/>
        </w:rPr>
        <w:t>Paper</w:t>
      </w:r>
      <w:r w:rsidR="003E747F" w:rsidRPr="00223B41">
        <w:rPr>
          <w:lang w:val="en-US"/>
        </w:rPr>
        <w:t>:</w:t>
      </w:r>
      <w:r w:rsidR="003E747F" w:rsidRPr="00583FA9">
        <w:rPr>
          <w:lang w:val="en-US"/>
        </w:rPr>
        <w:t xml:space="preserve"> Evans, P. and Wolf, B. (2005). Collaboration rules. </w:t>
      </w:r>
      <w:r w:rsidRPr="00BD202C">
        <w:rPr>
          <w:i/>
          <w:lang w:val="en-US"/>
        </w:rPr>
        <w:t>Harvard Business Review</w:t>
      </w:r>
      <w:r w:rsidRPr="00BD202C">
        <w:rPr>
          <w:lang w:val="en-US"/>
        </w:rPr>
        <w:t>, 83(7)</w:t>
      </w:r>
      <w:r w:rsidR="00223B41">
        <w:rPr>
          <w:lang w:val="en-US"/>
        </w:rPr>
        <w:t>:</w:t>
      </w:r>
      <w:r w:rsidRPr="00BD202C">
        <w:rPr>
          <w:lang w:val="en-US"/>
        </w:rPr>
        <w:t xml:space="preserve"> 96–104. Shows how an organizational environment designed to produce cheap, plentiful transactions unleashes collaborations (particularly around energized teams) that break conventional firm barriers.</w:t>
      </w:r>
    </w:p>
    <w:p w14:paraId="6F9AA6F8" w14:textId="77777777" w:rsidR="003E747F" w:rsidRPr="00583FA9" w:rsidRDefault="004905EA" w:rsidP="00AE121F">
      <w:pPr>
        <w:pStyle w:val="Bulletlist"/>
        <w:rPr>
          <w:b/>
          <w:lang w:val="en-US"/>
        </w:rPr>
      </w:pPr>
      <w:r w:rsidRPr="00BD202C">
        <w:rPr>
          <w:b/>
          <w:lang w:val="en-US"/>
        </w:rPr>
        <w:t>Paper</w:t>
      </w:r>
      <w:r w:rsidRPr="00BD202C">
        <w:rPr>
          <w:lang w:val="en-US"/>
        </w:rPr>
        <w:t>: Senge, P.</w:t>
      </w:r>
      <w:r w:rsidR="00223B41">
        <w:rPr>
          <w:lang w:val="en-US"/>
        </w:rPr>
        <w:t xml:space="preserve"> </w:t>
      </w:r>
      <w:r w:rsidRPr="00BD202C">
        <w:rPr>
          <w:lang w:val="en-US"/>
        </w:rPr>
        <w:t>M.</w:t>
      </w:r>
      <w:r w:rsidR="00223B41">
        <w:rPr>
          <w:lang w:val="en-US"/>
        </w:rPr>
        <w:t>,</w:t>
      </w:r>
      <w:r w:rsidRPr="00BD202C">
        <w:rPr>
          <w:lang w:val="en-US"/>
        </w:rPr>
        <w:t xml:space="preserve"> Lichtenstein, B.</w:t>
      </w:r>
      <w:r w:rsidR="00223B41">
        <w:rPr>
          <w:lang w:val="en-US"/>
        </w:rPr>
        <w:t xml:space="preserve"> </w:t>
      </w:r>
      <w:r w:rsidRPr="00BD202C">
        <w:rPr>
          <w:lang w:val="en-US"/>
        </w:rPr>
        <w:t>B.</w:t>
      </w:r>
      <w:r w:rsidR="00223B41">
        <w:rPr>
          <w:lang w:val="en-US"/>
        </w:rPr>
        <w:t>,</w:t>
      </w:r>
      <w:r w:rsidRPr="00BD202C">
        <w:rPr>
          <w:lang w:val="en-US"/>
        </w:rPr>
        <w:t xml:space="preserve"> </w:t>
      </w:r>
      <w:proofErr w:type="spellStart"/>
      <w:r w:rsidRPr="00BD202C">
        <w:rPr>
          <w:lang w:val="en-US"/>
        </w:rPr>
        <w:t>Kaeufer</w:t>
      </w:r>
      <w:proofErr w:type="spellEnd"/>
      <w:r w:rsidRPr="00BD202C">
        <w:rPr>
          <w:lang w:val="en-US"/>
        </w:rPr>
        <w:t>, K.</w:t>
      </w:r>
      <w:r w:rsidR="00223B41">
        <w:rPr>
          <w:lang w:val="en-US"/>
        </w:rPr>
        <w:t>,</w:t>
      </w:r>
      <w:r w:rsidRPr="00BD202C">
        <w:rPr>
          <w:lang w:val="en-US"/>
        </w:rPr>
        <w:t xml:space="preserve"> Bradbury, H.</w:t>
      </w:r>
      <w:r w:rsidR="00223B41">
        <w:rPr>
          <w:lang w:val="en-US"/>
        </w:rPr>
        <w:t>, and</w:t>
      </w:r>
      <w:r w:rsidRPr="00BD202C">
        <w:rPr>
          <w:lang w:val="en-US"/>
        </w:rPr>
        <w:t xml:space="preserve"> Carroll, J.</w:t>
      </w:r>
      <w:r w:rsidR="00223B41">
        <w:rPr>
          <w:lang w:val="en-US"/>
        </w:rPr>
        <w:t xml:space="preserve"> </w:t>
      </w:r>
      <w:r w:rsidRPr="00BD202C">
        <w:rPr>
          <w:lang w:val="en-US"/>
        </w:rPr>
        <w:t xml:space="preserve">S. (2007) Collaborating for </w:t>
      </w:r>
      <w:r w:rsidR="00223B41">
        <w:rPr>
          <w:lang w:val="en-US"/>
        </w:rPr>
        <w:t>s</w:t>
      </w:r>
      <w:r w:rsidRPr="00BD202C">
        <w:rPr>
          <w:lang w:val="en-US"/>
        </w:rPr>
        <w:t xml:space="preserve">ystemic </w:t>
      </w:r>
      <w:r w:rsidR="00223B41">
        <w:rPr>
          <w:lang w:val="en-US"/>
        </w:rPr>
        <w:t>c</w:t>
      </w:r>
      <w:r w:rsidRPr="00BD202C">
        <w:rPr>
          <w:lang w:val="en-US"/>
        </w:rPr>
        <w:t>hange</w:t>
      </w:r>
      <w:r w:rsidR="00223B41">
        <w:rPr>
          <w:lang w:val="en-US"/>
        </w:rPr>
        <w:t>.</w:t>
      </w:r>
      <w:r w:rsidRPr="00BD202C">
        <w:rPr>
          <w:lang w:val="en-US"/>
        </w:rPr>
        <w:t xml:space="preserve"> </w:t>
      </w:r>
      <w:r w:rsidRPr="00BD202C">
        <w:rPr>
          <w:i/>
          <w:lang w:val="en-US"/>
        </w:rPr>
        <w:t>Harvard Business Review</w:t>
      </w:r>
      <w:r w:rsidRPr="00BD202C">
        <w:rPr>
          <w:lang w:val="en-US"/>
        </w:rPr>
        <w:t>, 83(3)</w:t>
      </w:r>
      <w:r w:rsidR="00223B41">
        <w:rPr>
          <w:lang w:val="en-US"/>
        </w:rPr>
        <w:t>:</w:t>
      </w:r>
      <w:r w:rsidRPr="00BD202C">
        <w:rPr>
          <w:lang w:val="en-US"/>
        </w:rPr>
        <w:t xml:space="preserve"> 70–79. Demonstrates that firms will increasingly require cross-sector collaboration across three realms: the conceptual, the relational</w:t>
      </w:r>
      <w:r w:rsidR="00223B41">
        <w:rPr>
          <w:lang w:val="en-US"/>
        </w:rPr>
        <w:t>,</w:t>
      </w:r>
      <w:r w:rsidRPr="00BD202C">
        <w:rPr>
          <w:lang w:val="en-US"/>
        </w:rPr>
        <w:t xml:space="preserve"> and the action-driven.</w:t>
      </w:r>
    </w:p>
    <w:p w14:paraId="124BF29B" w14:textId="77777777" w:rsidR="003E747F" w:rsidRPr="00583FA9" w:rsidRDefault="004905EA" w:rsidP="00AE121F">
      <w:pPr>
        <w:pStyle w:val="Bulletlist"/>
        <w:rPr>
          <w:b/>
          <w:lang w:val="en-US"/>
        </w:rPr>
      </w:pPr>
      <w:r w:rsidRPr="00BD202C">
        <w:rPr>
          <w:b/>
          <w:lang w:val="en-US"/>
        </w:rPr>
        <w:t>Paper</w:t>
      </w:r>
      <w:r w:rsidRPr="00BD202C">
        <w:rPr>
          <w:lang w:val="en-US"/>
        </w:rPr>
        <w:t xml:space="preserve">: </w:t>
      </w:r>
      <w:proofErr w:type="spellStart"/>
      <w:r w:rsidRPr="00BD202C">
        <w:rPr>
          <w:lang w:val="en-US"/>
        </w:rPr>
        <w:t>Uzzi</w:t>
      </w:r>
      <w:proofErr w:type="spellEnd"/>
      <w:r w:rsidRPr="00BD202C">
        <w:rPr>
          <w:lang w:val="en-US"/>
        </w:rPr>
        <w:t>, B. and Dunlap, S. (2005). Ho</w:t>
      </w:r>
      <w:r w:rsidR="00223B41" w:rsidRPr="00237633">
        <w:rPr>
          <w:lang w:val="en-US"/>
        </w:rPr>
        <w:t>w to build your netwo</w:t>
      </w:r>
      <w:r w:rsidRPr="00BD202C">
        <w:rPr>
          <w:lang w:val="en-US"/>
        </w:rPr>
        <w:t xml:space="preserve">rk. </w:t>
      </w:r>
      <w:r w:rsidRPr="00BD202C">
        <w:rPr>
          <w:i/>
          <w:lang w:val="en-US"/>
        </w:rPr>
        <w:t>Harvard Business Review</w:t>
      </w:r>
      <w:r w:rsidRPr="00BD202C">
        <w:rPr>
          <w:lang w:val="en-US"/>
        </w:rPr>
        <w:t>, 83(12)</w:t>
      </w:r>
      <w:r w:rsidR="00223B41">
        <w:rPr>
          <w:lang w:val="en-US"/>
        </w:rPr>
        <w:t>:</w:t>
      </w:r>
      <w:r w:rsidRPr="00BD202C">
        <w:rPr>
          <w:lang w:val="en-US"/>
        </w:rPr>
        <w:t xml:space="preserve"> 53–60. Shows how managers can diagnose their personal network, create a more effective one</w:t>
      </w:r>
      <w:r w:rsidR="00223B41">
        <w:rPr>
          <w:lang w:val="en-US"/>
        </w:rPr>
        <w:t>,</w:t>
      </w:r>
      <w:r w:rsidRPr="00BD202C">
        <w:rPr>
          <w:lang w:val="en-US"/>
        </w:rPr>
        <w:t xml:space="preserve"> and then actively manage it. These insights are particularly relevant for managers in strategy teams.</w:t>
      </w:r>
    </w:p>
    <w:p w14:paraId="06A6DBE9" w14:textId="77777777" w:rsidR="003E747F" w:rsidRPr="00583FA9" w:rsidRDefault="003E747F" w:rsidP="003E747F">
      <w:pPr>
        <w:spacing w:after="200" w:line="276" w:lineRule="auto"/>
        <w:rPr>
          <w:lang w:val="en-US"/>
        </w:rPr>
      </w:pPr>
    </w:p>
    <w:p w14:paraId="593B1EAD" w14:textId="77777777" w:rsidR="003E747F" w:rsidRPr="00BD202C" w:rsidRDefault="004905EA" w:rsidP="00AE121F">
      <w:pPr>
        <w:pStyle w:val="A-head"/>
        <w:rPr>
          <w:lang w:val="en-US"/>
        </w:rPr>
      </w:pPr>
      <w:bookmarkStart w:id="11" w:name="_Toc322299358"/>
      <w:r w:rsidRPr="00BD202C">
        <w:rPr>
          <w:lang w:val="en-US"/>
        </w:rPr>
        <w:lastRenderedPageBreak/>
        <w:t>R</w:t>
      </w:r>
      <w:r w:rsidR="00223B41" w:rsidRPr="00237633">
        <w:rPr>
          <w:lang w:val="en-US"/>
        </w:rPr>
        <w:t>EFERENCES</w:t>
      </w:r>
      <w:bookmarkEnd w:id="11"/>
    </w:p>
    <w:p w14:paraId="4C14B5AD" w14:textId="77777777" w:rsidR="003E747F" w:rsidRPr="00583FA9" w:rsidRDefault="003E747F" w:rsidP="003E747F">
      <w:pPr>
        <w:spacing w:line="276" w:lineRule="auto"/>
        <w:rPr>
          <w:lang w:val="en-US"/>
        </w:rPr>
      </w:pPr>
    </w:p>
    <w:p w14:paraId="518A9E17" w14:textId="77777777" w:rsidR="003E747F" w:rsidRPr="00583FA9" w:rsidRDefault="004905EA" w:rsidP="00AE121F">
      <w:pPr>
        <w:pStyle w:val="Referencetext"/>
        <w:rPr>
          <w:lang w:val="en-US"/>
        </w:rPr>
      </w:pPr>
      <w:r w:rsidRPr="00BD202C">
        <w:rPr>
          <w:lang w:val="en-US"/>
        </w:rPr>
        <w:t>Angwin, D., Paroutis, S.</w:t>
      </w:r>
      <w:r w:rsidR="00223B41">
        <w:rPr>
          <w:lang w:val="en-US"/>
        </w:rPr>
        <w:t>, and</w:t>
      </w:r>
      <w:r w:rsidRPr="00BD202C">
        <w:rPr>
          <w:lang w:val="en-US"/>
        </w:rPr>
        <w:t xml:space="preserve"> </w:t>
      </w:r>
      <w:proofErr w:type="spellStart"/>
      <w:r w:rsidRPr="00BD202C">
        <w:rPr>
          <w:lang w:val="en-US"/>
        </w:rPr>
        <w:t>Mitson</w:t>
      </w:r>
      <w:proofErr w:type="spellEnd"/>
      <w:r w:rsidRPr="00BD202C">
        <w:rPr>
          <w:lang w:val="en-US"/>
        </w:rPr>
        <w:t>, S. (2009) Connecting up</w:t>
      </w:r>
      <w:r w:rsidR="00223B41" w:rsidRPr="00237633">
        <w:rPr>
          <w:lang w:val="en-US"/>
        </w:rPr>
        <w:t xml:space="preserve"> strategy: are senior strategy dir</w:t>
      </w:r>
      <w:r w:rsidRPr="00BD202C">
        <w:rPr>
          <w:lang w:val="en-US"/>
        </w:rPr>
        <w:t xml:space="preserve">ectors (SSDs) a </w:t>
      </w:r>
      <w:r w:rsidR="00223B41" w:rsidRPr="00237633">
        <w:rPr>
          <w:lang w:val="en-US"/>
        </w:rPr>
        <w:t>missing lin</w:t>
      </w:r>
      <w:r w:rsidRPr="00BD202C">
        <w:rPr>
          <w:lang w:val="en-US"/>
        </w:rPr>
        <w:t xml:space="preserve">k? </w:t>
      </w:r>
      <w:r w:rsidRPr="00BD202C">
        <w:rPr>
          <w:i/>
          <w:lang w:val="en-US"/>
        </w:rPr>
        <w:t>California Management Review</w:t>
      </w:r>
      <w:r w:rsidR="00223B41">
        <w:rPr>
          <w:lang w:val="en-US"/>
        </w:rPr>
        <w:t>,</w:t>
      </w:r>
      <w:r w:rsidRPr="00BD202C">
        <w:rPr>
          <w:lang w:val="en-US"/>
        </w:rPr>
        <w:t xml:space="preserve"> 51</w:t>
      </w:r>
      <w:r w:rsidR="00223B41">
        <w:rPr>
          <w:lang w:val="en-US"/>
        </w:rPr>
        <w:t>(</w:t>
      </w:r>
      <w:r w:rsidRPr="00BD202C">
        <w:rPr>
          <w:lang w:val="en-US"/>
        </w:rPr>
        <w:t>3</w:t>
      </w:r>
      <w:r w:rsidR="00223B41">
        <w:rPr>
          <w:lang w:val="en-US"/>
        </w:rPr>
        <w:t>):</w:t>
      </w:r>
      <w:r w:rsidRPr="00BD202C">
        <w:rPr>
          <w:lang w:val="en-US"/>
        </w:rPr>
        <w:t xml:space="preserve"> 74–94.</w:t>
      </w:r>
    </w:p>
    <w:p w14:paraId="1A53B35F" w14:textId="77777777" w:rsidR="003E747F" w:rsidRPr="00BD202C" w:rsidRDefault="004905EA" w:rsidP="00AE121F">
      <w:pPr>
        <w:pStyle w:val="Referencetext"/>
        <w:rPr>
          <w:lang w:val="en-US"/>
        </w:rPr>
      </w:pPr>
      <w:r w:rsidRPr="00BD202C">
        <w:rPr>
          <w:lang w:val="en-US"/>
        </w:rPr>
        <w:t xml:space="preserve">Jarzabkowski, P. </w:t>
      </w:r>
      <w:r w:rsidR="00223B41">
        <w:rPr>
          <w:lang w:val="en-US"/>
        </w:rPr>
        <w:t>(</w:t>
      </w:r>
      <w:r w:rsidRPr="00BD202C">
        <w:rPr>
          <w:lang w:val="en-US"/>
        </w:rPr>
        <w:t>2004</w:t>
      </w:r>
      <w:r w:rsidR="00223B41">
        <w:rPr>
          <w:lang w:val="en-US"/>
        </w:rPr>
        <w:t>)</w:t>
      </w:r>
      <w:r w:rsidRPr="00BD202C">
        <w:rPr>
          <w:lang w:val="en-US"/>
        </w:rPr>
        <w:t xml:space="preserve"> Strategy as practice: </w:t>
      </w:r>
      <w:proofErr w:type="spellStart"/>
      <w:r w:rsidR="00223B41">
        <w:rPr>
          <w:lang w:val="en-US"/>
        </w:rPr>
        <w:t>r</w:t>
      </w:r>
      <w:r w:rsidRPr="00BD202C">
        <w:rPr>
          <w:lang w:val="en-US"/>
        </w:rPr>
        <w:t>ecursiveness</w:t>
      </w:r>
      <w:proofErr w:type="spellEnd"/>
      <w:r w:rsidRPr="00BD202C">
        <w:rPr>
          <w:lang w:val="en-US"/>
        </w:rPr>
        <w:t xml:space="preserve">, adaptation, and practices-in-use. </w:t>
      </w:r>
      <w:r w:rsidRPr="00BD202C">
        <w:rPr>
          <w:i/>
          <w:lang w:val="en-US"/>
        </w:rPr>
        <w:t>Organization Studies</w:t>
      </w:r>
      <w:r w:rsidRPr="00BD202C">
        <w:rPr>
          <w:lang w:val="en-US"/>
        </w:rPr>
        <w:t>, 25(4)</w:t>
      </w:r>
      <w:r w:rsidR="00223B41">
        <w:rPr>
          <w:lang w:val="en-US"/>
        </w:rPr>
        <w:t>:</w:t>
      </w:r>
      <w:r w:rsidRPr="00BD202C">
        <w:rPr>
          <w:lang w:val="en-US"/>
        </w:rPr>
        <w:t xml:space="preserve"> 529–560.</w:t>
      </w:r>
    </w:p>
    <w:p w14:paraId="7AE070B6" w14:textId="77777777" w:rsidR="003E747F" w:rsidRPr="00583FA9" w:rsidRDefault="003E747F" w:rsidP="00AE121F">
      <w:pPr>
        <w:pStyle w:val="Referencetext"/>
        <w:rPr>
          <w:lang w:val="en-US"/>
        </w:rPr>
      </w:pPr>
      <w:r w:rsidRPr="00583FA9">
        <w:rPr>
          <w:lang w:val="en-US"/>
        </w:rPr>
        <w:t xml:space="preserve">McGrath, J. E. </w:t>
      </w:r>
      <w:r w:rsidR="00223B41">
        <w:rPr>
          <w:lang w:val="en-US"/>
        </w:rPr>
        <w:t>(</w:t>
      </w:r>
      <w:r w:rsidRPr="00583FA9">
        <w:rPr>
          <w:lang w:val="en-US"/>
        </w:rPr>
        <w:t>1997</w:t>
      </w:r>
      <w:r w:rsidR="00223B41">
        <w:rPr>
          <w:lang w:val="en-US"/>
        </w:rPr>
        <w:t>)</w:t>
      </w:r>
      <w:r w:rsidRPr="00583FA9">
        <w:rPr>
          <w:lang w:val="en-US"/>
        </w:rPr>
        <w:t xml:space="preserve"> Small group research, that once and future field: </w:t>
      </w:r>
      <w:r w:rsidR="00223B41">
        <w:rPr>
          <w:lang w:val="en-US"/>
        </w:rPr>
        <w:t>a</w:t>
      </w:r>
      <w:r w:rsidRPr="00583FA9">
        <w:rPr>
          <w:lang w:val="en-US"/>
        </w:rPr>
        <w:t xml:space="preserve">n interpretation of the past with an eye to the future. </w:t>
      </w:r>
      <w:r w:rsidR="004905EA" w:rsidRPr="00BD202C">
        <w:rPr>
          <w:i/>
          <w:lang w:val="en-US"/>
        </w:rPr>
        <w:t>Group Dynamics: Theory, Research, and Practice</w:t>
      </w:r>
      <w:r w:rsidR="00223B41">
        <w:rPr>
          <w:lang w:val="en-US"/>
        </w:rPr>
        <w:t xml:space="preserve">, </w:t>
      </w:r>
      <w:r w:rsidR="004905EA" w:rsidRPr="00BD202C">
        <w:rPr>
          <w:lang w:val="en-US"/>
        </w:rPr>
        <w:t xml:space="preserve">1: 1–27. </w:t>
      </w:r>
    </w:p>
    <w:p w14:paraId="3045B6B1" w14:textId="77777777" w:rsidR="003E747F" w:rsidRPr="00583FA9" w:rsidRDefault="004905EA" w:rsidP="00AE121F">
      <w:pPr>
        <w:pStyle w:val="Referencetext"/>
        <w:rPr>
          <w:lang w:val="en-US"/>
        </w:rPr>
      </w:pPr>
      <w:r w:rsidRPr="00BD202C">
        <w:rPr>
          <w:lang w:val="en-US"/>
        </w:rPr>
        <w:t>McGrath, J. E</w:t>
      </w:r>
      <w:r w:rsidR="00223B41">
        <w:rPr>
          <w:lang w:val="en-US"/>
        </w:rPr>
        <w:t>.</w:t>
      </w:r>
      <w:r w:rsidRPr="00BD202C">
        <w:rPr>
          <w:lang w:val="en-US"/>
        </w:rPr>
        <w:t xml:space="preserve">, Arrow, H., </w:t>
      </w:r>
      <w:r w:rsidR="00223B41">
        <w:rPr>
          <w:lang w:val="en-US"/>
        </w:rPr>
        <w:t>and</w:t>
      </w:r>
      <w:r w:rsidRPr="00BD202C">
        <w:rPr>
          <w:lang w:val="en-US"/>
        </w:rPr>
        <w:t xml:space="preserve"> </w:t>
      </w:r>
      <w:proofErr w:type="spellStart"/>
      <w:r w:rsidRPr="00BD202C">
        <w:rPr>
          <w:lang w:val="en-US"/>
        </w:rPr>
        <w:t>Berdahl</w:t>
      </w:r>
      <w:proofErr w:type="spellEnd"/>
      <w:r w:rsidRPr="00BD202C">
        <w:rPr>
          <w:lang w:val="en-US"/>
        </w:rPr>
        <w:t xml:space="preserve">, J. L. </w:t>
      </w:r>
      <w:r w:rsidR="00223B41">
        <w:rPr>
          <w:lang w:val="en-US"/>
        </w:rPr>
        <w:t>(</w:t>
      </w:r>
      <w:r w:rsidRPr="00BD202C">
        <w:rPr>
          <w:lang w:val="en-US"/>
        </w:rPr>
        <w:t>2000</w:t>
      </w:r>
      <w:r w:rsidR="00223B41">
        <w:rPr>
          <w:lang w:val="en-US"/>
        </w:rPr>
        <w:t>)</w:t>
      </w:r>
      <w:r w:rsidRPr="00BD202C">
        <w:rPr>
          <w:lang w:val="en-US"/>
        </w:rPr>
        <w:t xml:space="preserve"> The study of groups: </w:t>
      </w:r>
      <w:r w:rsidR="00223B41">
        <w:rPr>
          <w:lang w:val="en-US"/>
        </w:rPr>
        <w:t>p</w:t>
      </w:r>
      <w:r w:rsidRPr="00BD202C">
        <w:rPr>
          <w:lang w:val="en-US"/>
        </w:rPr>
        <w:t xml:space="preserve">ast, present, and future. </w:t>
      </w:r>
      <w:r w:rsidRPr="00BD202C">
        <w:rPr>
          <w:i/>
          <w:lang w:val="en-US"/>
        </w:rPr>
        <w:t>Personality and Social Psychology Review</w:t>
      </w:r>
      <w:r w:rsidRPr="00BD202C">
        <w:rPr>
          <w:lang w:val="en-US"/>
        </w:rPr>
        <w:t>, 4(1): 95–105.</w:t>
      </w:r>
    </w:p>
    <w:p w14:paraId="779D698D" w14:textId="77777777" w:rsidR="003E747F" w:rsidRPr="00BD202C" w:rsidRDefault="004905EA" w:rsidP="00AE121F">
      <w:pPr>
        <w:pStyle w:val="Referencetext"/>
        <w:rPr>
          <w:lang w:val="en-US"/>
        </w:rPr>
      </w:pPr>
      <w:r w:rsidRPr="00BD202C">
        <w:rPr>
          <w:lang w:val="en-US"/>
        </w:rPr>
        <w:t xml:space="preserve">Moreland, R. L., Hogg, M. A., </w:t>
      </w:r>
      <w:r w:rsidR="00223B41">
        <w:rPr>
          <w:lang w:val="en-US"/>
        </w:rPr>
        <w:t>and</w:t>
      </w:r>
      <w:r w:rsidRPr="00BD202C">
        <w:rPr>
          <w:lang w:val="en-US"/>
        </w:rPr>
        <w:t xml:space="preserve"> </w:t>
      </w:r>
      <w:proofErr w:type="spellStart"/>
      <w:r w:rsidRPr="00BD202C">
        <w:rPr>
          <w:lang w:val="en-US"/>
        </w:rPr>
        <w:t>Hains</w:t>
      </w:r>
      <w:proofErr w:type="spellEnd"/>
      <w:r w:rsidRPr="00BD202C">
        <w:rPr>
          <w:lang w:val="en-US"/>
        </w:rPr>
        <w:t xml:space="preserve">, S. C. </w:t>
      </w:r>
      <w:r w:rsidR="00223B41">
        <w:rPr>
          <w:lang w:val="en-US"/>
        </w:rPr>
        <w:t>(</w:t>
      </w:r>
      <w:r w:rsidRPr="00BD202C">
        <w:rPr>
          <w:lang w:val="en-US"/>
        </w:rPr>
        <w:t>1994</w:t>
      </w:r>
      <w:r w:rsidR="00223B41">
        <w:rPr>
          <w:lang w:val="en-US"/>
        </w:rPr>
        <w:t>)</w:t>
      </w:r>
      <w:r w:rsidRPr="00BD202C">
        <w:rPr>
          <w:lang w:val="en-US"/>
        </w:rPr>
        <w:t xml:space="preserve"> Back to the future: </w:t>
      </w:r>
      <w:r w:rsidR="00223B41">
        <w:rPr>
          <w:lang w:val="en-US"/>
        </w:rPr>
        <w:t>s</w:t>
      </w:r>
      <w:r w:rsidRPr="00BD202C">
        <w:rPr>
          <w:lang w:val="en-US"/>
        </w:rPr>
        <w:t xml:space="preserve">ocial psychological research on groups. </w:t>
      </w:r>
      <w:r w:rsidRPr="00BD202C">
        <w:rPr>
          <w:i/>
          <w:lang w:val="en-US"/>
        </w:rPr>
        <w:t>Journal of Experimental Social Psychology</w:t>
      </w:r>
      <w:r w:rsidRPr="00BD202C">
        <w:rPr>
          <w:lang w:val="en-US"/>
        </w:rPr>
        <w:t>, 30: 527–555.</w:t>
      </w:r>
    </w:p>
    <w:p w14:paraId="7D5DAE2C" w14:textId="77777777" w:rsidR="003E747F" w:rsidRPr="00583FA9" w:rsidRDefault="004905EA" w:rsidP="00AE121F">
      <w:pPr>
        <w:pStyle w:val="Referencetext"/>
        <w:rPr>
          <w:lang w:val="en-US"/>
        </w:rPr>
      </w:pPr>
      <w:r w:rsidRPr="00BD202C">
        <w:rPr>
          <w:lang w:val="en-US"/>
        </w:rPr>
        <w:t xml:space="preserve">Paroutis, S. </w:t>
      </w:r>
      <w:r w:rsidR="00223B41">
        <w:rPr>
          <w:lang w:val="en-US"/>
        </w:rPr>
        <w:t>and</w:t>
      </w:r>
      <w:r w:rsidRPr="00BD202C">
        <w:rPr>
          <w:lang w:val="en-US"/>
        </w:rPr>
        <w:t xml:space="preserve"> Pettigrew, A. M. (2007) Strate</w:t>
      </w:r>
      <w:r w:rsidR="00223B41" w:rsidRPr="00237633">
        <w:rPr>
          <w:lang w:val="en-US"/>
        </w:rPr>
        <w:t xml:space="preserve">gizing in the </w:t>
      </w:r>
      <w:proofErr w:type="spellStart"/>
      <w:r w:rsidR="00223B41" w:rsidRPr="00237633">
        <w:rPr>
          <w:lang w:val="en-US"/>
        </w:rPr>
        <w:t>multibusiness</w:t>
      </w:r>
      <w:proofErr w:type="spellEnd"/>
      <w:r w:rsidR="00223B41" w:rsidRPr="00237633">
        <w:rPr>
          <w:lang w:val="en-US"/>
        </w:rPr>
        <w:t xml:space="preserve"> firm: the role of strategy teams at multiple levels and over t</w:t>
      </w:r>
      <w:r w:rsidRPr="00BD202C">
        <w:rPr>
          <w:lang w:val="en-US"/>
        </w:rPr>
        <w:t xml:space="preserve">ime. </w:t>
      </w:r>
      <w:r w:rsidRPr="00BD202C">
        <w:rPr>
          <w:i/>
          <w:lang w:val="en-US"/>
        </w:rPr>
        <w:t>Human Relations</w:t>
      </w:r>
      <w:r w:rsidRPr="00BD202C">
        <w:rPr>
          <w:lang w:val="en-US"/>
        </w:rPr>
        <w:t>, 60(1)</w:t>
      </w:r>
      <w:r w:rsidR="00223B41">
        <w:rPr>
          <w:lang w:val="en-US"/>
        </w:rPr>
        <w:t>:</w:t>
      </w:r>
      <w:r w:rsidRPr="00BD202C">
        <w:rPr>
          <w:lang w:val="en-US"/>
        </w:rPr>
        <w:t xml:space="preserve"> 99–135. </w:t>
      </w:r>
    </w:p>
    <w:p w14:paraId="429AE6A2" w14:textId="77777777" w:rsidR="003E747F" w:rsidRPr="00583FA9" w:rsidRDefault="004905EA" w:rsidP="00AE121F">
      <w:pPr>
        <w:pStyle w:val="Referencetext"/>
        <w:rPr>
          <w:lang w:val="en-US"/>
        </w:rPr>
      </w:pPr>
      <w:r w:rsidRPr="00BD202C">
        <w:rPr>
          <w:lang w:val="en-US"/>
        </w:rPr>
        <w:t>Porter, M.</w:t>
      </w:r>
      <w:r w:rsidR="00223B41">
        <w:rPr>
          <w:lang w:val="en-US"/>
        </w:rPr>
        <w:t xml:space="preserve"> </w:t>
      </w:r>
      <w:r w:rsidRPr="00BD202C">
        <w:rPr>
          <w:lang w:val="en-US"/>
        </w:rPr>
        <w:t xml:space="preserve">E. (1991) Towards a dynamic theory of strategy. </w:t>
      </w:r>
      <w:r w:rsidRPr="00BD202C">
        <w:rPr>
          <w:i/>
          <w:lang w:val="en-US"/>
        </w:rPr>
        <w:t>Strategic Management Journal</w:t>
      </w:r>
      <w:r w:rsidRPr="00BD202C">
        <w:rPr>
          <w:lang w:val="en-US"/>
        </w:rPr>
        <w:t>, 12</w:t>
      </w:r>
      <w:r w:rsidR="00223B41">
        <w:rPr>
          <w:lang w:val="en-US"/>
        </w:rPr>
        <w:t>:</w:t>
      </w:r>
      <w:r w:rsidRPr="00BD202C">
        <w:rPr>
          <w:lang w:val="en-US"/>
        </w:rPr>
        <w:t xml:space="preserve"> 95–117.</w:t>
      </w:r>
    </w:p>
    <w:p w14:paraId="3DC79757" w14:textId="77777777" w:rsidR="003E747F" w:rsidRPr="00583FA9" w:rsidRDefault="004905EA" w:rsidP="00AE121F">
      <w:pPr>
        <w:pStyle w:val="Referencetext"/>
        <w:rPr>
          <w:lang w:val="en-US"/>
        </w:rPr>
      </w:pPr>
      <w:r w:rsidRPr="00BD202C">
        <w:rPr>
          <w:lang w:val="en-US"/>
        </w:rPr>
        <w:t>Schön, D.</w:t>
      </w:r>
      <w:r w:rsidR="00223B41">
        <w:rPr>
          <w:lang w:val="en-US"/>
        </w:rPr>
        <w:t xml:space="preserve"> </w:t>
      </w:r>
      <w:r w:rsidRPr="00BD202C">
        <w:rPr>
          <w:lang w:val="en-US"/>
        </w:rPr>
        <w:t xml:space="preserve">A. (1983) </w:t>
      </w:r>
      <w:r w:rsidRPr="00BD202C">
        <w:rPr>
          <w:i/>
          <w:lang w:val="en-US"/>
        </w:rPr>
        <w:t>The Reflective Practitioner</w:t>
      </w:r>
      <w:r w:rsidRPr="00BD202C">
        <w:rPr>
          <w:lang w:val="en-US"/>
        </w:rPr>
        <w:t>. New York: Basic Books.</w:t>
      </w:r>
    </w:p>
    <w:p w14:paraId="517EC08A" w14:textId="77777777" w:rsidR="003E747F" w:rsidRPr="00583FA9" w:rsidRDefault="004905EA" w:rsidP="00AE121F">
      <w:pPr>
        <w:pStyle w:val="Referencetext"/>
        <w:rPr>
          <w:lang w:val="en-US"/>
        </w:rPr>
      </w:pPr>
      <w:r w:rsidRPr="00BD202C">
        <w:rPr>
          <w:lang w:val="en-US"/>
        </w:rPr>
        <w:t>West, M.</w:t>
      </w:r>
      <w:r w:rsidR="00223B41">
        <w:rPr>
          <w:lang w:val="en-US"/>
        </w:rPr>
        <w:t xml:space="preserve"> </w:t>
      </w:r>
      <w:r w:rsidRPr="00BD202C">
        <w:rPr>
          <w:lang w:val="en-US"/>
        </w:rPr>
        <w:t xml:space="preserve">A. (1996) Reflexivity and work group effectiveness: </w:t>
      </w:r>
      <w:r w:rsidR="00223B41">
        <w:rPr>
          <w:lang w:val="en-US"/>
        </w:rPr>
        <w:t>a</w:t>
      </w:r>
      <w:r w:rsidRPr="00BD202C">
        <w:rPr>
          <w:lang w:val="en-US"/>
        </w:rPr>
        <w:t xml:space="preserve"> conceptual integration. In M. A. West (</w:t>
      </w:r>
      <w:r w:rsidR="00223B41">
        <w:rPr>
          <w:lang w:val="en-US"/>
        </w:rPr>
        <w:t>e</w:t>
      </w:r>
      <w:r w:rsidRPr="00BD202C">
        <w:rPr>
          <w:lang w:val="en-US"/>
        </w:rPr>
        <w:t>d</w:t>
      </w:r>
      <w:r w:rsidR="00223B41">
        <w:rPr>
          <w:lang w:val="en-US"/>
        </w:rPr>
        <w:t>.</w:t>
      </w:r>
      <w:r w:rsidRPr="00BD202C">
        <w:rPr>
          <w:lang w:val="en-US"/>
        </w:rPr>
        <w:t xml:space="preserve">), </w:t>
      </w:r>
      <w:r w:rsidRPr="00BD202C">
        <w:rPr>
          <w:i/>
          <w:lang w:val="en-US"/>
        </w:rPr>
        <w:t xml:space="preserve">Handbook </w:t>
      </w:r>
      <w:r w:rsidR="00223B41">
        <w:rPr>
          <w:i/>
          <w:lang w:val="en-US"/>
        </w:rPr>
        <w:t>o</w:t>
      </w:r>
      <w:r w:rsidRPr="00BD202C">
        <w:rPr>
          <w:i/>
          <w:lang w:val="en-US"/>
        </w:rPr>
        <w:t>f Work Group Psychology</w:t>
      </w:r>
      <w:r w:rsidRPr="00BD202C">
        <w:rPr>
          <w:lang w:val="en-US"/>
        </w:rPr>
        <w:t xml:space="preserve">. </w:t>
      </w:r>
      <w:proofErr w:type="spellStart"/>
      <w:r w:rsidRPr="00BD202C">
        <w:rPr>
          <w:lang w:val="en-US"/>
        </w:rPr>
        <w:t>Chichester</w:t>
      </w:r>
      <w:proofErr w:type="spellEnd"/>
      <w:r w:rsidR="00223B41">
        <w:rPr>
          <w:lang w:val="en-US"/>
        </w:rPr>
        <w:t>: Wiley</w:t>
      </w:r>
      <w:r w:rsidRPr="00BD202C">
        <w:rPr>
          <w:lang w:val="en-US"/>
        </w:rPr>
        <w:t>, 555–579.</w:t>
      </w:r>
    </w:p>
    <w:p w14:paraId="43F3677F" w14:textId="77777777" w:rsidR="003E747F" w:rsidRPr="00583FA9" w:rsidRDefault="004905EA" w:rsidP="00AE121F">
      <w:pPr>
        <w:pStyle w:val="Referencetext"/>
        <w:rPr>
          <w:rFonts w:eastAsiaTheme="minorHAnsi"/>
          <w:lang w:val="en-US"/>
        </w:rPr>
      </w:pPr>
      <w:r w:rsidRPr="00BD202C">
        <w:rPr>
          <w:rFonts w:eastAsiaTheme="minorHAnsi"/>
          <w:lang w:val="en-US"/>
        </w:rPr>
        <w:t xml:space="preserve">Whittington, R. (1996) Strategy as practice. </w:t>
      </w:r>
      <w:r w:rsidRPr="00BD202C">
        <w:rPr>
          <w:rFonts w:eastAsiaTheme="minorHAnsi"/>
          <w:i/>
          <w:lang w:val="en-US"/>
        </w:rPr>
        <w:t>Long Range Planning</w:t>
      </w:r>
      <w:r w:rsidRPr="00BD202C">
        <w:rPr>
          <w:rFonts w:eastAsiaTheme="minorHAnsi"/>
          <w:lang w:val="en-US"/>
        </w:rPr>
        <w:t>, 29(5)</w:t>
      </w:r>
      <w:r w:rsidR="00223B41">
        <w:rPr>
          <w:rFonts w:eastAsiaTheme="minorHAnsi"/>
          <w:lang w:val="en-US"/>
        </w:rPr>
        <w:t>:</w:t>
      </w:r>
      <w:r w:rsidRPr="00BD202C">
        <w:rPr>
          <w:rFonts w:eastAsiaTheme="minorHAnsi"/>
          <w:lang w:val="en-US"/>
        </w:rPr>
        <w:t xml:space="preserve"> 731–735.</w:t>
      </w:r>
    </w:p>
    <w:p w14:paraId="6BD6428F" w14:textId="77777777" w:rsidR="003E747F" w:rsidRPr="00583FA9" w:rsidRDefault="003E747F" w:rsidP="003E747F">
      <w:pPr>
        <w:spacing w:line="276" w:lineRule="auto"/>
        <w:rPr>
          <w:lang w:val="en-US"/>
        </w:rPr>
      </w:pPr>
    </w:p>
    <w:p w14:paraId="15C45679" w14:textId="77777777" w:rsidR="003E747F" w:rsidRPr="00583FA9" w:rsidRDefault="004905EA" w:rsidP="003E747F">
      <w:pPr>
        <w:pStyle w:val="Notetotypesetter"/>
        <w:rPr>
          <w:lang w:val="en-US"/>
        </w:rPr>
        <w:sectPr w:rsidR="003E747F" w:rsidRPr="00583FA9" w:rsidSect="00B41714">
          <w:headerReference w:type="default" r:id="rId17"/>
          <w:footerReference w:type="default" r:id="rId18"/>
          <w:footnotePr>
            <w:numRestart w:val="eachSect"/>
          </w:footnotePr>
          <w:type w:val="continuous"/>
          <w:pgSz w:w="11907" w:h="16839" w:code="9"/>
          <w:pgMar w:top="1440" w:right="1440" w:bottom="1440" w:left="1440" w:header="709" w:footer="709" w:gutter="0"/>
          <w:pgNumType w:start="0"/>
          <w:cols w:space="708"/>
          <w:docGrid w:linePitch="360"/>
        </w:sectPr>
      </w:pPr>
      <w:r w:rsidRPr="00BD202C">
        <w:rPr>
          <w:lang w:val="en-US"/>
        </w:rPr>
        <w:br w:type="page"/>
      </w:r>
    </w:p>
    <w:p w14:paraId="3D21602B" w14:textId="25DF3F7C" w:rsidR="003E747F" w:rsidRPr="00BD202C" w:rsidRDefault="004905EA" w:rsidP="0011529A">
      <w:pPr>
        <w:pStyle w:val="Chnumber"/>
        <w:rPr>
          <w:lang w:val="en-US"/>
        </w:rPr>
      </w:pPr>
      <w:bookmarkStart w:id="12" w:name="_Toc322299359"/>
      <w:r w:rsidRPr="00BD202C">
        <w:rPr>
          <w:lang w:val="en-US"/>
        </w:rPr>
        <w:lastRenderedPageBreak/>
        <w:t>Chapter 4</w:t>
      </w:r>
      <w:r w:rsidR="0011529A">
        <w:rPr>
          <w:lang w:val="en-US"/>
        </w:rPr>
        <w:t xml:space="preserve">: </w:t>
      </w:r>
      <w:r w:rsidRPr="00BD202C">
        <w:rPr>
          <w:lang w:val="en-US"/>
        </w:rPr>
        <w:t>Strategy Consultants</w:t>
      </w:r>
      <w:bookmarkEnd w:id="12"/>
      <w:r w:rsidRPr="00BD202C">
        <w:rPr>
          <w:lang w:val="en-US"/>
        </w:rPr>
        <w:t xml:space="preserve"> </w:t>
      </w:r>
    </w:p>
    <w:p w14:paraId="12FACCA9" w14:textId="77777777" w:rsidR="003E747F" w:rsidRPr="00BD202C" w:rsidRDefault="004905EA" w:rsidP="00D2080E">
      <w:pPr>
        <w:pStyle w:val="A-head"/>
        <w:rPr>
          <w:lang w:val="en-US"/>
        </w:rPr>
      </w:pPr>
      <w:bookmarkStart w:id="13" w:name="_Toc322299360"/>
      <w:r w:rsidRPr="00BD202C">
        <w:rPr>
          <w:lang w:val="en-US"/>
        </w:rPr>
        <w:t>L</w:t>
      </w:r>
      <w:r w:rsidR="00223B41" w:rsidRPr="00237633">
        <w:rPr>
          <w:lang w:val="en-US"/>
        </w:rPr>
        <w:t>EARNING OBJECTIVES</w:t>
      </w:r>
    </w:p>
    <w:p w14:paraId="3A8A2E8F" w14:textId="77777777" w:rsidR="003E747F" w:rsidRPr="00583FA9" w:rsidRDefault="003E747F" w:rsidP="00D2080E">
      <w:pPr>
        <w:pStyle w:val="Bulletlist"/>
        <w:rPr>
          <w:lang w:val="en-US"/>
        </w:rPr>
      </w:pPr>
      <w:r w:rsidRPr="00583FA9">
        <w:rPr>
          <w:lang w:val="en-US"/>
        </w:rPr>
        <w:t>Provide insights into the characteristics and roles of strategy consultants</w:t>
      </w:r>
      <w:r w:rsidR="00223B41">
        <w:rPr>
          <w:lang w:val="en-US"/>
        </w:rPr>
        <w:t>.</w:t>
      </w:r>
    </w:p>
    <w:p w14:paraId="62290282" w14:textId="77777777" w:rsidR="003E747F" w:rsidRPr="00583FA9" w:rsidRDefault="004905EA" w:rsidP="00D2080E">
      <w:pPr>
        <w:pStyle w:val="Bulletlist"/>
        <w:rPr>
          <w:lang w:val="en-US"/>
        </w:rPr>
      </w:pPr>
      <w:r w:rsidRPr="00BD202C">
        <w:rPr>
          <w:lang w:val="en-US"/>
        </w:rPr>
        <w:t>Appreciate the way consulting interventions are designed and executed</w:t>
      </w:r>
      <w:r w:rsidR="00223B41">
        <w:rPr>
          <w:lang w:val="en-US"/>
        </w:rPr>
        <w:t>.</w:t>
      </w:r>
    </w:p>
    <w:p w14:paraId="5A5217E8" w14:textId="77777777" w:rsidR="003E747F" w:rsidRPr="00583FA9" w:rsidRDefault="004905EA" w:rsidP="00D2080E">
      <w:pPr>
        <w:pStyle w:val="Bulletlist"/>
        <w:rPr>
          <w:lang w:val="en-US"/>
        </w:rPr>
      </w:pPr>
      <w:r w:rsidRPr="00BD202C">
        <w:rPr>
          <w:lang w:val="en-US"/>
        </w:rPr>
        <w:t>Showcase how to analyze the work of strategy consultants through the 3P model</w:t>
      </w:r>
      <w:r w:rsidR="00223B41">
        <w:rPr>
          <w:lang w:val="en-US"/>
        </w:rPr>
        <w:t>.</w:t>
      </w:r>
    </w:p>
    <w:bookmarkEnd w:id="13"/>
    <w:p w14:paraId="6073679D" w14:textId="77777777" w:rsidR="003E747F" w:rsidRPr="00BD202C" w:rsidRDefault="003E747F" w:rsidP="003E747F">
      <w:pPr>
        <w:widowControl w:val="0"/>
        <w:rPr>
          <w:b/>
          <w:highlight w:val="red"/>
          <w:lang w:val="en-US"/>
        </w:rPr>
      </w:pPr>
    </w:p>
    <w:p w14:paraId="465ADC49" w14:textId="77777777" w:rsidR="003E747F" w:rsidRPr="00BD202C" w:rsidRDefault="004905EA" w:rsidP="00D2080E">
      <w:pPr>
        <w:pStyle w:val="A-head"/>
        <w:rPr>
          <w:lang w:val="en-US"/>
        </w:rPr>
      </w:pPr>
      <w:r w:rsidRPr="00BD202C">
        <w:rPr>
          <w:lang w:val="en-US"/>
        </w:rPr>
        <w:t>F</w:t>
      </w:r>
      <w:r w:rsidR="0061397D" w:rsidRPr="00237633">
        <w:rPr>
          <w:lang w:val="en-US"/>
        </w:rPr>
        <w:t>URTHER READINGS</w:t>
      </w:r>
    </w:p>
    <w:p w14:paraId="26C1A5BA" w14:textId="77777777" w:rsidR="003E747F" w:rsidRPr="00583FA9" w:rsidRDefault="003E747F" w:rsidP="00D2080E">
      <w:pPr>
        <w:pStyle w:val="Bulletlist"/>
        <w:rPr>
          <w:lang w:val="en-US"/>
        </w:rPr>
      </w:pPr>
      <w:bookmarkStart w:id="14" w:name="_Toc317102719"/>
      <w:bookmarkStart w:id="15" w:name="_Toc322299365"/>
      <w:r w:rsidRPr="00583FA9">
        <w:rPr>
          <w:b/>
          <w:lang w:val="en-US"/>
        </w:rPr>
        <w:t>Books</w:t>
      </w:r>
      <w:r w:rsidR="004905EA" w:rsidRPr="00BD202C">
        <w:rPr>
          <w:lang w:val="en-US"/>
        </w:rPr>
        <w:t xml:space="preserve">: </w:t>
      </w:r>
      <w:proofErr w:type="spellStart"/>
      <w:r w:rsidR="004905EA" w:rsidRPr="00BD202C">
        <w:rPr>
          <w:lang w:val="en-US"/>
        </w:rPr>
        <w:t>Friga</w:t>
      </w:r>
      <w:proofErr w:type="spellEnd"/>
      <w:r w:rsidR="004905EA" w:rsidRPr="00BD202C">
        <w:rPr>
          <w:lang w:val="en-US"/>
        </w:rPr>
        <w:t>, P.</w:t>
      </w:r>
      <w:r w:rsidR="0061397D">
        <w:rPr>
          <w:lang w:val="en-US"/>
        </w:rPr>
        <w:t xml:space="preserve"> </w:t>
      </w:r>
      <w:r w:rsidR="004905EA" w:rsidRPr="00BD202C">
        <w:rPr>
          <w:lang w:val="en-US"/>
        </w:rPr>
        <w:t xml:space="preserve">N. (2008) </w:t>
      </w:r>
      <w:r w:rsidR="004905EA" w:rsidRPr="00BD202C">
        <w:rPr>
          <w:i/>
          <w:lang w:val="en-US"/>
        </w:rPr>
        <w:t>The McKinsey Engagement</w:t>
      </w:r>
      <w:r w:rsidR="0061397D">
        <w:rPr>
          <w:lang w:val="en-US"/>
        </w:rPr>
        <w:t>.</w:t>
      </w:r>
      <w:r w:rsidR="004905EA" w:rsidRPr="00BD202C">
        <w:rPr>
          <w:lang w:val="en-US"/>
        </w:rPr>
        <w:t xml:space="preserve"> </w:t>
      </w:r>
      <w:r w:rsidR="0061397D">
        <w:rPr>
          <w:lang w:val="en-US"/>
        </w:rPr>
        <w:t xml:space="preserve">New York: </w:t>
      </w:r>
      <w:r w:rsidR="004905EA" w:rsidRPr="00BD202C">
        <w:rPr>
          <w:lang w:val="en-US"/>
        </w:rPr>
        <w:t xml:space="preserve">McGraw-Hill Professional. </w:t>
      </w:r>
      <w:proofErr w:type="spellStart"/>
      <w:r w:rsidR="004905EA" w:rsidRPr="00BD202C">
        <w:rPr>
          <w:lang w:val="en-US"/>
        </w:rPr>
        <w:t>Rasiel</w:t>
      </w:r>
      <w:proofErr w:type="spellEnd"/>
      <w:r w:rsidR="004905EA" w:rsidRPr="00BD202C">
        <w:rPr>
          <w:lang w:val="en-US"/>
        </w:rPr>
        <w:t>, E.</w:t>
      </w:r>
      <w:r w:rsidR="0061397D">
        <w:rPr>
          <w:lang w:val="en-US"/>
        </w:rPr>
        <w:t xml:space="preserve"> </w:t>
      </w:r>
      <w:r w:rsidR="004905EA" w:rsidRPr="00BD202C">
        <w:rPr>
          <w:lang w:val="en-US"/>
        </w:rPr>
        <w:t>M.</w:t>
      </w:r>
      <w:r w:rsidR="0061397D">
        <w:rPr>
          <w:lang w:val="en-US"/>
        </w:rPr>
        <w:t xml:space="preserve"> and</w:t>
      </w:r>
      <w:r w:rsidR="004905EA" w:rsidRPr="00BD202C">
        <w:rPr>
          <w:lang w:val="en-US"/>
        </w:rPr>
        <w:t xml:space="preserve"> </w:t>
      </w:r>
      <w:proofErr w:type="spellStart"/>
      <w:r w:rsidR="004905EA" w:rsidRPr="00BD202C">
        <w:rPr>
          <w:lang w:val="en-US"/>
        </w:rPr>
        <w:t>Friga</w:t>
      </w:r>
      <w:proofErr w:type="spellEnd"/>
      <w:r w:rsidR="004905EA" w:rsidRPr="00BD202C">
        <w:rPr>
          <w:lang w:val="en-US"/>
        </w:rPr>
        <w:t>, P.</w:t>
      </w:r>
      <w:r w:rsidR="0061397D">
        <w:rPr>
          <w:lang w:val="en-US"/>
        </w:rPr>
        <w:t xml:space="preserve"> </w:t>
      </w:r>
      <w:r w:rsidR="004905EA" w:rsidRPr="00BD202C">
        <w:rPr>
          <w:lang w:val="en-US"/>
        </w:rPr>
        <w:t xml:space="preserve">N. (2001) </w:t>
      </w:r>
      <w:r w:rsidR="004905EA" w:rsidRPr="00BD202C">
        <w:rPr>
          <w:i/>
          <w:lang w:val="en-US"/>
        </w:rPr>
        <w:t>The McKinsey Mind</w:t>
      </w:r>
      <w:r w:rsidR="0061397D">
        <w:rPr>
          <w:lang w:val="en-US"/>
        </w:rPr>
        <w:t>. New York:</w:t>
      </w:r>
      <w:r w:rsidR="004905EA" w:rsidRPr="00BD202C">
        <w:rPr>
          <w:lang w:val="en-US"/>
        </w:rPr>
        <w:t xml:space="preserve"> McGraw-Hill Professional. </w:t>
      </w:r>
      <w:r w:rsidR="0061397D">
        <w:rPr>
          <w:lang w:val="en-US"/>
        </w:rPr>
        <w:t>Both p</w:t>
      </w:r>
      <w:r w:rsidR="004905EA" w:rsidRPr="00BD202C">
        <w:rPr>
          <w:lang w:val="en-US"/>
        </w:rPr>
        <w:t>rovide insights into the realities of working for McKinsey and Company.</w:t>
      </w:r>
    </w:p>
    <w:p w14:paraId="0122D363" w14:textId="77777777" w:rsidR="003E747F" w:rsidRPr="00583FA9" w:rsidRDefault="004905EA" w:rsidP="00D2080E">
      <w:pPr>
        <w:pStyle w:val="Bulletlist"/>
        <w:rPr>
          <w:lang w:val="en-US"/>
        </w:rPr>
      </w:pPr>
      <w:r w:rsidRPr="00BD202C">
        <w:rPr>
          <w:b/>
          <w:lang w:val="en-US"/>
        </w:rPr>
        <w:t>Website</w:t>
      </w:r>
      <w:r w:rsidRPr="00BD202C">
        <w:rPr>
          <w:lang w:val="en-US"/>
        </w:rPr>
        <w:t>: The Management Consultancies Association (MCA) is the representative body for management consultancy firms in the UK</w:t>
      </w:r>
      <w:r w:rsidR="0061397D">
        <w:rPr>
          <w:lang w:val="en-US"/>
        </w:rPr>
        <w:t>;</w:t>
      </w:r>
      <w:r w:rsidRPr="00BD202C">
        <w:rPr>
          <w:lang w:val="en-US"/>
        </w:rPr>
        <w:t xml:space="preserve"> it consists of 46 member companies (around 60% of the UK consulting industry, employing around 30,000 consultants): </w:t>
      </w:r>
      <w:r w:rsidR="0061397D">
        <w:rPr>
          <w:lang w:val="en-US"/>
        </w:rPr>
        <w:t>MCA (</w:t>
      </w:r>
      <w:r w:rsidRPr="00BD202C">
        <w:rPr>
          <w:lang w:val="en-US"/>
        </w:rPr>
        <w:t>http://www.mca.org.uk</w:t>
      </w:r>
      <w:r w:rsidR="0061397D">
        <w:rPr>
          <w:lang w:val="en-US"/>
        </w:rPr>
        <w:t>)</w:t>
      </w:r>
      <w:r w:rsidRPr="00BD202C">
        <w:rPr>
          <w:lang w:val="en-US"/>
        </w:rPr>
        <w:t xml:space="preserve"> publishes a series of reports. One of these reports demonstrates the value which consultants bring to their clients with example case studies from MCA member firms. The case studies were all taken from entries to the MCA Management Awards: http://www.mca.org.uk/sites/default/files/VoC in Practice FINAL.pdf</w:t>
      </w:r>
      <w:r w:rsidR="0061397D">
        <w:rPr>
          <w:lang w:val="en-US"/>
        </w:rPr>
        <w:t>.</w:t>
      </w:r>
    </w:p>
    <w:p w14:paraId="0EE14FC4" w14:textId="77777777" w:rsidR="003E747F" w:rsidRPr="00583FA9" w:rsidRDefault="004905EA" w:rsidP="00D2080E">
      <w:pPr>
        <w:pStyle w:val="Bulletlist"/>
        <w:rPr>
          <w:lang w:val="en-US"/>
        </w:rPr>
      </w:pPr>
      <w:r w:rsidRPr="00BD202C">
        <w:rPr>
          <w:b/>
          <w:lang w:val="en-US"/>
        </w:rPr>
        <w:t>Websites</w:t>
      </w:r>
      <w:r w:rsidRPr="00BD202C">
        <w:rPr>
          <w:lang w:val="en-US"/>
        </w:rPr>
        <w:t>: One way to appreciate the requirements and nature of the consulting industry is to investigate the characteristics of recruiting in the sites such as http://www.top-consultant.com and http://www.consultancyrolefinder.com</w:t>
      </w:r>
      <w:r w:rsidR="0061397D">
        <w:rPr>
          <w:lang w:val="en-US"/>
        </w:rPr>
        <w:t>.</w:t>
      </w:r>
    </w:p>
    <w:p w14:paraId="49BFF29E" w14:textId="77777777" w:rsidR="00105A77" w:rsidRDefault="00105A77" w:rsidP="00D2080E">
      <w:pPr>
        <w:pStyle w:val="A-head"/>
        <w:rPr>
          <w:lang w:val="en-US"/>
        </w:rPr>
      </w:pPr>
    </w:p>
    <w:p w14:paraId="2FBB814B" w14:textId="77777777" w:rsidR="003E747F" w:rsidRPr="00BD202C" w:rsidRDefault="004905EA" w:rsidP="00D2080E">
      <w:pPr>
        <w:pStyle w:val="A-head"/>
        <w:rPr>
          <w:lang w:val="en-US"/>
        </w:rPr>
      </w:pPr>
      <w:r w:rsidRPr="00BD202C">
        <w:rPr>
          <w:lang w:val="en-US"/>
        </w:rPr>
        <w:t>R</w:t>
      </w:r>
      <w:r w:rsidR="0061397D" w:rsidRPr="00237633">
        <w:rPr>
          <w:lang w:val="en-US"/>
        </w:rPr>
        <w:t>EFERENCES</w:t>
      </w:r>
      <w:bookmarkEnd w:id="14"/>
      <w:bookmarkEnd w:id="15"/>
      <w:r w:rsidRPr="00BD202C">
        <w:rPr>
          <w:lang w:val="en-US"/>
        </w:rPr>
        <w:t xml:space="preserve"> </w:t>
      </w:r>
    </w:p>
    <w:p w14:paraId="475BE7A6" w14:textId="77777777" w:rsidR="003E747F" w:rsidRPr="00BD202C" w:rsidRDefault="004905EA" w:rsidP="00D2080E">
      <w:pPr>
        <w:pStyle w:val="Referencetext"/>
        <w:rPr>
          <w:lang w:val="en-US"/>
        </w:rPr>
      </w:pPr>
      <w:r w:rsidRPr="00BD202C">
        <w:rPr>
          <w:lang w:val="en-US"/>
        </w:rPr>
        <w:lastRenderedPageBreak/>
        <w:t>Alvesson, M. and Johansson, A. (2002) Professionalism and</w:t>
      </w:r>
      <w:r w:rsidR="0061397D" w:rsidRPr="00237633">
        <w:rPr>
          <w:lang w:val="en-US"/>
        </w:rPr>
        <w:t xml:space="preserve"> politics in management consultancy w</w:t>
      </w:r>
      <w:r w:rsidRPr="00BD202C">
        <w:rPr>
          <w:lang w:val="en-US"/>
        </w:rPr>
        <w:t xml:space="preserve">ork. </w:t>
      </w:r>
      <w:r w:rsidR="0061397D">
        <w:rPr>
          <w:lang w:val="en-US"/>
        </w:rPr>
        <w:t>I</w:t>
      </w:r>
      <w:r w:rsidRPr="00BD202C">
        <w:rPr>
          <w:lang w:val="en-US"/>
        </w:rPr>
        <w:t>n T. Clark and R. Fincham (eds</w:t>
      </w:r>
      <w:r w:rsidR="0061397D">
        <w:rPr>
          <w:lang w:val="en-US"/>
        </w:rPr>
        <w:t>.</w:t>
      </w:r>
      <w:r w:rsidRPr="00BD202C">
        <w:rPr>
          <w:lang w:val="en-US"/>
        </w:rPr>
        <w:t xml:space="preserve">), </w:t>
      </w:r>
      <w:r w:rsidRPr="00BD202C">
        <w:rPr>
          <w:i/>
          <w:lang w:val="en-US"/>
        </w:rPr>
        <w:t>Critical Consulting: New Perspectives on the Management Advice Industry</w:t>
      </w:r>
      <w:r w:rsidRPr="00BD202C">
        <w:rPr>
          <w:lang w:val="en-US"/>
        </w:rPr>
        <w:t>. Oxford: Blackwell</w:t>
      </w:r>
      <w:r w:rsidR="0061397D">
        <w:rPr>
          <w:lang w:val="en-US"/>
        </w:rPr>
        <w:t xml:space="preserve">, </w:t>
      </w:r>
      <w:r w:rsidR="0061397D" w:rsidRPr="00237633">
        <w:rPr>
          <w:lang w:val="en-US"/>
        </w:rPr>
        <w:t>228–246</w:t>
      </w:r>
      <w:r w:rsidRPr="00BD202C">
        <w:rPr>
          <w:lang w:val="en-US"/>
        </w:rPr>
        <w:t>.</w:t>
      </w:r>
    </w:p>
    <w:p w14:paraId="48FCC64C" w14:textId="77777777" w:rsidR="003E747F" w:rsidRPr="00BD202C" w:rsidRDefault="004905EA" w:rsidP="00D2080E">
      <w:pPr>
        <w:pStyle w:val="Referencetext"/>
        <w:rPr>
          <w:lang w:val="en-US"/>
        </w:rPr>
      </w:pPr>
      <w:r w:rsidRPr="00BD202C">
        <w:rPr>
          <w:lang w:val="en-US"/>
        </w:rPr>
        <w:t>Appelbaum, S. H. (2004) C</w:t>
      </w:r>
      <w:r w:rsidR="0061397D" w:rsidRPr="00237633">
        <w:rPr>
          <w:lang w:val="en-US"/>
        </w:rPr>
        <w:t xml:space="preserve">ritical success factors in the client-consultant relationship. </w:t>
      </w:r>
      <w:r w:rsidRPr="00BD202C">
        <w:rPr>
          <w:i/>
          <w:lang w:val="en-US"/>
        </w:rPr>
        <w:t>Journal of the American Academy of Business</w:t>
      </w:r>
      <w:r w:rsidRPr="00BD202C">
        <w:rPr>
          <w:lang w:val="en-US"/>
        </w:rPr>
        <w:t xml:space="preserve">, 4(1/2), 184–191. </w:t>
      </w:r>
    </w:p>
    <w:p w14:paraId="330FC768" w14:textId="77777777" w:rsidR="003E747F" w:rsidRPr="00BD202C" w:rsidRDefault="004905EA" w:rsidP="00D2080E">
      <w:pPr>
        <w:pStyle w:val="Referencetext"/>
        <w:rPr>
          <w:lang w:val="en-US"/>
        </w:rPr>
      </w:pPr>
      <w:proofErr w:type="spellStart"/>
      <w:r w:rsidRPr="00BD202C">
        <w:rPr>
          <w:lang w:val="en-US"/>
        </w:rPr>
        <w:t>Armbruester</w:t>
      </w:r>
      <w:proofErr w:type="spellEnd"/>
      <w:r w:rsidRPr="00BD202C">
        <w:rPr>
          <w:lang w:val="en-US"/>
        </w:rPr>
        <w:t>, T.</w:t>
      </w:r>
      <w:r w:rsidR="0061397D">
        <w:rPr>
          <w:lang w:val="en-US"/>
        </w:rPr>
        <w:t xml:space="preserve"> </w:t>
      </w:r>
      <w:r w:rsidRPr="00BD202C">
        <w:rPr>
          <w:lang w:val="en-US"/>
        </w:rPr>
        <w:t>and Kipping, M. (2001) St</w:t>
      </w:r>
      <w:r w:rsidR="0061397D" w:rsidRPr="00237633">
        <w:rPr>
          <w:lang w:val="en-US"/>
        </w:rPr>
        <w:t>rategic change in top management consulting: market evolution and current challenges in a knowledge-based perspectiv</w:t>
      </w:r>
      <w:r w:rsidRPr="00BD202C">
        <w:rPr>
          <w:lang w:val="en-US"/>
        </w:rPr>
        <w:t xml:space="preserve">e. </w:t>
      </w:r>
      <w:r w:rsidRPr="00BD202C">
        <w:rPr>
          <w:i/>
          <w:lang w:val="en-US"/>
        </w:rPr>
        <w:t xml:space="preserve">Academy of Management </w:t>
      </w:r>
      <w:r w:rsidR="0061397D">
        <w:rPr>
          <w:i/>
          <w:lang w:val="en-US"/>
        </w:rPr>
        <w:t xml:space="preserve">Best Paper </w:t>
      </w:r>
      <w:r w:rsidRPr="00BD202C">
        <w:rPr>
          <w:i/>
          <w:lang w:val="en-US"/>
        </w:rPr>
        <w:t>Proceedings</w:t>
      </w:r>
      <w:r w:rsidR="0061397D">
        <w:rPr>
          <w:lang w:val="en-US"/>
        </w:rPr>
        <w:t>, MC: A1–A6.</w:t>
      </w:r>
    </w:p>
    <w:p w14:paraId="621924C1" w14:textId="77777777" w:rsidR="003E747F" w:rsidRDefault="004905EA" w:rsidP="00D2080E">
      <w:pPr>
        <w:pStyle w:val="Referencetext"/>
        <w:rPr>
          <w:lang w:val="en-US"/>
        </w:rPr>
      </w:pPr>
      <w:r w:rsidRPr="00BD202C">
        <w:rPr>
          <w:lang w:val="en-US"/>
        </w:rPr>
        <w:t xml:space="preserve">BCG (2012) What is strategic consulting? </w:t>
      </w:r>
      <w:r w:rsidR="0061397D">
        <w:rPr>
          <w:lang w:val="en-US"/>
        </w:rPr>
        <w:t>URL</w:t>
      </w:r>
      <w:r w:rsidRPr="00BD202C">
        <w:rPr>
          <w:lang w:val="en-US"/>
        </w:rPr>
        <w:t xml:space="preserve"> www.bcg.com/careers/working_at_bcg/ </w:t>
      </w:r>
      <w:proofErr w:type="spellStart"/>
      <w:r w:rsidRPr="00BD202C">
        <w:rPr>
          <w:lang w:val="en-US"/>
        </w:rPr>
        <w:t>strategy_consulting</w:t>
      </w:r>
      <w:proofErr w:type="spellEnd"/>
      <w:r w:rsidRPr="00BD202C">
        <w:rPr>
          <w:lang w:val="en-US"/>
        </w:rPr>
        <w:t xml:space="preserve">/default.aspx (accessed February </w:t>
      </w:r>
      <w:r w:rsidR="0061397D">
        <w:rPr>
          <w:lang w:val="en-US"/>
        </w:rPr>
        <w:t xml:space="preserve">18, </w:t>
      </w:r>
      <w:r w:rsidRPr="00BD202C">
        <w:rPr>
          <w:lang w:val="en-US"/>
        </w:rPr>
        <w:t xml:space="preserve">2012). </w:t>
      </w:r>
    </w:p>
    <w:p w14:paraId="1E3DB3B2" w14:textId="77777777" w:rsidR="002276DC" w:rsidRPr="00A863D6" w:rsidRDefault="002276DC" w:rsidP="002276DC">
      <w:pPr>
        <w:pStyle w:val="Referencetext"/>
        <w:rPr>
          <w:lang w:val="en-US"/>
        </w:rPr>
      </w:pPr>
      <w:r w:rsidRPr="00A863D6">
        <w:rPr>
          <w:lang w:val="en-US"/>
        </w:rPr>
        <w:t xml:space="preserve">Block, P. (1981) Flawless Consulting: A Guide to Getting Your Expertise Used. San Diego: Pfeiffer &amp; Co. </w:t>
      </w:r>
    </w:p>
    <w:p w14:paraId="2921A2C9" w14:textId="77777777" w:rsidR="002276DC" w:rsidRDefault="002276DC" w:rsidP="002276DC">
      <w:pPr>
        <w:pStyle w:val="Referencetext"/>
        <w:rPr>
          <w:lang w:val="en-US"/>
        </w:rPr>
      </w:pPr>
      <w:proofErr w:type="spellStart"/>
      <w:r w:rsidRPr="00A863D6">
        <w:rPr>
          <w:lang w:val="en-US"/>
        </w:rPr>
        <w:t>Czarniawska</w:t>
      </w:r>
      <w:proofErr w:type="spellEnd"/>
      <w:r w:rsidRPr="00A863D6">
        <w:rPr>
          <w:lang w:val="en-US"/>
        </w:rPr>
        <w:t>, B.</w:t>
      </w:r>
      <w:r>
        <w:rPr>
          <w:lang w:val="en-US"/>
        </w:rPr>
        <w:t xml:space="preserve"> and</w:t>
      </w:r>
      <w:r w:rsidRPr="00A863D6">
        <w:rPr>
          <w:lang w:val="en-US"/>
        </w:rPr>
        <w:t xml:space="preserve"> </w:t>
      </w:r>
      <w:proofErr w:type="spellStart"/>
      <w:r w:rsidRPr="00A863D6">
        <w:rPr>
          <w:lang w:val="en-US"/>
        </w:rPr>
        <w:t>Joerges</w:t>
      </w:r>
      <w:proofErr w:type="spellEnd"/>
      <w:r w:rsidRPr="00A863D6">
        <w:rPr>
          <w:lang w:val="en-US"/>
        </w:rPr>
        <w:t xml:space="preserve">, B. (1996) Travel of Ideas, in: </w:t>
      </w:r>
      <w:proofErr w:type="spellStart"/>
      <w:r w:rsidRPr="00A863D6">
        <w:rPr>
          <w:lang w:val="en-US"/>
        </w:rPr>
        <w:t>Czarniawska</w:t>
      </w:r>
      <w:proofErr w:type="spellEnd"/>
      <w:r w:rsidRPr="00A863D6">
        <w:rPr>
          <w:lang w:val="en-US"/>
        </w:rPr>
        <w:t xml:space="preserve">, B., </w:t>
      </w:r>
      <w:proofErr w:type="spellStart"/>
      <w:r w:rsidRPr="00A863D6">
        <w:rPr>
          <w:lang w:val="en-US"/>
        </w:rPr>
        <w:t>Sevón</w:t>
      </w:r>
      <w:proofErr w:type="spellEnd"/>
      <w:r w:rsidRPr="00A863D6">
        <w:rPr>
          <w:lang w:val="en-US"/>
        </w:rPr>
        <w:t>, G. (eds.) Translating</w:t>
      </w:r>
      <w:r>
        <w:rPr>
          <w:lang w:val="en-US"/>
        </w:rPr>
        <w:t xml:space="preserve"> </w:t>
      </w:r>
      <w:r w:rsidRPr="00A863D6">
        <w:rPr>
          <w:lang w:val="en-US"/>
        </w:rPr>
        <w:t>Organizational Change. Berlin, New York, 13</w:t>
      </w:r>
      <w:r w:rsidRPr="004D153B">
        <w:rPr>
          <w:lang w:val="en-US"/>
        </w:rPr>
        <w:t>–</w:t>
      </w:r>
      <w:r w:rsidRPr="00A863D6">
        <w:rPr>
          <w:lang w:val="en-US"/>
        </w:rPr>
        <w:t>48.</w:t>
      </w:r>
    </w:p>
    <w:p w14:paraId="57BBDDAE" w14:textId="77777777" w:rsidR="002276DC" w:rsidRPr="00A863D6" w:rsidRDefault="002276DC" w:rsidP="002276DC">
      <w:pPr>
        <w:pStyle w:val="Referencetext"/>
        <w:rPr>
          <w:lang w:val="en-US"/>
        </w:rPr>
      </w:pPr>
      <w:proofErr w:type="spellStart"/>
      <w:r w:rsidRPr="00A863D6">
        <w:rPr>
          <w:lang w:val="en-US"/>
        </w:rPr>
        <w:t>Czarniawska</w:t>
      </w:r>
      <w:proofErr w:type="spellEnd"/>
      <w:r w:rsidRPr="00A863D6">
        <w:rPr>
          <w:lang w:val="en-US"/>
        </w:rPr>
        <w:t xml:space="preserve">, B. </w:t>
      </w:r>
      <w:r>
        <w:rPr>
          <w:lang w:val="en-US"/>
        </w:rPr>
        <w:t>and</w:t>
      </w:r>
      <w:r w:rsidRPr="00A863D6">
        <w:rPr>
          <w:lang w:val="en-US"/>
        </w:rPr>
        <w:t xml:space="preserve"> Mazza, C. (2003) Consulting as a liminal space</w:t>
      </w:r>
      <w:r>
        <w:rPr>
          <w:lang w:val="en-US"/>
        </w:rPr>
        <w:t>.</w:t>
      </w:r>
      <w:r w:rsidRPr="00A863D6">
        <w:rPr>
          <w:lang w:val="en-US"/>
        </w:rPr>
        <w:t xml:space="preserve"> </w:t>
      </w:r>
      <w:r w:rsidRPr="00A863D6">
        <w:rPr>
          <w:i/>
          <w:lang w:val="en-US"/>
        </w:rPr>
        <w:t>Human Relations</w:t>
      </w:r>
      <w:r w:rsidRPr="00A863D6">
        <w:rPr>
          <w:lang w:val="en-US"/>
        </w:rPr>
        <w:t>, 56, 267</w:t>
      </w:r>
      <w:r w:rsidRPr="004D153B">
        <w:rPr>
          <w:lang w:val="en-US"/>
        </w:rPr>
        <w:t>–</w:t>
      </w:r>
      <w:r w:rsidRPr="00A863D6">
        <w:rPr>
          <w:lang w:val="en-US"/>
        </w:rPr>
        <w:t>290.</w:t>
      </w:r>
    </w:p>
    <w:p w14:paraId="3926CA15" w14:textId="77777777" w:rsidR="003E747F" w:rsidRPr="00BD202C" w:rsidRDefault="004905EA" w:rsidP="00D2080E">
      <w:pPr>
        <w:pStyle w:val="Referencetext"/>
        <w:rPr>
          <w:lang w:val="en-US"/>
        </w:rPr>
      </w:pPr>
      <w:proofErr w:type="spellStart"/>
      <w:r w:rsidRPr="00BD202C">
        <w:rPr>
          <w:lang w:val="en-US"/>
        </w:rPr>
        <w:t>Datamonitor</w:t>
      </w:r>
      <w:proofErr w:type="spellEnd"/>
      <w:r w:rsidRPr="00BD202C">
        <w:rPr>
          <w:lang w:val="en-US"/>
        </w:rPr>
        <w:t xml:space="preserve"> (2011) Global Management &amp; Marketing Consultancy. Industry profile published in October. Reference Code: 0199–0424.</w:t>
      </w:r>
    </w:p>
    <w:p w14:paraId="072E57FA" w14:textId="77777777" w:rsidR="003E747F" w:rsidRPr="00BD202C" w:rsidRDefault="004905EA" w:rsidP="00D2080E">
      <w:pPr>
        <w:pStyle w:val="Referencetext"/>
        <w:rPr>
          <w:lang w:val="en-US"/>
        </w:rPr>
      </w:pPr>
      <w:r w:rsidRPr="00BD202C">
        <w:rPr>
          <w:lang w:val="en-US"/>
        </w:rPr>
        <w:t>Fincham, R. and Clark, T. (2002) Introduction:</w:t>
      </w:r>
      <w:r w:rsidR="0061397D" w:rsidRPr="00237633">
        <w:rPr>
          <w:lang w:val="en-US"/>
        </w:rPr>
        <w:t xml:space="preserve"> the emergence of critical perspectives on consu</w:t>
      </w:r>
      <w:r w:rsidRPr="00BD202C">
        <w:rPr>
          <w:lang w:val="en-US"/>
        </w:rPr>
        <w:t xml:space="preserve">lting. </w:t>
      </w:r>
      <w:r w:rsidR="0061397D">
        <w:rPr>
          <w:lang w:val="en-US"/>
        </w:rPr>
        <w:t>I</w:t>
      </w:r>
      <w:r w:rsidRPr="00BD202C">
        <w:rPr>
          <w:lang w:val="en-US"/>
        </w:rPr>
        <w:t>n T. Clark and R. Fincham (eds</w:t>
      </w:r>
      <w:r w:rsidR="0061397D">
        <w:rPr>
          <w:lang w:val="en-US"/>
        </w:rPr>
        <w:t>.</w:t>
      </w:r>
      <w:r w:rsidRPr="00BD202C">
        <w:rPr>
          <w:lang w:val="en-US"/>
        </w:rPr>
        <w:t xml:space="preserve">), </w:t>
      </w:r>
      <w:r w:rsidRPr="00BD202C">
        <w:rPr>
          <w:i/>
          <w:lang w:val="en-US"/>
        </w:rPr>
        <w:t xml:space="preserve">Critical Consulting: New </w:t>
      </w:r>
      <w:r w:rsidR="0061397D">
        <w:rPr>
          <w:i/>
          <w:lang w:val="en-US"/>
        </w:rPr>
        <w:t>P</w:t>
      </w:r>
      <w:r w:rsidRPr="00BD202C">
        <w:rPr>
          <w:i/>
          <w:lang w:val="en-US"/>
        </w:rPr>
        <w:t xml:space="preserve">erspectives on the </w:t>
      </w:r>
      <w:r w:rsidR="0061397D" w:rsidRPr="0061397D">
        <w:rPr>
          <w:i/>
          <w:lang w:val="en-US"/>
        </w:rPr>
        <w:t>Management Advice Industr</w:t>
      </w:r>
      <w:r w:rsidRPr="00BD202C">
        <w:rPr>
          <w:i/>
          <w:lang w:val="en-US"/>
        </w:rPr>
        <w:t>y</w:t>
      </w:r>
      <w:r w:rsidRPr="00BD202C">
        <w:rPr>
          <w:lang w:val="en-US"/>
        </w:rPr>
        <w:t>. Oxford: Blackwell</w:t>
      </w:r>
      <w:r w:rsidR="0061397D">
        <w:rPr>
          <w:lang w:val="en-US"/>
        </w:rPr>
        <w:t>, 1–18</w:t>
      </w:r>
      <w:r w:rsidRPr="00BD202C">
        <w:rPr>
          <w:lang w:val="en-US"/>
        </w:rPr>
        <w:t>.</w:t>
      </w:r>
    </w:p>
    <w:p w14:paraId="3352AD74" w14:textId="77777777" w:rsidR="003E747F" w:rsidRPr="00BD202C" w:rsidRDefault="004905EA" w:rsidP="00D2080E">
      <w:pPr>
        <w:pStyle w:val="Referencetext"/>
        <w:rPr>
          <w:lang w:val="en-US"/>
        </w:rPr>
      </w:pPr>
      <w:r w:rsidRPr="00BD202C">
        <w:rPr>
          <w:lang w:val="en-US"/>
        </w:rPr>
        <w:lastRenderedPageBreak/>
        <w:t xml:space="preserve">Ford, C. H. (1985) Developing a </w:t>
      </w:r>
      <w:r w:rsidR="0061397D" w:rsidRPr="00237633">
        <w:rPr>
          <w:lang w:val="en-US"/>
        </w:rPr>
        <w:t>successful client-consultant relatio</w:t>
      </w:r>
      <w:r w:rsidRPr="00BD202C">
        <w:rPr>
          <w:lang w:val="en-US"/>
        </w:rPr>
        <w:t xml:space="preserve">nship. </w:t>
      </w:r>
      <w:r w:rsidR="0061397D">
        <w:rPr>
          <w:lang w:val="en-US"/>
        </w:rPr>
        <w:t>I</w:t>
      </w:r>
      <w:r w:rsidRPr="00BD202C">
        <w:rPr>
          <w:lang w:val="en-US"/>
        </w:rPr>
        <w:t>n C. R. Bell and L. Nadler (</w:t>
      </w:r>
      <w:r w:rsidR="0061397D">
        <w:rPr>
          <w:lang w:val="en-US"/>
        </w:rPr>
        <w:t>e</w:t>
      </w:r>
      <w:r w:rsidRPr="00BD202C">
        <w:rPr>
          <w:lang w:val="en-US"/>
        </w:rPr>
        <w:t xml:space="preserve">ds.), </w:t>
      </w:r>
      <w:r w:rsidRPr="00BD202C">
        <w:rPr>
          <w:i/>
          <w:lang w:val="en-US"/>
        </w:rPr>
        <w:t>Client and Consultants: Meeting and Exceeding Expectations</w:t>
      </w:r>
      <w:r w:rsidR="0061397D">
        <w:rPr>
          <w:lang w:val="en-US"/>
        </w:rPr>
        <w:t xml:space="preserve">, </w:t>
      </w:r>
      <w:r w:rsidRPr="00BD202C">
        <w:rPr>
          <w:lang w:val="en-US"/>
        </w:rPr>
        <w:t>Second ed</w:t>
      </w:r>
      <w:r w:rsidR="0061397D">
        <w:rPr>
          <w:lang w:val="en-US"/>
        </w:rPr>
        <w:t>ition</w:t>
      </w:r>
      <w:r w:rsidRPr="00BD202C">
        <w:rPr>
          <w:lang w:val="en-US"/>
        </w:rPr>
        <w:t>. Houston</w:t>
      </w:r>
      <w:r w:rsidR="0061397D">
        <w:rPr>
          <w:lang w:val="en-US"/>
        </w:rPr>
        <w:t>, TX</w:t>
      </w:r>
      <w:r w:rsidRPr="00BD202C">
        <w:rPr>
          <w:lang w:val="en-US"/>
        </w:rPr>
        <w:t>: Gulf Publishing</w:t>
      </w:r>
      <w:r w:rsidR="0061397D">
        <w:rPr>
          <w:lang w:val="en-US"/>
        </w:rPr>
        <w:t>, 18–21</w:t>
      </w:r>
      <w:r w:rsidRPr="00BD202C">
        <w:rPr>
          <w:lang w:val="en-US"/>
        </w:rPr>
        <w:t>.</w:t>
      </w:r>
    </w:p>
    <w:p w14:paraId="56E99D04" w14:textId="77777777" w:rsidR="002276DC" w:rsidRPr="00A863D6" w:rsidRDefault="002276DC" w:rsidP="002276DC">
      <w:pPr>
        <w:pStyle w:val="Referencetext"/>
        <w:rPr>
          <w:lang w:val="en-US"/>
        </w:rPr>
      </w:pPr>
      <w:proofErr w:type="spellStart"/>
      <w:r w:rsidRPr="00A863D6">
        <w:rPr>
          <w:lang w:val="en-US"/>
        </w:rPr>
        <w:t>Furusten</w:t>
      </w:r>
      <w:proofErr w:type="spellEnd"/>
      <w:r w:rsidRPr="00A863D6">
        <w:rPr>
          <w:lang w:val="en-US"/>
        </w:rPr>
        <w:t xml:space="preserve">, S. (2009) Management consultants as improvising agents of stability. Scandinavian </w:t>
      </w:r>
      <w:r w:rsidRPr="00A863D6">
        <w:rPr>
          <w:i/>
          <w:lang w:val="en-US"/>
        </w:rPr>
        <w:t>Journal of Management</w:t>
      </w:r>
      <w:r w:rsidRPr="00A863D6">
        <w:rPr>
          <w:lang w:val="en-US"/>
        </w:rPr>
        <w:t>, 25, 264</w:t>
      </w:r>
      <w:r w:rsidRPr="004D153B">
        <w:rPr>
          <w:lang w:val="en-US"/>
        </w:rPr>
        <w:t>–</w:t>
      </w:r>
      <w:r w:rsidRPr="00A863D6">
        <w:rPr>
          <w:lang w:val="en-US"/>
        </w:rPr>
        <w:t>274.</w:t>
      </w:r>
    </w:p>
    <w:p w14:paraId="476D9A67" w14:textId="77777777" w:rsidR="003E747F" w:rsidRPr="00BD202C" w:rsidRDefault="004905EA" w:rsidP="00D2080E">
      <w:pPr>
        <w:pStyle w:val="Referencetext"/>
        <w:rPr>
          <w:lang w:val="en-US"/>
        </w:rPr>
      </w:pPr>
      <w:r w:rsidRPr="00BD202C">
        <w:rPr>
          <w:lang w:val="en-US"/>
        </w:rPr>
        <w:t xml:space="preserve">Gibb, J. R. (1985) Is help helpful? </w:t>
      </w:r>
      <w:r w:rsidR="0061397D" w:rsidRPr="00237633">
        <w:rPr>
          <w:lang w:val="en-US"/>
        </w:rPr>
        <w:t>I</w:t>
      </w:r>
      <w:r w:rsidRPr="00BD202C">
        <w:rPr>
          <w:lang w:val="en-US"/>
        </w:rPr>
        <w:t>n C. R. Bell and L. Nadler (</w:t>
      </w:r>
      <w:r w:rsidR="0061397D">
        <w:rPr>
          <w:lang w:val="en-US"/>
        </w:rPr>
        <w:t>e</w:t>
      </w:r>
      <w:r w:rsidRPr="00BD202C">
        <w:rPr>
          <w:lang w:val="en-US"/>
        </w:rPr>
        <w:t xml:space="preserve">ds.), </w:t>
      </w:r>
      <w:r w:rsidRPr="00BD202C">
        <w:rPr>
          <w:i/>
          <w:lang w:val="en-US"/>
        </w:rPr>
        <w:t>Client and Consultants: Meeting and Exceeding Expectations</w:t>
      </w:r>
      <w:r w:rsidR="0061397D">
        <w:rPr>
          <w:lang w:val="en-US"/>
        </w:rPr>
        <w:t xml:space="preserve">, </w:t>
      </w:r>
      <w:r w:rsidRPr="00BD202C">
        <w:rPr>
          <w:lang w:val="en-US"/>
        </w:rPr>
        <w:t>Second ed</w:t>
      </w:r>
      <w:r w:rsidR="0061397D">
        <w:rPr>
          <w:lang w:val="en-US"/>
        </w:rPr>
        <w:t>ition</w:t>
      </w:r>
      <w:r w:rsidRPr="00BD202C">
        <w:rPr>
          <w:lang w:val="en-US"/>
        </w:rPr>
        <w:t>. Houston</w:t>
      </w:r>
      <w:r w:rsidR="0061397D">
        <w:rPr>
          <w:lang w:val="en-US"/>
        </w:rPr>
        <w:t>, TX</w:t>
      </w:r>
      <w:r w:rsidRPr="00BD202C">
        <w:rPr>
          <w:lang w:val="en-US"/>
        </w:rPr>
        <w:t>: Gulf Publishing</w:t>
      </w:r>
      <w:r w:rsidR="0061397D">
        <w:rPr>
          <w:lang w:val="en-US"/>
        </w:rPr>
        <w:t xml:space="preserve">, </w:t>
      </w:r>
      <w:r w:rsidR="0061397D" w:rsidRPr="00237633">
        <w:rPr>
          <w:lang w:val="en-US"/>
        </w:rPr>
        <w:t>140–145</w:t>
      </w:r>
      <w:r w:rsidRPr="00BD202C">
        <w:rPr>
          <w:lang w:val="en-US"/>
        </w:rPr>
        <w:t>.</w:t>
      </w:r>
    </w:p>
    <w:p w14:paraId="0A6981E1" w14:textId="77777777" w:rsidR="003E747F" w:rsidRPr="00BD202C" w:rsidRDefault="004905EA" w:rsidP="00D2080E">
      <w:pPr>
        <w:pStyle w:val="Referencetext"/>
        <w:rPr>
          <w:lang w:val="en-US"/>
        </w:rPr>
      </w:pPr>
      <w:r w:rsidRPr="00BD202C">
        <w:rPr>
          <w:lang w:val="en-US"/>
        </w:rPr>
        <w:t xml:space="preserve">Ginsberg, A. (1989) Assessing the </w:t>
      </w:r>
      <w:r w:rsidR="0061397D" w:rsidRPr="00237633">
        <w:rPr>
          <w:lang w:val="en-US"/>
        </w:rPr>
        <w:t>effectiveness of strategy consult</w:t>
      </w:r>
      <w:r w:rsidRPr="00BD202C">
        <w:rPr>
          <w:lang w:val="en-US"/>
        </w:rPr>
        <w:t xml:space="preserve">ants. </w:t>
      </w:r>
      <w:r w:rsidRPr="00BD202C">
        <w:rPr>
          <w:i/>
          <w:lang w:val="en-US"/>
        </w:rPr>
        <w:t>Group and Organization Studies</w:t>
      </w:r>
      <w:r w:rsidRPr="00BD202C">
        <w:rPr>
          <w:lang w:val="en-US"/>
        </w:rPr>
        <w:t>, 14(3), 281–298.</w:t>
      </w:r>
    </w:p>
    <w:p w14:paraId="306E2611" w14:textId="77777777" w:rsidR="003E747F" w:rsidRPr="00BD202C" w:rsidRDefault="004905EA" w:rsidP="00D2080E">
      <w:pPr>
        <w:pStyle w:val="Referencetext"/>
        <w:rPr>
          <w:lang w:val="en-US"/>
        </w:rPr>
      </w:pPr>
      <w:r w:rsidRPr="00BD202C">
        <w:rPr>
          <w:lang w:val="en-US"/>
        </w:rPr>
        <w:t>Ginsberg, A. and Abrahamson, E. (1991) Champions of</w:t>
      </w:r>
      <w:r w:rsidR="0061397D" w:rsidRPr="00237633">
        <w:rPr>
          <w:lang w:val="en-US"/>
        </w:rPr>
        <w:t xml:space="preserve"> change and strategic shi</w:t>
      </w:r>
      <w:r w:rsidRPr="00BD202C">
        <w:rPr>
          <w:lang w:val="en-US"/>
        </w:rPr>
        <w:t xml:space="preserve">fts: the role of internal and external change advocates. </w:t>
      </w:r>
      <w:r w:rsidRPr="00BD202C">
        <w:rPr>
          <w:i/>
          <w:lang w:val="en-US"/>
        </w:rPr>
        <w:t>Journal of Management Studies</w:t>
      </w:r>
      <w:r w:rsidRPr="00BD202C">
        <w:rPr>
          <w:lang w:val="en-US"/>
        </w:rPr>
        <w:t>, 28(2), 173–191.</w:t>
      </w:r>
    </w:p>
    <w:p w14:paraId="67C13840" w14:textId="77777777" w:rsidR="003E747F" w:rsidRPr="00BD202C" w:rsidRDefault="004905EA" w:rsidP="00D2080E">
      <w:pPr>
        <w:pStyle w:val="Referencetext"/>
        <w:rPr>
          <w:lang w:val="en-US"/>
        </w:rPr>
      </w:pPr>
      <w:proofErr w:type="spellStart"/>
      <w:r w:rsidRPr="00BD202C">
        <w:rPr>
          <w:lang w:val="en-US"/>
        </w:rPr>
        <w:t>Karantinou</w:t>
      </w:r>
      <w:proofErr w:type="spellEnd"/>
      <w:r w:rsidRPr="00BD202C">
        <w:rPr>
          <w:lang w:val="en-US"/>
        </w:rPr>
        <w:t>, K. M. and Hogg, M. K. (2001) Explori</w:t>
      </w:r>
      <w:r w:rsidR="0061397D" w:rsidRPr="00237633">
        <w:rPr>
          <w:lang w:val="en-US"/>
        </w:rPr>
        <w:t>ng relationship management in professional services: a study of management cons</w:t>
      </w:r>
      <w:r w:rsidRPr="00BD202C">
        <w:rPr>
          <w:lang w:val="en-US"/>
        </w:rPr>
        <w:t xml:space="preserve">ultancy. </w:t>
      </w:r>
      <w:r w:rsidRPr="00BD202C">
        <w:rPr>
          <w:i/>
          <w:lang w:val="en-US"/>
        </w:rPr>
        <w:t>Journal of Marketing Management</w:t>
      </w:r>
      <w:r w:rsidRPr="00BD202C">
        <w:rPr>
          <w:lang w:val="en-US"/>
        </w:rPr>
        <w:t>, 17, 263–286.</w:t>
      </w:r>
    </w:p>
    <w:p w14:paraId="2CE4BF33" w14:textId="77777777" w:rsidR="003E747F" w:rsidRDefault="004905EA" w:rsidP="00D2080E">
      <w:pPr>
        <w:pStyle w:val="Referencetext"/>
        <w:rPr>
          <w:lang w:val="en-US"/>
        </w:rPr>
      </w:pPr>
      <w:r w:rsidRPr="00BD202C">
        <w:rPr>
          <w:lang w:val="en-US"/>
        </w:rPr>
        <w:t>Kitten, M. (2004) Introduction to</w:t>
      </w:r>
      <w:r w:rsidR="0061397D" w:rsidRPr="00237633">
        <w:rPr>
          <w:lang w:val="en-US"/>
        </w:rPr>
        <w:t xml:space="preserve"> strategy consul</w:t>
      </w:r>
      <w:r w:rsidRPr="00BD202C">
        <w:rPr>
          <w:lang w:val="en-US"/>
        </w:rPr>
        <w:t>ting (</w:t>
      </w:r>
      <w:proofErr w:type="spellStart"/>
      <w:r w:rsidRPr="00BD202C">
        <w:rPr>
          <w:lang w:val="en-US"/>
        </w:rPr>
        <w:t>Candesic</w:t>
      </w:r>
      <w:proofErr w:type="spellEnd"/>
      <w:r w:rsidRPr="00BD202C">
        <w:rPr>
          <w:lang w:val="en-US"/>
        </w:rPr>
        <w:t>). Presentation in Barcelona, October</w:t>
      </w:r>
      <w:r w:rsidR="0061397D">
        <w:rPr>
          <w:lang w:val="en-US"/>
        </w:rPr>
        <w:t xml:space="preserve"> 20</w:t>
      </w:r>
      <w:r w:rsidRPr="00BD202C">
        <w:rPr>
          <w:lang w:val="en-US"/>
        </w:rPr>
        <w:t xml:space="preserve">. </w:t>
      </w:r>
    </w:p>
    <w:p w14:paraId="1CE0B034" w14:textId="77777777" w:rsidR="002276DC" w:rsidRPr="00A863D6" w:rsidRDefault="002276DC" w:rsidP="002276DC">
      <w:pPr>
        <w:pStyle w:val="Referencetext"/>
        <w:rPr>
          <w:lang w:val="en-US"/>
        </w:rPr>
      </w:pPr>
      <w:proofErr w:type="spellStart"/>
      <w:r w:rsidRPr="00A863D6">
        <w:rPr>
          <w:lang w:val="en-US"/>
        </w:rPr>
        <w:t>Meril</w:t>
      </w:r>
      <w:r>
        <w:rPr>
          <w:lang w:val="en-US"/>
        </w:rPr>
        <w:t>a</w:t>
      </w:r>
      <w:r w:rsidRPr="00A863D6">
        <w:rPr>
          <w:lang w:val="en-US"/>
        </w:rPr>
        <w:t>inen</w:t>
      </w:r>
      <w:proofErr w:type="spellEnd"/>
      <w:r w:rsidRPr="00A863D6">
        <w:rPr>
          <w:lang w:val="en-US"/>
        </w:rPr>
        <w:t>, S</w:t>
      </w:r>
      <w:r>
        <w:rPr>
          <w:lang w:val="en-US"/>
        </w:rPr>
        <w:t xml:space="preserve">., </w:t>
      </w:r>
      <w:proofErr w:type="spellStart"/>
      <w:r w:rsidRPr="00A863D6">
        <w:rPr>
          <w:lang w:val="en-US"/>
        </w:rPr>
        <w:t>Tienari</w:t>
      </w:r>
      <w:proofErr w:type="spellEnd"/>
      <w:r w:rsidRPr="00A863D6">
        <w:rPr>
          <w:lang w:val="en-US"/>
        </w:rPr>
        <w:t xml:space="preserve">, </w:t>
      </w:r>
      <w:r>
        <w:rPr>
          <w:lang w:val="en-US"/>
        </w:rPr>
        <w:t xml:space="preserve">J., </w:t>
      </w:r>
      <w:r w:rsidRPr="00A863D6">
        <w:rPr>
          <w:lang w:val="en-US"/>
        </w:rPr>
        <w:t>Thomas</w:t>
      </w:r>
      <w:r>
        <w:rPr>
          <w:lang w:val="en-US"/>
        </w:rPr>
        <w:t>, R.</w:t>
      </w:r>
      <w:r w:rsidRPr="00A863D6">
        <w:rPr>
          <w:lang w:val="en-US"/>
        </w:rPr>
        <w:t xml:space="preserve"> and Davies</w:t>
      </w:r>
      <w:r>
        <w:rPr>
          <w:lang w:val="en-US"/>
        </w:rPr>
        <w:t xml:space="preserve"> A.</w:t>
      </w:r>
      <w:r w:rsidRPr="00A863D6">
        <w:rPr>
          <w:lang w:val="en-US"/>
        </w:rPr>
        <w:t xml:space="preserve"> (2004)</w:t>
      </w:r>
      <w:r>
        <w:rPr>
          <w:lang w:val="en-US"/>
        </w:rPr>
        <w:t xml:space="preserve"> Management </w:t>
      </w:r>
      <w:r w:rsidRPr="00A863D6">
        <w:rPr>
          <w:lang w:val="en-US"/>
        </w:rPr>
        <w:t>consultant talk: A cross-cultural comparison of normalizing discourse and resistance</w:t>
      </w:r>
      <w:r>
        <w:rPr>
          <w:lang w:val="en-US"/>
        </w:rPr>
        <w:t xml:space="preserve">. </w:t>
      </w:r>
      <w:r w:rsidRPr="00A863D6">
        <w:rPr>
          <w:i/>
          <w:lang w:val="en-US"/>
        </w:rPr>
        <w:t>Organization</w:t>
      </w:r>
      <w:r w:rsidRPr="00A863D6">
        <w:rPr>
          <w:lang w:val="en-US"/>
        </w:rPr>
        <w:t>, 11 (4), 539</w:t>
      </w:r>
      <w:r w:rsidRPr="004D153B">
        <w:rPr>
          <w:lang w:val="en-US"/>
        </w:rPr>
        <w:t>–</w:t>
      </w:r>
      <w:r>
        <w:rPr>
          <w:lang w:val="en-US"/>
        </w:rPr>
        <w:t>5</w:t>
      </w:r>
      <w:r w:rsidRPr="00A863D6">
        <w:rPr>
          <w:lang w:val="en-US"/>
        </w:rPr>
        <w:t>64.</w:t>
      </w:r>
    </w:p>
    <w:p w14:paraId="5D248097" w14:textId="77777777" w:rsidR="003E747F" w:rsidRPr="00BD202C" w:rsidRDefault="004905EA" w:rsidP="00D2080E">
      <w:pPr>
        <w:pStyle w:val="Referencetext"/>
        <w:rPr>
          <w:lang w:val="en-US"/>
        </w:rPr>
      </w:pPr>
      <w:r w:rsidRPr="00BD202C">
        <w:rPr>
          <w:lang w:val="en-US"/>
        </w:rPr>
        <w:lastRenderedPageBreak/>
        <w:t xml:space="preserve">McKinsey (2011) Alumni. </w:t>
      </w:r>
      <w:r w:rsidR="0061397D">
        <w:rPr>
          <w:lang w:val="en-US"/>
        </w:rPr>
        <w:t>URL</w:t>
      </w:r>
      <w:r w:rsidRPr="00BD202C">
        <w:rPr>
          <w:lang w:val="en-US"/>
        </w:rPr>
        <w:t xml:space="preserve"> http://www.mckinsey.com/Alumni (accessed December</w:t>
      </w:r>
      <w:r w:rsidR="0061397D">
        <w:rPr>
          <w:lang w:val="en-US"/>
        </w:rPr>
        <w:t xml:space="preserve"> 11,</w:t>
      </w:r>
      <w:r w:rsidRPr="00BD202C">
        <w:rPr>
          <w:lang w:val="en-US"/>
        </w:rPr>
        <w:t xml:space="preserve"> 2011).</w:t>
      </w:r>
    </w:p>
    <w:p w14:paraId="5365A143" w14:textId="77777777" w:rsidR="003E747F" w:rsidRPr="00BD202C" w:rsidRDefault="004905EA" w:rsidP="00D2080E">
      <w:pPr>
        <w:pStyle w:val="Referencetext"/>
        <w:rPr>
          <w:lang w:val="en-US"/>
        </w:rPr>
      </w:pPr>
      <w:r w:rsidRPr="00BD202C">
        <w:rPr>
          <w:lang w:val="en-US"/>
        </w:rPr>
        <w:t xml:space="preserve">McKinsey (2012a) Structure of the </w:t>
      </w:r>
      <w:r w:rsidR="0061397D">
        <w:rPr>
          <w:lang w:val="en-US"/>
        </w:rPr>
        <w:t>t</w:t>
      </w:r>
      <w:r w:rsidRPr="00BD202C">
        <w:rPr>
          <w:lang w:val="en-US"/>
        </w:rPr>
        <w:t xml:space="preserve">eam. </w:t>
      </w:r>
      <w:r w:rsidR="0061397D">
        <w:rPr>
          <w:lang w:val="en-US"/>
        </w:rPr>
        <w:t>URL</w:t>
      </w:r>
      <w:r w:rsidRPr="00BD202C">
        <w:rPr>
          <w:lang w:val="en-US"/>
        </w:rPr>
        <w:t xml:space="preserve"> http://www.mckinsey.com/locations/athens/ourwork/structureoftheteam/ (accessed February</w:t>
      </w:r>
      <w:r w:rsidR="0061397D">
        <w:rPr>
          <w:lang w:val="en-US"/>
        </w:rPr>
        <w:t xml:space="preserve"> 18,</w:t>
      </w:r>
      <w:r w:rsidRPr="00BD202C">
        <w:rPr>
          <w:lang w:val="en-US"/>
        </w:rPr>
        <w:t xml:space="preserve"> 2012).</w:t>
      </w:r>
    </w:p>
    <w:p w14:paraId="793E3AE1" w14:textId="77777777" w:rsidR="003E747F" w:rsidRPr="00BD202C" w:rsidRDefault="004905EA" w:rsidP="00D2080E">
      <w:pPr>
        <w:pStyle w:val="Referencetext"/>
        <w:rPr>
          <w:lang w:val="en-US"/>
        </w:rPr>
      </w:pPr>
      <w:r w:rsidRPr="00BD202C">
        <w:rPr>
          <w:lang w:val="en-US"/>
        </w:rPr>
        <w:t xml:space="preserve">McKinsey (2012b) Project </w:t>
      </w:r>
      <w:r w:rsidR="0061397D">
        <w:rPr>
          <w:lang w:val="en-US"/>
        </w:rPr>
        <w:t>p</w:t>
      </w:r>
      <w:r w:rsidRPr="00BD202C">
        <w:rPr>
          <w:lang w:val="en-US"/>
        </w:rPr>
        <w:t xml:space="preserve">hases. </w:t>
      </w:r>
      <w:r w:rsidR="0061397D">
        <w:rPr>
          <w:lang w:val="en-US"/>
        </w:rPr>
        <w:t>URL</w:t>
      </w:r>
      <w:r w:rsidRPr="00BD202C">
        <w:rPr>
          <w:lang w:val="en-US"/>
        </w:rPr>
        <w:t xml:space="preserve"> http://www.mckinsey.com/locations/athens/ourwork/projectphases/ (accessed February </w:t>
      </w:r>
      <w:r w:rsidR="0061397D">
        <w:rPr>
          <w:lang w:val="en-US"/>
        </w:rPr>
        <w:t xml:space="preserve">18, </w:t>
      </w:r>
      <w:r w:rsidRPr="00BD202C">
        <w:rPr>
          <w:lang w:val="en-US"/>
        </w:rPr>
        <w:t>2012).</w:t>
      </w:r>
    </w:p>
    <w:p w14:paraId="5442E5D0" w14:textId="77777777" w:rsidR="003E747F" w:rsidRPr="00BD202C" w:rsidRDefault="004905EA" w:rsidP="00D2080E">
      <w:pPr>
        <w:pStyle w:val="Referencetext"/>
        <w:rPr>
          <w:lang w:val="en-US"/>
        </w:rPr>
      </w:pPr>
      <w:r w:rsidRPr="00BD202C">
        <w:rPr>
          <w:lang w:val="en-US"/>
        </w:rPr>
        <w:t xml:space="preserve">McLarty, R. and Robinson, T. (1998) The practice of consultancy and a professional development strategy. </w:t>
      </w:r>
      <w:r w:rsidRPr="00BD202C">
        <w:rPr>
          <w:i/>
          <w:lang w:val="en-US"/>
        </w:rPr>
        <w:t>Leadership and Organization Development Journal</w:t>
      </w:r>
      <w:r w:rsidRPr="00BD202C">
        <w:rPr>
          <w:lang w:val="en-US"/>
        </w:rPr>
        <w:t>, 19(5), 256–263.</w:t>
      </w:r>
    </w:p>
    <w:p w14:paraId="6A3AF5E8" w14:textId="77777777" w:rsidR="003E747F" w:rsidRPr="00BD202C" w:rsidRDefault="004905EA" w:rsidP="00D2080E">
      <w:pPr>
        <w:pStyle w:val="Referencetext"/>
        <w:rPr>
          <w:lang w:val="en-US"/>
        </w:rPr>
      </w:pPr>
      <w:r w:rsidRPr="00BD202C">
        <w:rPr>
          <w:lang w:val="en-US"/>
        </w:rPr>
        <w:t xml:space="preserve">Payne, A. and </w:t>
      </w:r>
      <w:proofErr w:type="spellStart"/>
      <w:r w:rsidRPr="00BD202C">
        <w:rPr>
          <w:lang w:val="en-US"/>
        </w:rPr>
        <w:t>Lumsden</w:t>
      </w:r>
      <w:proofErr w:type="spellEnd"/>
      <w:r w:rsidRPr="00BD202C">
        <w:rPr>
          <w:lang w:val="en-US"/>
        </w:rPr>
        <w:t xml:space="preserve">, C. (1987) Strategy </w:t>
      </w:r>
      <w:r w:rsidR="0061397D" w:rsidRPr="00237633">
        <w:rPr>
          <w:lang w:val="en-US"/>
        </w:rPr>
        <w:t>consulting – a shooting star</w:t>
      </w:r>
      <w:r w:rsidRPr="00BD202C">
        <w:rPr>
          <w:lang w:val="en-US"/>
        </w:rPr>
        <w:t xml:space="preserve">? </w:t>
      </w:r>
      <w:r w:rsidRPr="00BD202C">
        <w:rPr>
          <w:i/>
          <w:lang w:val="en-US"/>
        </w:rPr>
        <w:t>Long Range Planning</w:t>
      </w:r>
      <w:r w:rsidRPr="00BD202C">
        <w:rPr>
          <w:lang w:val="en-US"/>
        </w:rPr>
        <w:t>, 20(3), 53–64.</w:t>
      </w:r>
    </w:p>
    <w:p w14:paraId="49110202" w14:textId="77777777" w:rsidR="003E747F" w:rsidRDefault="004905EA" w:rsidP="00D2080E">
      <w:pPr>
        <w:pStyle w:val="Referencetext"/>
        <w:rPr>
          <w:lang w:val="en-US"/>
        </w:rPr>
      </w:pPr>
      <w:r w:rsidRPr="00BD202C">
        <w:rPr>
          <w:lang w:val="en-US"/>
        </w:rPr>
        <w:t>Saxton, T. (1995) The impact of third parties on strategic decision making.</w:t>
      </w:r>
      <w:r w:rsidRPr="00BD202C">
        <w:rPr>
          <w:i/>
          <w:lang w:val="en-US"/>
        </w:rPr>
        <w:t xml:space="preserve"> Journal of Organizational Change Management</w:t>
      </w:r>
      <w:r w:rsidRPr="00BD202C">
        <w:rPr>
          <w:lang w:val="en-US"/>
        </w:rPr>
        <w:t>, 8(3), 47–62.</w:t>
      </w:r>
    </w:p>
    <w:p w14:paraId="4E0E6496" w14:textId="77777777" w:rsidR="002276DC" w:rsidRDefault="002276DC" w:rsidP="002276DC">
      <w:pPr>
        <w:pStyle w:val="Referencetext"/>
        <w:rPr>
          <w:lang w:val="en-US"/>
        </w:rPr>
      </w:pPr>
      <w:r w:rsidRPr="00A863D6">
        <w:rPr>
          <w:lang w:val="en-US"/>
        </w:rPr>
        <w:t xml:space="preserve">Sturdy, A. (1997) The Consultancy Process - an Insecure Business? </w:t>
      </w:r>
      <w:r w:rsidRPr="00761974">
        <w:rPr>
          <w:i/>
          <w:lang w:val="en-US"/>
        </w:rPr>
        <w:t>Journal of Management Studies</w:t>
      </w:r>
      <w:r w:rsidRPr="00A863D6">
        <w:rPr>
          <w:lang w:val="en-US"/>
        </w:rPr>
        <w:t>, 34(3), 389</w:t>
      </w:r>
      <w:r w:rsidRPr="004D153B">
        <w:rPr>
          <w:lang w:val="en-US"/>
        </w:rPr>
        <w:t>–</w:t>
      </w:r>
      <w:r w:rsidRPr="00A863D6">
        <w:rPr>
          <w:lang w:val="en-US"/>
        </w:rPr>
        <w:t>414.</w:t>
      </w:r>
    </w:p>
    <w:p w14:paraId="3DA6B299" w14:textId="77777777" w:rsidR="002276DC" w:rsidRPr="00A863D6" w:rsidRDefault="002276DC" w:rsidP="002276DC">
      <w:pPr>
        <w:pStyle w:val="Referencetext"/>
        <w:rPr>
          <w:lang w:val="en-US"/>
        </w:rPr>
      </w:pPr>
      <w:r w:rsidRPr="00A863D6">
        <w:rPr>
          <w:lang w:val="en-US"/>
        </w:rPr>
        <w:t>Sturdy, A., Handley, K., Clark, T.</w:t>
      </w:r>
      <w:r>
        <w:rPr>
          <w:lang w:val="en-US"/>
        </w:rPr>
        <w:t xml:space="preserve"> and</w:t>
      </w:r>
      <w:r w:rsidRPr="00A863D6">
        <w:rPr>
          <w:lang w:val="en-US"/>
        </w:rPr>
        <w:t xml:space="preserve"> Fincham, R. (2009) Management consultancy. Boundaries and knowledge in action. Oxford: Oxford University Press.</w:t>
      </w:r>
    </w:p>
    <w:p w14:paraId="0EAA05A2" w14:textId="77777777" w:rsidR="003E747F" w:rsidRPr="00583FA9" w:rsidRDefault="003E747F" w:rsidP="00D2080E">
      <w:pPr>
        <w:pStyle w:val="Referencetext"/>
        <w:rPr>
          <w:lang w:val="en-US"/>
        </w:rPr>
      </w:pPr>
      <w:proofErr w:type="spellStart"/>
      <w:r w:rsidRPr="00583FA9">
        <w:rPr>
          <w:lang w:val="en-US"/>
        </w:rPr>
        <w:t>Trigo</w:t>
      </w:r>
      <w:proofErr w:type="spellEnd"/>
      <w:r w:rsidRPr="00583FA9">
        <w:rPr>
          <w:lang w:val="en-US"/>
        </w:rPr>
        <w:t>, S. P., Angwin</w:t>
      </w:r>
      <w:r w:rsidR="0061397D">
        <w:rPr>
          <w:lang w:val="en-US"/>
        </w:rPr>
        <w:t>,</w:t>
      </w:r>
      <w:r w:rsidRPr="00583FA9">
        <w:rPr>
          <w:lang w:val="en-US"/>
        </w:rPr>
        <w:t xml:space="preserve"> D.</w:t>
      </w:r>
      <w:r w:rsidR="0061397D">
        <w:rPr>
          <w:lang w:val="en-US"/>
        </w:rPr>
        <w:t>,</w:t>
      </w:r>
      <w:r w:rsidRPr="00583FA9">
        <w:rPr>
          <w:lang w:val="en-US"/>
        </w:rPr>
        <w:t xml:space="preserve"> and Wilson, D. (2006) </w:t>
      </w:r>
      <w:r w:rsidR="004905EA" w:rsidRPr="00BD202C">
        <w:rPr>
          <w:lang w:val="en-US"/>
        </w:rPr>
        <w:t>Consultants as</w:t>
      </w:r>
      <w:r w:rsidR="00A736C2">
        <w:rPr>
          <w:lang w:val="en-US"/>
        </w:rPr>
        <w:t xml:space="preserve"> “</w:t>
      </w:r>
      <w:r w:rsidR="004905EA" w:rsidRPr="00BD202C">
        <w:rPr>
          <w:lang w:val="en-US"/>
        </w:rPr>
        <w:t>preying mantises</w:t>
      </w:r>
      <w:r w:rsidR="002A06AF">
        <w:rPr>
          <w:lang w:val="en-US"/>
        </w:rPr>
        <w:t>?</w:t>
      </w:r>
      <w:r w:rsidR="00A736C2">
        <w:rPr>
          <w:lang w:val="en-US"/>
        </w:rPr>
        <w:t>”</w:t>
      </w:r>
      <w:r w:rsidR="004905EA" w:rsidRPr="00BD202C">
        <w:rPr>
          <w:lang w:val="en-US"/>
        </w:rPr>
        <w:t xml:space="preserve"> Exploring consultants</w:t>
      </w:r>
      <w:r w:rsidR="0061397D">
        <w:rPr>
          <w:lang w:val="en-US"/>
        </w:rPr>
        <w:t>’</w:t>
      </w:r>
      <w:r w:rsidR="004905EA" w:rsidRPr="00BD202C">
        <w:rPr>
          <w:lang w:val="en-US"/>
        </w:rPr>
        <w:t xml:space="preserve"> contributions to strategizing practices. Paper presented at the </w:t>
      </w:r>
      <w:r w:rsidR="002276DC">
        <w:rPr>
          <w:lang w:val="en-US"/>
        </w:rPr>
        <w:t>European Group for Organization Studies</w:t>
      </w:r>
      <w:r w:rsidR="004905EA" w:rsidRPr="00BD202C">
        <w:rPr>
          <w:lang w:val="en-US"/>
        </w:rPr>
        <w:t xml:space="preserve"> </w:t>
      </w:r>
      <w:r w:rsidR="0061397D">
        <w:rPr>
          <w:lang w:val="en-US"/>
        </w:rPr>
        <w:t>C</w:t>
      </w:r>
      <w:r w:rsidR="004905EA" w:rsidRPr="00BD202C">
        <w:rPr>
          <w:lang w:val="en-US"/>
        </w:rPr>
        <w:t>onference, Bergen, Norway.</w:t>
      </w:r>
    </w:p>
    <w:p w14:paraId="3979DFB0" w14:textId="77777777" w:rsidR="003E747F" w:rsidRPr="00BD202C" w:rsidRDefault="004905EA" w:rsidP="00D2080E">
      <w:pPr>
        <w:pStyle w:val="Referencetext"/>
        <w:rPr>
          <w:lang w:val="en-US"/>
        </w:rPr>
      </w:pPr>
      <w:r w:rsidRPr="00BD202C">
        <w:rPr>
          <w:lang w:val="en-US"/>
        </w:rPr>
        <w:lastRenderedPageBreak/>
        <w:t xml:space="preserve">Turner, A. N. (1982) Consulting is more than giving advice. </w:t>
      </w:r>
      <w:r w:rsidRPr="00BD202C">
        <w:rPr>
          <w:i/>
          <w:lang w:val="en-US"/>
        </w:rPr>
        <w:t>Harvard Business Review</w:t>
      </w:r>
      <w:r w:rsidRPr="00BD202C">
        <w:rPr>
          <w:lang w:val="en-US"/>
        </w:rPr>
        <w:t>, 120–129.</w:t>
      </w:r>
    </w:p>
    <w:p w14:paraId="7EBF9486" w14:textId="4AEE11EC" w:rsidR="003E747F" w:rsidRPr="00583FA9" w:rsidRDefault="004905EA" w:rsidP="0011529A">
      <w:pPr>
        <w:pStyle w:val="Referencetext"/>
        <w:rPr>
          <w:lang w:val="en-US"/>
        </w:rPr>
        <w:sectPr w:rsidR="003E747F" w:rsidRPr="00583FA9" w:rsidSect="00B41714">
          <w:headerReference w:type="default" r:id="rId19"/>
          <w:footerReference w:type="default" r:id="rId20"/>
          <w:footnotePr>
            <w:numRestart w:val="eachSect"/>
          </w:footnotePr>
          <w:type w:val="continuous"/>
          <w:pgSz w:w="11907" w:h="16839" w:code="9"/>
          <w:pgMar w:top="1440" w:right="1440" w:bottom="1440" w:left="1440" w:header="709" w:footer="709" w:gutter="0"/>
          <w:pgNumType w:start="0"/>
          <w:cols w:space="708"/>
          <w:docGrid w:linePitch="360"/>
        </w:sectPr>
      </w:pPr>
      <w:proofErr w:type="spellStart"/>
      <w:r w:rsidRPr="00BD202C">
        <w:rPr>
          <w:lang w:val="en-US"/>
        </w:rPr>
        <w:t>Werr</w:t>
      </w:r>
      <w:proofErr w:type="spellEnd"/>
      <w:r w:rsidRPr="00BD202C">
        <w:rPr>
          <w:lang w:val="en-US"/>
        </w:rPr>
        <w:t xml:space="preserve">, A. and </w:t>
      </w:r>
      <w:proofErr w:type="spellStart"/>
      <w:r w:rsidRPr="00BD202C">
        <w:rPr>
          <w:lang w:val="en-US"/>
        </w:rPr>
        <w:t>Linnarsson</w:t>
      </w:r>
      <w:proofErr w:type="spellEnd"/>
      <w:r w:rsidRPr="00BD202C">
        <w:rPr>
          <w:lang w:val="en-US"/>
        </w:rPr>
        <w:t>, H. (2001) Manage</w:t>
      </w:r>
      <w:r w:rsidR="0061397D" w:rsidRPr="00237633">
        <w:rPr>
          <w:lang w:val="en-US"/>
        </w:rPr>
        <w:t>ment consulting for client lear</w:t>
      </w:r>
      <w:r w:rsidRPr="00BD202C">
        <w:rPr>
          <w:lang w:val="en-US"/>
        </w:rPr>
        <w:t>ning? Clients</w:t>
      </w:r>
      <w:r w:rsidR="0061397D">
        <w:rPr>
          <w:lang w:val="en-US"/>
        </w:rPr>
        <w:t>’</w:t>
      </w:r>
      <w:r w:rsidRPr="00BD202C">
        <w:rPr>
          <w:lang w:val="en-US"/>
        </w:rPr>
        <w:t xml:space="preserve"> </w:t>
      </w:r>
      <w:r w:rsidR="0061397D" w:rsidRPr="00237633">
        <w:rPr>
          <w:lang w:val="en-US"/>
        </w:rPr>
        <w:t>perceptions on learning in management consu</w:t>
      </w:r>
      <w:r w:rsidRPr="00BD202C">
        <w:rPr>
          <w:lang w:val="en-US"/>
        </w:rPr>
        <w:t xml:space="preserve">lting. </w:t>
      </w:r>
      <w:r w:rsidRPr="00BD202C">
        <w:rPr>
          <w:i/>
          <w:lang w:val="en-US"/>
        </w:rPr>
        <w:t>Fenix: Working Papers</w:t>
      </w:r>
      <w:r w:rsidRPr="00BD202C">
        <w:rPr>
          <w:lang w:val="en-US"/>
        </w:rPr>
        <w:t>, WP 2001: 12 Version 2.</w:t>
      </w:r>
      <w:r w:rsidRPr="00BD202C">
        <w:rPr>
          <w:lang w:val="en-US"/>
        </w:rPr>
        <w:br w:type="page"/>
      </w:r>
    </w:p>
    <w:p w14:paraId="16B1D045" w14:textId="77777777" w:rsidR="003E747F" w:rsidRPr="00583FA9" w:rsidRDefault="003E747F" w:rsidP="003E747F">
      <w:pPr>
        <w:spacing w:after="200" w:line="276" w:lineRule="auto"/>
        <w:rPr>
          <w:rFonts w:asciiTheme="minorHAnsi" w:eastAsia="Batang" w:hAnsiTheme="minorHAnsi"/>
          <w:b/>
          <w:color w:val="221F1F"/>
          <w:sz w:val="56"/>
          <w:szCs w:val="44"/>
          <w:lang w:val="en-US" w:eastAsia="ko-KR"/>
        </w:rPr>
      </w:pPr>
    </w:p>
    <w:p w14:paraId="5E8084A0" w14:textId="77777777" w:rsidR="00461875" w:rsidRDefault="0061397D" w:rsidP="00BD202C">
      <w:pPr>
        <w:pStyle w:val="Partnumber"/>
        <w:rPr>
          <w:lang w:val="en-US"/>
        </w:rPr>
      </w:pPr>
      <w:bookmarkStart w:id="16" w:name="_Toc322299366"/>
      <w:r>
        <w:rPr>
          <w:lang w:val="en-US"/>
        </w:rPr>
        <w:t>Part II</w:t>
      </w:r>
    </w:p>
    <w:p w14:paraId="036CE7AA" w14:textId="77777777" w:rsidR="003E747F" w:rsidRPr="00BD202C" w:rsidRDefault="004905EA" w:rsidP="00D2080E">
      <w:pPr>
        <w:pStyle w:val="Parttitle"/>
        <w:rPr>
          <w:rFonts w:ascii="Arial" w:hAnsi="Arial" w:cs="Arial"/>
          <w:sz w:val="44"/>
          <w:lang w:val="en-US"/>
        </w:rPr>
      </w:pPr>
      <w:r w:rsidRPr="00BD202C">
        <w:rPr>
          <w:lang w:val="en-US"/>
        </w:rPr>
        <w:t xml:space="preserve"> Influencing Strategy Practice</w:t>
      </w:r>
      <w:bookmarkEnd w:id="16"/>
    </w:p>
    <w:p w14:paraId="546DDB26" w14:textId="77777777" w:rsidR="003E747F" w:rsidRPr="00583FA9" w:rsidRDefault="003E747F" w:rsidP="003E747F">
      <w:pPr>
        <w:widowControl w:val="0"/>
        <w:spacing w:before="100" w:beforeAutospacing="1" w:after="100" w:afterAutospacing="1" w:line="360" w:lineRule="auto"/>
        <w:jc w:val="both"/>
        <w:rPr>
          <w:lang w:val="en-US"/>
        </w:rPr>
      </w:pPr>
    </w:p>
    <w:p w14:paraId="05EC34E7" w14:textId="77777777" w:rsidR="003E747F" w:rsidRPr="00BD202C" w:rsidRDefault="004905EA" w:rsidP="00B81433">
      <w:pPr>
        <w:pStyle w:val="A-head"/>
        <w:rPr>
          <w:lang w:val="en-US"/>
        </w:rPr>
      </w:pPr>
      <w:bookmarkStart w:id="17" w:name="_Toc322299371"/>
      <w:r w:rsidRPr="00BD202C">
        <w:rPr>
          <w:lang w:val="en-US"/>
        </w:rPr>
        <w:t>R</w:t>
      </w:r>
      <w:r w:rsidR="001D77D8" w:rsidRPr="00652995">
        <w:rPr>
          <w:lang w:val="en-US"/>
        </w:rPr>
        <w:t>EFERENCES</w:t>
      </w:r>
      <w:bookmarkEnd w:id="17"/>
    </w:p>
    <w:p w14:paraId="51B63EAF" w14:textId="77777777" w:rsidR="003E747F" w:rsidRPr="00583FA9" w:rsidRDefault="003E747F" w:rsidP="00B81433">
      <w:pPr>
        <w:pStyle w:val="Referencetext"/>
        <w:rPr>
          <w:lang w:val="en-US"/>
        </w:rPr>
      </w:pPr>
      <w:r w:rsidRPr="00583FA9">
        <w:rPr>
          <w:lang w:val="en-US"/>
        </w:rPr>
        <w:t>Ahmed, A.</w:t>
      </w:r>
      <w:r w:rsidR="001D77D8">
        <w:rPr>
          <w:lang w:val="en-US"/>
        </w:rPr>
        <w:t xml:space="preserve"> </w:t>
      </w:r>
      <w:r w:rsidRPr="00583FA9">
        <w:rPr>
          <w:lang w:val="en-US"/>
        </w:rPr>
        <w:t xml:space="preserve">M., </w:t>
      </w:r>
      <w:proofErr w:type="spellStart"/>
      <w:r w:rsidRPr="00583FA9">
        <w:rPr>
          <w:lang w:val="en-US"/>
        </w:rPr>
        <w:t>Zairi</w:t>
      </w:r>
      <w:proofErr w:type="spellEnd"/>
      <w:r w:rsidRPr="00583FA9">
        <w:rPr>
          <w:lang w:val="en-US"/>
        </w:rPr>
        <w:t>, M.</w:t>
      </w:r>
      <w:r w:rsidR="001D77D8">
        <w:rPr>
          <w:lang w:val="en-US"/>
        </w:rPr>
        <w:t>,</w:t>
      </w:r>
      <w:r w:rsidRPr="00583FA9">
        <w:rPr>
          <w:lang w:val="en-US"/>
        </w:rPr>
        <w:t xml:space="preserve"> and </w:t>
      </w:r>
      <w:proofErr w:type="spellStart"/>
      <w:r w:rsidRPr="00583FA9">
        <w:rPr>
          <w:lang w:val="en-US"/>
        </w:rPr>
        <w:t>Alwabel</w:t>
      </w:r>
      <w:proofErr w:type="spellEnd"/>
      <w:r w:rsidR="001D77D8">
        <w:rPr>
          <w:lang w:val="en-US"/>
        </w:rPr>
        <w:t>,</w:t>
      </w:r>
      <w:r w:rsidRPr="00583FA9">
        <w:rPr>
          <w:lang w:val="en-US"/>
        </w:rPr>
        <w:t xml:space="preserve"> S.</w:t>
      </w:r>
      <w:r w:rsidR="001D77D8">
        <w:rPr>
          <w:lang w:val="en-US"/>
        </w:rPr>
        <w:t xml:space="preserve"> </w:t>
      </w:r>
      <w:r w:rsidRPr="00583FA9">
        <w:rPr>
          <w:lang w:val="en-US"/>
        </w:rPr>
        <w:t xml:space="preserve">A. (2006) Global benchmarking for internet and e-commerce applications. </w:t>
      </w:r>
      <w:r w:rsidR="004905EA" w:rsidRPr="00BD202C">
        <w:rPr>
          <w:i/>
          <w:lang w:val="en-US"/>
        </w:rPr>
        <w:t>Benchmarking: An International Journal</w:t>
      </w:r>
      <w:r w:rsidR="004905EA" w:rsidRPr="00BD202C">
        <w:rPr>
          <w:lang w:val="en-US"/>
        </w:rPr>
        <w:t>, 13</w:t>
      </w:r>
      <w:r w:rsidR="001D77D8">
        <w:rPr>
          <w:lang w:val="en-US"/>
        </w:rPr>
        <w:t>(</w:t>
      </w:r>
      <w:r w:rsidR="004905EA" w:rsidRPr="00BD202C">
        <w:rPr>
          <w:lang w:val="en-US"/>
        </w:rPr>
        <w:t>1/2</w:t>
      </w:r>
      <w:r w:rsidR="001D77D8">
        <w:rPr>
          <w:lang w:val="en-US"/>
        </w:rPr>
        <w:t>):</w:t>
      </w:r>
      <w:r w:rsidR="004905EA" w:rsidRPr="00BD202C">
        <w:rPr>
          <w:lang w:val="en-US"/>
        </w:rPr>
        <w:t xml:space="preserve"> 68–80.</w:t>
      </w:r>
    </w:p>
    <w:p w14:paraId="3CC6549E" w14:textId="77777777" w:rsidR="003E747F" w:rsidRPr="00583FA9" w:rsidRDefault="004905EA" w:rsidP="00B81433">
      <w:pPr>
        <w:pStyle w:val="Referencetext"/>
        <w:rPr>
          <w:lang w:val="en-US"/>
        </w:rPr>
      </w:pPr>
      <w:r w:rsidRPr="00BD202C">
        <w:rPr>
          <w:lang w:val="en-US"/>
        </w:rPr>
        <w:t xml:space="preserve">Barry, D. and </w:t>
      </w:r>
      <w:proofErr w:type="spellStart"/>
      <w:r w:rsidRPr="00BD202C">
        <w:rPr>
          <w:lang w:val="en-US"/>
        </w:rPr>
        <w:t>Elmes</w:t>
      </w:r>
      <w:proofErr w:type="spellEnd"/>
      <w:r w:rsidR="001D77D8">
        <w:rPr>
          <w:lang w:val="en-US"/>
        </w:rPr>
        <w:t>, M.</w:t>
      </w:r>
      <w:r w:rsidRPr="00BD202C">
        <w:rPr>
          <w:lang w:val="en-US"/>
        </w:rPr>
        <w:t xml:space="preserve"> (1997) Strategy retold: </w:t>
      </w:r>
      <w:r w:rsidR="001D77D8">
        <w:rPr>
          <w:lang w:val="en-US"/>
        </w:rPr>
        <w:t>t</w:t>
      </w:r>
      <w:r w:rsidRPr="00BD202C">
        <w:rPr>
          <w:lang w:val="en-US"/>
        </w:rPr>
        <w:t xml:space="preserve">oward a narrative view of strategic discourse. </w:t>
      </w:r>
      <w:r w:rsidRPr="00BD202C">
        <w:rPr>
          <w:i/>
          <w:lang w:val="en-US"/>
        </w:rPr>
        <w:t>Academy Management Review</w:t>
      </w:r>
      <w:r w:rsidRPr="00BD202C">
        <w:rPr>
          <w:lang w:val="en-US"/>
        </w:rPr>
        <w:t>, 22: 429–452.</w:t>
      </w:r>
    </w:p>
    <w:p w14:paraId="3299DAE9" w14:textId="77777777" w:rsidR="003E747F" w:rsidRPr="00583FA9" w:rsidRDefault="004905EA" w:rsidP="00B81433">
      <w:pPr>
        <w:pStyle w:val="Referencetext"/>
        <w:rPr>
          <w:bCs/>
          <w:lang w:val="en-US"/>
        </w:rPr>
      </w:pPr>
      <w:r w:rsidRPr="00BD202C">
        <w:rPr>
          <w:bCs/>
          <w:lang w:val="en-US"/>
        </w:rPr>
        <w:t xml:space="preserve">Clark, D. N. (1997) Strategic management tool usage: </w:t>
      </w:r>
      <w:r w:rsidR="001D77D8">
        <w:rPr>
          <w:bCs/>
          <w:lang w:val="en-US"/>
        </w:rPr>
        <w:t>a</w:t>
      </w:r>
      <w:r w:rsidRPr="00BD202C">
        <w:rPr>
          <w:bCs/>
          <w:lang w:val="en-US"/>
        </w:rPr>
        <w:t xml:space="preserve"> comparative study. </w:t>
      </w:r>
      <w:r w:rsidRPr="00BD202C">
        <w:rPr>
          <w:i/>
          <w:lang w:val="en-US"/>
        </w:rPr>
        <w:t>Strategic Change</w:t>
      </w:r>
      <w:r w:rsidRPr="00BD202C">
        <w:rPr>
          <w:bCs/>
          <w:lang w:val="en-US"/>
        </w:rPr>
        <w:t>, 6(7): 417–427.</w:t>
      </w:r>
    </w:p>
    <w:p w14:paraId="09866244" w14:textId="77777777" w:rsidR="003E747F" w:rsidRPr="00583FA9" w:rsidRDefault="004905EA" w:rsidP="00B81433">
      <w:pPr>
        <w:pStyle w:val="Referencetext"/>
        <w:rPr>
          <w:color w:val="000000"/>
          <w:lang w:val="en-US"/>
        </w:rPr>
      </w:pPr>
      <w:r w:rsidRPr="00BD202C">
        <w:rPr>
          <w:color w:val="000000"/>
          <w:lang w:val="en-US"/>
        </w:rPr>
        <w:t xml:space="preserve">de </w:t>
      </w:r>
      <w:proofErr w:type="spellStart"/>
      <w:r w:rsidRPr="00BD202C">
        <w:rPr>
          <w:color w:val="000000"/>
          <w:lang w:val="en-US"/>
        </w:rPr>
        <w:t>Certeau</w:t>
      </w:r>
      <w:proofErr w:type="spellEnd"/>
      <w:r w:rsidRPr="00BD202C">
        <w:rPr>
          <w:color w:val="000000"/>
          <w:lang w:val="en-US"/>
        </w:rPr>
        <w:t xml:space="preserve">, M. (1984) </w:t>
      </w:r>
      <w:r w:rsidRPr="00BD202C">
        <w:rPr>
          <w:i/>
          <w:color w:val="000000"/>
          <w:lang w:val="en-US"/>
        </w:rPr>
        <w:t>The Practice of Everyday Life</w:t>
      </w:r>
      <w:r w:rsidRPr="00BD202C">
        <w:rPr>
          <w:color w:val="000000"/>
          <w:lang w:val="en-US"/>
        </w:rPr>
        <w:t xml:space="preserve">. </w:t>
      </w:r>
      <w:r w:rsidR="001D77D8">
        <w:rPr>
          <w:color w:val="000000"/>
          <w:lang w:val="en-US"/>
        </w:rPr>
        <w:t xml:space="preserve">Berkeley: </w:t>
      </w:r>
      <w:r w:rsidRPr="00BD202C">
        <w:rPr>
          <w:lang w:val="en-US"/>
        </w:rPr>
        <w:t>University</w:t>
      </w:r>
      <w:r w:rsidRPr="00BD202C">
        <w:rPr>
          <w:color w:val="000000"/>
          <w:lang w:val="en-US"/>
        </w:rPr>
        <w:t xml:space="preserve"> of California Press.</w:t>
      </w:r>
    </w:p>
    <w:p w14:paraId="26CBDFE0" w14:textId="77777777" w:rsidR="003E747F" w:rsidRPr="00583FA9" w:rsidRDefault="004905EA" w:rsidP="00B81433">
      <w:pPr>
        <w:pStyle w:val="Referencetext"/>
        <w:rPr>
          <w:lang w:val="en-US"/>
        </w:rPr>
      </w:pPr>
      <w:r w:rsidRPr="00BD202C">
        <w:rPr>
          <w:lang w:val="en-US"/>
        </w:rPr>
        <w:t xml:space="preserve">Gunn, R. and Williams, W. (2007) Strategic tools: </w:t>
      </w:r>
      <w:r w:rsidR="001D77D8">
        <w:rPr>
          <w:lang w:val="en-US"/>
        </w:rPr>
        <w:t>a</w:t>
      </w:r>
      <w:r w:rsidRPr="00BD202C">
        <w:rPr>
          <w:lang w:val="en-US"/>
        </w:rPr>
        <w:t xml:space="preserve">n empirical investigation into strategy in practice in the UK. </w:t>
      </w:r>
      <w:r w:rsidRPr="00BD202C">
        <w:rPr>
          <w:i/>
          <w:lang w:val="en-US"/>
        </w:rPr>
        <w:t>Strategic Change,</w:t>
      </w:r>
      <w:r w:rsidRPr="00BD202C">
        <w:rPr>
          <w:lang w:val="en-US"/>
        </w:rPr>
        <w:t xml:space="preserve"> 16: 201–216.</w:t>
      </w:r>
    </w:p>
    <w:p w14:paraId="38E52D06" w14:textId="77777777" w:rsidR="003E747F" w:rsidRPr="00583FA9" w:rsidRDefault="003E747F" w:rsidP="00B81433">
      <w:pPr>
        <w:pStyle w:val="Referencetext"/>
        <w:rPr>
          <w:lang w:val="en-US"/>
        </w:rPr>
      </w:pPr>
      <w:r w:rsidRPr="00583FA9">
        <w:rPr>
          <w:lang w:val="en-US"/>
        </w:rPr>
        <w:t xml:space="preserve">Jarzabkowski, P. and Wilson, D. C. (2006) Actionable strategy knowledge: </w:t>
      </w:r>
      <w:r w:rsidR="001D77D8">
        <w:rPr>
          <w:lang w:val="en-US"/>
        </w:rPr>
        <w:t>a</w:t>
      </w:r>
      <w:r w:rsidRPr="00583FA9">
        <w:rPr>
          <w:lang w:val="en-US"/>
        </w:rPr>
        <w:t xml:space="preserve"> practice perspective. </w:t>
      </w:r>
      <w:r w:rsidR="004905EA" w:rsidRPr="00BD202C">
        <w:rPr>
          <w:i/>
          <w:lang w:val="en-US"/>
        </w:rPr>
        <w:t>European Management Journal</w:t>
      </w:r>
      <w:r w:rsidR="004905EA" w:rsidRPr="00BD202C">
        <w:rPr>
          <w:lang w:val="en-US"/>
        </w:rPr>
        <w:t>, 24(5): 34</w:t>
      </w:r>
      <w:r w:rsidR="001D77D8">
        <w:rPr>
          <w:lang w:val="en-US"/>
        </w:rPr>
        <w:t>8</w:t>
      </w:r>
      <w:r w:rsidR="004905EA" w:rsidRPr="00BD202C">
        <w:rPr>
          <w:lang w:val="en-US"/>
        </w:rPr>
        <w:t>–367.</w:t>
      </w:r>
    </w:p>
    <w:p w14:paraId="6B5C5EFC" w14:textId="77777777" w:rsidR="003E747F" w:rsidRPr="00583FA9" w:rsidRDefault="004905EA" w:rsidP="00B81433">
      <w:pPr>
        <w:pStyle w:val="Referencetext"/>
        <w:rPr>
          <w:bCs/>
          <w:lang w:val="en-US"/>
        </w:rPr>
      </w:pPr>
      <w:r w:rsidRPr="00BD202C">
        <w:rPr>
          <w:bCs/>
          <w:lang w:val="en-US"/>
        </w:rPr>
        <w:lastRenderedPageBreak/>
        <w:t>Kaplan, S. and Jarzabkowski, P. (2006) Using strategy tools in practice</w:t>
      </w:r>
      <w:r w:rsidR="001D77D8">
        <w:rPr>
          <w:bCs/>
          <w:lang w:val="en-US"/>
        </w:rPr>
        <w:t xml:space="preserve"> </w:t>
      </w:r>
      <w:r w:rsidRPr="00BD202C">
        <w:rPr>
          <w:bCs/>
          <w:lang w:val="en-US"/>
        </w:rPr>
        <w:t>–</w:t>
      </w:r>
      <w:r w:rsidR="001D77D8">
        <w:rPr>
          <w:bCs/>
          <w:lang w:val="en-US"/>
        </w:rPr>
        <w:t xml:space="preserve"> h</w:t>
      </w:r>
      <w:r w:rsidRPr="00BD202C">
        <w:rPr>
          <w:bCs/>
          <w:lang w:val="en-US"/>
        </w:rPr>
        <w:t xml:space="preserve">ow tools mediate </w:t>
      </w:r>
      <w:r w:rsidRPr="00BD202C">
        <w:rPr>
          <w:lang w:val="en-US"/>
        </w:rPr>
        <w:t>strategizing</w:t>
      </w:r>
      <w:r w:rsidRPr="00BD202C">
        <w:rPr>
          <w:bCs/>
          <w:lang w:val="en-US"/>
        </w:rPr>
        <w:t xml:space="preserve"> and organizing. </w:t>
      </w:r>
      <w:r w:rsidRPr="00BD202C">
        <w:rPr>
          <w:i/>
          <w:lang w:val="en-US"/>
        </w:rPr>
        <w:t>Advanced Institute of Management Research</w:t>
      </w:r>
      <w:r w:rsidR="001D77D8">
        <w:rPr>
          <w:i/>
          <w:lang w:val="en-US"/>
        </w:rPr>
        <w:t xml:space="preserve"> </w:t>
      </w:r>
      <w:r w:rsidRPr="00BD202C">
        <w:rPr>
          <w:i/>
          <w:lang w:val="en-US"/>
        </w:rPr>
        <w:t xml:space="preserve">Paper </w:t>
      </w:r>
      <w:r w:rsidR="001D77D8">
        <w:rPr>
          <w:i/>
          <w:lang w:val="en-US"/>
        </w:rPr>
        <w:t>No. 047</w:t>
      </w:r>
      <w:r w:rsidRPr="00BD202C">
        <w:rPr>
          <w:bCs/>
          <w:lang w:val="en-US"/>
        </w:rPr>
        <w:t xml:space="preserve">. </w:t>
      </w:r>
    </w:p>
    <w:p w14:paraId="2313CC89" w14:textId="77777777" w:rsidR="003E747F" w:rsidRPr="00583FA9" w:rsidRDefault="004905EA" w:rsidP="00B81433">
      <w:pPr>
        <w:pStyle w:val="Referencetext"/>
        <w:rPr>
          <w:lang w:val="en-US"/>
        </w:rPr>
      </w:pPr>
      <w:r w:rsidRPr="00BD202C">
        <w:rPr>
          <w:lang w:val="en-US"/>
        </w:rPr>
        <w:t xml:space="preserve">Knott, P. (2006) A typology of strategy tool applications. </w:t>
      </w:r>
      <w:r w:rsidRPr="00BD202C">
        <w:rPr>
          <w:i/>
          <w:lang w:val="en-US"/>
        </w:rPr>
        <w:t>Management Decision</w:t>
      </w:r>
      <w:r w:rsidRPr="00BD202C">
        <w:rPr>
          <w:lang w:val="en-US"/>
        </w:rPr>
        <w:t>,</w:t>
      </w:r>
      <w:r w:rsidRPr="00BD202C">
        <w:rPr>
          <w:i/>
          <w:lang w:val="en-US"/>
        </w:rPr>
        <w:t xml:space="preserve"> </w:t>
      </w:r>
      <w:r w:rsidRPr="00BD202C">
        <w:rPr>
          <w:lang w:val="en-US"/>
        </w:rPr>
        <w:t>44(8): 1090–1105.</w:t>
      </w:r>
    </w:p>
    <w:p w14:paraId="43E35D19" w14:textId="77777777" w:rsidR="003E747F" w:rsidRPr="00583FA9" w:rsidRDefault="004905EA" w:rsidP="00B81433">
      <w:pPr>
        <w:pStyle w:val="Referencetext"/>
        <w:rPr>
          <w:lang w:val="en-US"/>
        </w:rPr>
      </w:pPr>
      <w:r w:rsidRPr="00BD202C">
        <w:rPr>
          <w:lang w:val="en-US"/>
        </w:rPr>
        <w:t xml:space="preserve">Nichols, C. and Paroutis, S. (2008) Engaged </w:t>
      </w:r>
      <w:r w:rsidR="001D77D8" w:rsidRPr="00652995">
        <w:rPr>
          <w:lang w:val="en-US"/>
        </w:rPr>
        <w:t>strategy participation: going beyo</w:t>
      </w:r>
      <w:r w:rsidRPr="00BD202C">
        <w:rPr>
          <w:lang w:val="en-US"/>
        </w:rPr>
        <w:t>nd</w:t>
      </w:r>
      <w:r w:rsidR="00A736C2">
        <w:rPr>
          <w:lang w:val="en-US"/>
        </w:rPr>
        <w:t xml:space="preserve"> “</w:t>
      </w:r>
      <w:r w:rsidRPr="00BD202C">
        <w:rPr>
          <w:lang w:val="en-US"/>
        </w:rPr>
        <w:t>buy-in</w:t>
      </w:r>
      <w:r w:rsidR="001D77D8">
        <w:rPr>
          <w:lang w:val="en-US"/>
        </w:rPr>
        <w:t>.</w:t>
      </w:r>
      <w:r w:rsidR="00A736C2">
        <w:rPr>
          <w:lang w:val="en-US"/>
        </w:rPr>
        <w:t>”</w:t>
      </w:r>
      <w:r w:rsidRPr="00BD202C">
        <w:rPr>
          <w:lang w:val="en-US"/>
        </w:rPr>
        <w:t xml:space="preserve"> </w:t>
      </w:r>
      <w:r w:rsidRPr="00BD202C">
        <w:rPr>
          <w:i/>
          <w:lang w:val="en-US"/>
        </w:rPr>
        <w:t>Critical Eye Review</w:t>
      </w:r>
      <w:r w:rsidR="00211870">
        <w:rPr>
          <w:lang w:val="en-US"/>
        </w:rPr>
        <w:t>.</w:t>
      </w:r>
      <w:r w:rsidRPr="00BD202C">
        <w:rPr>
          <w:lang w:val="en-US"/>
        </w:rPr>
        <w:t xml:space="preserve"> </w:t>
      </w:r>
      <w:hyperlink r:id="rId21" w:history="1">
        <w:r w:rsidR="00211870" w:rsidRPr="00C258D5">
          <w:rPr>
            <w:rStyle w:val="Hyperlink"/>
            <w:lang w:val="en-US"/>
          </w:rPr>
          <w:t>http://criticaleye.net/insights-detail.cfm?id=1409</w:t>
        </w:r>
      </w:hyperlink>
      <w:r w:rsidR="00211870">
        <w:rPr>
          <w:lang w:val="en-US"/>
        </w:rPr>
        <w:t xml:space="preserve"> (date accessed: February, 2012).</w:t>
      </w:r>
    </w:p>
    <w:p w14:paraId="7319CAB9" w14:textId="77777777" w:rsidR="003E747F" w:rsidRPr="00BD202C" w:rsidRDefault="004905EA" w:rsidP="00B81433">
      <w:pPr>
        <w:pStyle w:val="Referencetext"/>
        <w:rPr>
          <w:lang w:val="en-US"/>
        </w:rPr>
      </w:pPr>
      <w:r w:rsidRPr="00BD202C">
        <w:rPr>
          <w:lang w:val="en-US"/>
        </w:rPr>
        <w:t>Rigby, D. K.</w:t>
      </w:r>
      <w:r w:rsidR="001D77D8">
        <w:rPr>
          <w:lang w:val="en-US"/>
        </w:rPr>
        <w:t xml:space="preserve"> and</w:t>
      </w:r>
      <w:r w:rsidRPr="00BD202C">
        <w:rPr>
          <w:lang w:val="en-US"/>
        </w:rPr>
        <w:t xml:space="preserve"> Bilodeau, B. (2007) Bain</w:t>
      </w:r>
      <w:r w:rsidR="00A736C2">
        <w:rPr>
          <w:lang w:val="en-US"/>
        </w:rPr>
        <w:t>’s</w:t>
      </w:r>
      <w:r w:rsidRPr="00BD202C">
        <w:rPr>
          <w:lang w:val="en-US"/>
        </w:rPr>
        <w:t xml:space="preserve"> global 2007 management tools and trends survey. </w:t>
      </w:r>
      <w:r w:rsidRPr="00BD202C">
        <w:rPr>
          <w:i/>
          <w:lang w:val="en-US"/>
        </w:rPr>
        <w:t>Strategy &amp; Leadership</w:t>
      </w:r>
      <w:r w:rsidRPr="00BD202C">
        <w:rPr>
          <w:lang w:val="en-US"/>
        </w:rPr>
        <w:t>,</w:t>
      </w:r>
      <w:r w:rsidRPr="00BD202C">
        <w:rPr>
          <w:i/>
          <w:lang w:val="en-US"/>
        </w:rPr>
        <w:t xml:space="preserve"> </w:t>
      </w:r>
      <w:r w:rsidRPr="00BD202C">
        <w:rPr>
          <w:lang w:val="en-US"/>
        </w:rPr>
        <w:t>35(5): 9–16.</w:t>
      </w:r>
    </w:p>
    <w:p w14:paraId="216697FF" w14:textId="77777777" w:rsidR="003E747F" w:rsidRPr="00BD202C" w:rsidRDefault="004905EA" w:rsidP="00B81433">
      <w:pPr>
        <w:pStyle w:val="Referencetext"/>
        <w:rPr>
          <w:lang w:val="en-US"/>
        </w:rPr>
      </w:pPr>
      <w:r w:rsidRPr="00BD202C">
        <w:rPr>
          <w:lang w:val="en-US"/>
        </w:rPr>
        <w:t>Rigby, D. K.</w:t>
      </w:r>
      <w:r w:rsidR="001D77D8">
        <w:rPr>
          <w:lang w:val="en-US"/>
        </w:rPr>
        <w:t xml:space="preserve"> and</w:t>
      </w:r>
      <w:r w:rsidRPr="00BD202C">
        <w:rPr>
          <w:lang w:val="en-US"/>
        </w:rPr>
        <w:t xml:space="preserve"> Bilodeau, B. (2011) Management tools &amp; trends 2011. Report by Bain &amp; Company, May</w:t>
      </w:r>
      <w:r w:rsidR="001D77D8">
        <w:rPr>
          <w:lang w:val="en-US"/>
        </w:rPr>
        <w:t xml:space="preserve"> 11. URL</w:t>
      </w:r>
      <w:r w:rsidRPr="00BD202C">
        <w:rPr>
          <w:lang w:val="en-US"/>
        </w:rPr>
        <w:t xml:space="preserve"> http://www.bain.com/publications/articles/Management-tools-</w:t>
      </w:r>
      <w:r w:rsidR="001D77D8">
        <w:rPr>
          <w:lang w:val="en-US"/>
        </w:rPr>
        <w:t>t</w:t>
      </w:r>
      <w:r w:rsidRPr="00BD202C">
        <w:rPr>
          <w:lang w:val="en-US"/>
        </w:rPr>
        <w:t xml:space="preserve">rends-2011.aspx. </w:t>
      </w:r>
    </w:p>
    <w:p w14:paraId="2FF1260E" w14:textId="77777777" w:rsidR="003E747F" w:rsidRPr="00583FA9" w:rsidRDefault="004905EA" w:rsidP="00B81433">
      <w:pPr>
        <w:pStyle w:val="Referencetext"/>
        <w:rPr>
          <w:lang w:val="en-US"/>
        </w:rPr>
      </w:pPr>
      <w:r w:rsidRPr="00BD202C">
        <w:rPr>
          <w:lang w:val="en-US"/>
        </w:rPr>
        <w:t>Wright, R., Paroutis, S.</w:t>
      </w:r>
      <w:r w:rsidR="001D77D8">
        <w:rPr>
          <w:lang w:val="en-US"/>
        </w:rPr>
        <w:t>, and</w:t>
      </w:r>
      <w:r w:rsidRPr="00BD202C">
        <w:rPr>
          <w:lang w:val="en-US"/>
        </w:rPr>
        <w:t xml:space="preserve"> </w:t>
      </w:r>
      <w:proofErr w:type="spellStart"/>
      <w:r w:rsidRPr="00BD202C">
        <w:rPr>
          <w:lang w:val="en-US"/>
        </w:rPr>
        <w:t>Blettner</w:t>
      </w:r>
      <w:proofErr w:type="spellEnd"/>
      <w:r w:rsidRPr="00BD202C">
        <w:rPr>
          <w:lang w:val="en-US"/>
        </w:rPr>
        <w:t>, D. (2008) Buildin</w:t>
      </w:r>
      <w:r w:rsidR="001D77D8" w:rsidRPr="00652995">
        <w:rPr>
          <w:lang w:val="en-US"/>
        </w:rPr>
        <w:t>g stronger models through strategy-as-practice: the case of strategic tools usefuln</w:t>
      </w:r>
      <w:r w:rsidRPr="00BD202C">
        <w:rPr>
          <w:lang w:val="en-US"/>
        </w:rPr>
        <w:t>ess. Paper presented at the Academy of Management Conference, Anaheim</w:t>
      </w:r>
      <w:r w:rsidR="001D77D8">
        <w:rPr>
          <w:lang w:val="en-US"/>
        </w:rPr>
        <w:t>,</w:t>
      </w:r>
      <w:r w:rsidRPr="00BD202C">
        <w:rPr>
          <w:lang w:val="en-US"/>
        </w:rPr>
        <w:t xml:space="preserve"> California</w:t>
      </w:r>
      <w:r w:rsidR="001D77D8">
        <w:rPr>
          <w:lang w:val="en-US"/>
        </w:rPr>
        <w:t>, August</w:t>
      </w:r>
      <w:r w:rsidRPr="00BD202C">
        <w:rPr>
          <w:lang w:val="en-US"/>
        </w:rPr>
        <w:t xml:space="preserve">.    </w:t>
      </w:r>
    </w:p>
    <w:p w14:paraId="2E036060" w14:textId="77777777" w:rsidR="003E747F" w:rsidRPr="00583FA9" w:rsidRDefault="003E747F" w:rsidP="003E747F">
      <w:pPr>
        <w:pStyle w:val="ChapterSub-heading"/>
        <w:sectPr w:rsidR="003E747F" w:rsidRPr="00583FA9" w:rsidSect="00B41714">
          <w:footerReference w:type="default" r:id="rId22"/>
          <w:footnotePr>
            <w:numRestart w:val="eachSect"/>
          </w:footnotePr>
          <w:type w:val="continuous"/>
          <w:pgSz w:w="11907" w:h="16839" w:code="9"/>
          <w:pgMar w:top="1440" w:right="1440" w:bottom="1440" w:left="1440" w:header="709" w:footer="709" w:gutter="0"/>
          <w:pgNumType w:start="0"/>
          <w:cols w:space="708"/>
          <w:docGrid w:linePitch="360"/>
        </w:sectPr>
      </w:pPr>
      <w:r w:rsidRPr="00583FA9">
        <w:br w:type="page"/>
      </w:r>
    </w:p>
    <w:p w14:paraId="3C50779A" w14:textId="126AB344" w:rsidR="003E747F" w:rsidRPr="00BD202C" w:rsidRDefault="004905EA" w:rsidP="0011529A">
      <w:pPr>
        <w:pStyle w:val="Chnumber"/>
        <w:rPr>
          <w:rFonts w:ascii="Arial" w:hAnsi="Arial"/>
          <w:color w:val="000000"/>
          <w:sz w:val="20"/>
          <w:szCs w:val="20"/>
          <w:lang w:val="en-US"/>
        </w:rPr>
      </w:pPr>
      <w:bookmarkStart w:id="18" w:name="_Toc322299372"/>
      <w:r w:rsidRPr="00BD202C">
        <w:rPr>
          <w:lang w:val="en-US"/>
        </w:rPr>
        <w:lastRenderedPageBreak/>
        <w:t>Chapter 5</w:t>
      </w:r>
      <w:r w:rsidR="0011529A">
        <w:rPr>
          <w:lang w:val="en-US"/>
        </w:rPr>
        <w:t xml:space="preserve">: </w:t>
      </w:r>
      <w:r w:rsidRPr="00BD202C">
        <w:rPr>
          <w:lang w:val="en-US"/>
        </w:rPr>
        <w:t>Influencing Strategy through Discourse</w:t>
      </w:r>
      <w:bookmarkEnd w:id="18"/>
    </w:p>
    <w:p w14:paraId="76092EED" w14:textId="77777777" w:rsidR="003E747F" w:rsidRPr="00583FA9" w:rsidRDefault="003E747F" w:rsidP="003E747F">
      <w:pPr>
        <w:widowControl w:val="0"/>
        <w:spacing w:after="120" w:line="360" w:lineRule="auto"/>
        <w:jc w:val="both"/>
        <w:rPr>
          <w:rFonts w:ascii="Calibri" w:hAnsi="Calibri" w:cs="Arial"/>
          <w:b/>
          <w:szCs w:val="22"/>
          <w:u w:val="single"/>
          <w:lang w:val="en-US"/>
        </w:rPr>
      </w:pPr>
    </w:p>
    <w:p w14:paraId="595A2E16" w14:textId="77777777" w:rsidR="003E747F" w:rsidRPr="00BD202C" w:rsidRDefault="004905EA" w:rsidP="00B81433">
      <w:pPr>
        <w:pStyle w:val="A-head"/>
        <w:rPr>
          <w:lang w:val="en-US"/>
        </w:rPr>
      </w:pPr>
      <w:bookmarkStart w:id="19" w:name="_Toc322299373"/>
      <w:r w:rsidRPr="00BD202C">
        <w:rPr>
          <w:lang w:val="en-US"/>
        </w:rPr>
        <w:t>L</w:t>
      </w:r>
      <w:r w:rsidR="0051515A" w:rsidRPr="00652995">
        <w:rPr>
          <w:lang w:val="en-US"/>
        </w:rPr>
        <w:t>EARNING OBJECTIVES</w:t>
      </w:r>
    </w:p>
    <w:p w14:paraId="73A6E2B9" w14:textId="77777777" w:rsidR="003E747F" w:rsidRPr="00583FA9" w:rsidRDefault="003E747F" w:rsidP="00B81433">
      <w:pPr>
        <w:pStyle w:val="Bulletlist"/>
        <w:rPr>
          <w:lang w:val="en-US"/>
        </w:rPr>
      </w:pPr>
      <w:r w:rsidRPr="00583FA9">
        <w:rPr>
          <w:lang w:val="en-US"/>
        </w:rPr>
        <w:t>Appreciate the constructive nature of language and discourse</w:t>
      </w:r>
      <w:r w:rsidR="0051515A">
        <w:rPr>
          <w:lang w:val="en-US"/>
        </w:rPr>
        <w:t>.</w:t>
      </w:r>
    </w:p>
    <w:p w14:paraId="6454C027" w14:textId="77777777" w:rsidR="003E747F" w:rsidRPr="00583FA9" w:rsidRDefault="004905EA" w:rsidP="00B81433">
      <w:pPr>
        <w:pStyle w:val="Bulletlist"/>
        <w:rPr>
          <w:lang w:val="en-US"/>
        </w:rPr>
      </w:pPr>
      <w:r w:rsidRPr="00BD202C">
        <w:rPr>
          <w:lang w:val="en-US"/>
        </w:rPr>
        <w:t>Understand the various ways in which discourse has been studied, especially with application to strategy and organization</w:t>
      </w:r>
      <w:r w:rsidR="0051515A">
        <w:rPr>
          <w:lang w:val="en-US"/>
        </w:rPr>
        <w:t>.</w:t>
      </w:r>
    </w:p>
    <w:p w14:paraId="225C7635" w14:textId="77777777" w:rsidR="003E747F" w:rsidRPr="00583FA9" w:rsidRDefault="004905EA" w:rsidP="00B81433">
      <w:pPr>
        <w:pStyle w:val="Bulletlist"/>
        <w:rPr>
          <w:lang w:val="en-US"/>
        </w:rPr>
      </w:pPr>
      <w:r w:rsidRPr="00BD202C">
        <w:rPr>
          <w:lang w:val="en-US"/>
        </w:rPr>
        <w:t>Offer an additional interpretive lens for understanding the main dimensions of the strategy</w:t>
      </w:r>
      <w:r w:rsidR="0051515A">
        <w:rPr>
          <w:lang w:val="en-US"/>
        </w:rPr>
        <w:t>-</w:t>
      </w:r>
      <w:r w:rsidRPr="00BD202C">
        <w:rPr>
          <w:lang w:val="en-US"/>
        </w:rPr>
        <w:t>as</w:t>
      </w:r>
      <w:r w:rsidR="0051515A">
        <w:rPr>
          <w:lang w:val="en-US"/>
        </w:rPr>
        <w:t>-</w:t>
      </w:r>
      <w:r w:rsidRPr="00BD202C">
        <w:rPr>
          <w:lang w:val="en-US"/>
        </w:rPr>
        <w:t>practice framework (practitioners, practices</w:t>
      </w:r>
      <w:r w:rsidR="000B5606">
        <w:rPr>
          <w:lang w:val="en-US"/>
        </w:rPr>
        <w:t>, and praxis</w:t>
      </w:r>
      <w:r w:rsidRPr="00BD202C">
        <w:rPr>
          <w:lang w:val="en-US"/>
        </w:rPr>
        <w:t>)</w:t>
      </w:r>
      <w:r w:rsidR="0051515A">
        <w:rPr>
          <w:lang w:val="en-US"/>
        </w:rPr>
        <w:t>.</w:t>
      </w:r>
    </w:p>
    <w:p w14:paraId="502F8128" w14:textId="77777777" w:rsidR="003E747F" w:rsidRPr="00583FA9" w:rsidRDefault="003E747F" w:rsidP="003E747F">
      <w:pPr>
        <w:pStyle w:val="ListParagraph"/>
        <w:widowControl w:val="0"/>
        <w:spacing w:after="120" w:line="360" w:lineRule="auto"/>
        <w:jc w:val="both"/>
        <w:rPr>
          <w:rFonts w:ascii="Calibri" w:hAnsi="Calibri" w:cs="Arial"/>
          <w:b/>
          <w:szCs w:val="22"/>
          <w:u w:val="single"/>
          <w:lang w:val="en-US"/>
        </w:rPr>
      </w:pPr>
    </w:p>
    <w:bookmarkEnd w:id="19"/>
    <w:p w14:paraId="68DDB225" w14:textId="77777777" w:rsidR="003E747F" w:rsidRPr="00BD202C" w:rsidRDefault="003E747F" w:rsidP="003E747F">
      <w:pPr>
        <w:pStyle w:val="ListParagraph"/>
        <w:widowControl w:val="0"/>
        <w:spacing w:line="360" w:lineRule="auto"/>
        <w:ind w:left="0"/>
        <w:rPr>
          <w:lang w:val="en-US"/>
        </w:rPr>
      </w:pPr>
    </w:p>
    <w:p w14:paraId="484CA99B" w14:textId="77777777" w:rsidR="003E747F" w:rsidRPr="00BD202C" w:rsidRDefault="004905EA" w:rsidP="00B81433">
      <w:pPr>
        <w:pStyle w:val="A-head"/>
        <w:rPr>
          <w:lang w:val="en-US"/>
        </w:rPr>
      </w:pPr>
      <w:bookmarkStart w:id="20" w:name="_Toc322299379"/>
      <w:r w:rsidRPr="00BD202C">
        <w:rPr>
          <w:lang w:val="en-US"/>
        </w:rPr>
        <w:t>F</w:t>
      </w:r>
      <w:r w:rsidR="00F9500E" w:rsidRPr="00652995">
        <w:rPr>
          <w:lang w:val="en-US"/>
        </w:rPr>
        <w:t>URTHER READINGS</w:t>
      </w:r>
    </w:p>
    <w:p w14:paraId="401382F7" w14:textId="77777777" w:rsidR="003E747F" w:rsidRPr="00BD202C" w:rsidRDefault="004905EA" w:rsidP="00B81433">
      <w:pPr>
        <w:pStyle w:val="Bulletlist"/>
        <w:rPr>
          <w:lang w:val="en-US"/>
        </w:rPr>
      </w:pPr>
      <w:r w:rsidRPr="00BD202C">
        <w:rPr>
          <w:b/>
          <w:lang w:val="en-US"/>
        </w:rPr>
        <w:t>Book</w:t>
      </w:r>
      <w:r w:rsidRPr="00BD202C">
        <w:rPr>
          <w:lang w:val="en-US"/>
        </w:rPr>
        <w:t>:</w:t>
      </w:r>
      <w:r w:rsidRPr="00BD202C">
        <w:rPr>
          <w:b/>
          <w:lang w:val="en-US"/>
        </w:rPr>
        <w:t xml:space="preserve"> </w:t>
      </w:r>
      <w:r w:rsidRPr="00BD202C">
        <w:rPr>
          <w:lang w:val="en-US"/>
        </w:rPr>
        <w:t xml:space="preserve">Berger, P. </w:t>
      </w:r>
      <w:r w:rsidR="00F9500E">
        <w:rPr>
          <w:lang w:val="en-US"/>
        </w:rPr>
        <w:t>and</w:t>
      </w:r>
      <w:r w:rsidRPr="00BD202C">
        <w:rPr>
          <w:lang w:val="en-US"/>
        </w:rPr>
        <w:t xml:space="preserve"> </w:t>
      </w:r>
      <w:proofErr w:type="spellStart"/>
      <w:r w:rsidRPr="00BD202C">
        <w:rPr>
          <w:lang w:val="en-US"/>
        </w:rPr>
        <w:t>Luckmann</w:t>
      </w:r>
      <w:proofErr w:type="spellEnd"/>
      <w:r w:rsidRPr="00BD202C">
        <w:rPr>
          <w:lang w:val="en-US"/>
        </w:rPr>
        <w:t xml:space="preserve">, T. </w:t>
      </w:r>
      <w:r w:rsidR="00F9500E">
        <w:rPr>
          <w:lang w:val="en-US"/>
        </w:rPr>
        <w:t>(</w:t>
      </w:r>
      <w:r w:rsidRPr="00BD202C">
        <w:rPr>
          <w:lang w:val="en-US"/>
        </w:rPr>
        <w:t>1967</w:t>
      </w:r>
      <w:r w:rsidR="00F9500E">
        <w:rPr>
          <w:lang w:val="en-US"/>
        </w:rPr>
        <w:t>)</w:t>
      </w:r>
      <w:r w:rsidRPr="00BD202C">
        <w:rPr>
          <w:lang w:val="en-US"/>
        </w:rPr>
        <w:t xml:space="preserve"> </w:t>
      </w:r>
      <w:r w:rsidRPr="00BD202C">
        <w:rPr>
          <w:i/>
          <w:lang w:val="en-US"/>
        </w:rPr>
        <w:t xml:space="preserve">The </w:t>
      </w:r>
      <w:r w:rsidR="00F9500E" w:rsidRPr="00652995">
        <w:rPr>
          <w:i/>
          <w:lang w:val="en-US"/>
        </w:rPr>
        <w:t>Social Construc</w:t>
      </w:r>
      <w:r w:rsidRPr="00BD202C">
        <w:rPr>
          <w:i/>
          <w:lang w:val="en-US"/>
        </w:rPr>
        <w:t xml:space="preserve">tion of </w:t>
      </w:r>
      <w:r w:rsidR="00F9500E" w:rsidRPr="00652995">
        <w:rPr>
          <w:i/>
          <w:lang w:val="en-US"/>
        </w:rPr>
        <w:t>R</w:t>
      </w:r>
      <w:r w:rsidRPr="00BD202C">
        <w:rPr>
          <w:i/>
          <w:lang w:val="en-US"/>
        </w:rPr>
        <w:t>eality</w:t>
      </w:r>
      <w:r w:rsidRPr="00BD202C">
        <w:rPr>
          <w:lang w:val="en-US"/>
        </w:rPr>
        <w:t>. London: Penguin. An accessible discussion of the social construction of reality, with special reference to language and how linguistic labels help to objectify, typify</w:t>
      </w:r>
      <w:r w:rsidR="00F9500E">
        <w:rPr>
          <w:lang w:val="en-US"/>
        </w:rPr>
        <w:t>,</w:t>
      </w:r>
      <w:r w:rsidRPr="00BD202C">
        <w:rPr>
          <w:lang w:val="en-US"/>
        </w:rPr>
        <w:t xml:space="preserve"> and over time institutionalize ideas. </w:t>
      </w:r>
    </w:p>
    <w:p w14:paraId="47941E8A" w14:textId="77777777" w:rsidR="003E747F" w:rsidRPr="00BD202C" w:rsidRDefault="004905EA" w:rsidP="00B81433">
      <w:pPr>
        <w:pStyle w:val="Bulletlist"/>
        <w:rPr>
          <w:lang w:val="en-US"/>
        </w:rPr>
      </w:pPr>
      <w:r w:rsidRPr="00BD202C">
        <w:rPr>
          <w:b/>
          <w:lang w:val="en-US"/>
        </w:rPr>
        <w:t>Book</w:t>
      </w:r>
      <w:r w:rsidRPr="00BD202C">
        <w:rPr>
          <w:lang w:val="en-US"/>
        </w:rPr>
        <w:t>:</w:t>
      </w:r>
      <w:r w:rsidRPr="00BD202C">
        <w:rPr>
          <w:b/>
          <w:lang w:val="en-US"/>
        </w:rPr>
        <w:t xml:space="preserve"> </w:t>
      </w:r>
      <w:r w:rsidRPr="00BD202C">
        <w:rPr>
          <w:lang w:val="en-US"/>
        </w:rPr>
        <w:t xml:space="preserve">Heracleous, L. </w:t>
      </w:r>
      <w:r w:rsidR="00F9500E">
        <w:rPr>
          <w:lang w:val="en-US"/>
        </w:rPr>
        <w:t>(</w:t>
      </w:r>
      <w:r w:rsidRPr="00BD202C">
        <w:rPr>
          <w:lang w:val="en-US"/>
        </w:rPr>
        <w:t>2006a</w:t>
      </w:r>
      <w:r w:rsidR="00F9500E">
        <w:rPr>
          <w:lang w:val="en-US"/>
        </w:rPr>
        <w:t>)</w:t>
      </w:r>
      <w:r w:rsidRPr="00BD202C">
        <w:rPr>
          <w:lang w:val="en-US"/>
        </w:rPr>
        <w:t xml:space="preserve"> </w:t>
      </w:r>
      <w:r w:rsidRPr="00BD202C">
        <w:rPr>
          <w:i/>
          <w:lang w:val="en-US"/>
        </w:rPr>
        <w:t>Di</w:t>
      </w:r>
      <w:r w:rsidR="00F9500E" w:rsidRPr="00652995">
        <w:rPr>
          <w:i/>
          <w:lang w:val="en-US"/>
        </w:rPr>
        <w:t>scourse, Interpretation, Organi</w:t>
      </w:r>
      <w:r w:rsidRPr="00BD202C">
        <w:rPr>
          <w:i/>
          <w:lang w:val="en-US"/>
        </w:rPr>
        <w:t>zation</w:t>
      </w:r>
      <w:r w:rsidRPr="00BD202C">
        <w:rPr>
          <w:lang w:val="en-US"/>
        </w:rPr>
        <w:t xml:space="preserve">. Cambridge: Cambridge University Press. Offers an informed overview of the various conceptual approaches to discourse, and examples of empirical applications of some of these approaches. </w:t>
      </w:r>
    </w:p>
    <w:p w14:paraId="186461B0" w14:textId="77777777" w:rsidR="003E747F" w:rsidRPr="00BD202C" w:rsidRDefault="004905EA" w:rsidP="00B81433">
      <w:pPr>
        <w:pStyle w:val="Bulletlist"/>
        <w:rPr>
          <w:lang w:val="en-US"/>
        </w:rPr>
      </w:pPr>
      <w:r w:rsidRPr="00BD202C">
        <w:rPr>
          <w:b/>
          <w:lang w:val="en-US"/>
        </w:rPr>
        <w:t>Paper</w:t>
      </w:r>
      <w:r w:rsidRPr="00BD202C">
        <w:rPr>
          <w:lang w:val="en-US"/>
        </w:rPr>
        <w:t>:</w:t>
      </w:r>
      <w:r w:rsidRPr="00BD202C">
        <w:rPr>
          <w:b/>
          <w:lang w:val="en-US"/>
        </w:rPr>
        <w:t xml:space="preserve"> </w:t>
      </w:r>
      <w:r w:rsidRPr="00BD202C">
        <w:rPr>
          <w:lang w:val="en-US"/>
        </w:rPr>
        <w:t xml:space="preserve">Heracleous, L. </w:t>
      </w:r>
      <w:r w:rsidR="00F9500E">
        <w:rPr>
          <w:lang w:val="en-US"/>
        </w:rPr>
        <w:t>and</w:t>
      </w:r>
      <w:r w:rsidRPr="00BD202C">
        <w:rPr>
          <w:lang w:val="en-US"/>
        </w:rPr>
        <w:t xml:space="preserve"> Barrett, M. </w:t>
      </w:r>
      <w:r w:rsidR="00F9500E">
        <w:rPr>
          <w:lang w:val="en-US"/>
        </w:rPr>
        <w:t>(</w:t>
      </w:r>
      <w:r w:rsidRPr="00BD202C">
        <w:rPr>
          <w:lang w:val="en-US"/>
        </w:rPr>
        <w:t>2001</w:t>
      </w:r>
      <w:r w:rsidR="00F9500E">
        <w:rPr>
          <w:lang w:val="en-US"/>
        </w:rPr>
        <w:t>)</w:t>
      </w:r>
      <w:r w:rsidRPr="00BD202C">
        <w:rPr>
          <w:lang w:val="en-US"/>
        </w:rPr>
        <w:t xml:space="preserve"> Organizational change as discourse: </w:t>
      </w:r>
      <w:r w:rsidR="00F9500E">
        <w:rPr>
          <w:lang w:val="en-US"/>
        </w:rPr>
        <w:t>c</w:t>
      </w:r>
      <w:r w:rsidRPr="00BD202C">
        <w:rPr>
          <w:lang w:val="en-US"/>
        </w:rPr>
        <w:t xml:space="preserve">ommunicative actions and deep structures in the context of information technology implementation. </w:t>
      </w:r>
      <w:r w:rsidRPr="00BD202C">
        <w:rPr>
          <w:i/>
          <w:lang w:val="en-US"/>
        </w:rPr>
        <w:t>Academy of Management Journal</w:t>
      </w:r>
      <w:r w:rsidRPr="00BD202C">
        <w:rPr>
          <w:lang w:val="en-US"/>
        </w:rPr>
        <w:t>, 44: 755–778. An elaborate application of rhetoric and hermeneutics to the area of organization change; shows how discourse analysis offers a way to understand practitioners</w:t>
      </w:r>
      <w:r w:rsidR="00F9500E">
        <w:rPr>
          <w:lang w:val="en-US"/>
        </w:rPr>
        <w:t>’</w:t>
      </w:r>
      <w:r w:rsidRPr="00BD202C">
        <w:rPr>
          <w:lang w:val="en-US"/>
        </w:rPr>
        <w:t xml:space="preserve"> points of view and actions or inactions in the context of change. </w:t>
      </w:r>
    </w:p>
    <w:p w14:paraId="5E045056" w14:textId="77777777" w:rsidR="003E747F" w:rsidRPr="00583FA9" w:rsidRDefault="004905EA" w:rsidP="00B81433">
      <w:pPr>
        <w:pStyle w:val="Bulletlist"/>
        <w:rPr>
          <w:lang w:val="en-US"/>
        </w:rPr>
      </w:pPr>
      <w:r w:rsidRPr="00BD202C">
        <w:rPr>
          <w:b/>
          <w:lang w:val="en-US"/>
        </w:rPr>
        <w:lastRenderedPageBreak/>
        <w:t>Paper</w:t>
      </w:r>
      <w:r w:rsidRPr="00BD202C">
        <w:rPr>
          <w:lang w:val="en-US"/>
        </w:rPr>
        <w:t>:</w:t>
      </w:r>
      <w:r w:rsidRPr="00BD202C">
        <w:rPr>
          <w:b/>
          <w:lang w:val="en-US"/>
        </w:rPr>
        <w:t xml:space="preserve"> </w:t>
      </w:r>
      <w:r w:rsidR="003E747F" w:rsidRPr="00583FA9">
        <w:rPr>
          <w:lang w:val="en-US"/>
        </w:rPr>
        <w:t xml:space="preserve">Suddaby, R. </w:t>
      </w:r>
      <w:r w:rsidR="00F9500E">
        <w:rPr>
          <w:lang w:val="en-US"/>
        </w:rPr>
        <w:t>and</w:t>
      </w:r>
      <w:r w:rsidR="003E747F" w:rsidRPr="00583FA9">
        <w:rPr>
          <w:lang w:val="en-US"/>
        </w:rPr>
        <w:t xml:space="preserve"> Greenwood, R. (2005</w:t>
      </w:r>
      <w:r w:rsidRPr="00BD202C">
        <w:rPr>
          <w:lang w:val="en-US"/>
        </w:rPr>
        <w:t xml:space="preserve">) Rhetorical strategies of legitimacy. </w:t>
      </w:r>
      <w:r w:rsidRPr="00BD202C">
        <w:rPr>
          <w:i/>
          <w:lang w:val="en-US"/>
        </w:rPr>
        <w:t>Administrative Science Quarterly</w:t>
      </w:r>
      <w:r w:rsidRPr="00BD202C">
        <w:rPr>
          <w:lang w:val="en-US"/>
        </w:rPr>
        <w:t xml:space="preserve">, 50: 35–67. Shows how rhetorical strategies employed by agents, such as use of certain vocabularies and theorizations, can have institutional-level effects, showing the potency of discourse to influence its context. </w:t>
      </w:r>
    </w:p>
    <w:p w14:paraId="668AE44F" w14:textId="77777777" w:rsidR="003E747F" w:rsidRPr="00583FA9" w:rsidRDefault="003E747F" w:rsidP="003E747F">
      <w:pPr>
        <w:pStyle w:val="ListParagraph"/>
        <w:widowControl w:val="0"/>
        <w:spacing w:line="360" w:lineRule="auto"/>
        <w:jc w:val="both"/>
        <w:rPr>
          <w:b/>
          <w:lang w:val="en-US"/>
        </w:rPr>
      </w:pPr>
    </w:p>
    <w:p w14:paraId="79658835" w14:textId="77777777" w:rsidR="003E747F" w:rsidRPr="00BD202C" w:rsidRDefault="004905EA" w:rsidP="00B81433">
      <w:pPr>
        <w:pStyle w:val="A-head"/>
        <w:rPr>
          <w:lang w:val="en-US"/>
        </w:rPr>
      </w:pPr>
      <w:r w:rsidRPr="00BD202C">
        <w:rPr>
          <w:lang w:val="en-US"/>
        </w:rPr>
        <w:t>R</w:t>
      </w:r>
      <w:r w:rsidR="00F9500E" w:rsidRPr="00652995">
        <w:rPr>
          <w:lang w:val="en-US"/>
        </w:rPr>
        <w:t>EFERENCES</w:t>
      </w:r>
      <w:bookmarkEnd w:id="20"/>
    </w:p>
    <w:p w14:paraId="47274D78" w14:textId="77777777" w:rsidR="003E747F" w:rsidRPr="00BD202C" w:rsidRDefault="004905EA" w:rsidP="00B81433">
      <w:pPr>
        <w:pStyle w:val="Referencetext"/>
        <w:rPr>
          <w:lang w:val="en-US"/>
        </w:rPr>
      </w:pPr>
      <w:proofErr w:type="spellStart"/>
      <w:r w:rsidRPr="00BD202C">
        <w:rPr>
          <w:lang w:val="en-US"/>
        </w:rPr>
        <w:t>Argenti</w:t>
      </w:r>
      <w:proofErr w:type="spellEnd"/>
      <w:r w:rsidRPr="00BD202C">
        <w:rPr>
          <w:lang w:val="en-US"/>
        </w:rPr>
        <w:t>, P. A., Howell, R. A.</w:t>
      </w:r>
      <w:r w:rsidR="00103A0B">
        <w:rPr>
          <w:lang w:val="en-US"/>
        </w:rPr>
        <w:t>, and</w:t>
      </w:r>
      <w:r w:rsidRPr="00BD202C">
        <w:rPr>
          <w:lang w:val="en-US"/>
        </w:rPr>
        <w:t xml:space="preserve"> &amp; Beck, K. A. </w:t>
      </w:r>
      <w:r w:rsidR="00103A0B">
        <w:rPr>
          <w:lang w:val="en-US"/>
        </w:rPr>
        <w:t>(</w:t>
      </w:r>
      <w:r w:rsidRPr="00BD202C">
        <w:rPr>
          <w:lang w:val="en-US"/>
        </w:rPr>
        <w:t>2005</w:t>
      </w:r>
      <w:r w:rsidR="00103A0B">
        <w:rPr>
          <w:lang w:val="en-US"/>
        </w:rPr>
        <w:t>)</w:t>
      </w:r>
      <w:r w:rsidRPr="00BD202C">
        <w:rPr>
          <w:lang w:val="en-US"/>
        </w:rPr>
        <w:t xml:space="preserve"> The strategic communication imperative. </w:t>
      </w:r>
      <w:r w:rsidRPr="00BD202C">
        <w:rPr>
          <w:i/>
          <w:lang w:val="en-US"/>
        </w:rPr>
        <w:t>MIT Sloan Management Review</w:t>
      </w:r>
      <w:r w:rsidRPr="00BD202C">
        <w:rPr>
          <w:lang w:val="en-US"/>
        </w:rPr>
        <w:t xml:space="preserve">, Spring: 83–89. </w:t>
      </w:r>
    </w:p>
    <w:p w14:paraId="49D3C3F1" w14:textId="77777777" w:rsidR="003E747F" w:rsidRPr="00BD202C" w:rsidRDefault="004905EA" w:rsidP="00B81433">
      <w:pPr>
        <w:pStyle w:val="Referencetext"/>
        <w:rPr>
          <w:lang w:val="en-US"/>
        </w:rPr>
      </w:pPr>
      <w:r w:rsidRPr="00BD202C">
        <w:rPr>
          <w:lang w:val="en-US"/>
        </w:rPr>
        <w:t xml:space="preserve">Astley, W. G. </w:t>
      </w:r>
      <w:r w:rsidR="00103A0B">
        <w:rPr>
          <w:lang w:val="en-US"/>
        </w:rPr>
        <w:t>(</w:t>
      </w:r>
      <w:r w:rsidRPr="00BD202C">
        <w:rPr>
          <w:lang w:val="en-US"/>
        </w:rPr>
        <w:t>1985</w:t>
      </w:r>
      <w:r w:rsidR="00103A0B">
        <w:rPr>
          <w:lang w:val="en-US"/>
        </w:rPr>
        <w:t>)</w:t>
      </w:r>
      <w:r w:rsidRPr="00BD202C">
        <w:rPr>
          <w:lang w:val="en-US"/>
        </w:rPr>
        <w:t xml:space="preserve"> Administrative science as socially constructed truth. </w:t>
      </w:r>
      <w:r w:rsidRPr="00BD202C">
        <w:rPr>
          <w:i/>
          <w:lang w:val="en-US"/>
        </w:rPr>
        <w:t>Administrative Science Quarterly</w:t>
      </w:r>
      <w:r w:rsidRPr="00BD202C">
        <w:rPr>
          <w:lang w:val="en-US"/>
        </w:rPr>
        <w:t xml:space="preserve">, 30: 497–513. </w:t>
      </w:r>
    </w:p>
    <w:p w14:paraId="5C10DC1A" w14:textId="77777777" w:rsidR="003E747F" w:rsidRPr="00BD202C" w:rsidRDefault="008F3EAE" w:rsidP="00B81433">
      <w:pPr>
        <w:pStyle w:val="Referencetext"/>
        <w:rPr>
          <w:lang w:val="en-US"/>
        </w:rPr>
      </w:pPr>
      <w:r>
        <w:rPr>
          <w:lang w:val="en-US"/>
        </w:rPr>
        <w:t xml:space="preserve"> </w:t>
      </w:r>
      <w:proofErr w:type="spellStart"/>
      <w:r>
        <w:rPr>
          <w:lang w:val="en-US"/>
        </w:rPr>
        <w:t>Deleted</w:t>
      </w:r>
      <w:r w:rsidR="004905EA" w:rsidRPr="00BD202C">
        <w:rPr>
          <w:lang w:val="en-US"/>
        </w:rPr>
        <w:t>Axley</w:t>
      </w:r>
      <w:proofErr w:type="spellEnd"/>
      <w:r w:rsidR="004905EA" w:rsidRPr="00BD202C">
        <w:rPr>
          <w:lang w:val="en-US"/>
        </w:rPr>
        <w:t xml:space="preserve">, S. R. </w:t>
      </w:r>
      <w:r w:rsidR="00103A0B">
        <w:rPr>
          <w:lang w:val="en-US"/>
        </w:rPr>
        <w:t>(</w:t>
      </w:r>
      <w:r w:rsidR="004905EA" w:rsidRPr="00BD202C">
        <w:rPr>
          <w:lang w:val="en-US"/>
        </w:rPr>
        <w:t>1984</w:t>
      </w:r>
      <w:r w:rsidR="00103A0B">
        <w:rPr>
          <w:lang w:val="en-US"/>
        </w:rPr>
        <w:t>)</w:t>
      </w:r>
      <w:r w:rsidR="004905EA" w:rsidRPr="00BD202C">
        <w:rPr>
          <w:lang w:val="en-US"/>
        </w:rPr>
        <w:t xml:space="preserve"> Managerial and organizational communication in terms of the conduit metaphor. </w:t>
      </w:r>
      <w:r w:rsidR="004905EA" w:rsidRPr="00BD202C">
        <w:rPr>
          <w:i/>
          <w:lang w:val="en-US"/>
        </w:rPr>
        <w:t>Academy of Management Review</w:t>
      </w:r>
      <w:r w:rsidR="004905EA" w:rsidRPr="00BD202C">
        <w:rPr>
          <w:lang w:val="en-US"/>
        </w:rPr>
        <w:t>, 9: 428–437.</w:t>
      </w:r>
    </w:p>
    <w:p w14:paraId="0DD8AC56" w14:textId="77777777" w:rsidR="003E747F" w:rsidRPr="00BD202C" w:rsidRDefault="004905EA" w:rsidP="00B81433">
      <w:pPr>
        <w:pStyle w:val="Referencetext"/>
        <w:rPr>
          <w:lang w:val="en-US"/>
        </w:rPr>
      </w:pPr>
      <w:r w:rsidRPr="00BD202C">
        <w:rPr>
          <w:lang w:val="en-US"/>
        </w:rPr>
        <w:t>Barrett, F. J., Thomas, G. F.</w:t>
      </w:r>
      <w:r w:rsidR="00103A0B">
        <w:rPr>
          <w:lang w:val="en-US"/>
        </w:rPr>
        <w:t>, and</w:t>
      </w:r>
      <w:r w:rsidRPr="00BD202C">
        <w:rPr>
          <w:lang w:val="en-US"/>
        </w:rPr>
        <w:t xml:space="preserve"> </w:t>
      </w:r>
      <w:proofErr w:type="spellStart"/>
      <w:r w:rsidRPr="00BD202C">
        <w:rPr>
          <w:lang w:val="en-US"/>
        </w:rPr>
        <w:t>Hocevar</w:t>
      </w:r>
      <w:proofErr w:type="spellEnd"/>
      <w:r w:rsidRPr="00BD202C">
        <w:rPr>
          <w:lang w:val="en-US"/>
        </w:rPr>
        <w:t xml:space="preserve">, S. P. </w:t>
      </w:r>
      <w:r w:rsidR="00103A0B">
        <w:rPr>
          <w:lang w:val="en-US"/>
        </w:rPr>
        <w:t>(</w:t>
      </w:r>
      <w:r w:rsidRPr="00BD202C">
        <w:rPr>
          <w:lang w:val="en-US"/>
        </w:rPr>
        <w:t>1995</w:t>
      </w:r>
      <w:r w:rsidR="00103A0B">
        <w:rPr>
          <w:lang w:val="en-US"/>
        </w:rPr>
        <w:t>)</w:t>
      </w:r>
      <w:r w:rsidRPr="00BD202C">
        <w:rPr>
          <w:lang w:val="en-US"/>
        </w:rPr>
        <w:t xml:space="preserve"> The central role of discourse in large-scale change: </w:t>
      </w:r>
      <w:r w:rsidR="00103A0B">
        <w:rPr>
          <w:lang w:val="en-US"/>
        </w:rPr>
        <w:t>a</w:t>
      </w:r>
      <w:r w:rsidRPr="00BD202C">
        <w:rPr>
          <w:lang w:val="en-US"/>
        </w:rPr>
        <w:t xml:space="preserve"> social construction perspective. </w:t>
      </w:r>
      <w:r w:rsidRPr="00BD202C">
        <w:rPr>
          <w:i/>
          <w:lang w:val="en-US"/>
        </w:rPr>
        <w:t>Journal of Applied Behavioral Science</w:t>
      </w:r>
      <w:r w:rsidRPr="00BD202C">
        <w:rPr>
          <w:lang w:val="en-US"/>
        </w:rPr>
        <w:t>, 31: 352–372.</w:t>
      </w:r>
    </w:p>
    <w:p w14:paraId="4C581F61" w14:textId="7779BE7E" w:rsidR="00577FAD" w:rsidRPr="00583FA9" w:rsidRDefault="00577FAD" w:rsidP="00577FAD">
      <w:pPr>
        <w:pStyle w:val="Referencetext"/>
        <w:rPr>
          <w:lang w:val="en-US"/>
        </w:rPr>
      </w:pPr>
      <w:r w:rsidRPr="00583FA9">
        <w:rPr>
          <w:lang w:val="en-US"/>
        </w:rPr>
        <w:t xml:space="preserve">Barrett, M., Heracleous, L., </w:t>
      </w:r>
      <w:r>
        <w:rPr>
          <w:lang w:val="en-US"/>
        </w:rPr>
        <w:t>and</w:t>
      </w:r>
      <w:r w:rsidRPr="00583FA9">
        <w:rPr>
          <w:lang w:val="en-US"/>
        </w:rPr>
        <w:t xml:space="preserve"> Walsham, G. </w:t>
      </w:r>
      <w:r>
        <w:rPr>
          <w:lang w:val="en-US"/>
        </w:rPr>
        <w:t>(</w:t>
      </w:r>
      <w:r w:rsidRPr="00583FA9">
        <w:rPr>
          <w:lang w:val="en-US"/>
        </w:rPr>
        <w:t>2012</w:t>
      </w:r>
      <w:r>
        <w:rPr>
          <w:lang w:val="en-US"/>
        </w:rPr>
        <w:t>)</w:t>
      </w:r>
      <w:r w:rsidRPr="00583FA9">
        <w:rPr>
          <w:lang w:val="en-US"/>
        </w:rPr>
        <w:t xml:space="preserve"> A rhetorical approach to IT diffusion: </w:t>
      </w:r>
      <w:r>
        <w:rPr>
          <w:lang w:val="en-US"/>
        </w:rPr>
        <w:t>r</w:t>
      </w:r>
      <w:r w:rsidRPr="00583FA9">
        <w:rPr>
          <w:lang w:val="en-US"/>
        </w:rPr>
        <w:t xml:space="preserve">econceptualizing the ideology-framing relationship in computerization movements. </w:t>
      </w:r>
      <w:r w:rsidRPr="00652995">
        <w:rPr>
          <w:i/>
          <w:lang w:val="en-US"/>
        </w:rPr>
        <w:t>MIS Quarterly</w:t>
      </w:r>
      <w:r>
        <w:rPr>
          <w:lang w:val="en-US"/>
        </w:rPr>
        <w:t>, forthcoming.</w:t>
      </w:r>
      <w:r w:rsidRPr="00652995">
        <w:rPr>
          <w:lang w:val="en-US"/>
        </w:rPr>
        <w:t xml:space="preserve"> </w:t>
      </w:r>
      <w:r w:rsidR="0011529A">
        <w:rPr>
          <w:lang w:val="en-US"/>
        </w:rPr>
        <w:t xml:space="preserve"> </w:t>
      </w:r>
    </w:p>
    <w:p w14:paraId="6BB8B8A8" w14:textId="77777777" w:rsidR="003E747F" w:rsidRPr="00BD202C" w:rsidRDefault="004905EA" w:rsidP="00B81433">
      <w:pPr>
        <w:pStyle w:val="Referencetext"/>
        <w:rPr>
          <w:lang w:val="en-US"/>
        </w:rPr>
      </w:pPr>
      <w:r w:rsidRPr="00BD202C">
        <w:rPr>
          <w:lang w:val="en-US"/>
        </w:rPr>
        <w:t xml:space="preserve">Berger, P. </w:t>
      </w:r>
      <w:r w:rsidR="00103A0B">
        <w:rPr>
          <w:lang w:val="en-US"/>
        </w:rPr>
        <w:t>and</w:t>
      </w:r>
      <w:r w:rsidRPr="00BD202C">
        <w:rPr>
          <w:lang w:val="en-US"/>
        </w:rPr>
        <w:t xml:space="preserve"> </w:t>
      </w:r>
      <w:proofErr w:type="spellStart"/>
      <w:r w:rsidRPr="00BD202C">
        <w:rPr>
          <w:lang w:val="en-US"/>
        </w:rPr>
        <w:t>Luckmann</w:t>
      </w:r>
      <w:proofErr w:type="spellEnd"/>
      <w:r w:rsidRPr="00BD202C">
        <w:rPr>
          <w:lang w:val="en-US"/>
        </w:rPr>
        <w:t xml:space="preserve">, T. </w:t>
      </w:r>
      <w:r w:rsidR="00103A0B">
        <w:rPr>
          <w:lang w:val="en-US"/>
        </w:rPr>
        <w:t>(</w:t>
      </w:r>
      <w:r w:rsidRPr="00BD202C">
        <w:rPr>
          <w:lang w:val="en-US"/>
        </w:rPr>
        <w:t>1967</w:t>
      </w:r>
      <w:r w:rsidR="00103A0B">
        <w:rPr>
          <w:lang w:val="en-US"/>
        </w:rPr>
        <w:t>)</w:t>
      </w:r>
      <w:r w:rsidRPr="00BD202C">
        <w:rPr>
          <w:lang w:val="en-US"/>
        </w:rPr>
        <w:t xml:space="preserve"> </w:t>
      </w:r>
      <w:r w:rsidRPr="00BD202C">
        <w:rPr>
          <w:i/>
          <w:lang w:val="en-US"/>
        </w:rPr>
        <w:t>The</w:t>
      </w:r>
      <w:r w:rsidR="00103A0B" w:rsidRPr="00652995">
        <w:rPr>
          <w:i/>
          <w:lang w:val="en-US"/>
        </w:rPr>
        <w:t xml:space="preserve"> Social Construction </w:t>
      </w:r>
      <w:r w:rsidR="00103A0B">
        <w:rPr>
          <w:i/>
          <w:lang w:val="en-US"/>
        </w:rPr>
        <w:t>o</w:t>
      </w:r>
      <w:r w:rsidR="00103A0B" w:rsidRPr="00652995">
        <w:rPr>
          <w:i/>
          <w:lang w:val="en-US"/>
        </w:rPr>
        <w:t>f Reali</w:t>
      </w:r>
      <w:r w:rsidRPr="00BD202C">
        <w:rPr>
          <w:i/>
          <w:lang w:val="en-US"/>
        </w:rPr>
        <w:t>ty</w:t>
      </w:r>
      <w:r w:rsidRPr="00BD202C">
        <w:rPr>
          <w:lang w:val="en-US"/>
        </w:rPr>
        <w:t xml:space="preserve">. London: Penguin. </w:t>
      </w:r>
    </w:p>
    <w:p w14:paraId="2890FEDE" w14:textId="77777777" w:rsidR="003E747F" w:rsidRPr="00BD202C" w:rsidRDefault="004905EA" w:rsidP="00B81433">
      <w:pPr>
        <w:pStyle w:val="Referencetext"/>
        <w:rPr>
          <w:lang w:val="en-US"/>
        </w:rPr>
      </w:pPr>
      <w:r w:rsidRPr="00BD202C">
        <w:rPr>
          <w:lang w:val="en-US"/>
        </w:rPr>
        <w:t xml:space="preserve">Bettis, R. A. </w:t>
      </w:r>
      <w:r w:rsidR="00103A0B">
        <w:rPr>
          <w:lang w:val="en-US"/>
        </w:rPr>
        <w:t>and</w:t>
      </w:r>
      <w:r w:rsidRPr="00BD202C">
        <w:rPr>
          <w:lang w:val="en-US"/>
        </w:rPr>
        <w:t xml:space="preserve"> Prahalad, C. K. </w:t>
      </w:r>
      <w:r w:rsidR="00103A0B">
        <w:rPr>
          <w:lang w:val="en-US"/>
        </w:rPr>
        <w:t>(</w:t>
      </w:r>
      <w:r w:rsidRPr="00BD202C">
        <w:rPr>
          <w:lang w:val="en-US"/>
        </w:rPr>
        <w:t>1995</w:t>
      </w:r>
      <w:r w:rsidR="00103A0B">
        <w:rPr>
          <w:lang w:val="en-US"/>
        </w:rPr>
        <w:t>)</w:t>
      </w:r>
      <w:r w:rsidRPr="00BD202C">
        <w:rPr>
          <w:lang w:val="en-US"/>
        </w:rPr>
        <w:t xml:space="preserve"> The dominant logic: </w:t>
      </w:r>
      <w:r w:rsidR="00103A0B">
        <w:rPr>
          <w:lang w:val="en-US"/>
        </w:rPr>
        <w:t>r</w:t>
      </w:r>
      <w:r w:rsidRPr="00BD202C">
        <w:rPr>
          <w:lang w:val="en-US"/>
        </w:rPr>
        <w:t xml:space="preserve">etrospective and extension. </w:t>
      </w:r>
      <w:r w:rsidRPr="00BD202C">
        <w:rPr>
          <w:i/>
          <w:lang w:val="en-US"/>
        </w:rPr>
        <w:t>Strategic Management Journal</w:t>
      </w:r>
      <w:r w:rsidRPr="00BD202C">
        <w:rPr>
          <w:lang w:val="en-US"/>
        </w:rPr>
        <w:t xml:space="preserve">, 16: 5–14. </w:t>
      </w:r>
    </w:p>
    <w:p w14:paraId="5D8E4B9C" w14:textId="77777777" w:rsidR="003E747F" w:rsidRPr="00BD202C" w:rsidRDefault="004905EA" w:rsidP="00B81433">
      <w:pPr>
        <w:pStyle w:val="Referencetext"/>
        <w:rPr>
          <w:lang w:val="en-US"/>
        </w:rPr>
      </w:pPr>
      <w:proofErr w:type="spellStart"/>
      <w:r w:rsidRPr="00BD202C">
        <w:rPr>
          <w:lang w:val="en-US"/>
        </w:rPr>
        <w:lastRenderedPageBreak/>
        <w:t>Boulding</w:t>
      </w:r>
      <w:proofErr w:type="spellEnd"/>
      <w:r w:rsidRPr="00BD202C">
        <w:rPr>
          <w:lang w:val="en-US"/>
        </w:rPr>
        <w:t xml:space="preserve">, K. </w:t>
      </w:r>
      <w:r w:rsidR="00103A0B">
        <w:rPr>
          <w:lang w:val="en-US"/>
        </w:rPr>
        <w:t>(</w:t>
      </w:r>
      <w:r w:rsidRPr="00BD202C">
        <w:rPr>
          <w:lang w:val="en-US"/>
        </w:rPr>
        <w:t>1957</w:t>
      </w:r>
      <w:r w:rsidR="00103A0B">
        <w:rPr>
          <w:lang w:val="en-US"/>
        </w:rPr>
        <w:t>)</w:t>
      </w:r>
      <w:r w:rsidRPr="00BD202C">
        <w:rPr>
          <w:lang w:val="en-US"/>
        </w:rPr>
        <w:t xml:space="preserve"> General systems theory – the skeleton of a science. </w:t>
      </w:r>
      <w:r w:rsidRPr="00BD202C">
        <w:rPr>
          <w:i/>
          <w:lang w:val="en-US"/>
        </w:rPr>
        <w:t>Management Science</w:t>
      </w:r>
      <w:r w:rsidRPr="00BD202C">
        <w:rPr>
          <w:lang w:val="en-US"/>
        </w:rPr>
        <w:t xml:space="preserve">, 2: 197–208. </w:t>
      </w:r>
    </w:p>
    <w:p w14:paraId="36F78C05" w14:textId="77777777" w:rsidR="003E747F" w:rsidRPr="00BD202C" w:rsidRDefault="004905EA" w:rsidP="00B81433">
      <w:pPr>
        <w:pStyle w:val="Referencetext"/>
        <w:rPr>
          <w:lang w:val="en-US"/>
        </w:rPr>
      </w:pPr>
      <w:r w:rsidRPr="00BD202C">
        <w:rPr>
          <w:lang w:val="en-US"/>
        </w:rPr>
        <w:t xml:space="preserve">Chaffee, E. E. </w:t>
      </w:r>
      <w:r w:rsidR="00103A0B">
        <w:rPr>
          <w:lang w:val="en-US"/>
        </w:rPr>
        <w:t>(</w:t>
      </w:r>
      <w:r w:rsidRPr="00BD202C">
        <w:rPr>
          <w:lang w:val="en-US"/>
        </w:rPr>
        <w:t>1985</w:t>
      </w:r>
      <w:r w:rsidR="00103A0B">
        <w:rPr>
          <w:lang w:val="en-US"/>
        </w:rPr>
        <w:t>)</w:t>
      </w:r>
      <w:r w:rsidRPr="00BD202C">
        <w:rPr>
          <w:lang w:val="en-US"/>
        </w:rPr>
        <w:t xml:space="preserve"> Three models of strategy. </w:t>
      </w:r>
      <w:r w:rsidRPr="00BD202C">
        <w:rPr>
          <w:i/>
          <w:lang w:val="en-US"/>
        </w:rPr>
        <w:t>Academy of Management Review</w:t>
      </w:r>
      <w:r w:rsidRPr="00BD202C">
        <w:rPr>
          <w:lang w:val="en-US"/>
        </w:rPr>
        <w:t xml:space="preserve">, 10: 81–98. </w:t>
      </w:r>
    </w:p>
    <w:p w14:paraId="51C36851" w14:textId="77777777" w:rsidR="003E747F" w:rsidRPr="00BD202C" w:rsidRDefault="004905EA" w:rsidP="00B81433">
      <w:pPr>
        <w:pStyle w:val="Referencetext"/>
        <w:rPr>
          <w:bCs/>
          <w:iCs/>
          <w:lang w:val="en-US"/>
        </w:rPr>
      </w:pPr>
      <w:r w:rsidRPr="00BD202C">
        <w:rPr>
          <w:bCs/>
          <w:iCs/>
          <w:lang w:val="en-US"/>
        </w:rPr>
        <w:t xml:space="preserve">Child, J. </w:t>
      </w:r>
      <w:r w:rsidR="00103A0B">
        <w:rPr>
          <w:lang w:val="en-US"/>
        </w:rPr>
        <w:t>and</w:t>
      </w:r>
      <w:r w:rsidRPr="00BD202C">
        <w:rPr>
          <w:bCs/>
          <w:iCs/>
          <w:lang w:val="en-US"/>
        </w:rPr>
        <w:t xml:space="preserve"> Smith, C. </w:t>
      </w:r>
      <w:r w:rsidR="00103A0B">
        <w:rPr>
          <w:bCs/>
          <w:iCs/>
          <w:lang w:val="en-US"/>
        </w:rPr>
        <w:t>(</w:t>
      </w:r>
      <w:r w:rsidRPr="00BD202C">
        <w:rPr>
          <w:bCs/>
          <w:iCs/>
          <w:lang w:val="en-US"/>
        </w:rPr>
        <w:t>1987</w:t>
      </w:r>
      <w:r w:rsidR="00103A0B">
        <w:rPr>
          <w:bCs/>
          <w:iCs/>
          <w:lang w:val="en-US"/>
        </w:rPr>
        <w:t>)</w:t>
      </w:r>
      <w:r w:rsidRPr="00BD202C">
        <w:rPr>
          <w:bCs/>
          <w:iCs/>
          <w:lang w:val="en-US"/>
        </w:rPr>
        <w:t xml:space="preserve"> The context and process of organizational transformation – Cadbury Limited in its sector. </w:t>
      </w:r>
      <w:r w:rsidRPr="00BD202C">
        <w:rPr>
          <w:bCs/>
          <w:i/>
          <w:lang w:val="en-US"/>
        </w:rPr>
        <w:t>Journal of Management Studies,</w:t>
      </w:r>
      <w:r w:rsidRPr="00BD202C">
        <w:rPr>
          <w:bCs/>
          <w:iCs/>
          <w:lang w:val="en-US"/>
        </w:rPr>
        <w:t xml:space="preserve"> 24: 565–593.</w:t>
      </w:r>
    </w:p>
    <w:p w14:paraId="5085D6B9" w14:textId="77777777" w:rsidR="003E747F" w:rsidRPr="00BD202C" w:rsidRDefault="004905EA" w:rsidP="00B81433">
      <w:pPr>
        <w:pStyle w:val="Referencetext"/>
        <w:rPr>
          <w:lang w:val="en-US"/>
        </w:rPr>
      </w:pPr>
      <w:proofErr w:type="spellStart"/>
      <w:r w:rsidRPr="00BD202C">
        <w:rPr>
          <w:lang w:val="en-US"/>
        </w:rPr>
        <w:t>Cuno</w:t>
      </w:r>
      <w:proofErr w:type="spellEnd"/>
      <w:r w:rsidRPr="00BD202C">
        <w:rPr>
          <w:lang w:val="en-US"/>
        </w:rPr>
        <w:t xml:space="preserve">, J. </w:t>
      </w:r>
      <w:r w:rsidR="00103A0B">
        <w:rPr>
          <w:lang w:val="en-US"/>
        </w:rPr>
        <w:t>(</w:t>
      </w:r>
      <w:r w:rsidRPr="00BD202C">
        <w:rPr>
          <w:lang w:val="en-US"/>
        </w:rPr>
        <w:t>2005</w:t>
      </w:r>
      <w:r w:rsidR="00103A0B">
        <w:rPr>
          <w:lang w:val="en-US"/>
        </w:rPr>
        <w:t>)</w:t>
      </w:r>
      <w:r w:rsidRPr="00BD202C">
        <w:rPr>
          <w:lang w:val="en-US"/>
        </w:rPr>
        <w:t xml:space="preserve"> Telling stories: </w:t>
      </w:r>
      <w:r w:rsidR="00103A0B">
        <w:rPr>
          <w:lang w:val="en-US"/>
        </w:rPr>
        <w:t>r</w:t>
      </w:r>
      <w:r w:rsidRPr="00BD202C">
        <w:rPr>
          <w:lang w:val="en-US"/>
        </w:rPr>
        <w:t xml:space="preserve">hetoric and leadership, a case study. </w:t>
      </w:r>
      <w:r w:rsidRPr="00BD202C">
        <w:rPr>
          <w:i/>
          <w:lang w:val="en-US"/>
        </w:rPr>
        <w:t>Leadership</w:t>
      </w:r>
      <w:r w:rsidRPr="00BD202C">
        <w:rPr>
          <w:lang w:val="en-US"/>
        </w:rPr>
        <w:t>, 1: 205–213.</w:t>
      </w:r>
    </w:p>
    <w:p w14:paraId="398B553E" w14:textId="77777777" w:rsidR="003E747F" w:rsidRPr="00BD202C" w:rsidRDefault="004905EA" w:rsidP="00B81433">
      <w:pPr>
        <w:pStyle w:val="Referencetext"/>
        <w:rPr>
          <w:lang w:val="en-US"/>
        </w:rPr>
      </w:pPr>
      <w:r w:rsidRPr="00BD202C">
        <w:rPr>
          <w:lang w:val="en-US"/>
        </w:rPr>
        <w:t xml:space="preserve">Devan, J., </w:t>
      </w:r>
      <w:proofErr w:type="spellStart"/>
      <w:r w:rsidRPr="00BD202C">
        <w:rPr>
          <w:lang w:val="en-US"/>
        </w:rPr>
        <w:t>Klusas</w:t>
      </w:r>
      <w:proofErr w:type="spellEnd"/>
      <w:r w:rsidRPr="00BD202C">
        <w:rPr>
          <w:lang w:val="en-US"/>
        </w:rPr>
        <w:t xml:space="preserve">, M. B., </w:t>
      </w:r>
      <w:r w:rsidR="00103A0B">
        <w:rPr>
          <w:lang w:val="en-US"/>
        </w:rPr>
        <w:t>and</w:t>
      </w:r>
      <w:r w:rsidRPr="00BD202C">
        <w:rPr>
          <w:lang w:val="en-US"/>
        </w:rPr>
        <w:t xml:space="preserve"> </w:t>
      </w:r>
      <w:proofErr w:type="spellStart"/>
      <w:r w:rsidRPr="00BD202C">
        <w:rPr>
          <w:lang w:val="en-US"/>
        </w:rPr>
        <w:t>Ruefli</w:t>
      </w:r>
      <w:proofErr w:type="spellEnd"/>
      <w:r w:rsidRPr="00BD202C">
        <w:rPr>
          <w:lang w:val="en-US"/>
        </w:rPr>
        <w:t xml:space="preserve">, T. W. </w:t>
      </w:r>
      <w:r w:rsidR="00103A0B">
        <w:rPr>
          <w:lang w:val="en-US"/>
        </w:rPr>
        <w:t>(</w:t>
      </w:r>
      <w:r w:rsidRPr="00BD202C">
        <w:rPr>
          <w:lang w:val="en-US"/>
        </w:rPr>
        <w:t>2007</w:t>
      </w:r>
      <w:r w:rsidR="00103A0B">
        <w:rPr>
          <w:lang w:val="en-US"/>
        </w:rPr>
        <w:t>)</w:t>
      </w:r>
      <w:r w:rsidRPr="00BD202C">
        <w:rPr>
          <w:lang w:val="en-US"/>
        </w:rPr>
        <w:t xml:space="preserve"> The elusive goal of corporate outperformance. </w:t>
      </w:r>
      <w:r w:rsidRPr="00BD202C">
        <w:rPr>
          <w:i/>
          <w:lang w:val="en-US"/>
        </w:rPr>
        <w:t>McKinsey Quarterly</w:t>
      </w:r>
      <w:r w:rsidRPr="00BD202C">
        <w:rPr>
          <w:lang w:val="en-US"/>
        </w:rPr>
        <w:t>, Web exclusive, May: 1–3.</w:t>
      </w:r>
    </w:p>
    <w:p w14:paraId="315203CA" w14:textId="77777777" w:rsidR="003E747F" w:rsidRPr="00BD202C" w:rsidRDefault="004905EA" w:rsidP="00B81433">
      <w:pPr>
        <w:pStyle w:val="Referencetext"/>
        <w:rPr>
          <w:lang w:val="en-US"/>
        </w:rPr>
      </w:pPr>
      <w:proofErr w:type="spellStart"/>
      <w:r w:rsidRPr="00BD202C">
        <w:rPr>
          <w:lang w:val="en-US"/>
        </w:rPr>
        <w:t>Fiol</w:t>
      </w:r>
      <w:proofErr w:type="spellEnd"/>
      <w:r w:rsidRPr="00BD202C">
        <w:rPr>
          <w:lang w:val="en-US"/>
        </w:rPr>
        <w:t xml:space="preserve">, M. </w:t>
      </w:r>
      <w:r w:rsidR="00103A0B">
        <w:rPr>
          <w:lang w:val="en-US"/>
        </w:rPr>
        <w:t>(</w:t>
      </w:r>
      <w:r w:rsidRPr="00BD202C">
        <w:rPr>
          <w:lang w:val="en-US"/>
        </w:rPr>
        <w:t>1989</w:t>
      </w:r>
      <w:r w:rsidR="00103A0B">
        <w:rPr>
          <w:lang w:val="en-US"/>
        </w:rPr>
        <w:t>)</w:t>
      </w:r>
      <w:r w:rsidRPr="00BD202C">
        <w:rPr>
          <w:lang w:val="en-US"/>
        </w:rPr>
        <w:t xml:space="preserve"> A semiotic analysis of corporate language: </w:t>
      </w:r>
      <w:r w:rsidR="00103A0B">
        <w:rPr>
          <w:lang w:val="en-US"/>
        </w:rPr>
        <w:t>o</w:t>
      </w:r>
      <w:r w:rsidRPr="00BD202C">
        <w:rPr>
          <w:lang w:val="en-US"/>
        </w:rPr>
        <w:t xml:space="preserve">rganizational boundaries and joint venturing. </w:t>
      </w:r>
      <w:r w:rsidRPr="00BD202C">
        <w:rPr>
          <w:i/>
          <w:lang w:val="en-US"/>
        </w:rPr>
        <w:t>Administrative Science Quarterly</w:t>
      </w:r>
      <w:r w:rsidRPr="00BD202C">
        <w:rPr>
          <w:lang w:val="en-US"/>
        </w:rPr>
        <w:t xml:space="preserve">, 34: 277–303. </w:t>
      </w:r>
    </w:p>
    <w:p w14:paraId="3268352D" w14:textId="77777777" w:rsidR="003E747F" w:rsidRPr="00BD202C" w:rsidRDefault="004905EA" w:rsidP="00B81433">
      <w:pPr>
        <w:pStyle w:val="Referencetext"/>
        <w:rPr>
          <w:lang w:val="en-US"/>
        </w:rPr>
      </w:pPr>
      <w:r w:rsidRPr="00BD202C">
        <w:rPr>
          <w:lang w:val="en-US"/>
        </w:rPr>
        <w:t xml:space="preserve">Ford, J. D. </w:t>
      </w:r>
      <w:r w:rsidR="00103A0B">
        <w:rPr>
          <w:lang w:val="en-US"/>
        </w:rPr>
        <w:t>(</w:t>
      </w:r>
      <w:r w:rsidRPr="00BD202C">
        <w:rPr>
          <w:lang w:val="en-US"/>
        </w:rPr>
        <w:t>1999</w:t>
      </w:r>
      <w:r w:rsidR="00103A0B">
        <w:rPr>
          <w:lang w:val="en-US"/>
        </w:rPr>
        <w:t>)</w:t>
      </w:r>
      <w:r w:rsidRPr="00BD202C">
        <w:rPr>
          <w:lang w:val="en-US"/>
        </w:rPr>
        <w:t xml:space="preserve"> Organizational change as shifting conversations. </w:t>
      </w:r>
      <w:r w:rsidRPr="00BD202C">
        <w:rPr>
          <w:i/>
          <w:lang w:val="en-US"/>
        </w:rPr>
        <w:t>Journal of Organizational Change Management</w:t>
      </w:r>
      <w:r w:rsidRPr="00BD202C">
        <w:rPr>
          <w:lang w:val="en-US"/>
        </w:rPr>
        <w:t xml:space="preserve">, 12: 480–500. </w:t>
      </w:r>
    </w:p>
    <w:p w14:paraId="62CCBC30" w14:textId="77777777" w:rsidR="003E747F" w:rsidRPr="00BD202C" w:rsidRDefault="004905EA" w:rsidP="00B81433">
      <w:pPr>
        <w:pStyle w:val="Referencetext"/>
        <w:rPr>
          <w:lang w:val="en-US"/>
        </w:rPr>
      </w:pPr>
      <w:r w:rsidRPr="00BD202C">
        <w:rPr>
          <w:lang w:val="en-US"/>
        </w:rPr>
        <w:t xml:space="preserve">Ford, J. D. </w:t>
      </w:r>
      <w:r w:rsidR="00103A0B">
        <w:rPr>
          <w:lang w:val="en-US"/>
        </w:rPr>
        <w:t>and</w:t>
      </w:r>
      <w:r w:rsidRPr="00BD202C">
        <w:rPr>
          <w:lang w:val="en-US"/>
        </w:rPr>
        <w:t xml:space="preserve"> Ford, L. W. </w:t>
      </w:r>
      <w:r w:rsidR="00103A0B">
        <w:rPr>
          <w:lang w:val="en-US"/>
        </w:rPr>
        <w:t>(</w:t>
      </w:r>
      <w:r w:rsidRPr="00BD202C">
        <w:rPr>
          <w:lang w:val="en-US"/>
        </w:rPr>
        <w:t>1995</w:t>
      </w:r>
      <w:r w:rsidR="00103A0B">
        <w:rPr>
          <w:lang w:val="en-US"/>
        </w:rPr>
        <w:t>)</w:t>
      </w:r>
      <w:r w:rsidRPr="00BD202C">
        <w:rPr>
          <w:lang w:val="en-US"/>
        </w:rPr>
        <w:t xml:space="preserve"> The role of conversations in producing intentional change in organizations. </w:t>
      </w:r>
      <w:r w:rsidRPr="00BD202C">
        <w:rPr>
          <w:i/>
          <w:lang w:val="en-US"/>
        </w:rPr>
        <w:t>Academy of Management Review</w:t>
      </w:r>
      <w:r w:rsidRPr="00BD202C">
        <w:rPr>
          <w:lang w:val="en-US"/>
        </w:rPr>
        <w:t xml:space="preserve">, 20: 541–570. </w:t>
      </w:r>
    </w:p>
    <w:p w14:paraId="635C6A28" w14:textId="77777777" w:rsidR="003E747F" w:rsidRPr="00BD202C" w:rsidRDefault="004905EA" w:rsidP="00B81433">
      <w:pPr>
        <w:pStyle w:val="Referencetext"/>
        <w:rPr>
          <w:lang w:val="en-US"/>
        </w:rPr>
      </w:pPr>
      <w:r w:rsidRPr="00BD202C">
        <w:rPr>
          <w:lang w:val="en-US"/>
        </w:rPr>
        <w:t xml:space="preserve">Foucault, M. </w:t>
      </w:r>
      <w:r w:rsidR="00103A0B">
        <w:rPr>
          <w:lang w:val="en-US"/>
        </w:rPr>
        <w:t>(</w:t>
      </w:r>
      <w:r w:rsidRPr="00BD202C">
        <w:rPr>
          <w:lang w:val="en-US"/>
        </w:rPr>
        <w:t>1972</w:t>
      </w:r>
      <w:r w:rsidR="00103A0B">
        <w:rPr>
          <w:lang w:val="en-US"/>
        </w:rPr>
        <w:t>)</w:t>
      </w:r>
      <w:r w:rsidRPr="00BD202C">
        <w:rPr>
          <w:lang w:val="en-US"/>
        </w:rPr>
        <w:t xml:space="preserve"> </w:t>
      </w:r>
      <w:r w:rsidRPr="00BD202C">
        <w:rPr>
          <w:i/>
          <w:lang w:val="en-US"/>
        </w:rPr>
        <w:t xml:space="preserve">The </w:t>
      </w:r>
      <w:r w:rsidR="00103A0B" w:rsidRPr="00652995">
        <w:rPr>
          <w:i/>
          <w:lang w:val="en-US"/>
        </w:rPr>
        <w:t xml:space="preserve">Archaeology </w:t>
      </w:r>
      <w:r w:rsidR="00103A0B">
        <w:rPr>
          <w:i/>
          <w:lang w:val="en-US"/>
        </w:rPr>
        <w:t>o</w:t>
      </w:r>
      <w:r w:rsidR="00103A0B" w:rsidRPr="00652995">
        <w:rPr>
          <w:i/>
          <w:lang w:val="en-US"/>
        </w:rPr>
        <w:t>f Knowled</w:t>
      </w:r>
      <w:r w:rsidRPr="00BD202C">
        <w:rPr>
          <w:i/>
          <w:lang w:val="en-US"/>
        </w:rPr>
        <w:t>ge</w:t>
      </w:r>
      <w:r w:rsidRPr="00BD202C">
        <w:rPr>
          <w:lang w:val="en-US"/>
        </w:rPr>
        <w:t xml:space="preserve">. London: Routledge. </w:t>
      </w:r>
    </w:p>
    <w:p w14:paraId="6B616FDF" w14:textId="77777777" w:rsidR="003E747F" w:rsidRPr="00BD202C" w:rsidRDefault="004905EA" w:rsidP="00B81433">
      <w:pPr>
        <w:pStyle w:val="Referencetext"/>
        <w:rPr>
          <w:lang w:val="en-US"/>
        </w:rPr>
      </w:pPr>
      <w:r w:rsidRPr="00BD202C">
        <w:rPr>
          <w:lang w:val="en-US"/>
        </w:rPr>
        <w:t xml:space="preserve">Foucault, M. </w:t>
      </w:r>
      <w:r w:rsidR="00103A0B">
        <w:rPr>
          <w:lang w:val="en-US"/>
        </w:rPr>
        <w:t>(</w:t>
      </w:r>
      <w:r w:rsidRPr="00BD202C">
        <w:rPr>
          <w:lang w:val="en-US"/>
        </w:rPr>
        <w:t>1977</w:t>
      </w:r>
      <w:r w:rsidR="00103A0B">
        <w:rPr>
          <w:lang w:val="en-US"/>
        </w:rPr>
        <w:t>)</w:t>
      </w:r>
      <w:r w:rsidRPr="00BD202C">
        <w:rPr>
          <w:lang w:val="en-US"/>
        </w:rPr>
        <w:t xml:space="preserve"> </w:t>
      </w:r>
      <w:r w:rsidRPr="00BD202C">
        <w:rPr>
          <w:i/>
          <w:lang w:val="en-US"/>
        </w:rPr>
        <w:t xml:space="preserve">Discipline and </w:t>
      </w:r>
      <w:r w:rsidR="00103A0B" w:rsidRPr="00652995">
        <w:rPr>
          <w:i/>
          <w:lang w:val="en-US"/>
        </w:rPr>
        <w:t>P</w:t>
      </w:r>
      <w:r w:rsidRPr="00BD202C">
        <w:rPr>
          <w:i/>
          <w:lang w:val="en-US"/>
        </w:rPr>
        <w:t>unish</w:t>
      </w:r>
      <w:r w:rsidRPr="00BD202C">
        <w:rPr>
          <w:lang w:val="en-US"/>
        </w:rPr>
        <w:t xml:space="preserve">. London: Penguin. </w:t>
      </w:r>
    </w:p>
    <w:p w14:paraId="140DBB12" w14:textId="77777777" w:rsidR="003E747F" w:rsidRPr="00BD202C" w:rsidRDefault="004905EA" w:rsidP="00B81433">
      <w:pPr>
        <w:pStyle w:val="Referencetext"/>
        <w:rPr>
          <w:lang w:val="en-US"/>
        </w:rPr>
      </w:pPr>
      <w:r w:rsidRPr="00BD202C">
        <w:rPr>
          <w:lang w:val="en-US"/>
        </w:rPr>
        <w:t xml:space="preserve">Giddens, A. </w:t>
      </w:r>
      <w:r w:rsidR="00103A0B">
        <w:rPr>
          <w:lang w:val="en-US"/>
        </w:rPr>
        <w:t>(</w:t>
      </w:r>
      <w:r w:rsidRPr="00BD202C">
        <w:rPr>
          <w:lang w:val="en-US"/>
        </w:rPr>
        <w:t>1984</w:t>
      </w:r>
      <w:r w:rsidR="00103A0B">
        <w:rPr>
          <w:lang w:val="en-US"/>
        </w:rPr>
        <w:t>)</w:t>
      </w:r>
      <w:r w:rsidRPr="00BD202C">
        <w:rPr>
          <w:lang w:val="en-US"/>
        </w:rPr>
        <w:t xml:space="preserve"> </w:t>
      </w:r>
      <w:r w:rsidRPr="00BD202C">
        <w:rPr>
          <w:i/>
          <w:lang w:val="en-US"/>
        </w:rPr>
        <w:t>The</w:t>
      </w:r>
      <w:r w:rsidR="00103A0B" w:rsidRPr="00652995">
        <w:rPr>
          <w:i/>
          <w:lang w:val="en-US"/>
        </w:rPr>
        <w:t xml:space="preserve"> Constitution </w:t>
      </w:r>
      <w:r w:rsidR="00103A0B">
        <w:rPr>
          <w:i/>
          <w:lang w:val="en-US"/>
        </w:rPr>
        <w:t>o</w:t>
      </w:r>
      <w:r w:rsidR="00103A0B" w:rsidRPr="00652995">
        <w:rPr>
          <w:i/>
          <w:lang w:val="en-US"/>
        </w:rPr>
        <w:t>f Societ</w:t>
      </w:r>
      <w:r w:rsidRPr="00BD202C">
        <w:rPr>
          <w:i/>
          <w:lang w:val="en-US"/>
        </w:rPr>
        <w:t>y</w:t>
      </w:r>
      <w:r w:rsidRPr="00BD202C">
        <w:rPr>
          <w:lang w:val="en-US"/>
        </w:rPr>
        <w:t>. Cambridge: Polity.</w:t>
      </w:r>
    </w:p>
    <w:p w14:paraId="6DCE5B28" w14:textId="77777777" w:rsidR="003E747F" w:rsidRPr="00BD202C" w:rsidRDefault="008F3EAE" w:rsidP="00B81433">
      <w:pPr>
        <w:pStyle w:val="Referencetext"/>
        <w:rPr>
          <w:lang w:val="en-US"/>
        </w:rPr>
      </w:pPr>
      <w:r>
        <w:rPr>
          <w:lang w:val="en-US"/>
        </w:rPr>
        <w:t xml:space="preserve"> </w:t>
      </w:r>
      <w:proofErr w:type="spellStart"/>
      <w:r>
        <w:rPr>
          <w:lang w:val="en-US"/>
        </w:rPr>
        <w:t>Deleted</w:t>
      </w:r>
      <w:r w:rsidR="004905EA" w:rsidRPr="00BD202C">
        <w:rPr>
          <w:lang w:val="en-US"/>
        </w:rPr>
        <w:t>Hekman</w:t>
      </w:r>
      <w:proofErr w:type="spellEnd"/>
      <w:r w:rsidR="004905EA" w:rsidRPr="00BD202C">
        <w:rPr>
          <w:lang w:val="en-US"/>
        </w:rPr>
        <w:t xml:space="preserve">, S. J. </w:t>
      </w:r>
      <w:r w:rsidR="00103A0B">
        <w:rPr>
          <w:lang w:val="en-US"/>
        </w:rPr>
        <w:t>(</w:t>
      </w:r>
      <w:r w:rsidR="004905EA" w:rsidRPr="00BD202C">
        <w:rPr>
          <w:lang w:val="en-US"/>
        </w:rPr>
        <w:t>1983</w:t>
      </w:r>
      <w:r w:rsidR="00103A0B">
        <w:rPr>
          <w:lang w:val="en-US"/>
        </w:rPr>
        <w:t>)</w:t>
      </w:r>
      <w:r w:rsidR="004905EA" w:rsidRPr="00BD202C">
        <w:rPr>
          <w:lang w:val="en-US"/>
        </w:rPr>
        <w:t xml:space="preserve"> Weber</w:t>
      </w:r>
      <w:r w:rsidR="00A736C2">
        <w:rPr>
          <w:lang w:val="en-US"/>
        </w:rPr>
        <w:t>’s</w:t>
      </w:r>
      <w:r w:rsidR="004905EA" w:rsidRPr="00BD202C">
        <w:rPr>
          <w:lang w:val="en-US"/>
        </w:rPr>
        <w:t xml:space="preserve"> ideal type: </w:t>
      </w:r>
      <w:r w:rsidR="00103A0B">
        <w:rPr>
          <w:lang w:val="en-US"/>
        </w:rPr>
        <w:t>a</w:t>
      </w:r>
      <w:r w:rsidR="004905EA" w:rsidRPr="00BD202C">
        <w:rPr>
          <w:lang w:val="en-US"/>
        </w:rPr>
        <w:t xml:space="preserve"> contemporary reassessment. </w:t>
      </w:r>
      <w:r w:rsidR="004905EA" w:rsidRPr="00BD202C">
        <w:rPr>
          <w:i/>
          <w:lang w:val="en-US"/>
        </w:rPr>
        <w:t>Polity</w:t>
      </w:r>
      <w:r w:rsidR="004905EA" w:rsidRPr="00BD202C">
        <w:rPr>
          <w:lang w:val="en-US"/>
        </w:rPr>
        <w:t>, 16: 119–137.</w:t>
      </w:r>
    </w:p>
    <w:p w14:paraId="208C0186" w14:textId="77777777" w:rsidR="003E747F" w:rsidRPr="00BD202C" w:rsidRDefault="004905EA" w:rsidP="00B81433">
      <w:pPr>
        <w:pStyle w:val="Referencetext"/>
        <w:rPr>
          <w:lang w:val="en-US"/>
        </w:rPr>
      </w:pPr>
      <w:r w:rsidRPr="00BD202C">
        <w:rPr>
          <w:lang w:val="en-US"/>
        </w:rPr>
        <w:lastRenderedPageBreak/>
        <w:t xml:space="preserve">Heracleous, L. </w:t>
      </w:r>
      <w:r w:rsidR="00103A0B">
        <w:rPr>
          <w:lang w:val="en-US"/>
        </w:rPr>
        <w:t>(</w:t>
      </w:r>
      <w:r w:rsidRPr="00BD202C">
        <w:rPr>
          <w:lang w:val="en-US"/>
        </w:rPr>
        <w:t>2006a</w:t>
      </w:r>
      <w:r w:rsidR="00103A0B">
        <w:rPr>
          <w:lang w:val="en-US"/>
        </w:rPr>
        <w:t>)</w:t>
      </w:r>
      <w:r w:rsidRPr="00BD202C">
        <w:rPr>
          <w:lang w:val="en-US"/>
        </w:rPr>
        <w:t xml:space="preserve"> </w:t>
      </w:r>
      <w:r w:rsidRPr="00BD202C">
        <w:rPr>
          <w:i/>
          <w:lang w:val="en-US"/>
        </w:rPr>
        <w:t xml:space="preserve">Discourse, </w:t>
      </w:r>
      <w:r w:rsidR="00103A0B" w:rsidRPr="00652995">
        <w:rPr>
          <w:i/>
          <w:lang w:val="en-US"/>
        </w:rPr>
        <w:t>Interpretation, Organizat</w:t>
      </w:r>
      <w:r w:rsidRPr="00BD202C">
        <w:rPr>
          <w:i/>
          <w:lang w:val="en-US"/>
        </w:rPr>
        <w:t>ion</w:t>
      </w:r>
      <w:r w:rsidRPr="00BD202C">
        <w:rPr>
          <w:lang w:val="en-US"/>
        </w:rPr>
        <w:t xml:space="preserve">. Cambridge: Cambridge University Press. </w:t>
      </w:r>
    </w:p>
    <w:p w14:paraId="36232C0D" w14:textId="77777777" w:rsidR="003E747F" w:rsidRPr="00BD202C" w:rsidRDefault="004905EA" w:rsidP="00B81433">
      <w:pPr>
        <w:pStyle w:val="Referencetext"/>
        <w:rPr>
          <w:lang w:val="en-US"/>
        </w:rPr>
      </w:pPr>
      <w:r w:rsidRPr="00BD202C">
        <w:rPr>
          <w:lang w:val="en-US"/>
        </w:rPr>
        <w:t xml:space="preserve">Heracleous, L. </w:t>
      </w:r>
      <w:r w:rsidR="00103A0B">
        <w:rPr>
          <w:lang w:val="en-US"/>
        </w:rPr>
        <w:t>(</w:t>
      </w:r>
      <w:r w:rsidRPr="00BD202C">
        <w:rPr>
          <w:lang w:val="en-US"/>
        </w:rPr>
        <w:t>2006b</w:t>
      </w:r>
      <w:r w:rsidR="00103A0B">
        <w:rPr>
          <w:lang w:val="en-US"/>
        </w:rPr>
        <w:t>)</w:t>
      </w:r>
      <w:r w:rsidRPr="00BD202C">
        <w:rPr>
          <w:lang w:val="en-US"/>
        </w:rPr>
        <w:t xml:space="preserve"> A tale of three discourses: </w:t>
      </w:r>
      <w:r w:rsidR="00103A0B">
        <w:rPr>
          <w:lang w:val="en-US"/>
        </w:rPr>
        <w:t>t</w:t>
      </w:r>
      <w:r w:rsidRPr="00BD202C">
        <w:rPr>
          <w:lang w:val="en-US"/>
        </w:rPr>
        <w:t xml:space="preserve">he dominant, the strategic and the marginalized. </w:t>
      </w:r>
      <w:r w:rsidRPr="00BD202C">
        <w:rPr>
          <w:i/>
          <w:lang w:val="en-US"/>
        </w:rPr>
        <w:t>Journal of Management Studies</w:t>
      </w:r>
      <w:r w:rsidRPr="00BD202C">
        <w:rPr>
          <w:lang w:val="en-US"/>
        </w:rPr>
        <w:t xml:space="preserve">, 43(5): 1059–1087. </w:t>
      </w:r>
    </w:p>
    <w:p w14:paraId="7E5DB54D" w14:textId="77777777" w:rsidR="003E747F" w:rsidRPr="00BD202C" w:rsidRDefault="004905EA" w:rsidP="00B81433">
      <w:pPr>
        <w:pStyle w:val="Referencetext"/>
        <w:rPr>
          <w:lang w:val="en-US"/>
        </w:rPr>
      </w:pPr>
      <w:r w:rsidRPr="00BD202C">
        <w:rPr>
          <w:lang w:val="en-US"/>
        </w:rPr>
        <w:t xml:space="preserve">Heracleous, L. </w:t>
      </w:r>
      <w:r w:rsidR="00103A0B">
        <w:rPr>
          <w:lang w:val="en-US"/>
        </w:rPr>
        <w:t>and</w:t>
      </w:r>
      <w:r w:rsidRPr="00BD202C">
        <w:rPr>
          <w:lang w:val="en-US"/>
        </w:rPr>
        <w:t xml:space="preserve"> Barrett, M. </w:t>
      </w:r>
      <w:r w:rsidR="00103A0B">
        <w:rPr>
          <w:lang w:val="en-US"/>
        </w:rPr>
        <w:t>(</w:t>
      </w:r>
      <w:r w:rsidRPr="00BD202C">
        <w:rPr>
          <w:lang w:val="en-US"/>
        </w:rPr>
        <w:t>2001</w:t>
      </w:r>
      <w:r w:rsidR="00103A0B">
        <w:rPr>
          <w:lang w:val="en-US"/>
        </w:rPr>
        <w:t>)</w:t>
      </w:r>
      <w:r w:rsidRPr="00BD202C">
        <w:rPr>
          <w:lang w:val="en-US"/>
        </w:rPr>
        <w:t xml:space="preserve"> Organizational change as discourse: </w:t>
      </w:r>
      <w:r w:rsidR="00103A0B">
        <w:rPr>
          <w:lang w:val="en-US"/>
        </w:rPr>
        <w:t>c</w:t>
      </w:r>
      <w:r w:rsidRPr="00BD202C">
        <w:rPr>
          <w:lang w:val="en-US"/>
        </w:rPr>
        <w:t xml:space="preserve">ommunicative actions and deep structures in the context of information technology implementation. </w:t>
      </w:r>
      <w:r w:rsidRPr="00BD202C">
        <w:rPr>
          <w:i/>
          <w:lang w:val="en-US"/>
        </w:rPr>
        <w:t>Academy of Management Journal</w:t>
      </w:r>
      <w:r w:rsidRPr="00BD202C">
        <w:rPr>
          <w:lang w:val="en-US"/>
        </w:rPr>
        <w:t>, 44: 755–778.</w:t>
      </w:r>
    </w:p>
    <w:p w14:paraId="6C014F38" w14:textId="77777777" w:rsidR="003E747F" w:rsidRPr="00BD202C" w:rsidRDefault="004905EA" w:rsidP="00B81433">
      <w:pPr>
        <w:pStyle w:val="Referencetext"/>
        <w:rPr>
          <w:lang w:val="en-US"/>
        </w:rPr>
      </w:pPr>
      <w:r w:rsidRPr="00BD202C">
        <w:rPr>
          <w:lang w:val="en-US"/>
        </w:rPr>
        <w:t xml:space="preserve">Heracleous, L. </w:t>
      </w:r>
      <w:r w:rsidR="00103A0B">
        <w:rPr>
          <w:lang w:val="en-US"/>
        </w:rPr>
        <w:t>and</w:t>
      </w:r>
      <w:r w:rsidRPr="00BD202C">
        <w:rPr>
          <w:lang w:val="en-US"/>
        </w:rPr>
        <w:t xml:space="preserve"> Hendry, J. </w:t>
      </w:r>
      <w:r w:rsidR="00103A0B">
        <w:rPr>
          <w:lang w:val="en-US"/>
        </w:rPr>
        <w:t>(</w:t>
      </w:r>
      <w:r w:rsidRPr="00BD202C">
        <w:rPr>
          <w:lang w:val="en-US"/>
        </w:rPr>
        <w:t>2000</w:t>
      </w:r>
      <w:r w:rsidR="00103A0B">
        <w:rPr>
          <w:lang w:val="en-US"/>
        </w:rPr>
        <w:t>)</w:t>
      </w:r>
      <w:r w:rsidRPr="00BD202C">
        <w:rPr>
          <w:lang w:val="en-US"/>
        </w:rPr>
        <w:t xml:space="preserve"> Discourse and the study of organization: </w:t>
      </w:r>
      <w:r w:rsidR="00103A0B">
        <w:rPr>
          <w:lang w:val="en-US"/>
        </w:rPr>
        <w:t>t</w:t>
      </w:r>
      <w:r w:rsidRPr="00BD202C">
        <w:rPr>
          <w:lang w:val="en-US"/>
        </w:rPr>
        <w:t xml:space="preserve">oward a </w:t>
      </w:r>
      <w:proofErr w:type="spellStart"/>
      <w:r w:rsidRPr="00BD202C">
        <w:rPr>
          <w:lang w:val="en-US"/>
        </w:rPr>
        <w:t>structurational</w:t>
      </w:r>
      <w:proofErr w:type="spellEnd"/>
      <w:r w:rsidRPr="00BD202C">
        <w:rPr>
          <w:lang w:val="en-US"/>
        </w:rPr>
        <w:t xml:space="preserve"> perspective. </w:t>
      </w:r>
      <w:r w:rsidRPr="00BD202C">
        <w:rPr>
          <w:i/>
          <w:lang w:val="en-US"/>
        </w:rPr>
        <w:t>Human Relations</w:t>
      </w:r>
      <w:r w:rsidRPr="00BD202C">
        <w:rPr>
          <w:lang w:val="en-US"/>
        </w:rPr>
        <w:t>, 53: 1251–1286.</w:t>
      </w:r>
    </w:p>
    <w:p w14:paraId="0949081D" w14:textId="77777777" w:rsidR="003E747F" w:rsidRPr="00BD202C" w:rsidRDefault="004905EA" w:rsidP="00B81433">
      <w:pPr>
        <w:pStyle w:val="Referencetext"/>
        <w:rPr>
          <w:lang w:val="en-US"/>
        </w:rPr>
      </w:pPr>
      <w:r w:rsidRPr="00BD202C">
        <w:rPr>
          <w:lang w:val="en-US"/>
        </w:rPr>
        <w:t xml:space="preserve">Heracleous, L. and Jacobs, C. </w:t>
      </w:r>
      <w:r w:rsidR="00103A0B">
        <w:rPr>
          <w:lang w:val="en-US"/>
        </w:rPr>
        <w:t>(</w:t>
      </w:r>
      <w:r w:rsidRPr="00BD202C">
        <w:rPr>
          <w:lang w:val="en-US"/>
        </w:rPr>
        <w:t>2005</w:t>
      </w:r>
      <w:r w:rsidR="00103A0B">
        <w:rPr>
          <w:lang w:val="en-US"/>
        </w:rPr>
        <w:t>)</w:t>
      </w:r>
      <w:r w:rsidRPr="00BD202C">
        <w:rPr>
          <w:lang w:val="en-US"/>
        </w:rPr>
        <w:t xml:space="preserve"> The serious business of play. </w:t>
      </w:r>
      <w:r w:rsidRPr="00BD202C">
        <w:rPr>
          <w:i/>
          <w:lang w:val="en-US"/>
        </w:rPr>
        <w:t>MIT Sloan Management Review</w:t>
      </w:r>
      <w:r w:rsidRPr="00BD202C">
        <w:rPr>
          <w:lang w:val="en-US"/>
        </w:rPr>
        <w:t xml:space="preserve">, Fall: 19–20. </w:t>
      </w:r>
    </w:p>
    <w:p w14:paraId="51C9023F" w14:textId="77777777" w:rsidR="003E747F" w:rsidRPr="00583FA9" w:rsidRDefault="003E747F" w:rsidP="00B81433">
      <w:pPr>
        <w:pStyle w:val="Referencetext"/>
        <w:rPr>
          <w:i/>
          <w:lang w:val="en-US"/>
        </w:rPr>
      </w:pPr>
      <w:r w:rsidRPr="00583FA9">
        <w:rPr>
          <w:lang w:val="en-US"/>
        </w:rPr>
        <w:t xml:space="preserve">Heracleous, L. </w:t>
      </w:r>
      <w:r w:rsidR="00103A0B">
        <w:rPr>
          <w:lang w:val="en-US"/>
        </w:rPr>
        <w:t>and</w:t>
      </w:r>
      <w:r w:rsidRPr="00583FA9">
        <w:rPr>
          <w:lang w:val="en-US"/>
        </w:rPr>
        <w:t xml:space="preserve"> Jacobs, C. </w:t>
      </w:r>
      <w:r w:rsidR="00103A0B">
        <w:rPr>
          <w:lang w:val="en-US"/>
        </w:rPr>
        <w:t>(</w:t>
      </w:r>
      <w:r w:rsidRPr="00583FA9">
        <w:rPr>
          <w:lang w:val="en-US"/>
        </w:rPr>
        <w:t>20</w:t>
      </w:r>
      <w:r w:rsidR="004905EA" w:rsidRPr="00BD202C">
        <w:rPr>
          <w:lang w:val="en-US"/>
        </w:rPr>
        <w:t>08</w:t>
      </w:r>
      <w:r w:rsidR="00103A0B">
        <w:rPr>
          <w:lang w:val="en-US"/>
        </w:rPr>
        <w:t>)</w:t>
      </w:r>
      <w:r w:rsidR="004905EA" w:rsidRPr="00BD202C">
        <w:rPr>
          <w:lang w:val="en-US"/>
        </w:rPr>
        <w:t xml:space="preserve"> Understanding organizations through embodied metaphors. </w:t>
      </w:r>
      <w:r w:rsidR="004905EA" w:rsidRPr="00BD202C">
        <w:rPr>
          <w:i/>
          <w:lang w:val="en-US"/>
        </w:rPr>
        <w:t>Organization Studies</w:t>
      </w:r>
      <w:r w:rsidR="004905EA" w:rsidRPr="00BD202C">
        <w:rPr>
          <w:lang w:val="en-US"/>
        </w:rPr>
        <w:t>, 29(1): 45–78.</w:t>
      </w:r>
      <w:r w:rsidR="004905EA" w:rsidRPr="00BD202C">
        <w:rPr>
          <w:i/>
          <w:lang w:val="en-US"/>
        </w:rPr>
        <w:t xml:space="preserve"> </w:t>
      </w:r>
    </w:p>
    <w:p w14:paraId="27681031" w14:textId="77777777" w:rsidR="003E747F" w:rsidRPr="00583FA9" w:rsidRDefault="004905EA" w:rsidP="00B81433">
      <w:pPr>
        <w:pStyle w:val="Referencetext"/>
        <w:rPr>
          <w:lang w:val="en-US"/>
        </w:rPr>
      </w:pPr>
      <w:r w:rsidRPr="00BD202C">
        <w:rPr>
          <w:lang w:val="en-US"/>
        </w:rPr>
        <w:t xml:space="preserve">Heracleous, L. and </w:t>
      </w:r>
      <w:proofErr w:type="spellStart"/>
      <w:r w:rsidRPr="00BD202C">
        <w:rPr>
          <w:lang w:val="en-US"/>
        </w:rPr>
        <w:t>Marshak</w:t>
      </w:r>
      <w:proofErr w:type="spellEnd"/>
      <w:r w:rsidRPr="00BD202C">
        <w:rPr>
          <w:lang w:val="en-US"/>
        </w:rPr>
        <w:t xml:space="preserve">, R. </w:t>
      </w:r>
      <w:r w:rsidR="00103A0B">
        <w:rPr>
          <w:lang w:val="en-US"/>
        </w:rPr>
        <w:t>(</w:t>
      </w:r>
      <w:r w:rsidRPr="00BD202C">
        <w:rPr>
          <w:lang w:val="en-US"/>
        </w:rPr>
        <w:t>2004</w:t>
      </w:r>
      <w:r w:rsidR="00103A0B">
        <w:rPr>
          <w:lang w:val="en-US"/>
        </w:rPr>
        <w:t>)</w:t>
      </w:r>
      <w:r w:rsidRPr="00BD202C">
        <w:rPr>
          <w:lang w:val="en-US"/>
        </w:rPr>
        <w:t xml:space="preserve"> Conceptualizing organizational discourse as situated symbolic action. </w:t>
      </w:r>
      <w:r w:rsidRPr="00BD202C">
        <w:rPr>
          <w:i/>
          <w:lang w:val="en-US"/>
        </w:rPr>
        <w:t>Human Relations</w:t>
      </w:r>
      <w:r w:rsidRPr="00BD202C">
        <w:rPr>
          <w:lang w:val="en-US"/>
        </w:rPr>
        <w:t xml:space="preserve">, 57(10): 1285–1312. </w:t>
      </w:r>
    </w:p>
    <w:p w14:paraId="5E41F174" w14:textId="77777777" w:rsidR="003E747F" w:rsidRPr="00583FA9" w:rsidRDefault="004905EA" w:rsidP="00B81433">
      <w:pPr>
        <w:pStyle w:val="Referencetext"/>
        <w:rPr>
          <w:lang w:val="en-US"/>
        </w:rPr>
      </w:pPr>
      <w:r w:rsidRPr="00BD202C">
        <w:rPr>
          <w:lang w:val="en-US"/>
        </w:rPr>
        <w:t xml:space="preserve">Hirsch, P. M. </w:t>
      </w:r>
      <w:r w:rsidR="00103A0B">
        <w:rPr>
          <w:lang w:val="en-US"/>
        </w:rPr>
        <w:t>(</w:t>
      </w:r>
      <w:r w:rsidRPr="00BD202C">
        <w:rPr>
          <w:lang w:val="en-US"/>
        </w:rPr>
        <w:t>1986</w:t>
      </w:r>
      <w:r w:rsidR="00103A0B">
        <w:rPr>
          <w:lang w:val="en-US"/>
        </w:rPr>
        <w:t>)</w:t>
      </w:r>
      <w:r w:rsidRPr="00BD202C">
        <w:rPr>
          <w:lang w:val="en-US"/>
        </w:rPr>
        <w:t xml:space="preserve"> From ambushes to golden parachutes: </w:t>
      </w:r>
      <w:r w:rsidR="00103A0B">
        <w:rPr>
          <w:lang w:val="en-US"/>
        </w:rPr>
        <w:t>c</w:t>
      </w:r>
      <w:r w:rsidRPr="00BD202C">
        <w:rPr>
          <w:lang w:val="en-US"/>
        </w:rPr>
        <w:t xml:space="preserve">orporate takeovers as an instance of cultural framing and institutional integration. </w:t>
      </w:r>
      <w:r w:rsidRPr="00BD202C">
        <w:rPr>
          <w:i/>
          <w:lang w:val="en-US"/>
        </w:rPr>
        <w:t>American Journal of Sociology</w:t>
      </w:r>
      <w:r w:rsidRPr="00BD202C">
        <w:rPr>
          <w:lang w:val="en-US"/>
        </w:rPr>
        <w:t xml:space="preserve">, 91: 800–837. </w:t>
      </w:r>
    </w:p>
    <w:p w14:paraId="22D8DE30" w14:textId="77777777" w:rsidR="003E747F" w:rsidRPr="00583FA9" w:rsidRDefault="004905EA" w:rsidP="00B81433">
      <w:pPr>
        <w:pStyle w:val="Referencetext"/>
        <w:rPr>
          <w:lang w:val="en-US"/>
        </w:rPr>
      </w:pPr>
      <w:r w:rsidRPr="00BD202C">
        <w:rPr>
          <w:lang w:val="en-US"/>
        </w:rPr>
        <w:t xml:space="preserve">Jacobs, C. </w:t>
      </w:r>
      <w:r w:rsidR="00103A0B">
        <w:rPr>
          <w:lang w:val="en-US"/>
        </w:rPr>
        <w:t>and</w:t>
      </w:r>
      <w:r w:rsidRPr="00BD202C">
        <w:rPr>
          <w:lang w:val="en-US"/>
        </w:rPr>
        <w:t xml:space="preserve"> Heracleous, L. </w:t>
      </w:r>
      <w:r w:rsidR="00103A0B">
        <w:rPr>
          <w:lang w:val="en-US"/>
        </w:rPr>
        <w:t>(</w:t>
      </w:r>
      <w:r w:rsidRPr="00BD202C">
        <w:rPr>
          <w:lang w:val="en-US"/>
        </w:rPr>
        <w:t>2001</w:t>
      </w:r>
      <w:r w:rsidR="00103A0B">
        <w:rPr>
          <w:lang w:val="en-US"/>
        </w:rPr>
        <w:t>)</w:t>
      </w:r>
      <w:r w:rsidRPr="00BD202C">
        <w:rPr>
          <w:lang w:val="en-US"/>
        </w:rPr>
        <w:t xml:space="preserve"> Seeing without being seen: </w:t>
      </w:r>
      <w:r w:rsidR="00103A0B">
        <w:rPr>
          <w:lang w:val="en-US"/>
        </w:rPr>
        <w:t>t</w:t>
      </w:r>
      <w:r w:rsidRPr="00BD202C">
        <w:rPr>
          <w:lang w:val="en-US"/>
        </w:rPr>
        <w:t xml:space="preserve">oward an archaeology of </w:t>
      </w:r>
      <w:r w:rsidR="00103A0B">
        <w:rPr>
          <w:lang w:val="en-US"/>
        </w:rPr>
        <w:t>c</w:t>
      </w:r>
      <w:r w:rsidRPr="00BD202C">
        <w:rPr>
          <w:lang w:val="en-US"/>
        </w:rPr>
        <w:t xml:space="preserve">ontrolling science. </w:t>
      </w:r>
      <w:r w:rsidRPr="00BD202C">
        <w:rPr>
          <w:i/>
          <w:lang w:val="en-US"/>
        </w:rPr>
        <w:t>International Studies of Management and Organization</w:t>
      </w:r>
      <w:r w:rsidRPr="00BD202C">
        <w:rPr>
          <w:lang w:val="en-US"/>
        </w:rPr>
        <w:t>, 31(3): 113–135.</w:t>
      </w:r>
    </w:p>
    <w:p w14:paraId="74D09241" w14:textId="77777777" w:rsidR="003E747F" w:rsidRPr="00BD202C" w:rsidRDefault="004905EA" w:rsidP="00B81433">
      <w:pPr>
        <w:pStyle w:val="Referencetext"/>
        <w:rPr>
          <w:lang w:val="en-US"/>
        </w:rPr>
      </w:pPr>
      <w:r w:rsidRPr="00BD202C">
        <w:rPr>
          <w:lang w:val="en-US"/>
        </w:rPr>
        <w:lastRenderedPageBreak/>
        <w:t xml:space="preserve">Jarzabkowski, P. </w:t>
      </w:r>
      <w:r w:rsidR="00103A0B">
        <w:rPr>
          <w:lang w:val="en-US"/>
        </w:rPr>
        <w:t>(</w:t>
      </w:r>
      <w:r w:rsidRPr="00BD202C">
        <w:rPr>
          <w:lang w:val="en-US"/>
        </w:rPr>
        <w:t>2008</w:t>
      </w:r>
      <w:r w:rsidR="00103A0B">
        <w:rPr>
          <w:lang w:val="en-US"/>
        </w:rPr>
        <w:t>)</w:t>
      </w:r>
      <w:r w:rsidRPr="00BD202C">
        <w:rPr>
          <w:lang w:val="en-US"/>
        </w:rPr>
        <w:t xml:space="preserve"> Shaping strategy as a structuration process. </w:t>
      </w:r>
      <w:r w:rsidRPr="00BD202C">
        <w:rPr>
          <w:i/>
          <w:lang w:val="en-US"/>
        </w:rPr>
        <w:t>Academy of Management Journal</w:t>
      </w:r>
      <w:r w:rsidRPr="00BD202C">
        <w:rPr>
          <w:lang w:val="en-US"/>
        </w:rPr>
        <w:t xml:space="preserve">, 51: 621–650. </w:t>
      </w:r>
    </w:p>
    <w:p w14:paraId="0087B803" w14:textId="77777777" w:rsidR="003E747F" w:rsidRPr="00583FA9" w:rsidRDefault="003E747F" w:rsidP="00B81433">
      <w:pPr>
        <w:pStyle w:val="Referencetext"/>
        <w:rPr>
          <w:rFonts w:eastAsia="Calibri"/>
          <w:color w:val="0B0B0B"/>
          <w:lang w:val="en-US"/>
        </w:rPr>
      </w:pPr>
      <w:r w:rsidRPr="00583FA9">
        <w:rPr>
          <w:rFonts w:eastAsia="Calibri"/>
          <w:color w:val="0B0B0B"/>
          <w:lang w:val="en-US"/>
        </w:rPr>
        <w:t xml:space="preserve">Jarzabkowski, P. </w:t>
      </w:r>
      <w:r w:rsidR="00103A0B">
        <w:rPr>
          <w:lang w:val="en-US"/>
        </w:rPr>
        <w:t>and</w:t>
      </w:r>
      <w:r w:rsidRPr="00583FA9">
        <w:rPr>
          <w:rFonts w:eastAsia="Calibri"/>
          <w:color w:val="0B0B0B"/>
          <w:lang w:val="en-US"/>
        </w:rPr>
        <w:t xml:space="preserve"> Sillince, J. A.</w:t>
      </w:r>
      <w:r w:rsidR="004905EA" w:rsidRPr="00BD202C">
        <w:rPr>
          <w:rFonts w:eastAsia="Calibri"/>
          <w:color w:val="0B0B0B"/>
          <w:lang w:val="en-US"/>
        </w:rPr>
        <w:t xml:space="preserve"> A. </w:t>
      </w:r>
      <w:r w:rsidR="00103A0B">
        <w:rPr>
          <w:rFonts w:eastAsia="Calibri"/>
          <w:color w:val="0B0B0B"/>
          <w:lang w:val="en-US"/>
        </w:rPr>
        <w:t>(</w:t>
      </w:r>
      <w:r w:rsidR="004905EA" w:rsidRPr="00BD202C">
        <w:rPr>
          <w:rFonts w:eastAsia="Calibri"/>
          <w:color w:val="0B0B0B"/>
          <w:lang w:val="en-US"/>
        </w:rPr>
        <w:t>2007</w:t>
      </w:r>
      <w:r w:rsidR="00103A0B">
        <w:rPr>
          <w:rFonts w:eastAsia="Calibri"/>
          <w:color w:val="0B0B0B"/>
          <w:lang w:val="en-US"/>
        </w:rPr>
        <w:t>)</w:t>
      </w:r>
      <w:r w:rsidR="004905EA" w:rsidRPr="00BD202C">
        <w:rPr>
          <w:rFonts w:eastAsia="Calibri"/>
          <w:color w:val="0B0B0B"/>
          <w:lang w:val="en-US"/>
        </w:rPr>
        <w:t xml:space="preserve"> A rhetoric-in-context approach to building commitment to multiple strategic goals. </w:t>
      </w:r>
      <w:r w:rsidR="004905EA" w:rsidRPr="00BD202C">
        <w:rPr>
          <w:rFonts w:eastAsia="Calibri"/>
          <w:i/>
          <w:color w:val="0B0B0B"/>
          <w:lang w:val="en-US"/>
        </w:rPr>
        <w:t>Organization Studies</w:t>
      </w:r>
      <w:r w:rsidR="004905EA" w:rsidRPr="00BD202C">
        <w:rPr>
          <w:rFonts w:eastAsia="Calibri"/>
          <w:color w:val="0B0B0B"/>
          <w:lang w:val="en-US"/>
        </w:rPr>
        <w:t>, 28: 1639–1665.</w:t>
      </w:r>
    </w:p>
    <w:p w14:paraId="71AAE9E2" w14:textId="77777777" w:rsidR="003E747F" w:rsidRPr="00583FA9" w:rsidRDefault="004905EA" w:rsidP="00B81433">
      <w:pPr>
        <w:pStyle w:val="Referencetext"/>
        <w:rPr>
          <w:rFonts w:eastAsia="Calibri"/>
          <w:color w:val="000000"/>
          <w:lang w:val="en-US"/>
        </w:rPr>
      </w:pPr>
      <w:r w:rsidRPr="00BD202C">
        <w:rPr>
          <w:rFonts w:eastAsia="Calibri"/>
          <w:color w:val="000000"/>
          <w:lang w:val="en-US"/>
        </w:rPr>
        <w:t xml:space="preserve">Jarzabkowski, P. </w:t>
      </w:r>
      <w:r w:rsidR="00103A0B">
        <w:rPr>
          <w:lang w:val="en-US"/>
        </w:rPr>
        <w:t>and</w:t>
      </w:r>
      <w:r w:rsidRPr="00BD202C">
        <w:rPr>
          <w:rFonts w:eastAsia="Calibri"/>
          <w:color w:val="000000"/>
          <w:lang w:val="en-US"/>
        </w:rPr>
        <w:t xml:space="preserve"> </w:t>
      </w:r>
      <w:proofErr w:type="spellStart"/>
      <w:r w:rsidRPr="00BD202C">
        <w:rPr>
          <w:rFonts w:eastAsia="Calibri"/>
          <w:color w:val="000000"/>
          <w:lang w:val="en-US"/>
        </w:rPr>
        <w:t>Spee</w:t>
      </w:r>
      <w:proofErr w:type="spellEnd"/>
      <w:r w:rsidRPr="00BD202C">
        <w:rPr>
          <w:rFonts w:eastAsia="Calibri"/>
          <w:color w:val="000000"/>
          <w:lang w:val="en-US"/>
        </w:rPr>
        <w:t xml:space="preserve">, A. P. </w:t>
      </w:r>
      <w:r w:rsidR="00103A0B">
        <w:rPr>
          <w:rFonts w:eastAsia="Calibri"/>
          <w:color w:val="000000"/>
          <w:lang w:val="en-US"/>
        </w:rPr>
        <w:t>(</w:t>
      </w:r>
      <w:r w:rsidRPr="00BD202C">
        <w:rPr>
          <w:rFonts w:eastAsia="Calibri"/>
          <w:color w:val="000000"/>
          <w:lang w:val="en-US"/>
        </w:rPr>
        <w:t>2009</w:t>
      </w:r>
      <w:r w:rsidR="00103A0B">
        <w:rPr>
          <w:rFonts w:eastAsia="Calibri"/>
          <w:color w:val="000000"/>
          <w:lang w:val="en-US"/>
        </w:rPr>
        <w:t>)</w:t>
      </w:r>
      <w:r w:rsidRPr="00BD202C">
        <w:rPr>
          <w:rFonts w:eastAsia="Calibri"/>
          <w:color w:val="000000"/>
          <w:lang w:val="en-US"/>
        </w:rPr>
        <w:t xml:space="preserve"> </w:t>
      </w:r>
      <w:r w:rsidR="003E747F" w:rsidRPr="00583FA9">
        <w:rPr>
          <w:rFonts w:eastAsia="Calibri"/>
          <w:color w:val="000000"/>
          <w:lang w:val="en-US"/>
        </w:rPr>
        <w:t xml:space="preserve">Strategy-as-practice: </w:t>
      </w:r>
      <w:r w:rsidR="00103A0B">
        <w:rPr>
          <w:rFonts w:eastAsia="Calibri"/>
          <w:color w:val="000000"/>
          <w:lang w:val="en-US"/>
        </w:rPr>
        <w:t>a</w:t>
      </w:r>
      <w:r w:rsidR="003E747F" w:rsidRPr="00583FA9">
        <w:rPr>
          <w:rFonts w:eastAsia="Calibri"/>
          <w:color w:val="000000"/>
          <w:lang w:val="en-US"/>
        </w:rPr>
        <w:t xml:space="preserve"> review and future directions for the field. </w:t>
      </w:r>
      <w:r w:rsidRPr="00BD202C">
        <w:rPr>
          <w:rFonts w:eastAsia="Calibri"/>
          <w:i/>
          <w:color w:val="000000"/>
          <w:lang w:val="en-US"/>
        </w:rPr>
        <w:t>International Journal of Management Reviews</w:t>
      </w:r>
      <w:r w:rsidRPr="00BD202C">
        <w:rPr>
          <w:rFonts w:eastAsia="Calibri"/>
          <w:color w:val="000000"/>
          <w:lang w:val="en-US"/>
        </w:rPr>
        <w:t xml:space="preserve">, 11: 69–95. </w:t>
      </w:r>
    </w:p>
    <w:p w14:paraId="44DB760B" w14:textId="77777777" w:rsidR="00577FAD" w:rsidRPr="00583FA9" w:rsidRDefault="00577FAD" w:rsidP="00577FAD">
      <w:pPr>
        <w:pStyle w:val="Referencetext"/>
        <w:rPr>
          <w:rFonts w:eastAsia="Calibri"/>
          <w:color w:val="000000"/>
          <w:lang w:val="en-US"/>
        </w:rPr>
      </w:pPr>
      <w:r w:rsidRPr="00652995">
        <w:rPr>
          <w:rFonts w:eastAsia="Calibri"/>
          <w:color w:val="000000"/>
          <w:lang w:val="en-US"/>
        </w:rPr>
        <w:t>Jarzabkowski, P., Sillince, J. A. A.</w:t>
      </w:r>
      <w:r>
        <w:rPr>
          <w:rFonts w:eastAsia="Calibri"/>
          <w:color w:val="000000"/>
          <w:lang w:val="en-US"/>
        </w:rPr>
        <w:t>,</w:t>
      </w:r>
      <w:r w:rsidRPr="00652995">
        <w:rPr>
          <w:rFonts w:eastAsia="Calibri"/>
          <w:color w:val="000000"/>
          <w:lang w:val="en-US"/>
        </w:rPr>
        <w:t xml:space="preserve"> </w:t>
      </w:r>
      <w:r>
        <w:rPr>
          <w:lang w:val="en-US"/>
        </w:rPr>
        <w:t>and</w:t>
      </w:r>
      <w:r w:rsidRPr="00652995">
        <w:rPr>
          <w:rFonts w:eastAsia="Calibri"/>
          <w:color w:val="000000"/>
          <w:lang w:val="en-US"/>
        </w:rPr>
        <w:t xml:space="preserve"> Shaw, D. </w:t>
      </w:r>
      <w:r>
        <w:rPr>
          <w:rFonts w:eastAsia="Calibri"/>
          <w:color w:val="000000"/>
          <w:lang w:val="en-US"/>
        </w:rPr>
        <w:t>(</w:t>
      </w:r>
      <w:r w:rsidRPr="00652995">
        <w:rPr>
          <w:rFonts w:eastAsia="Calibri"/>
          <w:color w:val="000000"/>
          <w:lang w:val="en-US"/>
        </w:rPr>
        <w:t>2010</w:t>
      </w:r>
      <w:r>
        <w:rPr>
          <w:rFonts w:eastAsia="Calibri"/>
          <w:color w:val="000000"/>
          <w:lang w:val="en-US"/>
        </w:rPr>
        <w:t>)</w:t>
      </w:r>
      <w:r w:rsidRPr="00652995">
        <w:rPr>
          <w:rFonts w:eastAsia="Calibri"/>
          <w:color w:val="000000"/>
          <w:lang w:val="en-US"/>
        </w:rPr>
        <w:t xml:space="preserve"> Strategic ambiguity as a rhetorical resource for enabling multiple interests. </w:t>
      </w:r>
      <w:r w:rsidRPr="00652995">
        <w:rPr>
          <w:rFonts w:eastAsia="Calibri"/>
          <w:i/>
          <w:color w:val="000000"/>
          <w:lang w:val="en-US"/>
        </w:rPr>
        <w:t>Human Relations</w:t>
      </w:r>
      <w:r w:rsidRPr="00652995">
        <w:rPr>
          <w:rFonts w:eastAsia="Calibri"/>
          <w:color w:val="000000"/>
          <w:lang w:val="en-US"/>
        </w:rPr>
        <w:t xml:space="preserve">, 63: 219–248. </w:t>
      </w:r>
    </w:p>
    <w:p w14:paraId="324C5B70" w14:textId="77777777" w:rsidR="003E747F" w:rsidRPr="00583FA9" w:rsidRDefault="004905EA" w:rsidP="00B81433">
      <w:pPr>
        <w:pStyle w:val="Referencetext"/>
        <w:rPr>
          <w:rFonts w:eastAsia="Calibri"/>
          <w:color w:val="000000"/>
          <w:lang w:val="en-US"/>
        </w:rPr>
      </w:pPr>
      <w:r w:rsidRPr="00BD202C">
        <w:rPr>
          <w:rFonts w:eastAsia="Calibri"/>
          <w:color w:val="000000"/>
          <w:lang w:val="en-US"/>
        </w:rPr>
        <w:t xml:space="preserve">Lakoff, G. </w:t>
      </w:r>
      <w:r w:rsidR="00103A0B">
        <w:rPr>
          <w:lang w:val="en-US"/>
        </w:rPr>
        <w:t>and</w:t>
      </w:r>
      <w:r w:rsidRPr="00BD202C">
        <w:rPr>
          <w:rFonts w:eastAsia="Calibri"/>
          <w:color w:val="000000"/>
          <w:lang w:val="en-US"/>
        </w:rPr>
        <w:t xml:space="preserve"> Johnson, M. </w:t>
      </w:r>
      <w:r w:rsidR="00103A0B">
        <w:rPr>
          <w:rFonts w:eastAsia="Calibri"/>
          <w:color w:val="000000"/>
          <w:lang w:val="en-US"/>
        </w:rPr>
        <w:t>(</w:t>
      </w:r>
      <w:r w:rsidRPr="00BD202C">
        <w:rPr>
          <w:rFonts w:eastAsia="Calibri"/>
          <w:color w:val="000000"/>
          <w:lang w:val="en-US"/>
        </w:rPr>
        <w:t>1980</w:t>
      </w:r>
      <w:r w:rsidR="00103A0B">
        <w:rPr>
          <w:rFonts w:eastAsia="Calibri"/>
          <w:color w:val="000000"/>
          <w:lang w:val="en-US"/>
        </w:rPr>
        <w:t>)</w:t>
      </w:r>
      <w:r w:rsidRPr="00BD202C">
        <w:rPr>
          <w:rFonts w:eastAsia="Calibri"/>
          <w:color w:val="000000"/>
          <w:lang w:val="en-US"/>
        </w:rPr>
        <w:t xml:space="preserve"> </w:t>
      </w:r>
      <w:r w:rsidRPr="00BD202C">
        <w:rPr>
          <w:rFonts w:eastAsia="Calibri"/>
          <w:i/>
          <w:color w:val="000000"/>
          <w:lang w:val="en-US"/>
        </w:rPr>
        <w:t xml:space="preserve">Metaphors </w:t>
      </w:r>
      <w:r w:rsidR="00103A0B" w:rsidRPr="00652995">
        <w:rPr>
          <w:rFonts w:eastAsia="Calibri"/>
          <w:i/>
          <w:color w:val="000000"/>
          <w:lang w:val="en-US"/>
        </w:rPr>
        <w:t>We Live B</w:t>
      </w:r>
      <w:r w:rsidRPr="00BD202C">
        <w:rPr>
          <w:rFonts w:eastAsia="Calibri"/>
          <w:i/>
          <w:color w:val="000000"/>
          <w:lang w:val="en-US"/>
        </w:rPr>
        <w:t>y</w:t>
      </w:r>
      <w:r w:rsidRPr="00BD202C">
        <w:rPr>
          <w:rFonts w:eastAsia="Calibri"/>
          <w:color w:val="000000"/>
          <w:lang w:val="en-US"/>
        </w:rPr>
        <w:t xml:space="preserve">. Chicago: University of Chicago Press. </w:t>
      </w:r>
    </w:p>
    <w:p w14:paraId="365CB08E" w14:textId="77777777" w:rsidR="003E747F" w:rsidRPr="00BD202C" w:rsidRDefault="004905EA" w:rsidP="00B81433">
      <w:pPr>
        <w:pStyle w:val="Referencetext"/>
        <w:rPr>
          <w:lang w:val="en-US"/>
        </w:rPr>
      </w:pPr>
      <w:proofErr w:type="spellStart"/>
      <w:r w:rsidRPr="00BD202C">
        <w:rPr>
          <w:lang w:val="en-US"/>
        </w:rPr>
        <w:t>Liedtka</w:t>
      </w:r>
      <w:proofErr w:type="spellEnd"/>
      <w:r w:rsidRPr="00BD202C">
        <w:rPr>
          <w:lang w:val="en-US"/>
        </w:rPr>
        <w:t xml:space="preserve">, J. M. </w:t>
      </w:r>
      <w:r w:rsidR="00103A0B">
        <w:rPr>
          <w:lang w:val="en-US"/>
        </w:rPr>
        <w:t>and</w:t>
      </w:r>
      <w:r w:rsidRPr="00BD202C">
        <w:rPr>
          <w:lang w:val="en-US"/>
        </w:rPr>
        <w:t xml:space="preserve"> Rosenblum, J. W. </w:t>
      </w:r>
      <w:r w:rsidR="00103A0B">
        <w:rPr>
          <w:lang w:val="en-US"/>
        </w:rPr>
        <w:t>(</w:t>
      </w:r>
      <w:r w:rsidRPr="00BD202C">
        <w:rPr>
          <w:lang w:val="en-US"/>
        </w:rPr>
        <w:t>1996</w:t>
      </w:r>
      <w:r w:rsidR="00103A0B">
        <w:rPr>
          <w:lang w:val="en-US"/>
        </w:rPr>
        <w:t>)</w:t>
      </w:r>
      <w:r w:rsidRPr="00BD202C">
        <w:rPr>
          <w:lang w:val="en-US"/>
        </w:rPr>
        <w:t xml:space="preserve"> Shaping conversations: </w:t>
      </w:r>
      <w:r w:rsidR="00103A0B">
        <w:rPr>
          <w:lang w:val="en-US"/>
        </w:rPr>
        <w:t>m</w:t>
      </w:r>
      <w:r w:rsidRPr="00BD202C">
        <w:rPr>
          <w:lang w:val="en-US"/>
        </w:rPr>
        <w:t xml:space="preserve">aking strategy, managing change. </w:t>
      </w:r>
      <w:r w:rsidRPr="00BD202C">
        <w:rPr>
          <w:i/>
          <w:lang w:val="en-US"/>
        </w:rPr>
        <w:t>California Management Review</w:t>
      </w:r>
      <w:r w:rsidRPr="00BD202C">
        <w:rPr>
          <w:lang w:val="en-US"/>
        </w:rPr>
        <w:t>, 39: 141–157.</w:t>
      </w:r>
    </w:p>
    <w:p w14:paraId="1CEDFB66" w14:textId="77777777" w:rsidR="003E747F" w:rsidRPr="00BD202C" w:rsidRDefault="004905EA" w:rsidP="00B81433">
      <w:pPr>
        <w:pStyle w:val="Referencetext"/>
        <w:rPr>
          <w:lang w:val="en-US"/>
        </w:rPr>
      </w:pPr>
      <w:proofErr w:type="spellStart"/>
      <w:r w:rsidRPr="00BD202C">
        <w:rPr>
          <w:lang w:val="en-US"/>
        </w:rPr>
        <w:t>Marshak</w:t>
      </w:r>
      <w:proofErr w:type="spellEnd"/>
      <w:r w:rsidRPr="00BD202C">
        <w:rPr>
          <w:lang w:val="en-US"/>
        </w:rPr>
        <w:t xml:space="preserve">, R. J. </w:t>
      </w:r>
      <w:r w:rsidR="00103A0B">
        <w:rPr>
          <w:lang w:val="en-US"/>
        </w:rPr>
        <w:t>(</w:t>
      </w:r>
      <w:r w:rsidRPr="00BD202C">
        <w:rPr>
          <w:lang w:val="en-US"/>
        </w:rPr>
        <w:t>1993</w:t>
      </w:r>
      <w:r w:rsidR="00103A0B">
        <w:rPr>
          <w:lang w:val="en-US"/>
        </w:rPr>
        <w:t>)</w:t>
      </w:r>
      <w:r w:rsidRPr="00BD202C">
        <w:rPr>
          <w:lang w:val="en-US"/>
        </w:rPr>
        <w:t xml:space="preserve"> Managing the metaphors of change. </w:t>
      </w:r>
      <w:r w:rsidRPr="00BD202C">
        <w:rPr>
          <w:i/>
          <w:lang w:val="en-US"/>
        </w:rPr>
        <w:t>Organization Dynamics</w:t>
      </w:r>
      <w:r w:rsidRPr="00BD202C">
        <w:rPr>
          <w:lang w:val="en-US"/>
        </w:rPr>
        <w:t>, 22(1): 44–56.</w:t>
      </w:r>
    </w:p>
    <w:p w14:paraId="70D23A4A" w14:textId="77777777" w:rsidR="003E747F" w:rsidRPr="00BD202C" w:rsidRDefault="004905EA" w:rsidP="00B81433">
      <w:pPr>
        <w:pStyle w:val="Referencetext"/>
        <w:rPr>
          <w:lang w:val="en-US"/>
        </w:rPr>
      </w:pPr>
      <w:r w:rsidRPr="00BD202C">
        <w:rPr>
          <w:lang w:val="en-US"/>
        </w:rPr>
        <w:t xml:space="preserve">Mintzberg, H. </w:t>
      </w:r>
      <w:r w:rsidR="00103A0B">
        <w:rPr>
          <w:lang w:val="en-US"/>
        </w:rPr>
        <w:t>(</w:t>
      </w:r>
      <w:r w:rsidRPr="00BD202C">
        <w:rPr>
          <w:lang w:val="en-US"/>
        </w:rPr>
        <w:t>1971</w:t>
      </w:r>
      <w:r w:rsidR="00103A0B">
        <w:rPr>
          <w:lang w:val="en-US"/>
        </w:rPr>
        <w:t>)</w:t>
      </w:r>
      <w:r w:rsidRPr="00BD202C">
        <w:rPr>
          <w:lang w:val="en-US"/>
        </w:rPr>
        <w:t xml:space="preserve"> Managerial work: </w:t>
      </w:r>
      <w:r w:rsidR="00103A0B">
        <w:rPr>
          <w:lang w:val="en-US"/>
        </w:rPr>
        <w:t>a</w:t>
      </w:r>
      <w:r w:rsidRPr="00BD202C">
        <w:rPr>
          <w:lang w:val="en-US"/>
        </w:rPr>
        <w:t xml:space="preserve">nalysis from observation. </w:t>
      </w:r>
      <w:r w:rsidRPr="00BD202C">
        <w:rPr>
          <w:i/>
          <w:lang w:val="en-US"/>
        </w:rPr>
        <w:t>Management Science</w:t>
      </w:r>
      <w:r w:rsidRPr="00BD202C">
        <w:rPr>
          <w:lang w:val="en-US"/>
        </w:rPr>
        <w:t xml:space="preserve">, 18: 97–110. </w:t>
      </w:r>
    </w:p>
    <w:p w14:paraId="4C13189A" w14:textId="77777777" w:rsidR="003E747F" w:rsidRPr="00BD202C" w:rsidRDefault="004905EA" w:rsidP="00B81433">
      <w:pPr>
        <w:pStyle w:val="Referencetext"/>
        <w:rPr>
          <w:lang w:val="en-US"/>
        </w:rPr>
      </w:pPr>
      <w:r w:rsidRPr="00BD202C">
        <w:rPr>
          <w:lang w:val="en-US"/>
        </w:rPr>
        <w:t xml:space="preserve">Morgan, G. </w:t>
      </w:r>
      <w:r w:rsidR="00103A0B">
        <w:rPr>
          <w:lang w:val="en-US"/>
        </w:rPr>
        <w:t>(</w:t>
      </w:r>
      <w:r w:rsidRPr="00BD202C">
        <w:rPr>
          <w:lang w:val="en-US"/>
        </w:rPr>
        <w:t>1986</w:t>
      </w:r>
      <w:r w:rsidR="00103A0B">
        <w:rPr>
          <w:lang w:val="en-US"/>
        </w:rPr>
        <w:t>)</w:t>
      </w:r>
      <w:r w:rsidRPr="00BD202C">
        <w:rPr>
          <w:lang w:val="en-US"/>
        </w:rPr>
        <w:t xml:space="preserve"> </w:t>
      </w:r>
      <w:r w:rsidRPr="00BD202C">
        <w:rPr>
          <w:i/>
          <w:lang w:val="en-US"/>
        </w:rPr>
        <w:t xml:space="preserve">Images of </w:t>
      </w:r>
      <w:r w:rsidR="00103A0B">
        <w:rPr>
          <w:i/>
          <w:lang w:val="en-US"/>
        </w:rPr>
        <w:t>O</w:t>
      </w:r>
      <w:r w:rsidRPr="00BD202C">
        <w:rPr>
          <w:i/>
          <w:lang w:val="en-US"/>
        </w:rPr>
        <w:t>rganization</w:t>
      </w:r>
      <w:r w:rsidRPr="00BD202C">
        <w:rPr>
          <w:lang w:val="en-US"/>
        </w:rPr>
        <w:t>. London: Sage.</w:t>
      </w:r>
    </w:p>
    <w:p w14:paraId="13A39F32" w14:textId="77777777" w:rsidR="003E747F" w:rsidRPr="00BD202C" w:rsidRDefault="004905EA" w:rsidP="00B81433">
      <w:pPr>
        <w:pStyle w:val="Referencetext"/>
        <w:rPr>
          <w:lang w:val="en-US"/>
        </w:rPr>
      </w:pPr>
      <w:r w:rsidRPr="00BD202C">
        <w:rPr>
          <w:lang w:val="en-US"/>
        </w:rPr>
        <w:t xml:space="preserve">Pettigrew, A. </w:t>
      </w:r>
      <w:r w:rsidR="00103A0B">
        <w:rPr>
          <w:lang w:val="en-US"/>
        </w:rPr>
        <w:t>(</w:t>
      </w:r>
      <w:r w:rsidRPr="00BD202C">
        <w:rPr>
          <w:lang w:val="en-US"/>
        </w:rPr>
        <w:t>1985</w:t>
      </w:r>
      <w:r w:rsidR="00103A0B">
        <w:rPr>
          <w:lang w:val="en-US"/>
        </w:rPr>
        <w:t>)</w:t>
      </w:r>
      <w:r w:rsidRPr="00BD202C">
        <w:rPr>
          <w:lang w:val="en-US"/>
        </w:rPr>
        <w:t xml:space="preserve"> </w:t>
      </w:r>
      <w:r w:rsidRPr="00BD202C">
        <w:rPr>
          <w:i/>
          <w:lang w:val="en-US"/>
        </w:rPr>
        <w:t xml:space="preserve">The </w:t>
      </w:r>
      <w:r w:rsidR="00103A0B" w:rsidRPr="00652995">
        <w:rPr>
          <w:i/>
          <w:lang w:val="en-US"/>
        </w:rPr>
        <w:t>Awakening Giant</w:t>
      </w:r>
      <w:r w:rsidRPr="00BD202C">
        <w:rPr>
          <w:i/>
          <w:lang w:val="en-US"/>
        </w:rPr>
        <w:t xml:space="preserve">: Continuity and </w:t>
      </w:r>
      <w:r w:rsidR="00103A0B">
        <w:rPr>
          <w:i/>
          <w:lang w:val="en-US"/>
        </w:rPr>
        <w:t>C</w:t>
      </w:r>
      <w:r w:rsidRPr="00BD202C">
        <w:rPr>
          <w:i/>
          <w:lang w:val="en-US"/>
        </w:rPr>
        <w:t>hange in ICI</w:t>
      </w:r>
      <w:r w:rsidRPr="00BD202C">
        <w:rPr>
          <w:lang w:val="en-US"/>
        </w:rPr>
        <w:t>. Oxford: Basil Blackwell.</w:t>
      </w:r>
    </w:p>
    <w:p w14:paraId="071EED13" w14:textId="77777777" w:rsidR="003E747F" w:rsidRPr="00BD202C" w:rsidRDefault="004905EA" w:rsidP="00B81433">
      <w:pPr>
        <w:pStyle w:val="Referencetext"/>
        <w:rPr>
          <w:lang w:val="en-US"/>
        </w:rPr>
      </w:pPr>
      <w:proofErr w:type="spellStart"/>
      <w:r w:rsidRPr="00BD202C">
        <w:rPr>
          <w:lang w:val="en-US"/>
        </w:rPr>
        <w:lastRenderedPageBreak/>
        <w:t>Pondy</w:t>
      </w:r>
      <w:proofErr w:type="spellEnd"/>
      <w:r w:rsidRPr="00BD202C">
        <w:rPr>
          <w:lang w:val="en-US"/>
        </w:rPr>
        <w:t xml:space="preserve">, L. R. </w:t>
      </w:r>
      <w:r w:rsidR="00103A0B">
        <w:rPr>
          <w:lang w:val="en-US"/>
        </w:rPr>
        <w:t>and</w:t>
      </w:r>
      <w:r w:rsidRPr="00BD202C">
        <w:rPr>
          <w:lang w:val="en-US"/>
        </w:rPr>
        <w:t xml:space="preserve"> </w:t>
      </w:r>
      <w:proofErr w:type="spellStart"/>
      <w:r w:rsidRPr="00BD202C">
        <w:rPr>
          <w:lang w:val="en-US"/>
        </w:rPr>
        <w:t>Mitroff</w:t>
      </w:r>
      <w:proofErr w:type="spellEnd"/>
      <w:r w:rsidRPr="00BD202C">
        <w:rPr>
          <w:lang w:val="en-US"/>
        </w:rPr>
        <w:t xml:space="preserve">, I. I. </w:t>
      </w:r>
      <w:r w:rsidR="00103A0B">
        <w:rPr>
          <w:lang w:val="en-US"/>
        </w:rPr>
        <w:t>(</w:t>
      </w:r>
      <w:r w:rsidRPr="00BD202C">
        <w:rPr>
          <w:lang w:val="en-US"/>
        </w:rPr>
        <w:t>1979</w:t>
      </w:r>
      <w:r w:rsidR="00103A0B">
        <w:rPr>
          <w:lang w:val="en-US"/>
        </w:rPr>
        <w:t>)</w:t>
      </w:r>
      <w:r w:rsidRPr="00BD202C">
        <w:rPr>
          <w:lang w:val="en-US"/>
        </w:rPr>
        <w:t xml:space="preserve"> Beyond open systems models of organization. </w:t>
      </w:r>
      <w:r w:rsidRPr="00BD202C">
        <w:rPr>
          <w:i/>
          <w:lang w:val="en-US"/>
        </w:rPr>
        <w:t>Research in Organizational Behavior</w:t>
      </w:r>
      <w:r w:rsidRPr="00BD202C">
        <w:rPr>
          <w:lang w:val="en-US"/>
        </w:rPr>
        <w:t xml:space="preserve">, 1: 3–39. </w:t>
      </w:r>
    </w:p>
    <w:p w14:paraId="4879B650" w14:textId="77777777" w:rsidR="003E747F" w:rsidRPr="00BD202C" w:rsidRDefault="004905EA" w:rsidP="00B81433">
      <w:pPr>
        <w:pStyle w:val="Referencetext"/>
        <w:rPr>
          <w:lang w:val="en-US"/>
        </w:rPr>
      </w:pPr>
      <w:r w:rsidRPr="00BD202C">
        <w:rPr>
          <w:lang w:val="en-US"/>
        </w:rPr>
        <w:t xml:space="preserve">Prahalad, C. K. </w:t>
      </w:r>
      <w:r w:rsidR="00103A0B">
        <w:rPr>
          <w:lang w:val="en-US"/>
        </w:rPr>
        <w:t>and</w:t>
      </w:r>
      <w:r w:rsidRPr="00BD202C">
        <w:rPr>
          <w:lang w:val="en-US"/>
        </w:rPr>
        <w:t xml:space="preserve"> Bettis, R. A. </w:t>
      </w:r>
      <w:r w:rsidR="00103A0B">
        <w:rPr>
          <w:lang w:val="en-US"/>
        </w:rPr>
        <w:t>(</w:t>
      </w:r>
      <w:r w:rsidRPr="00BD202C">
        <w:rPr>
          <w:lang w:val="en-US"/>
        </w:rPr>
        <w:t>1986</w:t>
      </w:r>
      <w:r w:rsidR="00103A0B">
        <w:rPr>
          <w:lang w:val="en-US"/>
        </w:rPr>
        <w:t>)</w:t>
      </w:r>
      <w:r w:rsidRPr="00BD202C">
        <w:rPr>
          <w:lang w:val="en-US"/>
        </w:rPr>
        <w:t xml:space="preserve"> The dominant logic: </w:t>
      </w:r>
      <w:r w:rsidR="00103A0B">
        <w:rPr>
          <w:lang w:val="en-US"/>
        </w:rPr>
        <w:t>a</w:t>
      </w:r>
      <w:r w:rsidRPr="00BD202C">
        <w:rPr>
          <w:lang w:val="en-US"/>
        </w:rPr>
        <w:t xml:space="preserve"> new linkage between diversity and performance. </w:t>
      </w:r>
      <w:r w:rsidRPr="00BD202C">
        <w:rPr>
          <w:i/>
          <w:lang w:val="en-US"/>
        </w:rPr>
        <w:t>Strategic Management Journal</w:t>
      </w:r>
      <w:r w:rsidRPr="00BD202C">
        <w:rPr>
          <w:lang w:val="en-US"/>
        </w:rPr>
        <w:t>, 7: 485–501.</w:t>
      </w:r>
    </w:p>
    <w:p w14:paraId="0053EEB0" w14:textId="77777777" w:rsidR="003E747F" w:rsidRDefault="004905EA" w:rsidP="00B81433">
      <w:pPr>
        <w:pStyle w:val="Referencetext"/>
        <w:rPr>
          <w:lang w:val="en-US"/>
        </w:rPr>
      </w:pPr>
      <w:r w:rsidRPr="00BD202C">
        <w:rPr>
          <w:lang w:val="en-US"/>
        </w:rPr>
        <w:t xml:space="preserve">Price, I. </w:t>
      </w:r>
      <w:r w:rsidR="00103A0B">
        <w:rPr>
          <w:lang w:val="en-US"/>
        </w:rPr>
        <w:t>(</w:t>
      </w:r>
      <w:r w:rsidRPr="00BD202C">
        <w:rPr>
          <w:lang w:val="en-US"/>
        </w:rPr>
        <w:t>2007</w:t>
      </w:r>
      <w:r w:rsidR="00103A0B">
        <w:rPr>
          <w:lang w:val="en-US"/>
        </w:rPr>
        <w:t>)</w:t>
      </w:r>
      <w:r w:rsidRPr="00BD202C">
        <w:rPr>
          <w:lang w:val="en-US"/>
        </w:rPr>
        <w:t xml:space="preserve"> Lean assets: </w:t>
      </w:r>
      <w:r w:rsidR="00103A0B">
        <w:rPr>
          <w:lang w:val="en-US"/>
        </w:rPr>
        <w:t>n</w:t>
      </w:r>
      <w:r w:rsidRPr="00BD202C">
        <w:rPr>
          <w:lang w:val="en-US"/>
        </w:rPr>
        <w:t xml:space="preserve">ew language for new workplaces. </w:t>
      </w:r>
      <w:r w:rsidRPr="00BD202C">
        <w:rPr>
          <w:i/>
          <w:lang w:val="en-US"/>
        </w:rPr>
        <w:t>California Management Review</w:t>
      </w:r>
      <w:r w:rsidRPr="00BD202C">
        <w:rPr>
          <w:lang w:val="en-US"/>
        </w:rPr>
        <w:t>, 49: 102–118.</w:t>
      </w:r>
    </w:p>
    <w:p w14:paraId="2EF87E53" w14:textId="77777777" w:rsidR="00747FE3" w:rsidRPr="00BD202C" w:rsidRDefault="00747FE3" w:rsidP="00B81433">
      <w:pPr>
        <w:pStyle w:val="Referencetext"/>
        <w:rPr>
          <w:lang w:val="en-US"/>
        </w:rPr>
      </w:pPr>
      <w:r>
        <w:rPr>
          <w:lang w:val="en-US"/>
        </w:rPr>
        <w:t xml:space="preserve">Reddy, M. (1979). The conduit metaphor – a case of frame conflict in our language about language. In A. </w:t>
      </w:r>
      <w:proofErr w:type="spellStart"/>
      <w:r>
        <w:rPr>
          <w:lang w:val="en-US"/>
        </w:rPr>
        <w:t>Ortony</w:t>
      </w:r>
      <w:proofErr w:type="spellEnd"/>
      <w:r>
        <w:rPr>
          <w:lang w:val="en-US"/>
        </w:rPr>
        <w:t xml:space="preserve">, (Ed.) </w:t>
      </w:r>
      <w:r w:rsidR="004905EA" w:rsidRPr="00BD202C">
        <w:rPr>
          <w:i/>
          <w:lang w:val="en-US"/>
        </w:rPr>
        <w:t>Metaphor and Thought</w:t>
      </w:r>
      <w:r>
        <w:rPr>
          <w:lang w:val="en-US"/>
        </w:rPr>
        <w:t xml:space="preserve">, Cambridge: Cambridge University Press: 284-324.  </w:t>
      </w:r>
    </w:p>
    <w:p w14:paraId="0E130C53" w14:textId="77777777" w:rsidR="003E747F" w:rsidRPr="00BD202C" w:rsidRDefault="004905EA" w:rsidP="00B81433">
      <w:pPr>
        <w:pStyle w:val="Referencetext"/>
        <w:rPr>
          <w:bCs/>
          <w:lang w:val="en-US"/>
        </w:rPr>
      </w:pPr>
      <w:proofErr w:type="spellStart"/>
      <w:r w:rsidRPr="00BD202C">
        <w:rPr>
          <w:lang w:val="en-US"/>
        </w:rPr>
        <w:t>Scheff</w:t>
      </w:r>
      <w:proofErr w:type="spellEnd"/>
      <w:r w:rsidRPr="00BD202C">
        <w:rPr>
          <w:lang w:val="en-US"/>
        </w:rPr>
        <w:t xml:space="preserve">, T. J. </w:t>
      </w:r>
      <w:r w:rsidR="00103A0B">
        <w:rPr>
          <w:lang w:val="en-US"/>
        </w:rPr>
        <w:t>(</w:t>
      </w:r>
      <w:r w:rsidRPr="00BD202C">
        <w:rPr>
          <w:lang w:val="en-US"/>
        </w:rPr>
        <w:t>2005</w:t>
      </w:r>
      <w:r w:rsidR="00103A0B">
        <w:rPr>
          <w:lang w:val="en-US"/>
        </w:rPr>
        <w:t>)</w:t>
      </w:r>
      <w:r w:rsidRPr="00BD202C">
        <w:rPr>
          <w:lang w:val="en-US"/>
        </w:rPr>
        <w:t xml:space="preserve"> T</w:t>
      </w:r>
      <w:r w:rsidR="00103A0B" w:rsidRPr="00652995">
        <w:rPr>
          <w:lang w:val="en-US"/>
        </w:rPr>
        <w:t xml:space="preserve">he structure of context: deciphering </w:t>
      </w:r>
      <w:r w:rsidR="00103A0B" w:rsidRPr="00652995">
        <w:rPr>
          <w:bCs/>
          <w:iCs/>
          <w:lang w:val="en-US"/>
        </w:rPr>
        <w:t>frame analys</w:t>
      </w:r>
      <w:r w:rsidRPr="00BD202C">
        <w:rPr>
          <w:bCs/>
          <w:iCs/>
          <w:lang w:val="en-US"/>
        </w:rPr>
        <w:t>is.</w:t>
      </w:r>
      <w:r w:rsidRPr="00BD202C">
        <w:rPr>
          <w:bCs/>
          <w:i/>
          <w:iCs/>
          <w:lang w:val="en-US"/>
        </w:rPr>
        <w:t xml:space="preserve"> </w:t>
      </w:r>
      <w:r w:rsidRPr="00BD202C">
        <w:rPr>
          <w:bCs/>
          <w:i/>
          <w:lang w:val="en-US"/>
        </w:rPr>
        <w:t>Sociological Theory</w:t>
      </w:r>
      <w:r w:rsidRPr="00BD202C">
        <w:rPr>
          <w:bCs/>
          <w:lang w:val="en-US"/>
        </w:rPr>
        <w:t>, 23</w:t>
      </w:r>
      <w:r w:rsidRPr="00BD202C">
        <w:rPr>
          <w:lang w:val="en-US"/>
        </w:rPr>
        <w:t>:</w:t>
      </w:r>
      <w:r w:rsidRPr="00BD202C">
        <w:rPr>
          <w:bCs/>
          <w:lang w:val="en-US"/>
        </w:rPr>
        <w:t xml:space="preserve"> 368–385. </w:t>
      </w:r>
    </w:p>
    <w:p w14:paraId="0BCC89AC" w14:textId="77777777" w:rsidR="003E747F" w:rsidRPr="00BD202C" w:rsidRDefault="004905EA" w:rsidP="00B81433">
      <w:pPr>
        <w:pStyle w:val="Referencetext"/>
        <w:rPr>
          <w:lang w:val="en-US"/>
        </w:rPr>
      </w:pPr>
      <w:r w:rsidRPr="00BD202C">
        <w:rPr>
          <w:lang w:val="en-US"/>
        </w:rPr>
        <w:t xml:space="preserve">Sharma, A. </w:t>
      </w:r>
      <w:r w:rsidR="00103A0B">
        <w:rPr>
          <w:lang w:val="en-US"/>
        </w:rPr>
        <w:t>and</w:t>
      </w:r>
      <w:r w:rsidRPr="00BD202C">
        <w:rPr>
          <w:lang w:val="en-US"/>
        </w:rPr>
        <w:t xml:space="preserve"> Grant, D. </w:t>
      </w:r>
      <w:r w:rsidR="00103A0B">
        <w:rPr>
          <w:lang w:val="en-US"/>
        </w:rPr>
        <w:t>(</w:t>
      </w:r>
      <w:r w:rsidRPr="00BD202C">
        <w:rPr>
          <w:lang w:val="en-US"/>
        </w:rPr>
        <w:t>2011</w:t>
      </w:r>
      <w:r w:rsidR="00103A0B">
        <w:rPr>
          <w:lang w:val="en-US"/>
        </w:rPr>
        <w:t>)</w:t>
      </w:r>
      <w:r w:rsidRPr="00BD202C">
        <w:rPr>
          <w:lang w:val="en-US"/>
        </w:rPr>
        <w:t xml:space="preserve"> Narrative, drama and charismatic leadership: </w:t>
      </w:r>
      <w:r w:rsidR="00103A0B">
        <w:rPr>
          <w:lang w:val="en-US"/>
        </w:rPr>
        <w:t>t</w:t>
      </w:r>
      <w:r w:rsidRPr="00BD202C">
        <w:rPr>
          <w:lang w:val="en-US"/>
        </w:rPr>
        <w:t>he case of Apple</w:t>
      </w:r>
      <w:r w:rsidR="00A736C2">
        <w:rPr>
          <w:lang w:val="en-US"/>
        </w:rPr>
        <w:t>’s</w:t>
      </w:r>
      <w:r w:rsidRPr="00BD202C">
        <w:rPr>
          <w:lang w:val="en-US"/>
        </w:rPr>
        <w:t xml:space="preserve"> Steve Jobs. </w:t>
      </w:r>
      <w:r w:rsidRPr="00BD202C">
        <w:rPr>
          <w:i/>
          <w:lang w:val="en-US"/>
        </w:rPr>
        <w:t>Leadership</w:t>
      </w:r>
      <w:r w:rsidRPr="00BD202C">
        <w:rPr>
          <w:lang w:val="en-US"/>
        </w:rPr>
        <w:t>, 7: 3–26.</w:t>
      </w:r>
    </w:p>
    <w:p w14:paraId="40CA43D5" w14:textId="77777777" w:rsidR="003E747F" w:rsidRPr="00BD202C" w:rsidRDefault="004905EA" w:rsidP="00B81433">
      <w:pPr>
        <w:pStyle w:val="Referencetext"/>
        <w:rPr>
          <w:lang w:val="en-US"/>
        </w:rPr>
      </w:pPr>
      <w:proofErr w:type="spellStart"/>
      <w:r w:rsidRPr="00BD202C">
        <w:rPr>
          <w:lang w:val="en-US"/>
        </w:rPr>
        <w:t>Smirchich</w:t>
      </w:r>
      <w:proofErr w:type="spellEnd"/>
      <w:r w:rsidRPr="00BD202C">
        <w:rPr>
          <w:lang w:val="en-US"/>
        </w:rPr>
        <w:t xml:space="preserve">, L. </w:t>
      </w:r>
      <w:r w:rsidR="00103A0B">
        <w:rPr>
          <w:lang w:val="en-US"/>
        </w:rPr>
        <w:t>and</w:t>
      </w:r>
      <w:r w:rsidRPr="00BD202C">
        <w:rPr>
          <w:lang w:val="en-US"/>
        </w:rPr>
        <w:t xml:space="preserve"> Morgan, G. </w:t>
      </w:r>
      <w:r w:rsidR="00103A0B">
        <w:rPr>
          <w:lang w:val="en-US"/>
        </w:rPr>
        <w:t>(</w:t>
      </w:r>
      <w:r w:rsidRPr="00BD202C">
        <w:rPr>
          <w:lang w:val="en-US"/>
        </w:rPr>
        <w:t>1982</w:t>
      </w:r>
      <w:r w:rsidR="00103A0B">
        <w:rPr>
          <w:lang w:val="en-US"/>
        </w:rPr>
        <w:t>)</w:t>
      </w:r>
      <w:r w:rsidRPr="00BD202C">
        <w:rPr>
          <w:lang w:val="en-US"/>
        </w:rPr>
        <w:t xml:space="preserve"> Leadership: </w:t>
      </w:r>
      <w:r w:rsidR="00103A0B">
        <w:rPr>
          <w:lang w:val="en-US"/>
        </w:rPr>
        <w:t>t</w:t>
      </w:r>
      <w:r w:rsidRPr="00BD202C">
        <w:rPr>
          <w:lang w:val="en-US"/>
        </w:rPr>
        <w:t xml:space="preserve">he management of meaning. </w:t>
      </w:r>
      <w:r w:rsidRPr="00BD202C">
        <w:rPr>
          <w:i/>
          <w:lang w:val="en-US"/>
        </w:rPr>
        <w:t>Journal of Applied Behavioral Science</w:t>
      </w:r>
      <w:r w:rsidRPr="00BD202C">
        <w:rPr>
          <w:lang w:val="en-US"/>
        </w:rPr>
        <w:t>, 18: 257–273.</w:t>
      </w:r>
    </w:p>
    <w:p w14:paraId="2A990CA2" w14:textId="77777777" w:rsidR="003E747F" w:rsidRPr="00BD202C" w:rsidRDefault="004905EA" w:rsidP="00B81433">
      <w:pPr>
        <w:pStyle w:val="Referencetext"/>
        <w:rPr>
          <w:rFonts w:eastAsia="Calibri"/>
          <w:color w:val="000000"/>
          <w:lang w:val="en-US"/>
        </w:rPr>
      </w:pPr>
      <w:r w:rsidRPr="00BD202C">
        <w:rPr>
          <w:rFonts w:eastAsia="Calibri"/>
          <w:color w:val="000000"/>
        </w:rPr>
        <w:t>Smith, R.</w:t>
      </w:r>
      <w:r w:rsidRPr="00BD202C">
        <w:rPr>
          <w:color w:val="000000"/>
        </w:rPr>
        <w:t xml:space="preserve"> </w:t>
      </w:r>
      <w:r w:rsidRPr="00BD202C">
        <w:rPr>
          <w:rFonts w:eastAsia="Calibri"/>
          <w:color w:val="000000"/>
        </w:rPr>
        <w:t xml:space="preserve">C. </w:t>
      </w:r>
      <w:r w:rsidRPr="00BD202C">
        <w:t>and</w:t>
      </w:r>
      <w:r w:rsidRPr="00BD202C">
        <w:rPr>
          <w:rFonts w:eastAsia="Calibri"/>
          <w:color w:val="000000"/>
        </w:rPr>
        <w:t xml:space="preserve"> Eisenberg, E.</w:t>
      </w:r>
      <w:r w:rsidRPr="00BD202C">
        <w:rPr>
          <w:color w:val="000000"/>
        </w:rPr>
        <w:t xml:space="preserve"> </w:t>
      </w:r>
      <w:r w:rsidRPr="00BD202C">
        <w:rPr>
          <w:rFonts w:eastAsia="Calibri"/>
          <w:color w:val="000000"/>
        </w:rPr>
        <w:t xml:space="preserve">M. (1987) </w:t>
      </w:r>
      <w:r w:rsidRPr="00BD202C">
        <w:rPr>
          <w:color w:val="000000"/>
          <w:lang w:val="en-US"/>
        </w:rPr>
        <w:t xml:space="preserve">Conflict at Disneyland: </w:t>
      </w:r>
      <w:r w:rsidR="00103A0B">
        <w:rPr>
          <w:color w:val="000000"/>
          <w:lang w:val="en-US"/>
        </w:rPr>
        <w:t>a</w:t>
      </w:r>
      <w:r w:rsidRPr="00BD202C">
        <w:rPr>
          <w:color w:val="000000"/>
          <w:lang w:val="en-US"/>
        </w:rPr>
        <w:t xml:space="preserve"> root-metaphor a</w:t>
      </w:r>
      <w:r w:rsidRPr="00BD202C">
        <w:rPr>
          <w:rFonts w:eastAsia="Calibri"/>
          <w:color w:val="000000"/>
          <w:lang w:val="en-US"/>
        </w:rPr>
        <w:t>nalysis</w:t>
      </w:r>
      <w:r w:rsidRPr="00BD202C">
        <w:rPr>
          <w:color w:val="000000"/>
          <w:lang w:val="en-US"/>
        </w:rPr>
        <w:t>.</w:t>
      </w:r>
      <w:r w:rsidRPr="00BD202C">
        <w:rPr>
          <w:rFonts w:eastAsia="Calibri"/>
          <w:color w:val="000000"/>
          <w:lang w:val="en-US"/>
        </w:rPr>
        <w:t xml:space="preserve"> </w:t>
      </w:r>
      <w:r w:rsidRPr="00BD202C">
        <w:rPr>
          <w:rFonts w:eastAsia="Calibri"/>
          <w:i/>
          <w:iCs/>
          <w:color w:val="000000"/>
          <w:lang w:val="en-US"/>
        </w:rPr>
        <w:t>Communication Monographs</w:t>
      </w:r>
      <w:r w:rsidRPr="00BD202C">
        <w:rPr>
          <w:color w:val="000000"/>
          <w:lang w:val="en-US"/>
        </w:rPr>
        <w:t xml:space="preserve">, </w:t>
      </w:r>
      <w:r w:rsidRPr="00BD202C">
        <w:rPr>
          <w:rFonts w:eastAsia="Calibri"/>
          <w:color w:val="000000"/>
          <w:lang w:val="en-US"/>
        </w:rPr>
        <w:t>54</w:t>
      </w:r>
      <w:r w:rsidRPr="00BD202C">
        <w:rPr>
          <w:color w:val="000000"/>
          <w:lang w:val="en-US"/>
        </w:rPr>
        <w:t xml:space="preserve">: </w:t>
      </w:r>
      <w:r w:rsidRPr="00BD202C">
        <w:rPr>
          <w:rFonts w:eastAsia="Calibri"/>
          <w:color w:val="000000"/>
          <w:lang w:val="en-US"/>
        </w:rPr>
        <w:t xml:space="preserve">367–380. </w:t>
      </w:r>
    </w:p>
    <w:p w14:paraId="4C867CEA" w14:textId="77777777" w:rsidR="003E747F" w:rsidRPr="00583FA9" w:rsidRDefault="003E747F" w:rsidP="00B81433">
      <w:pPr>
        <w:pStyle w:val="Referencetext"/>
        <w:rPr>
          <w:color w:val="000000"/>
          <w:lang w:val="en-US"/>
        </w:rPr>
      </w:pPr>
      <w:r w:rsidRPr="00583FA9">
        <w:rPr>
          <w:color w:val="000000"/>
          <w:lang w:val="en-US"/>
        </w:rPr>
        <w:t xml:space="preserve">Suddaby, R. </w:t>
      </w:r>
      <w:r w:rsidR="00103A0B">
        <w:rPr>
          <w:color w:val="000000"/>
          <w:lang w:val="en-US"/>
        </w:rPr>
        <w:t>and</w:t>
      </w:r>
      <w:r w:rsidRPr="00583FA9">
        <w:rPr>
          <w:color w:val="000000"/>
          <w:lang w:val="en-US"/>
        </w:rPr>
        <w:t xml:space="preserve"> Greenwood, R. (2005) Rhetorical strategies of legitimacy. </w:t>
      </w:r>
      <w:r w:rsidR="004905EA" w:rsidRPr="00BD202C">
        <w:rPr>
          <w:i/>
          <w:color w:val="000000"/>
          <w:lang w:val="en-US"/>
        </w:rPr>
        <w:t>Administrative Science Quarterly</w:t>
      </w:r>
      <w:r w:rsidR="004905EA" w:rsidRPr="00BD202C">
        <w:rPr>
          <w:color w:val="000000"/>
          <w:lang w:val="en-US"/>
        </w:rPr>
        <w:t>, 50: 35–67.</w:t>
      </w:r>
    </w:p>
    <w:p w14:paraId="5E730395" w14:textId="77777777" w:rsidR="003E747F" w:rsidRPr="00BD202C" w:rsidRDefault="004905EA" w:rsidP="00B81433">
      <w:pPr>
        <w:pStyle w:val="Referencetext"/>
        <w:rPr>
          <w:color w:val="000000"/>
          <w:lang w:val="en-US"/>
        </w:rPr>
      </w:pPr>
      <w:r w:rsidRPr="00BD202C">
        <w:rPr>
          <w:color w:val="000000"/>
          <w:lang w:val="en-US"/>
        </w:rPr>
        <w:lastRenderedPageBreak/>
        <w:t xml:space="preserve">van Dijk, T. A. </w:t>
      </w:r>
      <w:r w:rsidR="00103A0B">
        <w:rPr>
          <w:color w:val="000000"/>
          <w:lang w:val="en-US"/>
        </w:rPr>
        <w:t>(</w:t>
      </w:r>
      <w:r w:rsidRPr="00BD202C">
        <w:rPr>
          <w:color w:val="000000"/>
          <w:lang w:val="en-US"/>
        </w:rPr>
        <w:t>1990</w:t>
      </w:r>
      <w:r w:rsidR="00103A0B">
        <w:rPr>
          <w:color w:val="000000"/>
          <w:lang w:val="en-US"/>
        </w:rPr>
        <w:t>)</w:t>
      </w:r>
      <w:r w:rsidRPr="00BD202C">
        <w:rPr>
          <w:color w:val="000000"/>
          <w:lang w:val="en-US"/>
        </w:rPr>
        <w:t xml:space="preserve"> Social cognition and discourse. In H. Giles </w:t>
      </w:r>
      <w:r w:rsidR="00103A0B">
        <w:rPr>
          <w:lang w:val="en-US"/>
        </w:rPr>
        <w:t>and</w:t>
      </w:r>
      <w:r w:rsidRPr="00BD202C">
        <w:rPr>
          <w:color w:val="000000"/>
          <w:lang w:val="en-US"/>
        </w:rPr>
        <w:t xml:space="preserve"> W. P. Robinson (</w:t>
      </w:r>
      <w:r w:rsidR="00103A0B">
        <w:rPr>
          <w:color w:val="000000"/>
          <w:lang w:val="en-US"/>
        </w:rPr>
        <w:t>e</w:t>
      </w:r>
      <w:r w:rsidRPr="00BD202C">
        <w:rPr>
          <w:color w:val="000000"/>
          <w:lang w:val="en-US"/>
        </w:rPr>
        <w:t xml:space="preserve">ds.), </w:t>
      </w:r>
      <w:r w:rsidRPr="00BD202C">
        <w:rPr>
          <w:bCs/>
          <w:i/>
          <w:iCs/>
          <w:color w:val="000000"/>
          <w:lang w:val="en-US"/>
        </w:rPr>
        <w:t xml:space="preserve">Handbook of </w:t>
      </w:r>
      <w:r w:rsidR="00103A0B">
        <w:rPr>
          <w:bCs/>
          <w:i/>
          <w:iCs/>
          <w:color w:val="000000"/>
          <w:lang w:val="en-US"/>
        </w:rPr>
        <w:t>L</w:t>
      </w:r>
      <w:r w:rsidRPr="00BD202C">
        <w:rPr>
          <w:bCs/>
          <w:i/>
          <w:iCs/>
          <w:color w:val="000000"/>
          <w:lang w:val="en-US"/>
        </w:rPr>
        <w:t xml:space="preserve">anguage and </w:t>
      </w:r>
      <w:r w:rsidR="00103A0B">
        <w:rPr>
          <w:bCs/>
          <w:i/>
          <w:iCs/>
          <w:color w:val="000000"/>
          <w:lang w:val="en-US"/>
        </w:rPr>
        <w:t>S</w:t>
      </w:r>
      <w:r w:rsidRPr="00BD202C">
        <w:rPr>
          <w:bCs/>
          <w:i/>
          <w:iCs/>
          <w:color w:val="000000"/>
          <w:lang w:val="en-US"/>
        </w:rPr>
        <w:t xml:space="preserve">ocial </w:t>
      </w:r>
      <w:r w:rsidR="00103A0B">
        <w:rPr>
          <w:bCs/>
          <w:i/>
          <w:iCs/>
          <w:color w:val="000000"/>
          <w:lang w:val="en-US"/>
        </w:rPr>
        <w:t>P</w:t>
      </w:r>
      <w:r w:rsidRPr="00BD202C">
        <w:rPr>
          <w:bCs/>
          <w:i/>
          <w:iCs/>
          <w:color w:val="000000"/>
          <w:lang w:val="en-US"/>
        </w:rPr>
        <w:t>sychology</w:t>
      </w:r>
      <w:r w:rsidRPr="00BD202C">
        <w:rPr>
          <w:color w:val="000000"/>
          <w:lang w:val="en-US"/>
        </w:rPr>
        <w:t xml:space="preserve">. </w:t>
      </w:r>
      <w:proofErr w:type="spellStart"/>
      <w:r w:rsidRPr="00BD202C">
        <w:rPr>
          <w:color w:val="000000"/>
          <w:lang w:val="en-US"/>
        </w:rPr>
        <w:t>Chichester</w:t>
      </w:r>
      <w:proofErr w:type="spellEnd"/>
      <w:r w:rsidRPr="00BD202C">
        <w:rPr>
          <w:color w:val="000000"/>
          <w:lang w:val="en-US"/>
        </w:rPr>
        <w:t>: Wiley</w:t>
      </w:r>
      <w:r w:rsidR="00103A0B">
        <w:rPr>
          <w:color w:val="000000"/>
          <w:lang w:val="en-US"/>
        </w:rPr>
        <w:t xml:space="preserve">, </w:t>
      </w:r>
      <w:r w:rsidR="00103A0B" w:rsidRPr="00652995">
        <w:rPr>
          <w:color w:val="000000"/>
          <w:lang w:val="en-US"/>
        </w:rPr>
        <w:t>163–183</w:t>
      </w:r>
      <w:r w:rsidRPr="00BD202C">
        <w:rPr>
          <w:color w:val="000000"/>
          <w:lang w:val="en-US"/>
        </w:rPr>
        <w:t xml:space="preserve">. </w:t>
      </w:r>
    </w:p>
    <w:p w14:paraId="7D5D5E84" w14:textId="77777777" w:rsidR="003E747F" w:rsidRPr="00BD202C" w:rsidRDefault="004905EA" w:rsidP="00B81433">
      <w:pPr>
        <w:pStyle w:val="Referencetext"/>
        <w:rPr>
          <w:color w:val="000000"/>
          <w:lang w:val="en-US"/>
        </w:rPr>
      </w:pPr>
      <w:r w:rsidRPr="00BD202C">
        <w:rPr>
          <w:color w:val="000000"/>
          <w:lang w:val="en-US"/>
        </w:rPr>
        <w:t xml:space="preserve">Weick, K. </w:t>
      </w:r>
      <w:r w:rsidR="00103A0B">
        <w:rPr>
          <w:color w:val="000000"/>
          <w:lang w:val="en-US"/>
        </w:rPr>
        <w:t>(</w:t>
      </w:r>
      <w:r w:rsidRPr="00BD202C">
        <w:rPr>
          <w:color w:val="000000"/>
          <w:lang w:val="en-US"/>
        </w:rPr>
        <w:t>1977</w:t>
      </w:r>
      <w:r w:rsidR="00103A0B">
        <w:rPr>
          <w:color w:val="000000"/>
          <w:lang w:val="en-US"/>
        </w:rPr>
        <w:t>)</w:t>
      </w:r>
      <w:r w:rsidRPr="00BD202C">
        <w:rPr>
          <w:color w:val="000000"/>
          <w:lang w:val="en-US"/>
        </w:rPr>
        <w:t xml:space="preserve"> Enactment processes in organizations. In B. M. </w:t>
      </w:r>
      <w:proofErr w:type="spellStart"/>
      <w:r w:rsidRPr="00BD202C">
        <w:rPr>
          <w:color w:val="000000"/>
          <w:lang w:val="en-US"/>
        </w:rPr>
        <w:t>Staw</w:t>
      </w:r>
      <w:proofErr w:type="spellEnd"/>
      <w:r w:rsidRPr="00BD202C">
        <w:rPr>
          <w:color w:val="000000"/>
          <w:lang w:val="en-US"/>
        </w:rPr>
        <w:t xml:space="preserve"> </w:t>
      </w:r>
      <w:r w:rsidR="00103A0B">
        <w:rPr>
          <w:color w:val="000000"/>
          <w:lang w:val="en-US"/>
        </w:rPr>
        <w:t>and</w:t>
      </w:r>
      <w:r w:rsidRPr="00BD202C">
        <w:rPr>
          <w:color w:val="000000"/>
          <w:lang w:val="en-US"/>
        </w:rPr>
        <w:t xml:space="preserve"> G. R. </w:t>
      </w:r>
      <w:proofErr w:type="spellStart"/>
      <w:r w:rsidRPr="00BD202C">
        <w:rPr>
          <w:color w:val="000000"/>
          <w:lang w:val="en-US"/>
        </w:rPr>
        <w:t>Salancik</w:t>
      </w:r>
      <w:proofErr w:type="spellEnd"/>
      <w:r w:rsidRPr="00BD202C">
        <w:rPr>
          <w:color w:val="000000"/>
          <w:lang w:val="en-US"/>
        </w:rPr>
        <w:t xml:space="preserve"> (</w:t>
      </w:r>
      <w:r w:rsidR="00103A0B">
        <w:rPr>
          <w:color w:val="000000"/>
          <w:lang w:val="en-US"/>
        </w:rPr>
        <w:t>e</w:t>
      </w:r>
      <w:r w:rsidRPr="00BD202C">
        <w:rPr>
          <w:color w:val="000000"/>
          <w:lang w:val="en-US"/>
        </w:rPr>
        <w:t xml:space="preserve">ds.), </w:t>
      </w:r>
      <w:r w:rsidRPr="00BD202C">
        <w:rPr>
          <w:bCs/>
          <w:i/>
          <w:iCs/>
          <w:color w:val="000000"/>
          <w:lang w:val="en-US"/>
        </w:rPr>
        <w:t xml:space="preserve">New </w:t>
      </w:r>
      <w:r w:rsidR="00103A0B">
        <w:rPr>
          <w:bCs/>
          <w:i/>
          <w:iCs/>
          <w:color w:val="000000"/>
          <w:lang w:val="en-US"/>
        </w:rPr>
        <w:t>D</w:t>
      </w:r>
      <w:r w:rsidRPr="00BD202C">
        <w:rPr>
          <w:bCs/>
          <w:i/>
          <w:iCs/>
          <w:color w:val="000000"/>
          <w:lang w:val="en-US"/>
        </w:rPr>
        <w:t xml:space="preserve">irections in </w:t>
      </w:r>
      <w:r w:rsidR="00103A0B">
        <w:rPr>
          <w:bCs/>
          <w:i/>
          <w:iCs/>
          <w:color w:val="000000"/>
          <w:lang w:val="en-US"/>
        </w:rPr>
        <w:t>O</w:t>
      </w:r>
      <w:r w:rsidRPr="00BD202C">
        <w:rPr>
          <w:bCs/>
          <w:i/>
          <w:iCs/>
          <w:color w:val="000000"/>
          <w:lang w:val="en-US"/>
        </w:rPr>
        <w:t xml:space="preserve">rganizational </w:t>
      </w:r>
      <w:r w:rsidR="00103A0B">
        <w:rPr>
          <w:bCs/>
          <w:i/>
          <w:iCs/>
          <w:color w:val="000000"/>
          <w:lang w:val="en-US"/>
        </w:rPr>
        <w:t>B</w:t>
      </w:r>
      <w:r w:rsidRPr="00BD202C">
        <w:rPr>
          <w:bCs/>
          <w:i/>
          <w:iCs/>
          <w:color w:val="000000"/>
          <w:lang w:val="en-US"/>
        </w:rPr>
        <w:t>ehavior</w:t>
      </w:r>
      <w:r w:rsidRPr="00BD202C">
        <w:rPr>
          <w:color w:val="000000"/>
          <w:lang w:val="en-US"/>
        </w:rPr>
        <w:t>. Chicago: St. Clair Press</w:t>
      </w:r>
      <w:r w:rsidR="00103A0B">
        <w:rPr>
          <w:color w:val="000000"/>
          <w:lang w:val="en-US"/>
        </w:rPr>
        <w:t xml:space="preserve">, </w:t>
      </w:r>
      <w:r w:rsidR="00103A0B" w:rsidRPr="00652995">
        <w:rPr>
          <w:color w:val="000000"/>
          <w:lang w:val="en-US"/>
        </w:rPr>
        <w:t>267–300</w:t>
      </w:r>
      <w:r w:rsidRPr="00BD202C">
        <w:rPr>
          <w:color w:val="000000"/>
          <w:lang w:val="en-US"/>
        </w:rPr>
        <w:t>.</w:t>
      </w:r>
    </w:p>
    <w:p w14:paraId="01FFE3AB" w14:textId="77777777" w:rsidR="003E747F" w:rsidRPr="00583FA9" w:rsidRDefault="003E747F" w:rsidP="00B81433">
      <w:pPr>
        <w:pStyle w:val="Referencetext"/>
        <w:rPr>
          <w:color w:val="000000"/>
          <w:lang w:val="en-US"/>
        </w:rPr>
      </w:pPr>
      <w:r w:rsidRPr="00583FA9">
        <w:rPr>
          <w:color w:val="000000"/>
          <w:lang w:val="en-US"/>
        </w:rPr>
        <w:t xml:space="preserve">Whittington, R. </w:t>
      </w:r>
      <w:r w:rsidR="00103A0B">
        <w:rPr>
          <w:color w:val="000000"/>
          <w:lang w:val="en-US"/>
        </w:rPr>
        <w:t>(</w:t>
      </w:r>
      <w:r w:rsidRPr="00583FA9">
        <w:rPr>
          <w:color w:val="000000"/>
          <w:lang w:val="en-US"/>
        </w:rPr>
        <w:t>1996</w:t>
      </w:r>
      <w:r w:rsidR="00103A0B">
        <w:rPr>
          <w:color w:val="000000"/>
          <w:lang w:val="en-US"/>
        </w:rPr>
        <w:t>)</w:t>
      </w:r>
      <w:r w:rsidRPr="00583FA9">
        <w:rPr>
          <w:color w:val="000000"/>
          <w:lang w:val="en-US"/>
        </w:rPr>
        <w:t xml:space="preserve"> Strategy as practice. </w:t>
      </w:r>
      <w:r w:rsidR="004905EA" w:rsidRPr="00BD202C">
        <w:rPr>
          <w:i/>
          <w:color w:val="000000"/>
          <w:lang w:val="en-US"/>
        </w:rPr>
        <w:t>Long Range Planning</w:t>
      </w:r>
      <w:r w:rsidR="004905EA" w:rsidRPr="00BD202C">
        <w:rPr>
          <w:color w:val="000000"/>
          <w:lang w:val="en-US"/>
        </w:rPr>
        <w:t xml:space="preserve">, 29: 731–735. </w:t>
      </w:r>
    </w:p>
    <w:p w14:paraId="50CDD862" w14:textId="77777777" w:rsidR="003E747F" w:rsidRPr="00583FA9" w:rsidRDefault="004905EA" w:rsidP="00B81433">
      <w:pPr>
        <w:pStyle w:val="Referencetext"/>
        <w:rPr>
          <w:color w:val="000000"/>
          <w:lang w:val="en-US"/>
        </w:rPr>
      </w:pPr>
      <w:r w:rsidRPr="00BD202C">
        <w:rPr>
          <w:color w:val="000000"/>
          <w:lang w:val="en-US"/>
        </w:rPr>
        <w:t>Wittgenstein, L.</w:t>
      </w:r>
      <w:r w:rsidR="00103A0B">
        <w:rPr>
          <w:color w:val="000000"/>
          <w:lang w:val="en-US"/>
        </w:rPr>
        <w:t xml:space="preserve"> (</w:t>
      </w:r>
      <w:r w:rsidRPr="00BD202C">
        <w:rPr>
          <w:color w:val="000000"/>
          <w:lang w:val="en-US"/>
        </w:rPr>
        <w:t>1968</w:t>
      </w:r>
      <w:r w:rsidR="00103A0B">
        <w:rPr>
          <w:color w:val="000000"/>
          <w:lang w:val="en-US"/>
        </w:rPr>
        <w:t>)</w:t>
      </w:r>
      <w:r w:rsidRPr="00BD202C">
        <w:rPr>
          <w:color w:val="000000"/>
          <w:lang w:val="en-US"/>
        </w:rPr>
        <w:t xml:space="preserve"> </w:t>
      </w:r>
      <w:r w:rsidRPr="00BD202C">
        <w:rPr>
          <w:i/>
          <w:color w:val="000000"/>
          <w:lang w:val="en-US"/>
        </w:rPr>
        <w:t xml:space="preserve">Philosophical </w:t>
      </w:r>
      <w:r w:rsidR="00103A0B">
        <w:rPr>
          <w:i/>
          <w:color w:val="000000"/>
          <w:lang w:val="en-US"/>
        </w:rPr>
        <w:t>I</w:t>
      </w:r>
      <w:r w:rsidRPr="00BD202C">
        <w:rPr>
          <w:i/>
          <w:color w:val="000000"/>
          <w:lang w:val="en-US"/>
        </w:rPr>
        <w:t>nvestigations</w:t>
      </w:r>
      <w:r w:rsidRPr="00BD202C">
        <w:rPr>
          <w:color w:val="000000"/>
          <w:lang w:val="en-US"/>
        </w:rPr>
        <w:t xml:space="preserve">. Oxford: Blackwell. </w:t>
      </w:r>
    </w:p>
    <w:p w14:paraId="03F30977" w14:textId="77777777" w:rsidR="003E747F" w:rsidRPr="00BD202C" w:rsidRDefault="003E747F" w:rsidP="00B81433">
      <w:pPr>
        <w:pStyle w:val="Referencetext"/>
        <w:rPr>
          <w:lang w:val="en-US"/>
        </w:rPr>
      </w:pPr>
    </w:p>
    <w:p w14:paraId="1DBEC6E4" w14:textId="77777777" w:rsidR="003E747F" w:rsidRPr="00BD202C" w:rsidRDefault="004905EA" w:rsidP="003E747F">
      <w:pPr>
        <w:pStyle w:val="ChapterSub-heading"/>
        <w:sectPr w:rsidR="003E747F" w:rsidRPr="00BD202C" w:rsidSect="00B41714">
          <w:footnotePr>
            <w:numRestart w:val="eachSect"/>
          </w:footnotePr>
          <w:type w:val="continuous"/>
          <w:pgSz w:w="11907" w:h="16839" w:code="9"/>
          <w:pgMar w:top="1440" w:right="1440" w:bottom="1440" w:left="1440" w:header="709" w:footer="709" w:gutter="0"/>
          <w:pgNumType w:start="0"/>
          <w:cols w:space="708"/>
          <w:docGrid w:linePitch="360"/>
        </w:sectPr>
      </w:pPr>
      <w:r w:rsidRPr="00BD202C">
        <w:br w:type="page"/>
      </w:r>
    </w:p>
    <w:p w14:paraId="5E860CEF" w14:textId="1F68CBA7" w:rsidR="003E747F" w:rsidRPr="00BD202C" w:rsidRDefault="004905EA" w:rsidP="0011529A">
      <w:pPr>
        <w:pStyle w:val="Chnumber"/>
        <w:rPr>
          <w:rFonts w:ascii="Calibri" w:hAnsi="Calibri"/>
          <w:szCs w:val="22"/>
          <w:u w:val="single"/>
          <w:lang w:val="en-US"/>
        </w:rPr>
      </w:pPr>
      <w:bookmarkStart w:id="21" w:name="_Toc322299380"/>
      <w:r w:rsidRPr="00BD202C">
        <w:rPr>
          <w:lang w:val="en-US"/>
        </w:rPr>
        <w:lastRenderedPageBreak/>
        <w:t>Chapter 6</w:t>
      </w:r>
      <w:r w:rsidR="0011529A">
        <w:rPr>
          <w:lang w:val="en-US"/>
        </w:rPr>
        <w:t xml:space="preserve">: </w:t>
      </w:r>
      <w:r w:rsidRPr="00BD202C">
        <w:rPr>
          <w:lang w:val="en-US"/>
        </w:rPr>
        <w:t>Strategy Meaning in Action</w:t>
      </w:r>
      <w:bookmarkEnd w:id="21"/>
    </w:p>
    <w:p w14:paraId="57AB25AF" w14:textId="77777777" w:rsidR="003E747F" w:rsidRPr="00583FA9" w:rsidRDefault="003E747F" w:rsidP="003E747F">
      <w:pPr>
        <w:pStyle w:val="ChapterSub-heading"/>
      </w:pPr>
    </w:p>
    <w:p w14:paraId="5BD183E3" w14:textId="77777777" w:rsidR="003E747F" w:rsidRPr="00BD202C" w:rsidRDefault="004905EA" w:rsidP="00B81433">
      <w:pPr>
        <w:pStyle w:val="A-head"/>
        <w:rPr>
          <w:lang w:val="en-US"/>
        </w:rPr>
      </w:pPr>
      <w:bookmarkStart w:id="22" w:name="_Toc322299381"/>
      <w:r w:rsidRPr="00BD202C">
        <w:rPr>
          <w:lang w:val="en-US"/>
        </w:rPr>
        <w:t>L</w:t>
      </w:r>
      <w:r w:rsidR="00F119BB" w:rsidRPr="00652995">
        <w:rPr>
          <w:lang w:val="en-US"/>
        </w:rPr>
        <w:t>EARNING OBJECTIVES</w:t>
      </w:r>
    </w:p>
    <w:p w14:paraId="0FBD8917" w14:textId="77777777" w:rsidR="003E747F" w:rsidRPr="00583FA9" w:rsidRDefault="003E747F" w:rsidP="00B81433">
      <w:pPr>
        <w:pStyle w:val="Bulletlist"/>
        <w:rPr>
          <w:lang w:val="en-US"/>
        </w:rPr>
      </w:pPr>
      <w:r w:rsidRPr="00583FA9">
        <w:rPr>
          <w:lang w:val="en-US"/>
        </w:rPr>
        <w:t>Appreciate the importance of studying the meaning of strategy (both for academics and practitioners).</w:t>
      </w:r>
    </w:p>
    <w:p w14:paraId="7540E0DD" w14:textId="77777777" w:rsidR="003E747F" w:rsidRPr="00583FA9" w:rsidRDefault="004905EA" w:rsidP="00B81433">
      <w:pPr>
        <w:pStyle w:val="Bulletlist"/>
        <w:rPr>
          <w:lang w:val="en-US"/>
        </w:rPr>
      </w:pPr>
      <w:r w:rsidRPr="00BD202C">
        <w:rPr>
          <w:lang w:val="en-US"/>
        </w:rPr>
        <w:t>Examine the dimensions of the meaning of strategy and how these could be used by strategy practitioners</w:t>
      </w:r>
      <w:r w:rsidR="00F119BB">
        <w:rPr>
          <w:lang w:val="en-US"/>
        </w:rPr>
        <w:t>.</w:t>
      </w:r>
    </w:p>
    <w:p w14:paraId="54FF7040" w14:textId="77777777" w:rsidR="003E747F" w:rsidRPr="00583FA9" w:rsidRDefault="004905EA" w:rsidP="00B81433">
      <w:pPr>
        <w:pStyle w:val="Bulletlist"/>
        <w:rPr>
          <w:lang w:val="en-US"/>
        </w:rPr>
      </w:pPr>
      <w:r w:rsidRPr="00BD202C">
        <w:rPr>
          <w:lang w:val="en-US"/>
        </w:rPr>
        <w:t>Demonstrate how the dimensions of strategy meaning are related to the 3P model</w:t>
      </w:r>
      <w:r w:rsidR="00F119BB">
        <w:rPr>
          <w:lang w:val="en-US"/>
        </w:rPr>
        <w:t>.</w:t>
      </w:r>
    </w:p>
    <w:bookmarkEnd w:id="22"/>
    <w:p w14:paraId="38B73393" w14:textId="77777777" w:rsidR="003E747F" w:rsidRPr="00583FA9" w:rsidRDefault="003E747F" w:rsidP="003E747F">
      <w:pPr>
        <w:widowControl w:val="0"/>
        <w:spacing w:before="100" w:beforeAutospacing="1" w:after="100" w:afterAutospacing="1" w:line="360" w:lineRule="auto"/>
        <w:jc w:val="both"/>
        <w:rPr>
          <w:lang w:val="en-US"/>
        </w:rPr>
      </w:pPr>
    </w:p>
    <w:p w14:paraId="67426611" w14:textId="77777777" w:rsidR="003E747F" w:rsidRPr="00BD202C" w:rsidRDefault="004905EA" w:rsidP="00B81433">
      <w:pPr>
        <w:pStyle w:val="A-head"/>
        <w:rPr>
          <w:lang w:val="en-US"/>
        </w:rPr>
      </w:pPr>
      <w:r w:rsidRPr="00BD202C">
        <w:rPr>
          <w:lang w:val="en-US"/>
        </w:rPr>
        <w:t>F</w:t>
      </w:r>
      <w:r w:rsidR="00F31572" w:rsidRPr="00652995">
        <w:rPr>
          <w:lang w:val="en-US"/>
        </w:rPr>
        <w:t>URTHER READINGS</w:t>
      </w:r>
    </w:p>
    <w:p w14:paraId="795287F1" w14:textId="77777777" w:rsidR="003E747F" w:rsidRPr="00583FA9" w:rsidRDefault="004905EA" w:rsidP="00B81433">
      <w:pPr>
        <w:pStyle w:val="Bulletlist"/>
        <w:rPr>
          <w:lang w:val="en-US"/>
        </w:rPr>
      </w:pPr>
      <w:r w:rsidRPr="00BD202C">
        <w:rPr>
          <w:b/>
          <w:lang w:val="en-US"/>
        </w:rPr>
        <w:t>Paper</w:t>
      </w:r>
      <w:r w:rsidRPr="00BD202C">
        <w:rPr>
          <w:lang w:val="en-US"/>
        </w:rPr>
        <w:t>: Sonenshein</w:t>
      </w:r>
      <w:r w:rsidR="00495CD3">
        <w:rPr>
          <w:lang w:val="en-US"/>
        </w:rPr>
        <w:t>,</w:t>
      </w:r>
      <w:r w:rsidRPr="00BD202C">
        <w:rPr>
          <w:lang w:val="en-US"/>
        </w:rPr>
        <w:t xml:space="preserve"> S. </w:t>
      </w:r>
      <w:r w:rsidR="00F31572">
        <w:rPr>
          <w:lang w:val="en-US"/>
        </w:rPr>
        <w:t>(</w:t>
      </w:r>
      <w:r w:rsidRPr="00BD202C">
        <w:rPr>
          <w:lang w:val="en-US"/>
        </w:rPr>
        <w:t>2010</w:t>
      </w:r>
      <w:r w:rsidR="00F31572">
        <w:rPr>
          <w:lang w:val="en-US"/>
        </w:rPr>
        <w:t>)</w:t>
      </w:r>
      <w:r w:rsidRPr="00BD202C">
        <w:rPr>
          <w:lang w:val="en-US"/>
        </w:rPr>
        <w:t xml:space="preserve"> We</w:t>
      </w:r>
      <w:r w:rsidR="00F31572">
        <w:rPr>
          <w:lang w:val="en-US"/>
        </w:rPr>
        <w:t>’</w:t>
      </w:r>
      <w:r w:rsidRPr="00BD202C">
        <w:rPr>
          <w:lang w:val="en-US"/>
        </w:rPr>
        <w:t xml:space="preserve">re changing or are we? Untangling the role of progressive, regressive and stability narratives during strategic change implementation. </w:t>
      </w:r>
      <w:r w:rsidRPr="00BD202C">
        <w:rPr>
          <w:i/>
          <w:lang w:val="en-US"/>
        </w:rPr>
        <w:t>Academy of Management Journal</w:t>
      </w:r>
      <w:r w:rsidR="00F31572">
        <w:rPr>
          <w:lang w:val="en-US"/>
        </w:rPr>
        <w:t xml:space="preserve">, </w:t>
      </w:r>
      <w:r w:rsidRPr="00BD202C">
        <w:rPr>
          <w:lang w:val="en-US"/>
        </w:rPr>
        <w:t xml:space="preserve">53: 477–512. Using data from a Fortune 500 retailer this study shows how the narratives of employees and managers are interrelated during the implementation of strategic change. It reveals that </w:t>
      </w:r>
      <w:r w:rsidR="003E747F" w:rsidRPr="00583FA9">
        <w:rPr>
          <w:lang w:val="en-US"/>
        </w:rPr>
        <w:t>strategic change involves using two narrative pathways (transformational</w:t>
      </w:r>
      <w:r w:rsidRPr="00BD202C">
        <w:rPr>
          <w:lang w:val="en-US"/>
        </w:rPr>
        <w:t xml:space="preserve"> and </w:t>
      </w:r>
      <w:proofErr w:type="spellStart"/>
      <w:r w:rsidRPr="00BD202C">
        <w:rPr>
          <w:lang w:val="en-US"/>
        </w:rPr>
        <w:t>preservational</w:t>
      </w:r>
      <w:proofErr w:type="spellEnd"/>
      <w:r w:rsidRPr="00BD202C">
        <w:rPr>
          <w:lang w:val="en-US"/>
        </w:rPr>
        <w:t xml:space="preserve">). </w:t>
      </w:r>
    </w:p>
    <w:p w14:paraId="6E362CB9" w14:textId="77777777" w:rsidR="003E747F" w:rsidRPr="00BD202C" w:rsidRDefault="004905EA" w:rsidP="00B81433">
      <w:pPr>
        <w:pStyle w:val="Bulletlist"/>
        <w:rPr>
          <w:lang w:val="en-US"/>
        </w:rPr>
      </w:pPr>
      <w:r w:rsidRPr="00BD202C">
        <w:rPr>
          <w:b/>
          <w:lang w:val="en-US"/>
        </w:rPr>
        <w:t>Paper</w:t>
      </w:r>
      <w:r w:rsidRPr="00BD202C">
        <w:rPr>
          <w:lang w:val="en-US"/>
        </w:rPr>
        <w:t xml:space="preserve">: </w:t>
      </w:r>
      <w:proofErr w:type="spellStart"/>
      <w:r w:rsidRPr="00BD202C">
        <w:rPr>
          <w:lang w:val="en-US"/>
        </w:rPr>
        <w:t>Tilcsik</w:t>
      </w:r>
      <w:proofErr w:type="spellEnd"/>
      <w:r w:rsidR="00495CD3">
        <w:rPr>
          <w:lang w:val="en-US"/>
        </w:rPr>
        <w:t>,</w:t>
      </w:r>
      <w:r w:rsidRPr="00BD202C">
        <w:rPr>
          <w:lang w:val="en-US"/>
        </w:rPr>
        <w:t xml:space="preserve"> A. </w:t>
      </w:r>
      <w:r w:rsidR="00F31572">
        <w:rPr>
          <w:lang w:val="en-US"/>
        </w:rPr>
        <w:t>(</w:t>
      </w:r>
      <w:r w:rsidRPr="00BD202C">
        <w:rPr>
          <w:lang w:val="en-US"/>
        </w:rPr>
        <w:t>2010</w:t>
      </w:r>
      <w:r w:rsidR="00F31572">
        <w:rPr>
          <w:lang w:val="en-US"/>
        </w:rPr>
        <w:t>)</w:t>
      </w:r>
      <w:r w:rsidRPr="00BD202C">
        <w:rPr>
          <w:lang w:val="en-US"/>
        </w:rPr>
        <w:t xml:space="preserve"> From ritual to reality: </w:t>
      </w:r>
      <w:r w:rsidR="00F31572">
        <w:rPr>
          <w:lang w:val="en-US"/>
        </w:rPr>
        <w:t>d</w:t>
      </w:r>
      <w:r w:rsidRPr="00BD202C">
        <w:rPr>
          <w:lang w:val="en-US"/>
        </w:rPr>
        <w:t xml:space="preserve">emography, ideology, and decoupling in a post-communist government agency. </w:t>
      </w:r>
      <w:r w:rsidRPr="00BD202C">
        <w:rPr>
          <w:i/>
          <w:lang w:val="en-US"/>
        </w:rPr>
        <w:t>Academy of Management Journal</w:t>
      </w:r>
      <w:r w:rsidR="00F31572">
        <w:rPr>
          <w:lang w:val="en-US"/>
        </w:rPr>
        <w:t xml:space="preserve">, </w:t>
      </w:r>
      <w:r w:rsidRPr="00BD202C">
        <w:rPr>
          <w:lang w:val="en-US"/>
        </w:rPr>
        <w:t>53(6): 1474–1498. Provides a case</w:t>
      </w:r>
      <w:r w:rsidR="00F31572">
        <w:rPr>
          <w:lang w:val="en-US"/>
        </w:rPr>
        <w:t xml:space="preserve"> </w:t>
      </w:r>
      <w:r w:rsidRPr="00BD202C">
        <w:rPr>
          <w:lang w:val="en-US"/>
        </w:rPr>
        <w:t>study of a post-</w:t>
      </w:r>
      <w:r w:rsidR="00F31572">
        <w:rPr>
          <w:lang w:val="en-US"/>
        </w:rPr>
        <w:t>c</w:t>
      </w:r>
      <w:r w:rsidRPr="00BD202C">
        <w:rPr>
          <w:lang w:val="en-US"/>
        </w:rPr>
        <w:t>ommunist government agency, develops process models of what precedes and what follows the decision to decouple (decoupling: the creation of gaps between formal policies and actual practices)</w:t>
      </w:r>
      <w:r w:rsidR="00F31572">
        <w:rPr>
          <w:lang w:val="en-US"/>
        </w:rPr>
        <w:t>,</w:t>
      </w:r>
      <w:r w:rsidRPr="00BD202C">
        <w:rPr>
          <w:lang w:val="en-US"/>
        </w:rPr>
        <w:t xml:space="preserve"> and reveals the importance of powerful organization members on decoupling. </w:t>
      </w:r>
    </w:p>
    <w:p w14:paraId="2F5E9EEF" w14:textId="77777777" w:rsidR="003E747F" w:rsidRPr="00BD202C" w:rsidRDefault="004905EA" w:rsidP="00B81433">
      <w:pPr>
        <w:pStyle w:val="Bulletlist"/>
        <w:rPr>
          <w:lang w:val="en-US"/>
        </w:rPr>
      </w:pPr>
      <w:r w:rsidRPr="00BD202C">
        <w:rPr>
          <w:b/>
        </w:rPr>
        <w:lastRenderedPageBreak/>
        <w:t>Paper</w:t>
      </w:r>
      <w:r w:rsidRPr="00BD202C">
        <w:t>: Vaara</w:t>
      </w:r>
      <w:r w:rsidR="00F31572">
        <w:t>,</w:t>
      </w:r>
      <w:r w:rsidRPr="00BD202C">
        <w:t xml:space="preserve"> E., </w:t>
      </w:r>
      <w:proofErr w:type="spellStart"/>
      <w:r w:rsidRPr="00BD202C">
        <w:t>Sorsa</w:t>
      </w:r>
      <w:proofErr w:type="spellEnd"/>
      <w:r w:rsidR="00F31572">
        <w:t>,</w:t>
      </w:r>
      <w:r w:rsidRPr="00BD202C">
        <w:t xml:space="preserve"> V</w:t>
      </w:r>
      <w:r w:rsidR="00F31572">
        <w:t>.</w:t>
      </w:r>
      <w:r w:rsidRPr="00BD202C">
        <w:t xml:space="preserve">, </w:t>
      </w:r>
      <w:r w:rsidR="00F31572">
        <w:t xml:space="preserve">and </w:t>
      </w:r>
      <w:proofErr w:type="spellStart"/>
      <w:r w:rsidRPr="00BD202C">
        <w:t>Pälli</w:t>
      </w:r>
      <w:proofErr w:type="spellEnd"/>
      <w:r w:rsidR="00F31572">
        <w:t>,</w:t>
      </w:r>
      <w:r w:rsidRPr="00BD202C">
        <w:t xml:space="preserve"> P. </w:t>
      </w:r>
      <w:r w:rsidR="00F31572">
        <w:t>(</w:t>
      </w:r>
      <w:r w:rsidRPr="00BD202C">
        <w:t>2010</w:t>
      </w:r>
      <w:r w:rsidR="00F31572">
        <w:t>)</w:t>
      </w:r>
      <w:r w:rsidRPr="00BD202C">
        <w:t xml:space="preserve"> </w:t>
      </w:r>
      <w:r w:rsidRPr="00BD202C">
        <w:rPr>
          <w:lang w:val="en-US"/>
        </w:rPr>
        <w:t xml:space="preserve">On the force potential of strategy texts: a critical discourse analysis of a strategic plan and its power effects in a city organization. </w:t>
      </w:r>
      <w:r w:rsidRPr="00BD202C">
        <w:rPr>
          <w:i/>
          <w:lang w:val="en-US"/>
        </w:rPr>
        <w:t>Organization</w:t>
      </w:r>
      <w:r w:rsidR="00F31572">
        <w:rPr>
          <w:lang w:val="en-US"/>
        </w:rPr>
        <w:t xml:space="preserve">, </w:t>
      </w:r>
      <w:r w:rsidRPr="00BD202C">
        <w:rPr>
          <w:lang w:val="en-US"/>
        </w:rPr>
        <w:t xml:space="preserve">17(6): 685–702. Offers a study of the official strategic plan of the </w:t>
      </w:r>
      <w:r w:rsidR="00F31572">
        <w:rPr>
          <w:lang w:val="en-US"/>
        </w:rPr>
        <w:t>c</w:t>
      </w:r>
      <w:r w:rsidRPr="00BD202C">
        <w:rPr>
          <w:lang w:val="en-US"/>
        </w:rPr>
        <w:t>ity of Lahti in Finland, identifies five central discursive features of this plan</w:t>
      </w:r>
      <w:r w:rsidR="00F31572">
        <w:rPr>
          <w:lang w:val="en-US"/>
        </w:rPr>
        <w:t>,</w:t>
      </w:r>
      <w:r w:rsidRPr="00BD202C">
        <w:rPr>
          <w:lang w:val="en-US"/>
        </w:rPr>
        <w:t xml:space="preserve"> and helps appreciate the power effects of strategy texts.</w:t>
      </w:r>
    </w:p>
    <w:p w14:paraId="5C03F5B0" w14:textId="77777777" w:rsidR="003E747F" w:rsidRPr="00583FA9" w:rsidRDefault="003E747F" w:rsidP="003E747F">
      <w:pPr>
        <w:pStyle w:val="ChapterSub-heading"/>
      </w:pPr>
      <w:bookmarkStart w:id="23" w:name="_Toc322299386"/>
    </w:p>
    <w:p w14:paraId="1EF549FD" w14:textId="77777777" w:rsidR="003E747F" w:rsidRPr="00BD202C" w:rsidRDefault="004905EA" w:rsidP="00B81433">
      <w:pPr>
        <w:pStyle w:val="A-head"/>
        <w:rPr>
          <w:color w:val="FF0000"/>
          <w:sz w:val="28"/>
          <w:szCs w:val="28"/>
          <w:lang w:val="en-US"/>
        </w:rPr>
      </w:pPr>
      <w:r w:rsidRPr="00BD202C">
        <w:rPr>
          <w:lang w:val="en-US"/>
        </w:rPr>
        <w:t>R</w:t>
      </w:r>
      <w:r w:rsidR="00F31572" w:rsidRPr="00652995">
        <w:rPr>
          <w:lang w:val="en-US"/>
        </w:rPr>
        <w:t>EFERENCES</w:t>
      </w:r>
      <w:bookmarkEnd w:id="23"/>
      <w:r w:rsidRPr="00BD202C">
        <w:rPr>
          <w:i/>
          <w:sz w:val="28"/>
          <w:szCs w:val="28"/>
          <w:lang w:val="en-US"/>
        </w:rPr>
        <w:t xml:space="preserve"> </w:t>
      </w:r>
    </w:p>
    <w:p w14:paraId="43243BB6" w14:textId="77777777" w:rsidR="003E747F" w:rsidRPr="00583FA9" w:rsidRDefault="003E747F" w:rsidP="00B81433">
      <w:pPr>
        <w:pStyle w:val="Referencetext"/>
        <w:rPr>
          <w:lang w:val="en-US"/>
        </w:rPr>
      </w:pPr>
      <w:r w:rsidRPr="00583FA9">
        <w:rPr>
          <w:lang w:val="en-US"/>
        </w:rPr>
        <w:t xml:space="preserve">Alvesson, M. and </w:t>
      </w:r>
      <w:proofErr w:type="spellStart"/>
      <w:r w:rsidRPr="00583FA9">
        <w:rPr>
          <w:lang w:val="en-US"/>
        </w:rPr>
        <w:t>Kärreman</w:t>
      </w:r>
      <w:proofErr w:type="spellEnd"/>
      <w:r w:rsidR="00F31572">
        <w:rPr>
          <w:lang w:val="en-US"/>
        </w:rPr>
        <w:t>, D.</w:t>
      </w:r>
      <w:r w:rsidRPr="00583FA9">
        <w:rPr>
          <w:lang w:val="en-US"/>
        </w:rPr>
        <w:t xml:space="preserve"> (2000</w:t>
      </w:r>
      <w:r w:rsidR="004905EA" w:rsidRPr="00BD202C">
        <w:rPr>
          <w:lang w:val="en-US"/>
        </w:rPr>
        <w:t xml:space="preserve">) Varieties of discourse: </w:t>
      </w:r>
      <w:r w:rsidR="00F31572">
        <w:rPr>
          <w:lang w:val="en-US"/>
        </w:rPr>
        <w:t>o</w:t>
      </w:r>
      <w:r w:rsidR="004905EA" w:rsidRPr="00BD202C">
        <w:rPr>
          <w:lang w:val="en-US"/>
        </w:rPr>
        <w:t xml:space="preserve">n the study of organizations through discourse analysis. </w:t>
      </w:r>
      <w:r w:rsidR="004905EA" w:rsidRPr="00BD202C">
        <w:rPr>
          <w:i/>
          <w:lang w:val="en-US"/>
        </w:rPr>
        <w:t>Human Relations</w:t>
      </w:r>
      <w:r w:rsidR="004905EA" w:rsidRPr="00BD202C">
        <w:rPr>
          <w:lang w:val="en-US"/>
        </w:rPr>
        <w:t xml:space="preserve">, 53: 1125–1149. </w:t>
      </w:r>
    </w:p>
    <w:p w14:paraId="6A6B72A5" w14:textId="77777777" w:rsidR="003E747F" w:rsidRPr="00583FA9" w:rsidRDefault="004905EA" w:rsidP="00B81433">
      <w:pPr>
        <w:pStyle w:val="Referencetext"/>
        <w:rPr>
          <w:lang w:val="en-US"/>
        </w:rPr>
      </w:pPr>
      <w:r w:rsidRPr="00BD202C">
        <w:rPr>
          <w:lang w:val="en-US"/>
        </w:rPr>
        <w:t>Augier, M. and Teece</w:t>
      </w:r>
      <w:r w:rsidR="00F31572">
        <w:rPr>
          <w:lang w:val="en-US"/>
        </w:rPr>
        <w:t xml:space="preserve">, </w:t>
      </w:r>
      <w:r w:rsidR="00F31572" w:rsidRPr="00652995">
        <w:rPr>
          <w:lang w:val="en-US"/>
        </w:rPr>
        <w:t xml:space="preserve">D. J. </w:t>
      </w:r>
      <w:r w:rsidRPr="00BD202C">
        <w:rPr>
          <w:lang w:val="en-US"/>
        </w:rPr>
        <w:t xml:space="preserve">(2009) Dynamic capabilities and the role of managers in business strategy and economic performance. </w:t>
      </w:r>
      <w:r w:rsidRPr="00BD202C">
        <w:rPr>
          <w:i/>
          <w:lang w:val="en-US"/>
        </w:rPr>
        <w:t>Organization Science</w:t>
      </w:r>
      <w:r w:rsidRPr="00BD202C">
        <w:rPr>
          <w:lang w:val="en-US"/>
        </w:rPr>
        <w:t>, 20: 410–421.</w:t>
      </w:r>
    </w:p>
    <w:p w14:paraId="00E6913F" w14:textId="77777777" w:rsidR="003E747F" w:rsidRPr="00583FA9" w:rsidRDefault="004905EA" w:rsidP="00B81433">
      <w:pPr>
        <w:pStyle w:val="Referencetext"/>
        <w:rPr>
          <w:lang w:val="en-US"/>
        </w:rPr>
      </w:pPr>
      <w:r w:rsidRPr="00BD202C">
        <w:rPr>
          <w:lang w:val="en-US"/>
        </w:rPr>
        <w:t xml:space="preserve">Balogun, J. (2003) From blaming the middle to harnessing its potential: </w:t>
      </w:r>
      <w:r w:rsidR="00F31572">
        <w:rPr>
          <w:lang w:val="en-US"/>
        </w:rPr>
        <w:t>c</w:t>
      </w:r>
      <w:r w:rsidRPr="00BD202C">
        <w:rPr>
          <w:lang w:val="en-US"/>
        </w:rPr>
        <w:t xml:space="preserve">reating change intermediaries. </w:t>
      </w:r>
      <w:r w:rsidRPr="00BD202C">
        <w:rPr>
          <w:i/>
          <w:lang w:val="en-US"/>
        </w:rPr>
        <w:t>British Journal Management</w:t>
      </w:r>
      <w:r w:rsidRPr="00BD202C">
        <w:rPr>
          <w:lang w:val="en-US"/>
        </w:rPr>
        <w:t>, 14: 69–84.</w:t>
      </w:r>
    </w:p>
    <w:p w14:paraId="591F881F" w14:textId="77777777" w:rsidR="003E747F" w:rsidRPr="00583FA9" w:rsidRDefault="004905EA" w:rsidP="00B81433">
      <w:pPr>
        <w:pStyle w:val="Referencetext"/>
        <w:rPr>
          <w:lang w:val="en-US"/>
        </w:rPr>
      </w:pPr>
      <w:r w:rsidRPr="00BD202C">
        <w:rPr>
          <w:lang w:val="en-US"/>
        </w:rPr>
        <w:t xml:space="preserve">Barry, D. and </w:t>
      </w:r>
      <w:proofErr w:type="spellStart"/>
      <w:r w:rsidRPr="00BD202C">
        <w:rPr>
          <w:lang w:val="en-US"/>
        </w:rPr>
        <w:t>Elmes</w:t>
      </w:r>
      <w:proofErr w:type="spellEnd"/>
      <w:r w:rsidR="00F31572">
        <w:rPr>
          <w:lang w:val="en-US"/>
        </w:rPr>
        <w:t>, M.</w:t>
      </w:r>
      <w:r w:rsidRPr="00BD202C">
        <w:rPr>
          <w:lang w:val="en-US"/>
        </w:rPr>
        <w:t xml:space="preserve"> (1997) Strategy retold: </w:t>
      </w:r>
      <w:r w:rsidR="00F31572">
        <w:rPr>
          <w:lang w:val="en-US"/>
        </w:rPr>
        <w:t>t</w:t>
      </w:r>
      <w:r w:rsidRPr="00BD202C">
        <w:rPr>
          <w:lang w:val="en-US"/>
        </w:rPr>
        <w:t xml:space="preserve">oward a narrative view of strategic discourse. </w:t>
      </w:r>
      <w:r w:rsidRPr="00BD202C">
        <w:rPr>
          <w:i/>
          <w:lang w:val="en-US"/>
        </w:rPr>
        <w:t>Academy Management Review</w:t>
      </w:r>
      <w:r w:rsidRPr="00BD202C">
        <w:rPr>
          <w:lang w:val="en-US"/>
        </w:rPr>
        <w:t>, 22: 429–452.</w:t>
      </w:r>
    </w:p>
    <w:p w14:paraId="42939077" w14:textId="77777777" w:rsidR="003E747F" w:rsidRPr="00583FA9" w:rsidRDefault="004905EA" w:rsidP="00B81433">
      <w:pPr>
        <w:pStyle w:val="Referencetext"/>
        <w:rPr>
          <w:lang w:val="en-US"/>
        </w:rPr>
      </w:pPr>
      <w:proofErr w:type="spellStart"/>
      <w:r w:rsidRPr="00BD202C">
        <w:rPr>
          <w:lang w:val="en-US"/>
        </w:rPr>
        <w:t>Frery</w:t>
      </w:r>
      <w:proofErr w:type="spellEnd"/>
      <w:r w:rsidRPr="00BD202C">
        <w:rPr>
          <w:lang w:val="en-US"/>
        </w:rPr>
        <w:t xml:space="preserve">, F. (2006) The fundamental dimensions of strategy. </w:t>
      </w:r>
      <w:r w:rsidRPr="00BD202C">
        <w:rPr>
          <w:i/>
          <w:lang w:val="en-US"/>
        </w:rPr>
        <w:t>Sloan Management Review</w:t>
      </w:r>
      <w:r w:rsidRPr="00BD202C">
        <w:rPr>
          <w:lang w:val="en-US"/>
        </w:rPr>
        <w:t>, 48: 71–75.</w:t>
      </w:r>
    </w:p>
    <w:p w14:paraId="27CBC4B3" w14:textId="77777777" w:rsidR="003E747F" w:rsidRPr="00583FA9" w:rsidRDefault="004905EA" w:rsidP="00B81433">
      <w:pPr>
        <w:pStyle w:val="Referencetext"/>
        <w:rPr>
          <w:lang w:val="en-US"/>
        </w:rPr>
      </w:pPr>
      <w:r w:rsidRPr="00BD202C">
        <w:rPr>
          <w:lang w:val="en-US"/>
        </w:rPr>
        <w:t xml:space="preserve">Giddens, A. (1984) </w:t>
      </w:r>
      <w:r w:rsidRPr="00BD202C">
        <w:rPr>
          <w:i/>
          <w:lang w:val="en-US"/>
        </w:rPr>
        <w:t>The Constitution of Society</w:t>
      </w:r>
      <w:r w:rsidRPr="00BD202C">
        <w:rPr>
          <w:lang w:val="en-US"/>
        </w:rPr>
        <w:t>. Cambridge: Polity.</w:t>
      </w:r>
    </w:p>
    <w:p w14:paraId="43D3D8B9" w14:textId="77777777" w:rsidR="003E747F" w:rsidRPr="00583FA9" w:rsidRDefault="004905EA" w:rsidP="00B81433">
      <w:pPr>
        <w:pStyle w:val="Referencetext"/>
        <w:rPr>
          <w:bCs/>
          <w:lang w:val="en-US"/>
        </w:rPr>
      </w:pPr>
      <w:r w:rsidRPr="00BD202C">
        <w:rPr>
          <w:lang w:val="en-US"/>
        </w:rPr>
        <w:t xml:space="preserve">Gordon, R., Clegg, </w:t>
      </w:r>
      <w:r w:rsidR="00F31572">
        <w:rPr>
          <w:lang w:val="en-US"/>
        </w:rPr>
        <w:t xml:space="preserve">S., </w:t>
      </w:r>
      <w:r w:rsidRPr="00BD202C">
        <w:rPr>
          <w:lang w:val="en-US"/>
        </w:rPr>
        <w:t xml:space="preserve">and </w:t>
      </w:r>
      <w:proofErr w:type="spellStart"/>
      <w:r w:rsidRPr="00BD202C">
        <w:rPr>
          <w:lang w:val="en-US"/>
        </w:rPr>
        <w:t>Kornberger</w:t>
      </w:r>
      <w:proofErr w:type="spellEnd"/>
      <w:r w:rsidR="00F31572">
        <w:rPr>
          <w:lang w:val="en-US"/>
        </w:rPr>
        <w:t>, M.</w:t>
      </w:r>
      <w:r w:rsidRPr="00BD202C">
        <w:rPr>
          <w:lang w:val="en-US"/>
        </w:rPr>
        <w:t xml:space="preserve"> (2009) </w:t>
      </w:r>
      <w:r w:rsidRPr="00BD202C">
        <w:rPr>
          <w:bCs/>
          <w:lang w:val="en-US"/>
        </w:rPr>
        <w:t xml:space="preserve">Embedded ethics: </w:t>
      </w:r>
      <w:r w:rsidR="00F31572">
        <w:rPr>
          <w:bCs/>
          <w:lang w:val="en-US"/>
        </w:rPr>
        <w:t>d</w:t>
      </w:r>
      <w:r w:rsidRPr="00BD202C">
        <w:rPr>
          <w:bCs/>
          <w:lang w:val="en-US"/>
        </w:rPr>
        <w:t xml:space="preserve">iscourse and power in the New South Wales Police Service. </w:t>
      </w:r>
      <w:r w:rsidRPr="00BD202C">
        <w:rPr>
          <w:rFonts w:eastAsia="Calibri"/>
          <w:i/>
          <w:iCs/>
          <w:lang w:val="en-US"/>
        </w:rPr>
        <w:t>Organization Studies</w:t>
      </w:r>
      <w:r w:rsidRPr="00BD202C">
        <w:rPr>
          <w:rFonts w:eastAsia="Calibri"/>
          <w:iCs/>
          <w:lang w:val="en-US"/>
        </w:rPr>
        <w:t xml:space="preserve">, </w:t>
      </w:r>
      <w:r w:rsidRPr="00BD202C">
        <w:rPr>
          <w:bCs/>
          <w:lang w:val="en-US"/>
        </w:rPr>
        <w:t>30: 73–99.</w:t>
      </w:r>
    </w:p>
    <w:p w14:paraId="4BE6BA00" w14:textId="77777777" w:rsidR="003E747F" w:rsidRPr="00583FA9" w:rsidRDefault="004905EA" w:rsidP="00B81433">
      <w:pPr>
        <w:pStyle w:val="Referencetext"/>
        <w:rPr>
          <w:lang w:val="en-US"/>
        </w:rPr>
      </w:pPr>
      <w:r w:rsidRPr="00BD202C">
        <w:rPr>
          <w:lang w:val="en-US"/>
        </w:rPr>
        <w:lastRenderedPageBreak/>
        <w:t xml:space="preserve">Greenwood, R., Suddaby, </w:t>
      </w:r>
      <w:r w:rsidR="00F31572">
        <w:rPr>
          <w:lang w:val="en-US"/>
        </w:rPr>
        <w:t xml:space="preserve">R., </w:t>
      </w:r>
      <w:r w:rsidRPr="00BD202C">
        <w:rPr>
          <w:lang w:val="en-US"/>
        </w:rPr>
        <w:t xml:space="preserve">and </w:t>
      </w:r>
      <w:proofErr w:type="spellStart"/>
      <w:r w:rsidRPr="00BD202C">
        <w:rPr>
          <w:lang w:val="en-US"/>
        </w:rPr>
        <w:t>Hinings</w:t>
      </w:r>
      <w:proofErr w:type="spellEnd"/>
      <w:r w:rsidR="00F31572">
        <w:rPr>
          <w:lang w:val="en-US"/>
        </w:rPr>
        <w:t>, C. R.</w:t>
      </w:r>
      <w:r w:rsidRPr="00BD202C">
        <w:rPr>
          <w:lang w:val="en-US"/>
        </w:rPr>
        <w:t xml:space="preserve"> (2002) Theorizing change: </w:t>
      </w:r>
      <w:r w:rsidR="00F31572">
        <w:rPr>
          <w:lang w:val="en-US"/>
        </w:rPr>
        <w:t>t</w:t>
      </w:r>
      <w:r w:rsidRPr="00BD202C">
        <w:rPr>
          <w:lang w:val="en-US"/>
        </w:rPr>
        <w:t xml:space="preserve">he role of professional associations in the transformation of institutional fields. </w:t>
      </w:r>
      <w:r w:rsidRPr="00BD202C">
        <w:rPr>
          <w:i/>
          <w:lang w:val="en-US"/>
        </w:rPr>
        <w:t>Academy Management Journal</w:t>
      </w:r>
      <w:r w:rsidRPr="00BD202C">
        <w:rPr>
          <w:lang w:val="en-US"/>
        </w:rPr>
        <w:t xml:space="preserve">, 45: 58–80. </w:t>
      </w:r>
    </w:p>
    <w:p w14:paraId="0CD2A56B" w14:textId="77777777" w:rsidR="003E747F" w:rsidRPr="00583FA9" w:rsidRDefault="004905EA" w:rsidP="00B81433">
      <w:pPr>
        <w:pStyle w:val="Referencetext"/>
        <w:rPr>
          <w:lang w:val="en-US"/>
        </w:rPr>
      </w:pPr>
      <w:r w:rsidRPr="00BD202C">
        <w:rPr>
          <w:lang w:val="en-US"/>
        </w:rPr>
        <w:t xml:space="preserve">Hambrick, D. (2004) The disintegration of strategic management: </w:t>
      </w:r>
      <w:r w:rsidR="00F31572">
        <w:rPr>
          <w:lang w:val="en-US"/>
        </w:rPr>
        <w:t>i</w:t>
      </w:r>
      <w:r w:rsidRPr="00BD202C">
        <w:rPr>
          <w:lang w:val="en-US"/>
        </w:rPr>
        <w:t>t</w:t>
      </w:r>
      <w:r w:rsidR="00A736C2">
        <w:rPr>
          <w:lang w:val="en-US"/>
        </w:rPr>
        <w:t>’s</w:t>
      </w:r>
      <w:r w:rsidRPr="00BD202C">
        <w:rPr>
          <w:lang w:val="en-US"/>
        </w:rPr>
        <w:t xml:space="preserve"> time to consolidate our gains. </w:t>
      </w:r>
      <w:r w:rsidRPr="00BD202C">
        <w:rPr>
          <w:i/>
          <w:lang w:val="en-US"/>
        </w:rPr>
        <w:t>Strategic Organization</w:t>
      </w:r>
      <w:r w:rsidRPr="00BD202C">
        <w:rPr>
          <w:lang w:val="en-US"/>
        </w:rPr>
        <w:t>, 2: 91–98.</w:t>
      </w:r>
    </w:p>
    <w:p w14:paraId="69C67412" w14:textId="77777777" w:rsidR="003E747F" w:rsidRPr="00583FA9" w:rsidRDefault="004905EA" w:rsidP="00B81433">
      <w:pPr>
        <w:pStyle w:val="Referencetext"/>
        <w:rPr>
          <w:lang w:val="en-US"/>
        </w:rPr>
      </w:pPr>
      <w:r w:rsidRPr="00BD202C">
        <w:rPr>
          <w:lang w:val="en-US"/>
        </w:rPr>
        <w:t>Hambrick, D. and Fredrickson</w:t>
      </w:r>
      <w:r w:rsidR="00F31572">
        <w:rPr>
          <w:lang w:val="en-US"/>
        </w:rPr>
        <w:t>, J.</w:t>
      </w:r>
      <w:r w:rsidRPr="00BD202C">
        <w:rPr>
          <w:lang w:val="en-US"/>
        </w:rPr>
        <w:t xml:space="preserve"> (2001) Are you sure you have a strategy? </w:t>
      </w:r>
      <w:r w:rsidRPr="00BD202C">
        <w:rPr>
          <w:i/>
          <w:lang w:val="en-US"/>
        </w:rPr>
        <w:t>Academy of Management Executive</w:t>
      </w:r>
      <w:r w:rsidRPr="00BD202C">
        <w:rPr>
          <w:lang w:val="en-US"/>
        </w:rPr>
        <w:t xml:space="preserve">, 15: 48–59. </w:t>
      </w:r>
    </w:p>
    <w:p w14:paraId="5C687A9D" w14:textId="77777777" w:rsidR="003E747F" w:rsidRPr="00583FA9" w:rsidRDefault="004905EA" w:rsidP="00B81433">
      <w:pPr>
        <w:pStyle w:val="Referencetext"/>
        <w:rPr>
          <w:lang w:val="en-US"/>
        </w:rPr>
      </w:pPr>
      <w:r w:rsidRPr="00BD202C">
        <w:rPr>
          <w:lang w:val="en-US"/>
        </w:rPr>
        <w:t xml:space="preserve">Hardy, C., Palmer, </w:t>
      </w:r>
      <w:r w:rsidR="00F31572">
        <w:rPr>
          <w:lang w:val="en-US"/>
        </w:rPr>
        <w:t xml:space="preserve">I., </w:t>
      </w:r>
      <w:r w:rsidRPr="00BD202C">
        <w:rPr>
          <w:lang w:val="en-US"/>
        </w:rPr>
        <w:t>and Phillips</w:t>
      </w:r>
      <w:r w:rsidR="00F31572">
        <w:rPr>
          <w:lang w:val="en-US"/>
        </w:rPr>
        <w:t>, N.</w:t>
      </w:r>
      <w:r w:rsidRPr="00BD202C">
        <w:rPr>
          <w:lang w:val="en-US"/>
        </w:rPr>
        <w:t xml:space="preserve"> (2000) Discourse as a strategic resource. </w:t>
      </w:r>
      <w:r w:rsidRPr="00BD202C">
        <w:rPr>
          <w:i/>
          <w:lang w:val="en-US"/>
        </w:rPr>
        <w:t>Human Relations</w:t>
      </w:r>
      <w:r w:rsidRPr="00BD202C">
        <w:rPr>
          <w:lang w:val="en-US"/>
        </w:rPr>
        <w:t>, 53: 1227–1248.</w:t>
      </w:r>
    </w:p>
    <w:p w14:paraId="1659EF0C" w14:textId="77777777" w:rsidR="003E747F" w:rsidRPr="00583FA9" w:rsidRDefault="004905EA" w:rsidP="00B81433">
      <w:pPr>
        <w:pStyle w:val="Referencetext"/>
        <w:rPr>
          <w:lang w:val="en-US"/>
        </w:rPr>
      </w:pPr>
      <w:r w:rsidRPr="00BD202C">
        <w:rPr>
          <w:lang w:val="en-US"/>
        </w:rPr>
        <w:t xml:space="preserve">Hendry, J. (2000) Strategic decision making, discourse, and strategy as social practice. </w:t>
      </w:r>
      <w:r w:rsidRPr="00BD202C">
        <w:rPr>
          <w:i/>
          <w:lang w:val="en-US"/>
        </w:rPr>
        <w:t>Journal of Management Studies</w:t>
      </w:r>
      <w:r w:rsidRPr="00BD202C">
        <w:rPr>
          <w:lang w:val="en-US"/>
        </w:rPr>
        <w:t xml:space="preserve">, 37: 955–977. </w:t>
      </w:r>
    </w:p>
    <w:p w14:paraId="59BC6904" w14:textId="77777777" w:rsidR="003E747F" w:rsidRPr="00583FA9" w:rsidRDefault="004905EA" w:rsidP="00B81433">
      <w:pPr>
        <w:pStyle w:val="Referencetext"/>
        <w:rPr>
          <w:lang w:val="en-US"/>
        </w:rPr>
      </w:pPr>
      <w:r w:rsidRPr="00BD202C">
        <w:rPr>
          <w:lang w:val="en-US"/>
        </w:rPr>
        <w:t xml:space="preserve">Heracleous, L. (2006) </w:t>
      </w:r>
      <w:r w:rsidRPr="00BD202C">
        <w:rPr>
          <w:i/>
          <w:lang w:val="en-US"/>
        </w:rPr>
        <w:t>Discourse, Interpretation, Organization</w:t>
      </w:r>
      <w:r w:rsidRPr="00BD202C">
        <w:rPr>
          <w:lang w:val="en-US"/>
        </w:rPr>
        <w:t>. Cambridge: Cambridge University Press.</w:t>
      </w:r>
    </w:p>
    <w:p w14:paraId="556EB0AC" w14:textId="77777777" w:rsidR="003E747F" w:rsidRPr="00583FA9" w:rsidRDefault="004905EA" w:rsidP="00B81433">
      <w:pPr>
        <w:pStyle w:val="Referencetext"/>
        <w:rPr>
          <w:lang w:val="en-US"/>
        </w:rPr>
      </w:pPr>
      <w:r w:rsidRPr="00BD202C">
        <w:rPr>
          <w:lang w:val="en-US"/>
        </w:rPr>
        <w:t>Heracleous, L. and Barrett</w:t>
      </w:r>
      <w:r w:rsidR="00F31572">
        <w:rPr>
          <w:lang w:val="en-US"/>
        </w:rPr>
        <w:t>, M.</w:t>
      </w:r>
      <w:r w:rsidRPr="00BD202C">
        <w:rPr>
          <w:lang w:val="en-US"/>
        </w:rPr>
        <w:t xml:space="preserve"> (2001) Organizational change as discourse: </w:t>
      </w:r>
      <w:r w:rsidR="00F31572">
        <w:rPr>
          <w:lang w:val="en-US"/>
        </w:rPr>
        <w:t>c</w:t>
      </w:r>
      <w:r w:rsidRPr="00BD202C">
        <w:rPr>
          <w:lang w:val="en-US"/>
        </w:rPr>
        <w:t xml:space="preserve">ommunicative actions and deep structures in the context of IT </w:t>
      </w:r>
      <w:r w:rsidR="00F31572">
        <w:rPr>
          <w:lang w:val="en-US"/>
        </w:rPr>
        <w:t>i</w:t>
      </w:r>
      <w:r w:rsidRPr="00BD202C">
        <w:rPr>
          <w:lang w:val="en-US"/>
        </w:rPr>
        <w:t xml:space="preserve">mplementation. </w:t>
      </w:r>
      <w:r w:rsidRPr="00BD202C">
        <w:rPr>
          <w:i/>
          <w:iCs/>
          <w:lang w:val="en-US"/>
        </w:rPr>
        <w:t>Academy Management Journal</w:t>
      </w:r>
      <w:r w:rsidRPr="00BD202C">
        <w:rPr>
          <w:iCs/>
          <w:lang w:val="en-US"/>
        </w:rPr>
        <w:t xml:space="preserve">, </w:t>
      </w:r>
      <w:r w:rsidR="003E747F" w:rsidRPr="00583FA9">
        <w:rPr>
          <w:lang w:val="en-US"/>
        </w:rPr>
        <w:t xml:space="preserve">44: 755–778. </w:t>
      </w:r>
    </w:p>
    <w:p w14:paraId="52AAAFF1" w14:textId="77777777" w:rsidR="003E747F" w:rsidRPr="00583FA9" w:rsidRDefault="004905EA" w:rsidP="00B81433">
      <w:pPr>
        <w:pStyle w:val="Referencetext"/>
        <w:rPr>
          <w:lang w:val="en-US"/>
        </w:rPr>
      </w:pPr>
      <w:r w:rsidRPr="00BD202C">
        <w:rPr>
          <w:lang w:val="en-US"/>
        </w:rPr>
        <w:t>Heracleous, L. and Hendry</w:t>
      </w:r>
      <w:r w:rsidR="00F31572">
        <w:rPr>
          <w:lang w:val="en-US"/>
        </w:rPr>
        <w:t>, J.</w:t>
      </w:r>
      <w:r w:rsidRPr="00BD202C">
        <w:rPr>
          <w:lang w:val="en-US"/>
        </w:rPr>
        <w:t xml:space="preserve"> (2000) Discourse and the study of organization: </w:t>
      </w:r>
      <w:r w:rsidR="00F31572">
        <w:rPr>
          <w:lang w:val="en-US"/>
        </w:rPr>
        <w:t>t</w:t>
      </w:r>
      <w:r w:rsidRPr="00BD202C">
        <w:rPr>
          <w:lang w:val="en-US"/>
        </w:rPr>
        <w:t xml:space="preserve">oward a </w:t>
      </w:r>
      <w:proofErr w:type="spellStart"/>
      <w:r w:rsidRPr="00BD202C">
        <w:rPr>
          <w:lang w:val="en-US"/>
        </w:rPr>
        <w:t>structurational</w:t>
      </w:r>
      <w:proofErr w:type="spellEnd"/>
      <w:r w:rsidRPr="00BD202C">
        <w:rPr>
          <w:lang w:val="en-US"/>
        </w:rPr>
        <w:t xml:space="preserve"> perspective. </w:t>
      </w:r>
      <w:r w:rsidRPr="00BD202C">
        <w:rPr>
          <w:i/>
          <w:iCs/>
          <w:lang w:val="en-US"/>
        </w:rPr>
        <w:t>Human Relations</w:t>
      </w:r>
      <w:r w:rsidRPr="00BD202C">
        <w:rPr>
          <w:iCs/>
          <w:lang w:val="en-US"/>
        </w:rPr>
        <w:t>,</w:t>
      </w:r>
      <w:r w:rsidR="003E747F" w:rsidRPr="00583FA9">
        <w:rPr>
          <w:lang w:val="en-US"/>
        </w:rPr>
        <w:t xml:space="preserve"> 53: 1251–1286.</w:t>
      </w:r>
    </w:p>
    <w:p w14:paraId="3BDFFA59" w14:textId="77777777" w:rsidR="003E747F" w:rsidRPr="00583FA9" w:rsidRDefault="004905EA" w:rsidP="00B81433">
      <w:pPr>
        <w:pStyle w:val="Referencetext"/>
        <w:rPr>
          <w:lang w:val="en-US"/>
        </w:rPr>
      </w:pPr>
      <w:r w:rsidRPr="00BD202C">
        <w:rPr>
          <w:lang w:val="en-US"/>
        </w:rPr>
        <w:t xml:space="preserve">Jarzabkowski, P. (2005) </w:t>
      </w:r>
      <w:r w:rsidRPr="00BD202C">
        <w:rPr>
          <w:i/>
          <w:lang w:val="en-US"/>
        </w:rPr>
        <w:t>Strategy as Practice: An Activity Based</w:t>
      </w:r>
      <w:r w:rsidRPr="00BD202C">
        <w:rPr>
          <w:lang w:val="en-US"/>
        </w:rPr>
        <w:t xml:space="preserve"> </w:t>
      </w:r>
      <w:r w:rsidRPr="00BD202C">
        <w:rPr>
          <w:i/>
          <w:lang w:val="en-US"/>
        </w:rPr>
        <w:t>Approach</w:t>
      </w:r>
      <w:r w:rsidRPr="00BD202C">
        <w:rPr>
          <w:lang w:val="en-US"/>
        </w:rPr>
        <w:t xml:space="preserve">. London: Sage. </w:t>
      </w:r>
    </w:p>
    <w:p w14:paraId="38C2BF13" w14:textId="77777777" w:rsidR="003E747F" w:rsidRPr="00583FA9" w:rsidRDefault="004905EA" w:rsidP="00B81433">
      <w:pPr>
        <w:pStyle w:val="Referencetext"/>
        <w:rPr>
          <w:lang w:val="en-US"/>
        </w:rPr>
      </w:pPr>
      <w:r w:rsidRPr="00BD202C">
        <w:rPr>
          <w:lang w:val="en-US"/>
        </w:rPr>
        <w:t>Jarzabkowski, P. and Sillince</w:t>
      </w:r>
      <w:r w:rsidR="00F31572">
        <w:rPr>
          <w:lang w:val="en-US"/>
        </w:rPr>
        <w:t>, J.</w:t>
      </w:r>
      <w:r w:rsidRPr="00BD202C">
        <w:rPr>
          <w:lang w:val="en-US"/>
        </w:rPr>
        <w:t xml:space="preserve"> (2007) A rhetoric-in-context approach to building commitment to multiple strategic goals. </w:t>
      </w:r>
      <w:r w:rsidRPr="00BD202C">
        <w:rPr>
          <w:i/>
          <w:lang w:val="en-US"/>
        </w:rPr>
        <w:t>Organization Studies</w:t>
      </w:r>
      <w:r w:rsidRPr="00BD202C">
        <w:rPr>
          <w:lang w:val="en-US"/>
        </w:rPr>
        <w:t>, 28: 1639–1665.</w:t>
      </w:r>
    </w:p>
    <w:p w14:paraId="1BD53B7A" w14:textId="77777777" w:rsidR="003E747F" w:rsidRPr="00583FA9" w:rsidRDefault="004905EA" w:rsidP="00B81433">
      <w:pPr>
        <w:pStyle w:val="Referencetext"/>
        <w:rPr>
          <w:lang w:val="en-US"/>
        </w:rPr>
      </w:pPr>
      <w:r w:rsidRPr="00BD202C">
        <w:rPr>
          <w:lang w:val="en-US"/>
        </w:rPr>
        <w:lastRenderedPageBreak/>
        <w:t xml:space="preserve">Maguire, S., Hardy, </w:t>
      </w:r>
      <w:r w:rsidR="00F31572">
        <w:rPr>
          <w:lang w:val="en-US"/>
        </w:rPr>
        <w:t xml:space="preserve">C., </w:t>
      </w:r>
      <w:r w:rsidRPr="00BD202C">
        <w:rPr>
          <w:lang w:val="en-US"/>
        </w:rPr>
        <w:t>and Lawrence</w:t>
      </w:r>
      <w:r w:rsidR="00F31572">
        <w:rPr>
          <w:lang w:val="en-US"/>
        </w:rPr>
        <w:t>, T. B.</w:t>
      </w:r>
      <w:r w:rsidRPr="00BD202C">
        <w:rPr>
          <w:lang w:val="en-US"/>
        </w:rPr>
        <w:t xml:space="preserve"> (2004) Institutional entrepreneurship in emerging fields: HIV/AIDS treatment advocacy in Canada. </w:t>
      </w:r>
      <w:r w:rsidRPr="00BD202C">
        <w:rPr>
          <w:i/>
          <w:lang w:val="en-US"/>
        </w:rPr>
        <w:t>Academy Management Journal</w:t>
      </w:r>
      <w:r w:rsidRPr="00BD202C">
        <w:rPr>
          <w:lang w:val="en-US"/>
        </w:rPr>
        <w:t>, 47: 657–679.</w:t>
      </w:r>
    </w:p>
    <w:p w14:paraId="5B32DF92" w14:textId="77777777" w:rsidR="003E747F" w:rsidRPr="00583FA9" w:rsidRDefault="004905EA" w:rsidP="00B81433">
      <w:pPr>
        <w:pStyle w:val="Referencetext"/>
        <w:rPr>
          <w:lang w:val="en-US"/>
        </w:rPr>
      </w:pPr>
      <w:proofErr w:type="spellStart"/>
      <w:r w:rsidRPr="00BD202C">
        <w:rPr>
          <w:lang w:val="en-US"/>
        </w:rPr>
        <w:t>Maitlis</w:t>
      </w:r>
      <w:proofErr w:type="spellEnd"/>
      <w:r w:rsidRPr="00BD202C">
        <w:rPr>
          <w:lang w:val="en-US"/>
        </w:rPr>
        <w:t>, S. and Lawrence</w:t>
      </w:r>
      <w:r w:rsidR="00F31572">
        <w:rPr>
          <w:lang w:val="en-US"/>
        </w:rPr>
        <w:t>, T. B.</w:t>
      </w:r>
      <w:r w:rsidRPr="00BD202C">
        <w:rPr>
          <w:lang w:val="en-US"/>
        </w:rPr>
        <w:t xml:space="preserve"> (2003) Orchestral </w:t>
      </w:r>
      <w:proofErr w:type="spellStart"/>
      <w:r w:rsidRPr="00BD202C">
        <w:rPr>
          <w:lang w:val="en-US"/>
        </w:rPr>
        <w:t>manoeuvres</w:t>
      </w:r>
      <w:proofErr w:type="spellEnd"/>
      <w:r w:rsidRPr="00BD202C">
        <w:rPr>
          <w:lang w:val="en-US"/>
        </w:rPr>
        <w:t xml:space="preserve"> in the dark: </w:t>
      </w:r>
      <w:r w:rsidR="00F31572">
        <w:rPr>
          <w:lang w:val="en-US"/>
        </w:rPr>
        <w:t>u</w:t>
      </w:r>
      <w:r w:rsidRPr="00BD202C">
        <w:rPr>
          <w:lang w:val="en-US"/>
        </w:rPr>
        <w:t xml:space="preserve">nderstanding failure in organizational strategizing. </w:t>
      </w:r>
      <w:r w:rsidRPr="00BD202C">
        <w:rPr>
          <w:i/>
          <w:lang w:val="en-US"/>
        </w:rPr>
        <w:t>Journal of Management Studies</w:t>
      </w:r>
      <w:r w:rsidRPr="00BD202C">
        <w:rPr>
          <w:lang w:val="en-US"/>
        </w:rPr>
        <w:t>, 40: 109–139.</w:t>
      </w:r>
    </w:p>
    <w:p w14:paraId="49B7DDCC" w14:textId="77777777" w:rsidR="003E747F" w:rsidRPr="00583FA9" w:rsidRDefault="003E747F" w:rsidP="00B81433">
      <w:pPr>
        <w:pStyle w:val="Referencetext"/>
        <w:rPr>
          <w:lang w:val="en-US"/>
        </w:rPr>
      </w:pPr>
    </w:p>
    <w:p w14:paraId="2DC4BB52" w14:textId="77777777" w:rsidR="003E747F" w:rsidRPr="00583FA9" w:rsidRDefault="004905EA" w:rsidP="00B81433">
      <w:pPr>
        <w:pStyle w:val="Referencetext"/>
        <w:rPr>
          <w:lang w:val="en-US"/>
        </w:rPr>
      </w:pPr>
      <w:r w:rsidRPr="00BD202C">
        <w:rPr>
          <w:lang w:val="en-US"/>
        </w:rPr>
        <w:t>Mantere, S. and Vaara</w:t>
      </w:r>
      <w:r w:rsidR="00F31572">
        <w:rPr>
          <w:lang w:val="en-US"/>
        </w:rPr>
        <w:t>, E.</w:t>
      </w:r>
      <w:r w:rsidRPr="00BD202C">
        <w:rPr>
          <w:lang w:val="en-US"/>
        </w:rPr>
        <w:t xml:space="preserve"> (2008) On the problem of participation in strategy: </w:t>
      </w:r>
      <w:r w:rsidR="00F31572">
        <w:rPr>
          <w:lang w:val="en-US"/>
        </w:rPr>
        <w:t>a</w:t>
      </w:r>
      <w:r w:rsidRPr="00BD202C">
        <w:rPr>
          <w:lang w:val="en-US"/>
        </w:rPr>
        <w:t xml:space="preserve"> critical discursive perspective. </w:t>
      </w:r>
      <w:r w:rsidRPr="00BD202C">
        <w:rPr>
          <w:i/>
          <w:lang w:val="en-US"/>
        </w:rPr>
        <w:t>Organization Science</w:t>
      </w:r>
      <w:r w:rsidRPr="00BD202C">
        <w:rPr>
          <w:lang w:val="en-US"/>
        </w:rPr>
        <w:t>, 19: 341–358.</w:t>
      </w:r>
    </w:p>
    <w:p w14:paraId="5C8C2F5F" w14:textId="77777777" w:rsidR="003E747F" w:rsidRPr="00583FA9" w:rsidRDefault="004905EA" w:rsidP="00B81433">
      <w:pPr>
        <w:pStyle w:val="Referencetext"/>
        <w:rPr>
          <w:lang w:val="en-US"/>
        </w:rPr>
      </w:pPr>
      <w:r w:rsidRPr="00BD202C">
        <w:rPr>
          <w:lang w:val="en-US"/>
        </w:rPr>
        <w:t xml:space="preserve">Mintzberg, H., </w:t>
      </w:r>
      <w:proofErr w:type="spellStart"/>
      <w:r w:rsidRPr="00BD202C">
        <w:rPr>
          <w:lang w:val="en-US"/>
        </w:rPr>
        <w:t>Ahlstrand</w:t>
      </w:r>
      <w:proofErr w:type="spellEnd"/>
      <w:r w:rsidRPr="00BD202C">
        <w:rPr>
          <w:lang w:val="en-US"/>
        </w:rPr>
        <w:t xml:space="preserve">, </w:t>
      </w:r>
      <w:r w:rsidR="00F31572">
        <w:rPr>
          <w:lang w:val="en-US"/>
        </w:rPr>
        <w:t xml:space="preserve">B., </w:t>
      </w:r>
      <w:r w:rsidRPr="00BD202C">
        <w:rPr>
          <w:lang w:val="en-US"/>
        </w:rPr>
        <w:t xml:space="preserve">and </w:t>
      </w:r>
      <w:proofErr w:type="spellStart"/>
      <w:r w:rsidRPr="00BD202C">
        <w:rPr>
          <w:lang w:val="en-US"/>
        </w:rPr>
        <w:t>Lampel</w:t>
      </w:r>
      <w:proofErr w:type="spellEnd"/>
      <w:r w:rsidR="00F31572">
        <w:rPr>
          <w:lang w:val="en-US"/>
        </w:rPr>
        <w:t>, J.</w:t>
      </w:r>
      <w:r w:rsidRPr="00BD202C">
        <w:rPr>
          <w:lang w:val="en-US"/>
        </w:rPr>
        <w:t xml:space="preserve"> (1998) </w:t>
      </w:r>
      <w:r w:rsidRPr="00BD202C">
        <w:rPr>
          <w:i/>
          <w:lang w:val="en-US"/>
        </w:rPr>
        <w:t>Strategy Safari: A Guided Tour through the Wilds of Strategic Management</w:t>
      </w:r>
      <w:r w:rsidRPr="00BD202C">
        <w:rPr>
          <w:lang w:val="en-US"/>
        </w:rPr>
        <w:t xml:space="preserve">. New York: Free Press. </w:t>
      </w:r>
    </w:p>
    <w:p w14:paraId="36071031" w14:textId="77777777" w:rsidR="003E747F" w:rsidRPr="00583FA9" w:rsidRDefault="004905EA" w:rsidP="00B81433">
      <w:pPr>
        <w:pStyle w:val="Referencetext"/>
        <w:rPr>
          <w:lang w:val="en-US"/>
        </w:rPr>
      </w:pPr>
      <w:r w:rsidRPr="00BD202C">
        <w:rPr>
          <w:lang w:val="en-US"/>
        </w:rPr>
        <w:t>Paroutis, S. and Heracleous, L. (2008) In</w:t>
      </w:r>
      <w:r w:rsidR="00F31572" w:rsidRPr="00652995">
        <w:rPr>
          <w:lang w:val="en-US"/>
        </w:rPr>
        <w:t>stitutionalizing strategy: gaining legitimacy through meaning-making in complex organizational settings</w:t>
      </w:r>
      <w:r w:rsidRPr="00BD202C">
        <w:rPr>
          <w:lang w:val="en-US"/>
        </w:rPr>
        <w:t>. Paper presented at the Journal of Management Studies and SAMS International Conference</w:t>
      </w:r>
      <w:r w:rsidR="00F31572">
        <w:rPr>
          <w:lang w:val="en-US"/>
        </w:rPr>
        <w:t>,</w:t>
      </w:r>
      <w:r w:rsidRPr="00BD202C">
        <w:rPr>
          <w:lang w:val="en-US"/>
        </w:rPr>
        <w:t xml:space="preserve"> Oxford, UK.</w:t>
      </w:r>
    </w:p>
    <w:p w14:paraId="01C99184" w14:textId="77777777" w:rsidR="003E747F" w:rsidRPr="00583FA9" w:rsidRDefault="004905EA" w:rsidP="00B81433">
      <w:pPr>
        <w:pStyle w:val="Referencetext"/>
        <w:rPr>
          <w:lang w:val="en-US"/>
        </w:rPr>
      </w:pPr>
      <w:r w:rsidRPr="00BD202C">
        <w:rPr>
          <w:lang w:val="en-US"/>
        </w:rPr>
        <w:t>Paroutis, S. and Heracleous, L. (2010) First-o</w:t>
      </w:r>
      <w:r w:rsidR="00F31572" w:rsidRPr="00652995">
        <w:rPr>
          <w:lang w:val="en-US"/>
        </w:rPr>
        <w:t>rder strategy discourse: meaning-making in practic</w:t>
      </w:r>
      <w:r w:rsidRPr="00BD202C">
        <w:rPr>
          <w:lang w:val="en-US"/>
        </w:rPr>
        <w:t>e. Paper presented at the Strategic Management Society (SMS) Special Conference</w:t>
      </w:r>
      <w:r w:rsidR="00F31572">
        <w:rPr>
          <w:lang w:val="en-US"/>
        </w:rPr>
        <w:t>,</w:t>
      </w:r>
      <w:r w:rsidRPr="00BD202C">
        <w:rPr>
          <w:lang w:val="en-US"/>
        </w:rPr>
        <w:t xml:space="preserve"> </w:t>
      </w:r>
      <w:r w:rsidR="007053C4">
        <w:rPr>
          <w:lang w:val="en-US"/>
        </w:rPr>
        <w:t xml:space="preserve">Levi, </w:t>
      </w:r>
      <w:r w:rsidRPr="00BD202C">
        <w:rPr>
          <w:lang w:val="en-US"/>
        </w:rPr>
        <w:t xml:space="preserve">Finland. </w:t>
      </w:r>
    </w:p>
    <w:p w14:paraId="2C8D6BE1" w14:textId="77777777" w:rsidR="003E747F" w:rsidRPr="00583FA9" w:rsidRDefault="004905EA" w:rsidP="00B81433">
      <w:pPr>
        <w:pStyle w:val="Referencetext"/>
        <w:rPr>
          <w:lang w:val="en-US"/>
        </w:rPr>
      </w:pPr>
      <w:r w:rsidRPr="00BD202C">
        <w:rPr>
          <w:lang w:val="en-US"/>
        </w:rPr>
        <w:t xml:space="preserve">Paroutis, S. and Heracleous, L. (2013) Discourse </w:t>
      </w:r>
      <w:r w:rsidR="00F31572">
        <w:rPr>
          <w:lang w:val="en-US"/>
        </w:rPr>
        <w:t>r</w:t>
      </w:r>
      <w:r w:rsidR="00F31572" w:rsidRPr="00652995">
        <w:rPr>
          <w:lang w:val="en-US"/>
        </w:rPr>
        <w:t>evisited: dimensions and employment of first-order strategy discourse during institutional adopti</w:t>
      </w:r>
      <w:r w:rsidRPr="00BD202C">
        <w:rPr>
          <w:lang w:val="en-US"/>
        </w:rPr>
        <w:t xml:space="preserve">on. </w:t>
      </w:r>
      <w:r w:rsidRPr="00BD202C">
        <w:rPr>
          <w:i/>
          <w:lang w:val="en-US"/>
        </w:rPr>
        <w:t>Strategic Management Journal</w:t>
      </w:r>
      <w:r w:rsidR="00F31572">
        <w:rPr>
          <w:lang w:val="en-US"/>
        </w:rPr>
        <w:t>, forthcoming.</w:t>
      </w:r>
    </w:p>
    <w:p w14:paraId="1CFA8B2C" w14:textId="77777777" w:rsidR="003E747F" w:rsidRPr="00583FA9" w:rsidRDefault="004905EA" w:rsidP="00B81433">
      <w:pPr>
        <w:pStyle w:val="Referencetext"/>
        <w:rPr>
          <w:lang w:val="en-US"/>
        </w:rPr>
      </w:pPr>
      <w:proofErr w:type="spellStart"/>
      <w:r w:rsidRPr="00BD202C">
        <w:rPr>
          <w:lang w:val="en-US"/>
        </w:rPr>
        <w:t>Salvato</w:t>
      </w:r>
      <w:proofErr w:type="spellEnd"/>
      <w:r w:rsidRPr="00BD202C">
        <w:rPr>
          <w:lang w:val="en-US"/>
        </w:rPr>
        <w:t xml:space="preserve">, C. (2003) The role of micro-strategies in the engineering of firm evolution. </w:t>
      </w:r>
      <w:r w:rsidRPr="00BD202C">
        <w:rPr>
          <w:i/>
          <w:lang w:val="en-US"/>
        </w:rPr>
        <w:t>Journal of Management Studies</w:t>
      </w:r>
      <w:r w:rsidRPr="00BD202C">
        <w:rPr>
          <w:lang w:val="en-US"/>
        </w:rPr>
        <w:t>, 40: 83–108.</w:t>
      </w:r>
    </w:p>
    <w:p w14:paraId="3F25652F" w14:textId="77777777" w:rsidR="003E747F" w:rsidRPr="00583FA9" w:rsidRDefault="004905EA" w:rsidP="00B81433">
      <w:pPr>
        <w:pStyle w:val="Referencetext"/>
        <w:rPr>
          <w:lang w:val="en-US"/>
        </w:rPr>
      </w:pPr>
      <w:r w:rsidRPr="00BD202C">
        <w:rPr>
          <w:lang w:val="en-US"/>
        </w:rPr>
        <w:lastRenderedPageBreak/>
        <w:t>Suddaby, R. and Greenwood</w:t>
      </w:r>
      <w:r w:rsidR="00F31572">
        <w:rPr>
          <w:lang w:val="en-US"/>
        </w:rPr>
        <w:t>, R.</w:t>
      </w:r>
      <w:r w:rsidRPr="00BD202C">
        <w:rPr>
          <w:lang w:val="en-US"/>
        </w:rPr>
        <w:t xml:space="preserve"> (2005) Rhetorical strategies of legitimacy. </w:t>
      </w:r>
      <w:r w:rsidRPr="00BD202C">
        <w:rPr>
          <w:i/>
          <w:lang w:val="en-US"/>
        </w:rPr>
        <w:t>Administrative Science Quarterly</w:t>
      </w:r>
      <w:r w:rsidRPr="00BD202C">
        <w:rPr>
          <w:lang w:val="en-US"/>
        </w:rPr>
        <w:t>, 50: 35–67.</w:t>
      </w:r>
    </w:p>
    <w:p w14:paraId="6DE77DEE" w14:textId="77777777" w:rsidR="003E747F" w:rsidRPr="00BD202C" w:rsidRDefault="004905EA" w:rsidP="00B81433">
      <w:pPr>
        <w:pStyle w:val="Referencetext"/>
        <w:rPr>
          <w:lang w:val="en-US"/>
        </w:rPr>
      </w:pPr>
      <w:r w:rsidRPr="00BD202C">
        <w:rPr>
          <w:lang w:val="en-US"/>
        </w:rPr>
        <w:t xml:space="preserve">Whittington, R. and </w:t>
      </w:r>
      <w:proofErr w:type="spellStart"/>
      <w:r w:rsidRPr="00BD202C">
        <w:rPr>
          <w:lang w:val="en-US"/>
        </w:rPr>
        <w:t>Cailluet</w:t>
      </w:r>
      <w:proofErr w:type="spellEnd"/>
      <w:r w:rsidR="00F31572">
        <w:rPr>
          <w:lang w:val="en-US"/>
        </w:rPr>
        <w:t>, L.</w:t>
      </w:r>
      <w:r w:rsidRPr="00BD202C">
        <w:rPr>
          <w:lang w:val="en-US"/>
        </w:rPr>
        <w:t xml:space="preserve"> (2008) The crafts of strategy. </w:t>
      </w:r>
      <w:r w:rsidRPr="00BD202C">
        <w:rPr>
          <w:i/>
          <w:lang w:val="en-US"/>
        </w:rPr>
        <w:t>Long Range Planning</w:t>
      </w:r>
      <w:r w:rsidRPr="00BD202C">
        <w:rPr>
          <w:lang w:val="en-US"/>
        </w:rPr>
        <w:t>, 41</w:t>
      </w:r>
      <w:r w:rsidR="00F31572">
        <w:rPr>
          <w:lang w:val="en-US"/>
        </w:rPr>
        <w:t>:</w:t>
      </w:r>
      <w:r w:rsidRPr="00BD202C">
        <w:rPr>
          <w:lang w:val="en-US"/>
        </w:rPr>
        <w:t xml:space="preserve"> 241–247.</w:t>
      </w:r>
    </w:p>
    <w:p w14:paraId="64D70BCB" w14:textId="77777777" w:rsidR="003E747F" w:rsidRPr="00BD202C" w:rsidRDefault="004905EA" w:rsidP="003E747F">
      <w:pPr>
        <w:pStyle w:val="ChapterSub-heading"/>
        <w:sectPr w:rsidR="003E747F" w:rsidRPr="00BD202C" w:rsidSect="00B41714">
          <w:footerReference w:type="default" r:id="rId23"/>
          <w:footnotePr>
            <w:numRestart w:val="eachSect"/>
          </w:footnotePr>
          <w:type w:val="continuous"/>
          <w:pgSz w:w="11907" w:h="16839" w:code="9"/>
          <w:pgMar w:top="1440" w:right="1440" w:bottom="1440" w:left="1440" w:header="709" w:footer="709" w:gutter="0"/>
          <w:pgNumType w:start="0"/>
          <w:cols w:space="708"/>
          <w:docGrid w:linePitch="360"/>
        </w:sectPr>
      </w:pPr>
      <w:r w:rsidRPr="00BD202C">
        <w:br w:type="page"/>
      </w:r>
    </w:p>
    <w:p w14:paraId="28EC6029" w14:textId="77777777" w:rsidR="003E747F" w:rsidRPr="00BD202C" w:rsidRDefault="003E747F" w:rsidP="003E747F">
      <w:pPr>
        <w:rPr>
          <w:b/>
          <w:bCs/>
          <w:sz w:val="22"/>
          <w:szCs w:val="22"/>
          <w:lang w:val="en-US"/>
        </w:rPr>
      </w:pPr>
    </w:p>
    <w:p w14:paraId="0F31D093" w14:textId="77777777" w:rsidR="003E747F" w:rsidRPr="00583FA9" w:rsidRDefault="003E747F" w:rsidP="003E747F">
      <w:pPr>
        <w:spacing w:after="200" w:line="276" w:lineRule="auto"/>
        <w:rPr>
          <w:rFonts w:asciiTheme="minorHAnsi" w:eastAsia="Batang" w:hAnsiTheme="minorHAnsi"/>
          <w:b/>
          <w:color w:val="221F1F"/>
          <w:sz w:val="56"/>
          <w:szCs w:val="44"/>
          <w:lang w:val="en-US" w:eastAsia="ko-KR"/>
        </w:rPr>
      </w:pPr>
    </w:p>
    <w:p w14:paraId="0969C972" w14:textId="77777777" w:rsidR="00461875" w:rsidRDefault="009917FF" w:rsidP="00BD202C">
      <w:pPr>
        <w:pStyle w:val="Partnumber"/>
        <w:rPr>
          <w:lang w:val="en-US"/>
        </w:rPr>
      </w:pPr>
      <w:bookmarkStart w:id="24" w:name="_Toc322299387"/>
      <w:r>
        <w:rPr>
          <w:lang w:val="en-US"/>
        </w:rPr>
        <w:t>Part III</w:t>
      </w:r>
    </w:p>
    <w:p w14:paraId="3A61D3BC" w14:textId="77777777" w:rsidR="003E747F" w:rsidRPr="00BD202C" w:rsidRDefault="004905EA" w:rsidP="00B81433">
      <w:pPr>
        <w:pStyle w:val="Parttitle"/>
        <w:rPr>
          <w:rFonts w:ascii="Arial" w:hAnsi="Arial" w:cs="Arial"/>
          <w:sz w:val="44"/>
          <w:lang w:val="en-US"/>
        </w:rPr>
      </w:pPr>
      <w:r w:rsidRPr="00BD202C">
        <w:rPr>
          <w:lang w:val="en-US"/>
        </w:rPr>
        <w:t>Practicing Strategy in Context</w:t>
      </w:r>
      <w:bookmarkEnd w:id="24"/>
    </w:p>
    <w:p w14:paraId="525A44AC" w14:textId="5C7E9DC2" w:rsidR="003E747F" w:rsidRPr="00BD202C" w:rsidRDefault="003E747F" w:rsidP="0011529A">
      <w:pPr>
        <w:spacing w:after="200" w:line="276" w:lineRule="auto"/>
        <w:rPr>
          <w:lang w:val="en-US"/>
        </w:rPr>
      </w:pPr>
      <w:r w:rsidRPr="00583FA9">
        <w:rPr>
          <w:rFonts w:ascii="Arial" w:eastAsia="Batang" w:hAnsi="Arial" w:cs="Arial"/>
          <w:b/>
          <w:color w:val="221F1F"/>
          <w:sz w:val="44"/>
          <w:szCs w:val="44"/>
          <w:lang w:val="en-US" w:eastAsia="ko-KR"/>
        </w:rPr>
        <w:br w:type="page"/>
      </w:r>
      <w:r w:rsidR="0011529A" w:rsidRPr="00BD202C">
        <w:rPr>
          <w:lang w:val="en-US"/>
        </w:rPr>
        <w:lastRenderedPageBreak/>
        <w:t xml:space="preserve"> </w:t>
      </w:r>
    </w:p>
    <w:p w14:paraId="6C096122" w14:textId="77777777" w:rsidR="003E747F" w:rsidRPr="00BD202C" w:rsidRDefault="004905EA" w:rsidP="00B81433">
      <w:pPr>
        <w:pStyle w:val="A-head"/>
        <w:rPr>
          <w:lang w:val="en-US"/>
        </w:rPr>
      </w:pPr>
      <w:bookmarkStart w:id="25" w:name="_Toc322299392"/>
      <w:r w:rsidRPr="00BD202C">
        <w:rPr>
          <w:lang w:val="en-US"/>
        </w:rPr>
        <w:t>R</w:t>
      </w:r>
      <w:r w:rsidR="00F77A70" w:rsidRPr="00652995">
        <w:rPr>
          <w:lang w:val="en-US"/>
        </w:rPr>
        <w:t>EFERENCES</w:t>
      </w:r>
      <w:bookmarkEnd w:id="25"/>
    </w:p>
    <w:p w14:paraId="3EE04FB6" w14:textId="77777777" w:rsidR="003E747F" w:rsidRPr="00583FA9" w:rsidRDefault="003E747F" w:rsidP="00B81433">
      <w:pPr>
        <w:pStyle w:val="Referencetext"/>
        <w:rPr>
          <w:rFonts w:eastAsiaTheme="minorHAnsi"/>
          <w:lang w:val="en-US"/>
        </w:rPr>
      </w:pPr>
      <w:r w:rsidRPr="00583FA9">
        <w:rPr>
          <w:rFonts w:eastAsiaTheme="minorHAnsi"/>
          <w:lang w:val="en-US"/>
        </w:rPr>
        <w:t>Eisenhardt, K.</w:t>
      </w:r>
      <w:r w:rsidR="00F77A70">
        <w:rPr>
          <w:rFonts w:eastAsiaTheme="minorHAnsi"/>
          <w:lang w:val="en-US"/>
        </w:rPr>
        <w:t xml:space="preserve"> </w:t>
      </w:r>
      <w:r w:rsidRPr="00583FA9">
        <w:rPr>
          <w:rFonts w:eastAsiaTheme="minorHAnsi"/>
          <w:lang w:val="en-US"/>
        </w:rPr>
        <w:t>M. and B</w:t>
      </w:r>
      <w:r w:rsidR="004905EA" w:rsidRPr="00BD202C">
        <w:rPr>
          <w:rFonts w:eastAsiaTheme="minorHAnsi"/>
          <w:lang w:val="en-US"/>
        </w:rPr>
        <w:t>ourgeois, L.</w:t>
      </w:r>
      <w:r w:rsidR="00F77A70">
        <w:rPr>
          <w:rFonts w:eastAsiaTheme="minorHAnsi"/>
          <w:lang w:val="en-US"/>
        </w:rPr>
        <w:t xml:space="preserve"> </w:t>
      </w:r>
      <w:r w:rsidR="004905EA" w:rsidRPr="00BD202C">
        <w:rPr>
          <w:rFonts w:eastAsiaTheme="minorHAnsi"/>
          <w:lang w:val="en-US"/>
        </w:rPr>
        <w:t xml:space="preserve">J. (1988) Politics of strategic decision-making in high velocity environments: </w:t>
      </w:r>
      <w:r w:rsidR="00F77A70">
        <w:rPr>
          <w:rFonts w:eastAsiaTheme="minorHAnsi"/>
          <w:lang w:val="en-US"/>
        </w:rPr>
        <w:t>t</w:t>
      </w:r>
      <w:r w:rsidR="004905EA" w:rsidRPr="00BD202C">
        <w:rPr>
          <w:rFonts w:eastAsiaTheme="minorHAnsi"/>
          <w:lang w:val="en-US"/>
        </w:rPr>
        <w:t xml:space="preserve">owards a midrange theory. </w:t>
      </w:r>
      <w:r w:rsidR="004905EA" w:rsidRPr="00BD202C">
        <w:rPr>
          <w:rFonts w:eastAsiaTheme="minorHAnsi"/>
          <w:i/>
          <w:lang w:val="en-US"/>
        </w:rPr>
        <w:t>Academy of Management Journal</w:t>
      </w:r>
      <w:r w:rsidR="004905EA" w:rsidRPr="00BD202C">
        <w:rPr>
          <w:rFonts w:eastAsiaTheme="minorHAnsi"/>
          <w:lang w:val="en-US"/>
        </w:rPr>
        <w:t>, 31(4)</w:t>
      </w:r>
      <w:r w:rsidR="00F77A70">
        <w:rPr>
          <w:rFonts w:eastAsiaTheme="minorHAnsi"/>
          <w:lang w:val="en-US"/>
        </w:rPr>
        <w:t>:</w:t>
      </w:r>
      <w:r w:rsidR="004905EA" w:rsidRPr="00BD202C">
        <w:rPr>
          <w:rFonts w:eastAsiaTheme="minorHAnsi"/>
          <w:lang w:val="en-US"/>
        </w:rPr>
        <w:t xml:space="preserve"> 737–770.</w:t>
      </w:r>
    </w:p>
    <w:p w14:paraId="54A22BC4" w14:textId="77777777" w:rsidR="003E747F" w:rsidRPr="00583FA9" w:rsidRDefault="004905EA" w:rsidP="00B81433">
      <w:pPr>
        <w:pStyle w:val="Referencetext"/>
        <w:rPr>
          <w:rFonts w:eastAsiaTheme="minorHAnsi"/>
          <w:lang w:val="en-US"/>
        </w:rPr>
      </w:pPr>
      <w:r w:rsidRPr="00BD202C">
        <w:rPr>
          <w:rFonts w:eastAsiaTheme="minorHAnsi"/>
          <w:lang w:val="en-US"/>
        </w:rPr>
        <w:t>Grant</w:t>
      </w:r>
      <w:r w:rsidR="00F77A70">
        <w:rPr>
          <w:rFonts w:eastAsiaTheme="minorHAnsi"/>
          <w:lang w:val="en-US"/>
        </w:rPr>
        <w:t>,</w:t>
      </w:r>
      <w:r w:rsidRPr="00BD202C">
        <w:rPr>
          <w:rFonts w:eastAsiaTheme="minorHAnsi"/>
          <w:lang w:val="en-US"/>
        </w:rPr>
        <w:t xml:space="preserve"> R</w:t>
      </w:r>
      <w:r w:rsidR="00F77A70">
        <w:rPr>
          <w:rFonts w:eastAsiaTheme="minorHAnsi"/>
          <w:lang w:val="en-US"/>
        </w:rPr>
        <w:t xml:space="preserve">. </w:t>
      </w:r>
      <w:r w:rsidRPr="00BD202C">
        <w:rPr>
          <w:rFonts w:eastAsiaTheme="minorHAnsi"/>
          <w:lang w:val="en-US"/>
        </w:rPr>
        <w:t xml:space="preserve">M. (2003) Strategic planning in a turbulent environment: </w:t>
      </w:r>
      <w:r w:rsidR="00F77A70">
        <w:rPr>
          <w:rFonts w:eastAsiaTheme="minorHAnsi"/>
          <w:lang w:val="en-US"/>
        </w:rPr>
        <w:t>e</w:t>
      </w:r>
      <w:r w:rsidRPr="00BD202C">
        <w:rPr>
          <w:rFonts w:eastAsiaTheme="minorHAnsi"/>
          <w:lang w:val="en-US"/>
        </w:rPr>
        <w:t xml:space="preserve">vidence from the oil majors. </w:t>
      </w:r>
      <w:r w:rsidRPr="00BD202C">
        <w:rPr>
          <w:rFonts w:eastAsiaTheme="minorHAnsi"/>
          <w:i/>
          <w:lang w:val="en-US"/>
        </w:rPr>
        <w:t>Strategic Management Journal</w:t>
      </w:r>
      <w:r w:rsidR="00F77A70">
        <w:rPr>
          <w:rFonts w:eastAsiaTheme="minorHAnsi"/>
          <w:lang w:val="en-US"/>
        </w:rPr>
        <w:t xml:space="preserve">, </w:t>
      </w:r>
      <w:r w:rsidRPr="00BD202C">
        <w:rPr>
          <w:rFonts w:eastAsiaTheme="minorHAnsi"/>
          <w:lang w:val="en-US"/>
        </w:rPr>
        <w:t>24(6): 491–517.</w:t>
      </w:r>
    </w:p>
    <w:p w14:paraId="7EF0FB0C" w14:textId="77777777" w:rsidR="003E747F" w:rsidRPr="00583FA9" w:rsidRDefault="004905EA" w:rsidP="00B81433">
      <w:pPr>
        <w:pStyle w:val="Referencetext"/>
        <w:rPr>
          <w:rFonts w:eastAsiaTheme="minorHAnsi"/>
          <w:lang w:val="en-US"/>
        </w:rPr>
      </w:pPr>
      <w:r w:rsidRPr="00BD202C">
        <w:rPr>
          <w:rFonts w:eastAsiaTheme="minorHAnsi"/>
          <w:lang w:val="en-US"/>
        </w:rPr>
        <w:t xml:space="preserve">Jarzabkowski, P. (2004) Strategy as practice: </w:t>
      </w:r>
      <w:proofErr w:type="spellStart"/>
      <w:r w:rsidR="00F77A70">
        <w:rPr>
          <w:rFonts w:eastAsiaTheme="minorHAnsi"/>
          <w:lang w:val="en-US"/>
        </w:rPr>
        <w:t>r</w:t>
      </w:r>
      <w:r w:rsidRPr="00BD202C">
        <w:rPr>
          <w:rFonts w:eastAsiaTheme="minorHAnsi"/>
          <w:lang w:val="en-US"/>
        </w:rPr>
        <w:t>ecursiveness</w:t>
      </w:r>
      <w:proofErr w:type="spellEnd"/>
      <w:r w:rsidRPr="00BD202C">
        <w:rPr>
          <w:rFonts w:eastAsiaTheme="minorHAnsi"/>
          <w:lang w:val="en-US"/>
        </w:rPr>
        <w:t xml:space="preserve">, adaptation and practices-in-use. </w:t>
      </w:r>
      <w:r w:rsidRPr="00BD202C">
        <w:rPr>
          <w:rFonts w:eastAsiaTheme="minorHAnsi"/>
          <w:i/>
          <w:lang w:val="en-US"/>
        </w:rPr>
        <w:t>Organization Studies</w:t>
      </w:r>
      <w:r w:rsidRPr="00BD202C">
        <w:rPr>
          <w:rFonts w:eastAsiaTheme="minorHAnsi"/>
          <w:lang w:val="en-US"/>
        </w:rPr>
        <w:t>, 25(4), 529–560.</w:t>
      </w:r>
    </w:p>
    <w:p w14:paraId="781E39C9" w14:textId="77777777" w:rsidR="003E747F" w:rsidRPr="00583FA9" w:rsidRDefault="004905EA" w:rsidP="00B81433">
      <w:pPr>
        <w:pStyle w:val="Referencetext"/>
        <w:rPr>
          <w:rFonts w:eastAsiaTheme="minorHAnsi"/>
          <w:lang w:val="en-US"/>
        </w:rPr>
      </w:pPr>
      <w:r w:rsidRPr="00BD202C">
        <w:rPr>
          <w:rFonts w:eastAsiaTheme="minorHAnsi"/>
          <w:lang w:val="en-US"/>
        </w:rPr>
        <w:t xml:space="preserve">Kaplan, S. (2007) </w:t>
      </w:r>
      <w:r w:rsidRPr="00BD202C">
        <w:rPr>
          <w:rFonts w:eastAsiaTheme="minorHAnsi"/>
          <w:i/>
          <w:lang w:val="en-US"/>
        </w:rPr>
        <w:t>Strategy as Practice: An Activity–Based Approach</w:t>
      </w:r>
      <w:r w:rsidRPr="00BD202C">
        <w:rPr>
          <w:rFonts w:eastAsiaTheme="minorHAnsi"/>
          <w:lang w:val="en-US"/>
        </w:rPr>
        <w:t xml:space="preserve"> (book review). </w:t>
      </w:r>
      <w:r w:rsidRPr="00BD202C">
        <w:rPr>
          <w:rFonts w:eastAsiaTheme="minorHAnsi"/>
          <w:i/>
          <w:lang w:val="en-US"/>
        </w:rPr>
        <w:t>Academy of Management Review</w:t>
      </w:r>
      <w:r w:rsidRPr="00BD202C">
        <w:rPr>
          <w:rFonts w:eastAsiaTheme="minorHAnsi"/>
          <w:lang w:val="en-US"/>
        </w:rPr>
        <w:t>, 32(3): 986–990.</w:t>
      </w:r>
    </w:p>
    <w:p w14:paraId="0551F5AB" w14:textId="77777777" w:rsidR="003E747F" w:rsidRPr="00BD202C" w:rsidRDefault="004905EA" w:rsidP="00B81433">
      <w:pPr>
        <w:pStyle w:val="Referencetext"/>
        <w:rPr>
          <w:bCs/>
          <w:lang w:val="en-US"/>
        </w:rPr>
      </w:pPr>
      <w:r w:rsidRPr="00BD202C">
        <w:rPr>
          <w:bCs/>
          <w:lang w:val="en-US"/>
        </w:rPr>
        <w:t>McKelvey, B. (1997) Quasi-</w:t>
      </w:r>
      <w:r w:rsidRPr="00BD202C">
        <w:rPr>
          <w:lang w:val="en-US"/>
        </w:rPr>
        <w:t>natural</w:t>
      </w:r>
      <w:r w:rsidRPr="00BD202C">
        <w:rPr>
          <w:bCs/>
          <w:lang w:val="en-US"/>
        </w:rPr>
        <w:t xml:space="preserve"> organization science. </w:t>
      </w:r>
      <w:r w:rsidRPr="00BD202C">
        <w:rPr>
          <w:bCs/>
          <w:i/>
          <w:lang w:val="en-US"/>
        </w:rPr>
        <w:t>Organization Science</w:t>
      </w:r>
      <w:r w:rsidRPr="00BD202C">
        <w:rPr>
          <w:bCs/>
          <w:lang w:val="en-US"/>
        </w:rPr>
        <w:t>, 8(4)</w:t>
      </w:r>
      <w:r w:rsidR="00D90F53">
        <w:rPr>
          <w:bCs/>
          <w:lang w:val="en-US"/>
        </w:rPr>
        <w:t>:</w:t>
      </w:r>
      <w:r w:rsidRPr="00BD202C">
        <w:rPr>
          <w:bCs/>
          <w:lang w:val="en-US"/>
        </w:rPr>
        <w:t xml:space="preserve"> 352–380.</w:t>
      </w:r>
    </w:p>
    <w:p w14:paraId="2162F15A" w14:textId="77777777" w:rsidR="003E747F" w:rsidRPr="00BD202C" w:rsidRDefault="004905EA" w:rsidP="00B81433">
      <w:pPr>
        <w:pStyle w:val="Referencetext"/>
        <w:rPr>
          <w:bCs/>
          <w:lang w:val="en-US"/>
        </w:rPr>
      </w:pPr>
      <w:r w:rsidRPr="00BD202C">
        <w:rPr>
          <w:bCs/>
          <w:lang w:val="en-US"/>
        </w:rPr>
        <w:t xml:space="preserve">Pettigrew, A. M. (1985) </w:t>
      </w:r>
      <w:r w:rsidRPr="00BD202C">
        <w:rPr>
          <w:rFonts w:eastAsiaTheme="minorHAnsi"/>
          <w:i/>
          <w:lang w:val="en-US"/>
        </w:rPr>
        <w:t xml:space="preserve">The </w:t>
      </w:r>
      <w:r w:rsidRPr="00BD202C">
        <w:rPr>
          <w:i/>
          <w:lang w:val="en-US"/>
        </w:rPr>
        <w:t>Awakening</w:t>
      </w:r>
      <w:r w:rsidRPr="00BD202C">
        <w:rPr>
          <w:rFonts w:eastAsiaTheme="minorHAnsi"/>
          <w:i/>
          <w:lang w:val="en-US"/>
        </w:rPr>
        <w:t xml:space="preserve"> Giant: Continuity and Change in Imperial Chemical Industries</w:t>
      </w:r>
      <w:r w:rsidR="003E747F" w:rsidRPr="00583FA9">
        <w:rPr>
          <w:rFonts w:eastAsiaTheme="minorHAnsi"/>
          <w:lang w:val="en-US"/>
        </w:rPr>
        <w:t>. Oxford: Basil Blackwell</w:t>
      </w:r>
      <w:r w:rsidRPr="00BD202C">
        <w:rPr>
          <w:bCs/>
          <w:lang w:val="en-US"/>
        </w:rPr>
        <w:t>.</w:t>
      </w:r>
    </w:p>
    <w:p w14:paraId="6C55447C" w14:textId="77777777" w:rsidR="003E747F" w:rsidRPr="00BD202C" w:rsidRDefault="004905EA" w:rsidP="00B81433">
      <w:pPr>
        <w:pStyle w:val="Referencetext"/>
        <w:rPr>
          <w:lang w:val="en-US"/>
        </w:rPr>
      </w:pPr>
      <w:r w:rsidRPr="00BD202C">
        <w:rPr>
          <w:lang w:val="en-US"/>
        </w:rPr>
        <w:t xml:space="preserve">Pettigrew, A. M. (1987) Context and action in the transformation of the firm. </w:t>
      </w:r>
      <w:r w:rsidRPr="00BD202C">
        <w:rPr>
          <w:i/>
          <w:lang w:val="en-US"/>
        </w:rPr>
        <w:t>Journal of Management Studies</w:t>
      </w:r>
      <w:r w:rsidRPr="00BD202C">
        <w:rPr>
          <w:lang w:val="en-US"/>
        </w:rPr>
        <w:t>, 24(6): 649–670.</w:t>
      </w:r>
    </w:p>
    <w:p w14:paraId="61C305CA" w14:textId="77777777" w:rsidR="003E747F" w:rsidRPr="00BD202C" w:rsidRDefault="004905EA" w:rsidP="00B81433">
      <w:pPr>
        <w:pStyle w:val="Referencetext"/>
        <w:rPr>
          <w:lang w:val="en-US"/>
        </w:rPr>
      </w:pPr>
      <w:r w:rsidRPr="00BD202C">
        <w:rPr>
          <w:lang w:val="en-US"/>
        </w:rPr>
        <w:t>Pettigrew, A.</w:t>
      </w:r>
      <w:r w:rsidR="00D90F53">
        <w:rPr>
          <w:lang w:val="en-US"/>
        </w:rPr>
        <w:t xml:space="preserve"> </w:t>
      </w:r>
      <w:r w:rsidRPr="00BD202C">
        <w:rPr>
          <w:lang w:val="en-US"/>
        </w:rPr>
        <w:t xml:space="preserve">M. and </w:t>
      </w:r>
      <w:proofErr w:type="spellStart"/>
      <w:r w:rsidRPr="00BD202C">
        <w:rPr>
          <w:lang w:val="en-US"/>
        </w:rPr>
        <w:t>Whipp</w:t>
      </w:r>
      <w:proofErr w:type="spellEnd"/>
      <w:r w:rsidRPr="00BD202C">
        <w:rPr>
          <w:lang w:val="en-US"/>
        </w:rPr>
        <w:t xml:space="preserve">, R. (1991) </w:t>
      </w:r>
      <w:r w:rsidRPr="00BD202C">
        <w:rPr>
          <w:i/>
          <w:lang w:val="en-US"/>
        </w:rPr>
        <w:t xml:space="preserve">Managing </w:t>
      </w:r>
      <w:r w:rsidR="00D90F53" w:rsidRPr="00D90F53">
        <w:rPr>
          <w:i/>
          <w:lang w:val="en-US"/>
        </w:rPr>
        <w:t xml:space="preserve">Change </w:t>
      </w:r>
      <w:r w:rsidR="00D90F53">
        <w:rPr>
          <w:i/>
          <w:lang w:val="en-US"/>
        </w:rPr>
        <w:t>f</w:t>
      </w:r>
      <w:r w:rsidR="00D90F53" w:rsidRPr="00D90F53">
        <w:rPr>
          <w:i/>
          <w:lang w:val="en-US"/>
        </w:rPr>
        <w:t>or Competitive Succ</w:t>
      </w:r>
      <w:r w:rsidRPr="00BD202C">
        <w:rPr>
          <w:i/>
          <w:lang w:val="en-US"/>
        </w:rPr>
        <w:t>ess</w:t>
      </w:r>
      <w:r w:rsidRPr="00BD202C">
        <w:rPr>
          <w:lang w:val="en-US"/>
        </w:rPr>
        <w:t>. Oxford: Blackwell.</w:t>
      </w:r>
    </w:p>
    <w:p w14:paraId="5D8A6E6E" w14:textId="77777777" w:rsidR="003E747F" w:rsidRPr="00BD202C" w:rsidRDefault="009917FF" w:rsidP="00B81433">
      <w:pPr>
        <w:pStyle w:val="Referencetext"/>
        <w:rPr>
          <w:lang w:val="en-US"/>
        </w:rPr>
      </w:pPr>
      <w:r w:rsidRPr="00652995">
        <w:rPr>
          <w:lang w:val="en-US"/>
        </w:rPr>
        <w:t xml:space="preserve">van de </w:t>
      </w:r>
      <w:proofErr w:type="spellStart"/>
      <w:r w:rsidRPr="00652995">
        <w:rPr>
          <w:lang w:val="en-US"/>
        </w:rPr>
        <w:t>ve</w:t>
      </w:r>
      <w:r w:rsidR="004905EA" w:rsidRPr="00BD202C">
        <w:rPr>
          <w:lang w:val="en-US"/>
        </w:rPr>
        <w:t>n</w:t>
      </w:r>
      <w:proofErr w:type="spellEnd"/>
      <w:r w:rsidR="004905EA" w:rsidRPr="00BD202C">
        <w:rPr>
          <w:lang w:val="en-US"/>
        </w:rPr>
        <w:t xml:space="preserve">, A. H. (1992) </w:t>
      </w:r>
      <w:r w:rsidR="003E747F" w:rsidRPr="00583FA9">
        <w:rPr>
          <w:rFonts w:eastAsiaTheme="minorHAnsi"/>
          <w:lang w:val="en-US"/>
        </w:rPr>
        <w:t>Suggestions</w:t>
      </w:r>
      <w:r w:rsidR="004905EA" w:rsidRPr="00BD202C">
        <w:rPr>
          <w:lang w:val="en-US"/>
        </w:rPr>
        <w:t xml:space="preserve"> for studying strategy process: a research note. </w:t>
      </w:r>
      <w:r w:rsidR="004905EA" w:rsidRPr="00BD202C">
        <w:rPr>
          <w:i/>
          <w:lang w:val="en-US"/>
        </w:rPr>
        <w:t>Strategic Management Journal</w:t>
      </w:r>
      <w:r w:rsidR="004905EA" w:rsidRPr="00BD202C">
        <w:rPr>
          <w:lang w:val="en-US"/>
        </w:rPr>
        <w:t>, 13: 169–188.</w:t>
      </w:r>
    </w:p>
    <w:p w14:paraId="096885D8" w14:textId="77777777" w:rsidR="003E747F" w:rsidRPr="00583FA9" w:rsidRDefault="003E747F" w:rsidP="00B81433">
      <w:pPr>
        <w:pStyle w:val="Referencetext"/>
        <w:rPr>
          <w:rFonts w:eastAsiaTheme="minorHAnsi"/>
          <w:lang w:val="en-US"/>
        </w:rPr>
      </w:pPr>
      <w:r w:rsidRPr="00583FA9">
        <w:rPr>
          <w:rFonts w:eastAsiaTheme="minorHAnsi"/>
          <w:lang w:val="en-US"/>
        </w:rPr>
        <w:lastRenderedPageBreak/>
        <w:t>Webb, D. and Pettigrew, A. M. (1999) The temporal d</w:t>
      </w:r>
      <w:r w:rsidR="004905EA" w:rsidRPr="00BD202C">
        <w:rPr>
          <w:rFonts w:eastAsiaTheme="minorHAnsi"/>
          <w:lang w:val="en-US"/>
        </w:rPr>
        <w:t xml:space="preserve">evelopment of strategy: </w:t>
      </w:r>
      <w:r w:rsidR="00D90F53">
        <w:rPr>
          <w:rFonts w:eastAsiaTheme="minorHAnsi"/>
          <w:lang w:val="en-US"/>
        </w:rPr>
        <w:t>p</w:t>
      </w:r>
      <w:r w:rsidR="004905EA" w:rsidRPr="00BD202C">
        <w:rPr>
          <w:rFonts w:eastAsiaTheme="minorHAnsi"/>
          <w:lang w:val="en-US"/>
        </w:rPr>
        <w:t xml:space="preserve">atterns in the UK insurance industry. </w:t>
      </w:r>
      <w:r w:rsidR="004905EA" w:rsidRPr="00BD202C">
        <w:rPr>
          <w:rFonts w:eastAsiaTheme="minorHAnsi"/>
          <w:i/>
          <w:lang w:val="en-US"/>
        </w:rPr>
        <w:t>Organization Science</w:t>
      </w:r>
      <w:r w:rsidR="004905EA" w:rsidRPr="00BD202C">
        <w:rPr>
          <w:rFonts w:eastAsiaTheme="minorHAnsi"/>
          <w:lang w:val="en-US"/>
        </w:rPr>
        <w:t>, 10(5)</w:t>
      </w:r>
      <w:r w:rsidR="00D90F53">
        <w:rPr>
          <w:rFonts w:eastAsiaTheme="minorHAnsi"/>
          <w:lang w:val="en-US"/>
        </w:rPr>
        <w:t>:</w:t>
      </w:r>
      <w:r w:rsidR="004905EA" w:rsidRPr="00BD202C">
        <w:rPr>
          <w:rFonts w:eastAsiaTheme="minorHAnsi"/>
          <w:lang w:val="en-US"/>
        </w:rPr>
        <w:t xml:space="preserve"> 601–621.</w:t>
      </w:r>
    </w:p>
    <w:p w14:paraId="09E355FC" w14:textId="77777777" w:rsidR="003E747F" w:rsidRPr="00583FA9" w:rsidRDefault="003E747F" w:rsidP="003E747F">
      <w:pPr>
        <w:rPr>
          <w:rFonts w:eastAsiaTheme="minorHAnsi"/>
          <w:lang w:val="en-US"/>
        </w:rPr>
      </w:pPr>
    </w:p>
    <w:p w14:paraId="716665F5" w14:textId="77777777" w:rsidR="003E747F" w:rsidRPr="00BD202C" w:rsidRDefault="003E747F" w:rsidP="003E747F">
      <w:pPr>
        <w:spacing w:line="276" w:lineRule="auto"/>
        <w:rPr>
          <w:lang w:val="en-US"/>
        </w:rPr>
      </w:pPr>
    </w:p>
    <w:p w14:paraId="006257CD" w14:textId="77777777" w:rsidR="003E747F" w:rsidRPr="00BD202C" w:rsidRDefault="003E747F" w:rsidP="003E747F">
      <w:pPr>
        <w:spacing w:line="276" w:lineRule="auto"/>
        <w:rPr>
          <w:lang w:val="en-US"/>
        </w:rPr>
      </w:pPr>
    </w:p>
    <w:p w14:paraId="57CF073F" w14:textId="77777777" w:rsidR="003E747F" w:rsidRPr="00BD202C" w:rsidRDefault="003E747F" w:rsidP="003E747F">
      <w:pPr>
        <w:spacing w:line="276" w:lineRule="auto"/>
        <w:rPr>
          <w:lang w:val="en-US"/>
        </w:rPr>
      </w:pPr>
    </w:p>
    <w:p w14:paraId="3C55E96F" w14:textId="77777777" w:rsidR="003E747F" w:rsidRPr="00BD202C" w:rsidRDefault="004905EA" w:rsidP="003E747F">
      <w:pPr>
        <w:pStyle w:val="ChapterSub-heading"/>
        <w:sectPr w:rsidR="003E747F" w:rsidRPr="00BD202C" w:rsidSect="00B41714">
          <w:footnotePr>
            <w:numRestart w:val="eachSect"/>
          </w:footnotePr>
          <w:type w:val="continuous"/>
          <w:pgSz w:w="11907" w:h="16839" w:code="9"/>
          <w:pgMar w:top="1440" w:right="1440" w:bottom="1440" w:left="1440" w:header="709" w:footer="709" w:gutter="0"/>
          <w:pgNumType w:start="0"/>
          <w:cols w:space="708"/>
          <w:docGrid w:linePitch="360"/>
        </w:sectPr>
      </w:pPr>
      <w:r w:rsidRPr="00BD202C">
        <w:br w:type="page"/>
      </w:r>
    </w:p>
    <w:p w14:paraId="78485E53" w14:textId="70D5DD44" w:rsidR="003E747F" w:rsidRPr="00BD202C" w:rsidRDefault="004905EA" w:rsidP="0011529A">
      <w:pPr>
        <w:pStyle w:val="Chnumber"/>
        <w:rPr>
          <w:rFonts w:ascii="Calibri" w:hAnsi="Calibri"/>
          <w:szCs w:val="22"/>
          <w:u w:val="single"/>
          <w:lang w:val="en-US"/>
        </w:rPr>
      </w:pPr>
      <w:bookmarkStart w:id="26" w:name="_Toc322299393"/>
      <w:r w:rsidRPr="00BD202C">
        <w:rPr>
          <w:lang w:val="en-US"/>
        </w:rPr>
        <w:lastRenderedPageBreak/>
        <w:t>Chapter 7</w:t>
      </w:r>
      <w:r w:rsidR="0011529A">
        <w:rPr>
          <w:lang w:val="en-US"/>
        </w:rPr>
        <w:t xml:space="preserve">: </w:t>
      </w:r>
      <w:r w:rsidRPr="00BD202C">
        <w:rPr>
          <w:lang w:val="en-US"/>
        </w:rPr>
        <w:t>Practicing Strategy in Mergers and Acquisitions</w:t>
      </w:r>
      <w:bookmarkEnd w:id="26"/>
    </w:p>
    <w:p w14:paraId="0B578892" w14:textId="77777777" w:rsidR="003E747F" w:rsidRPr="00583FA9" w:rsidRDefault="003E747F" w:rsidP="003E747F">
      <w:pPr>
        <w:pStyle w:val="ChapterSub-heading"/>
      </w:pPr>
    </w:p>
    <w:p w14:paraId="381F0A9A" w14:textId="77777777" w:rsidR="003E747F" w:rsidRPr="00BD202C" w:rsidRDefault="004905EA" w:rsidP="00B81433">
      <w:pPr>
        <w:pStyle w:val="A-head"/>
        <w:rPr>
          <w:lang w:val="en-US"/>
        </w:rPr>
      </w:pPr>
      <w:bookmarkStart w:id="27" w:name="_Toc322299394"/>
      <w:r w:rsidRPr="00BD202C">
        <w:rPr>
          <w:lang w:val="en-US"/>
        </w:rPr>
        <w:t>L</w:t>
      </w:r>
      <w:r w:rsidR="00D90F53" w:rsidRPr="00652995">
        <w:rPr>
          <w:lang w:val="en-US"/>
        </w:rPr>
        <w:t>EARNING OBJECTIVES</w:t>
      </w:r>
    </w:p>
    <w:p w14:paraId="19E68D50" w14:textId="77777777" w:rsidR="003E747F" w:rsidRPr="00583FA9" w:rsidRDefault="003E747F" w:rsidP="00B81433">
      <w:pPr>
        <w:pStyle w:val="Bulletlist"/>
        <w:rPr>
          <w:lang w:val="en-US"/>
        </w:rPr>
      </w:pPr>
      <w:r w:rsidRPr="00583FA9">
        <w:rPr>
          <w:lang w:val="en-US"/>
        </w:rPr>
        <w:t xml:space="preserve">Examine the application of </w:t>
      </w:r>
      <w:r w:rsidR="004905EA" w:rsidRPr="00BD202C">
        <w:rPr>
          <w:lang w:val="en-US"/>
        </w:rPr>
        <w:t>practice-related concepts to the study of mergers and acquisitions</w:t>
      </w:r>
      <w:r w:rsidR="00D90F53">
        <w:rPr>
          <w:lang w:val="en-US"/>
        </w:rPr>
        <w:t>.</w:t>
      </w:r>
    </w:p>
    <w:p w14:paraId="3CC807F6" w14:textId="77777777" w:rsidR="003E747F" w:rsidRPr="00583FA9" w:rsidRDefault="004905EA" w:rsidP="00B81433">
      <w:pPr>
        <w:pStyle w:val="Bulletlist"/>
        <w:rPr>
          <w:lang w:val="en-US"/>
        </w:rPr>
      </w:pPr>
      <w:r w:rsidRPr="00BD202C">
        <w:rPr>
          <w:lang w:val="en-US"/>
        </w:rPr>
        <w:t>Demonstrate that mergers and acquisitions provide an interesting, although complex, context within which to study the practicing of strategy</w:t>
      </w:r>
      <w:r w:rsidR="00D90F53">
        <w:rPr>
          <w:lang w:val="en-US"/>
        </w:rPr>
        <w:t>.</w:t>
      </w:r>
    </w:p>
    <w:p w14:paraId="60E6304C" w14:textId="77777777" w:rsidR="003E747F" w:rsidRPr="00583FA9" w:rsidRDefault="004905EA" w:rsidP="00B81433">
      <w:pPr>
        <w:pStyle w:val="Bulletlist"/>
        <w:rPr>
          <w:lang w:val="en-US"/>
        </w:rPr>
      </w:pPr>
      <w:r w:rsidRPr="00BD202C">
        <w:rPr>
          <w:lang w:val="en-US"/>
        </w:rPr>
        <w:t>Understand the stages through which mergers and acquisitions happen and how these stages can be examined through a practice perspective</w:t>
      </w:r>
      <w:r w:rsidR="00D90F53">
        <w:rPr>
          <w:lang w:val="en-US"/>
        </w:rPr>
        <w:t>.</w:t>
      </w:r>
    </w:p>
    <w:p w14:paraId="79D7BBD5" w14:textId="77777777" w:rsidR="003E747F" w:rsidRPr="00583FA9" w:rsidRDefault="004905EA" w:rsidP="00B81433">
      <w:pPr>
        <w:pStyle w:val="Bulletlist"/>
        <w:rPr>
          <w:lang w:val="en-US"/>
        </w:rPr>
      </w:pPr>
      <w:r w:rsidRPr="00BD202C">
        <w:rPr>
          <w:lang w:val="en-US"/>
        </w:rPr>
        <w:t>Raise awareness that M&amp;A practices involve a shifting web of strategy actors spanning many organi</w:t>
      </w:r>
      <w:r w:rsidR="00D90F53">
        <w:rPr>
          <w:lang w:val="en-US"/>
        </w:rPr>
        <w:t>z</w:t>
      </w:r>
      <w:r w:rsidRPr="00BD202C">
        <w:rPr>
          <w:lang w:val="en-US"/>
        </w:rPr>
        <w:t>ational and institutional boundaries</w:t>
      </w:r>
      <w:r w:rsidR="00D90F53">
        <w:rPr>
          <w:lang w:val="en-US"/>
        </w:rPr>
        <w:t>.</w:t>
      </w:r>
    </w:p>
    <w:bookmarkEnd w:id="27"/>
    <w:p w14:paraId="0701D9D9" w14:textId="77777777" w:rsidR="003E747F" w:rsidRPr="00BD202C" w:rsidRDefault="004905EA" w:rsidP="00BD1326">
      <w:pPr>
        <w:pStyle w:val="A-head"/>
        <w:rPr>
          <w:lang w:val="en-US"/>
        </w:rPr>
      </w:pPr>
      <w:r w:rsidRPr="00BD202C">
        <w:rPr>
          <w:lang w:val="en-US"/>
        </w:rPr>
        <w:t>F</w:t>
      </w:r>
      <w:r w:rsidR="00336E6A" w:rsidRPr="00652995">
        <w:rPr>
          <w:lang w:val="en-US"/>
        </w:rPr>
        <w:t>URTHER READINGS</w:t>
      </w:r>
    </w:p>
    <w:p w14:paraId="6D0F17B8" w14:textId="77777777" w:rsidR="003E747F" w:rsidRPr="00BD202C" w:rsidRDefault="004905EA" w:rsidP="00BD1326">
      <w:pPr>
        <w:pStyle w:val="Bulletlist"/>
        <w:rPr>
          <w:lang w:val="en-US"/>
        </w:rPr>
      </w:pPr>
      <w:r w:rsidRPr="00BD202C">
        <w:rPr>
          <w:b/>
          <w:lang w:val="en-US"/>
        </w:rPr>
        <w:t>Book</w:t>
      </w:r>
      <w:r w:rsidRPr="00BD202C">
        <w:rPr>
          <w:lang w:val="en-US"/>
        </w:rPr>
        <w:t>: Angwin, D. N. (200</w:t>
      </w:r>
      <w:r w:rsidR="00F77E11">
        <w:rPr>
          <w:lang w:val="en-US"/>
        </w:rPr>
        <w:t>7</w:t>
      </w:r>
      <w:r w:rsidRPr="00BD202C">
        <w:rPr>
          <w:lang w:val="en-US"/>
        </w:rPr>
        <w:t xml:space="preserve">) </w:t>
      </w:r>
      <w:r w:rsidRPr="00BD202C">
        <w:rPr>
          <w:i/>
          <w:lang w:val="en-US"/>
        </w:rPr>
        <w:t>Images of Mergers and Acquisitions</w:t>
      </w:r>
      <w:r w:rsidRPr="00BD202C">
        <w:rPr>
          <w:lang w:val="en-US"/>
        </w:rPr>
        <w:t xml:space="preserve"> </w:t>
      </w:r>
      <w:r w:rsidR="00336E6A">
        <w:rPr>
          <w:lang w:val="en-US"/>
        </w:rPr>
        <w:t xml:space="preserve">Oxford: </w:t>
      </w:r>
      <w:r w:rsidRPr="00BD202C">
        <w:rPr>
          <w:lang w:val="en-US"/>
        </w:rPr>
        <w:t>Blackwell. Offers an in-depth understanding of the M&amp;A phenomenon using a number of perspectives.</w:t>
      </w:r>
    </w:p>
    <w:p w14:paraId="770DEF64" w14:textId="77777777" w:rsidR="003E747F" w:rsidRPr="00BD202C" w:rsidRDefault="004905EA" w:rsidP="00BD1326">
      <w:pPr>
        <w:pStyle w:val="Bulletlist"/>
        <w:rPr>
          <w:lang w:val="en-US"/>
        </w:rPr>
      </w:pPr>
      <w:r w:rsidRPr="00BD202C">
        <w:rPr>
          <w:b/>
          <w:lang w:val="en-US"/>
        </w:rPr>
        <w:t>Papers</w:t>
      </w:r>
      <w:r w:rsidRPr="00BD202C">
        <w:rPr>
          <w:lang w:val="en-US"/>
        </w:rPr>
        <w:t>: Angwin, D. N. and Meadows</w:t>
      </w:r>
      <w:r w:rsidR="00336E6A">
        <w:rPr>
          <w:lang w:val="en-US"/>
        </w:rPr>
        <w:t>, M.</w:t>
      </w:r>
      <w:r w:rsidRPr="00BD202C">
        <w:rPr>
          <w:lang w:val="en-US"/>
        </w:rPr>
        <w:t xml:space="preserve"> (2009) The</w:t>
      </w:r>
      <w:r w:rsidR="00336E6A" w:rsidRPr="00652995">
        <w:rPr>
          <w:lang w:val="en-US"/>
        </w:rPr>
        <w:t xml:space="preserve"> choice of insider or outsider top executives in acquired compani</w:t>
      </w:r>
      <w:r w:rsidRPr="00BD202C">
        <w:rPr>
          <w:lang w:val="en-US"/>
        </w:rPr>
        <w:t>es</w:t>
      </w:r>
      <w:r w:rsidR="00336E6A">
        <w:rPr>
          <w:lang w:val="en-US"/>
        </w:rPr>
        <w:t>.</w:t>
      </w:r>
      <w:r w:rsidRPr="00BD202C">
        <w:rPr>
          <w:lang w:val="en-US"/>
        </w:rPr>
        <w:t xml:space="preserve"> </w:t>
      </w:r>
      <w:r w:rsidRPr="00BD202C">
        <w:rPr>
          <w:i/>
          <w:lang w:val="en-US"/>
        </w:rPr>
        <w:t>Long Range Planning</w:t>
      </w:r>
      <w:r w:rsidRPr="00BD202C">
        <w:rPr>
          <w:lang w:val="en-US"/>
        </w:rPr>
        <w:t>,</w:t>
      </w:r>
      <w:r w:rsidRPr="00BD202C">
        <w:rPr>
          <w:color w:val="000000"/>
          <w:lang w:val="en-US"/>
        </w:rPr>
        <w:t xml:space="preserve"> 37: 239–257. </w:t>
      </w:r>
      <w:r w:rsidRPr="00BD202C">
        <w:rPr>
          <w:lang w:val="en-US"/>
        </w:rPr>
        <w:t>Gomes, E., Angwin, D.</w:t>
      </w:r>
      <w:r w:rsidR="00336E6A">
        <w:rPr>
          <w:lang w:val="en-US"/>
        </w:rPr>
        <w:t xml:space="preserve"> </w:t>
      </w:r>
      <w:r w:rsidRPr="00BD202C">
        <w:rPr>
          <w:lang w:val="en-US"/>
        </w:rPr>
        <w:t xml:space="preserve">N., </w:t>
      </w:r>
      <w:r w:rsidR="00336E6A">
        <w:rPr>
          <w:lang w:val="en-US"/>
        </w:rPr>
        <w:t xml:space="preserve">and </w:t>
      </w:r>
      <w:proofErr w:type="spellStart"/>
      <w:r w:rsidRPr="00BD202C">
        <w:rPr>
          <w:lang w:val="en-US"/>
        </w:rPr>
        <w:t>Mellahi</w:t>
      </w:r>
      <w:proofErr w:type="spellEnd"/>
      <w:r w:rsidRPr="00BD202C">
        <w:rPr>
          <w:lang w:val="en-US"/>
        </w:rPr>
        <w:t xml:space="preserve">, K. (2012) HRM practices throughout the </w:t>
      </w:r>
      <w:r w:rsidR="00336E6A" w:rsidRPr="00652995">
        <w:rPr>
          <w:lang w:val="en-US"/>
        </w:rPr>
        <w:t>mergers and acquisi</w:t>
      </w:r>
      <w:r w:rsidRPr="00BD202C">
        <w:rPr>
          <w:lang w:val="en-US"/>
        </w:rPr>
        <w:t xml:space="preserve">tion (M&amp;A) </w:t>
      </w:r>
      <w:r w:rsidR="00336E6A" w:rsidRPr="00652995">
        <w:rPr>
          <w:lang w:val="en-US"/>
        </w:rPr>
        <w:t>process: a s</w:t>
      </w:r>
      <w:r w:rsidRPr="00BD202C">
        <w:rPr>
          <w:lang w:val="en-US"/>
        </w:rPr>
        <w:t xml:space="preserve">tudy of domestic deals in the Nigerian </w:t>
      </w:r>
      <w:r w:rsidR="00336E6A" w:rsidRPr="00652995">
        <w:rPr>
          <w:lang w:val="en-US"/>
        </w:rPr>
        <w:t>banking indu</w:t>
      </w:r>
      <w:r w:rsidRPr="00BD202C">
        <w:rPr>
          <w:lang w:val="en-US"/>
        </w:rPr>
        <w:t>stry</w:t>
      </w:r>
      <w:r w:rsidR="00336E6A">
        <w:rPr>
          <w:lang w:val="en-US"/>
        </w:rPr>
        <w:t>.</w:t>
      </w:r>
      <w:r w:rsidRPr="00BD202C">
        <w:rPr>
          <w:lang w:val="en-US"/>
        </w:rPr>
        <w:t xml:space="preserve"> </w:t>
      </w:r>
      <w:r w:rsidRPr="00BD202C">
        <w:rPr>
          <w:i/>
          <w:lang w:val="en-US"/>
        </w:rPr>
        <w:t>International Journal of Human Resource Management</w:t>
      </w:r>
      <w:r w:rsidRPr="00BD202C">
        <w:rPr>
          <w:lang w:val="en-US"/>
        </w:rPr>
        <w:t>, 23(14): 2874–</w:t>
      </w:r>
      <w:r w:rsidR="00336E6A">
        <w:rPr>
          <w:lang w:val="en-US"/>
        </w:rPr>
        <w:t>2</w:t>
      </w:r>
      <w:r w:rsidRPr="00BD202C">
        <w:rPr>
          <w:lang w:val="en-US"/>
        </w:rPr>
        <w:t>900. These papers provide further insights into the actors involved in the M&amp;A process and the nature of the contextual pressures these actors have to deal with.</w:t>
      </w:r>
    </w:p>
    <w:p w14:paraId="6CA5D1C7" w14:textId="77777777" w:rsidR="003E747F" w:rsidRPr="00BD202C" w:rsidRDefault="004905EA" w:rsidP="00BD1326">
      <w:pPr>
        <w:pStyle w:val="Bulletlist"/>
        <w:rPr>
          <w:lang w:val="en-US"/>
        </w:rPr>
      </w:pPr>
      <w:r w:rsidRPr="00BD202C">
        <w:rPr>
          <w:b/>
          <w:lang w:val="en-US"/>
        </w:rPr>
        <w:lastRenderedPageBreak/>
        <w:t>Paper</w:t>
      </w:r>
      <w:r w:rsidRPr="00BD202C">
        <w:rPr>
          <w:lang w:val="en-US"/>
        </w:rPr>
        <w:t>: Clark</w:t>
      </w:r>
      <w:r w:rsidR="00336E6A">
        <w:rPr>
          <w:lang w:val="en-US"/>
        </w:rPr>
        <w:t>,</w:t>
      </w:r>
      <w:r w:rsidRPr="00BD202C">
        <w:rPr>
          <w:lang w:val="en-US"/>
        </w:rPr>
        <w:t xml:space="preserve"> S.</w:t>
      </w:r>
      <w:r w:rsidR="00336E6A">
        <w:rPr>
          <w:lang w:val="en-US"/>
        </w:rPr>
        <w:t xml:space="preserve"> </w:t>
      </w:r>
      <w:r w:rsidRPr="00BD202C">
        <w:rPr>
          <w:lang w:val="en-US"/>
        </w:rPr>
        <w:t xml:space="preserve">M., </w:t>
      </w:r>
      <w:proofErr w:type="spellStart"/>
      <w:r w:rsidRPr="00BD202C">
        <w:rPr>
          <w:lang w:val="en-US"/>
        </w:rPr>
        <w:t>Gioia</w:t>
      </w:r>
      <w:proofErr w:type="spellEnd"/>
      <w:r w:rsidR="00336E6A">
        <w:rPr>
          <w:lang w:val="en-US"/>
        </w:rPr>
        <w:t>,</w:t>
      </w:r>
      <w:r w:rsidRPr="00BD202C">
        <w:rPr>
          <w:lang w:val="en-US"/>
        </w:rPr>
        <w:t xml:space="preserve"> D.</w:t>
      </w:r>
      <w:r w:rsidR="00336E6A">
        <w:rPr>
          <w:lang w:val="en-US"/>
        </w:rPr>
        <w:t xml:space="preserve"> </w:t>
      </w:r>
      <w:r w:rsidRPr="00BD202C">
        <w:rPr>
          <w:lang w:val="en-US"/>
        </w:rPr>
        <w:t xml:space="preserve">A., </w:t>
      </w:r>
      <w:proofErr w:type="spellStart"/>
      <w:r w:rsidRPr="00BD202C">
        <w:rPr>
          <w:lang w:val="en-US"/>
        </w:rPr>
        <w:t>Ketchen</w:t>
      </w:r>
      <w:proofErr w:type="spellEnd"/>
      <w:r w:rsidR="00336E6A">
        <w:rPr>
          <w:lang w:val="en-US"/>
        </w:rPr>
        <w:t>,</w:t>
      </w:r>
      <w:r w:rsidRPr="00BD202C">
        <w:rPr>
          <w:lang w:val="en-US"/>
        </w:rPr>
        <w:t xml:space="preserve"> D.</w:t>
      </w:r>
      <w:r w:rsidR="00336E6A">
        <w:rPr>
          <w:lang w:val="en-US"/>
        </w:rPr>
        <w:t xml:space="preserve"> </w:t>
      </w:r>
      <w:r w:rsidRPr="00BD202C">
        <w:rPr>
          <w:lang w:val="en-US"/>
        </w:rPr>
        <w:t xml:space="preserve">J., </w:t>
      </w:r>
      <w:r w:rsidR="00336E6A">
        <w:rPr>
          <w:lang w:val="en-US"/>
        </w:rPr>
        <w:t xml:space="preserve">and </w:t>
      </w:r>
      <w:r w:rsidRPr="00BD202C">
        <w:rPr>
          <w:lang w:val="en-US"/>
        </w:rPr>
        <w:t>Thomas</w:t>
      </w:r>
      <w:r w:rsidR="00336E6A">
        <w:rPr>
          <w:lang w:val="en-US"/>
        </w:rPr>
        <w:t>,</w:t>
      </w:r>
      <w:r w:rsidRPr="00BD202C">
        <w:rPr>
          <w:lang w:val="en-US"/>
        </w:rPr>
        <w:t xml:space="preserve"> J.</w:t>
      </w:r>
      <w:r w:rsidR="00336E6A">
        <w:rPr>
          <w:lang w:val="en-US"/>
        </w:rPr>
        <w:t xml:space="preserve"> </w:t>
      </w:r>
      <w:r w:rsidRPr="00BD202C">
        <w:rPr>
          <w:lang w:val="en-US"/>
        </w:rPr>
        <w:t xml:space="preserve">B. </w:t>
      </w:r>
      <w:r w:rsidR="00336E6A">
        <w:rPr>
          <w:lang w:val="en-US"/>
        </w:rPr>
        <w:t>(</w:t>
      </w:r>
      <w:r w:rsidRPr="00BD202C">
        <w:rPr>
          <w:lang w:val="en-US"/>
        </w:rPr>
        <w:t>2010</w:t>
      </w:r>
      <w:r w:rsidR="00336E6A">
        <w:rPr>
          <w:lang w:val="en-US"/>
        </w:rPr>
        <w:t>)</w:t>
      </w:r>
      <w:r w:rsidRPr="00BD202C">
        <w:rPr>
          <w:lang w:val="en-US"/>
        </w:rPr>
        <w:t xml:space="preserve"> Transitional </w:t>
      </w:r>
      <w:r w:rsidR="00336E6A" w:rsidRPr="00652995">
        <w:rPr>
          <w:lang w:val="en-US"/>
        </w:rPr>
        <w:t>identity as a facilitator of organizational identity change during a merge</w:t>
      </w:r>
      <w:r w:rsidRPr="00BD202C">
        <w:rPr>
          <w:lang w:val="en-US"/>
        </w:rPr>
        <w:t>r</w:t>
      </w:r>
      <w:r w:rsidR="00336E6A">
        <w:rPr>
          <w:lang w:val="en-US"/>
        </w:rPr>
        <w:t>.</w:t>
      </w:r>
      <w:r w:rsidRPr="00BD202C">
        <w:rPr>
          <w:lang w:val="en-US"/>
        </w:rPr>
        <w:t xml:space="preserve"> </w:t>
      </w:r>
      <w:r w:rsidRPr="00BD202C">
        <w:rPr>
          <w:i/>
          <w:lang w:val="en-US"/>
        </w:rPr>
        <w:t>Administrative Science Quarterly</w:t>
      </w:r>
      <w:r w:rsidRPr="00BD202C">
        <w:rPr>
          <w:lang w:val="en-US"/>
        </w:rPr>
        <w:t>, 55</w:t>
      </w:r>
      <w:r w:rsidR="00336E6A">
        <w:rPr>
          <w:lang w:val="en-US"/>
        </w:rPr>
        <w:t>(</w:t>
      </w:r>
      <w:r w:rsidRPr="00BD202C">
        <w:rPr>
          <w:lang w:val="en-US"/>
        </w:rPr>
        <w:t>3</w:t>
      </w:r>
      <w:r w:rsidR="00336E6A">
        <w:rPr>
          <w:lang w:val="en-US"/>
        </w:rPr>
        <w:t>):</w:t>
      </w:r>
      <w:r w:rsidRPr="00BD202C">
        <w:rPr>
          <w:lang w:val="en-US"/>
        </w:rPr>
        <w:t xml:space="preserve"> 397–438. An elaborate investigation of how two top management teams</w:t>
      </w:r>
      <w:r w:rsidR="00336E6A">
        <w:rPr>
          <w:lang w:val="en-US"/>
        </w:rPr>
        <w:t>’</w:t>
      </w:r>
      <w:r w:rsidRPr="00BD202C">
        <w:rPr>
          <w:lang w:val="en-US"/>
        </w:rPr>
        <w:t xml:space="preserve"> identities changed during the initial phases of a merger between two formerly rival healthcare organizations; identifies the emergence of a transitional identity by practitioners (an interim sense about what their organizations were becoming) and offer</w:t>
      </w:r>
      <w:r w:rsidR="00336E6A">
        <w:rPr>
          <w:lang w:val="en-US"/>
        </w:rPr>
        <w:t xml:space="preserve">s </w:t>
      </w:r>
      <w:r w:rsidRPr="00BD202C">
        <w:rPr>
          <w:lang w:val="en-US"/>
        </w:rPr>
        <w:t>a process model of organizational identity change during a merger.</w:t>
      </w:r>
    </w:p>
    <w:p w14:paraId="306DA246" w14:textId="77777777" w:rsidR="003E747F" w:rsidRPr="00BD202C" w:rsidRDefault="004905EA" w:rsidP="00BD1326">
      <w:pPr>
        <w:pStyle w:val="Bulletlist"/>
        <w:rPr>
          <w:lang w:val="en-US"/>
        </w:rPr>
      </w:pPr>
      <w:r w:rsidRPr="00BD202C">
        <w:rPr>
          <w:b/>
          <w:lang w:val="en-US"/>
        </w:rPr>
        <w:t>Paper</w:t>
      </w:r>
      <w:r w:rsidRPr="00BD202C">
        <w:rPr>
          <w:lang w:val="en-US"/>
        </w:rPr>
        <w:t>:</w:t>
      </w:r>
      <w:r w:rsidRPr="00BD202C">
        <w:rPr>
          <w:b/>
          <w:lang w:val="en-US"/>
        </w:rPr>
        <w:t xml:space="preserve"> </w:t>
      </w:r>
      <w:r w:rsidRPr="00BD202C">
        <w:rPr>
          <w:lang w:val="en-US"/>
        </w:rPr>
        <w:t xml:space="preserve">Larsson, R. and Finkelstein, S. </w:t>
      </w:r>
      <w:r w:rsidR="00336E6A">
        <w:rPr>
          <w:lang w:val="en-US"/>
        </w:rPr>
        <w:t>(</w:t>
      </w:r>
      <w:r w:rsidRPr="00BD202C">
        <w:rPr>
          <w:lang w:val="en-US"/>
        </w:rPr>
        <w:t>1999</w:t>
      </w:r>
      <w:r w:rsidR="00336E6A">
        <w:rPr>
          <w:lang w:val="en-US"/>
        </w:rPr>
        <w:t>)</w:t>
      </w:r>
      <w:r w:rsidRPr="00BD202C">
        <w:rPr>
          <w:lang w:val="en-US"/>
        </w:rPr>
        <w:t xml:space="preserve"> I</w:t>
      </w:r>
      <w:r w:rsidR="00336E6A" w:rsidRPr="00652995">
        <w:rPr>
          <w:lang w:val="en-US"/>
        </w:rPr>
        <w:t>ntegrating strategic, organizational, and human resource perspectives on mergers and acquisitions: a case survey of synergy realiza</w:t>
      </w:r>
      <w:r w:rsidRPr="00BD202C">
        <w:rPr>
          <w:lang w:val="en-US"/>
        </w:rPr>
        <w:t xml:space="preserve">tion. </w:t>
      </w:r>
      <w:r w:rsidRPr="00BD202C">
        <w:rPr>
          <w:i/>
          <w:lang w:val="en-US"/>
        </w:rPr>
        <w:t>Organization Science</w:t>
      </w:r>
      <w:r w:rsidRPr="00BD202C">
        <w:rPr>
          <w:lang w:val="en-US"/>
        </w:rPr>
        <w:t>, 10(1)</w:t>
      </w:r>
      <w:r w:rsidR="00336E6A">
        <w:rPr>
          <w:lang w:val="en-US"/>
        </w:rPr>
        <w:t>:</w:t>
      </w:r>
      <w:r w:rsidRPr="00BD202C">
        <w:rPr>
          <w:lang w:val="en-US"/>
        </w:rPr>
        <w:t xml:space="preserve"> 1–26. Offers a process model that describes how synergy realization is a function of the similarity and complementarity of the two merging businesses (combination potential), the extent of interaction and coordination during the organizational integration process, and the lack of employee resistance to the combined entity.</w:t>
      </w:r>
    </w:p>
    <w:p w14:paraId="78F72F51" w14:textId="77777777" w:rsidR="003E747F" w:rsidRPr="00BD202C" w:rsidRDefault="004905EA" w:rsidP="00BD1326">
      <w:pPr>
        <w:pStyle w:val="Bulletlist"/>
        <w:rPr>
          <w:lang w:val="en-US"/>
        </w:rPr>
      </w:pPr>
      <w:r w:rsidRPr="00BD202C">
        <w:rPr>
          <w:b/>
          <w:lang w:val="en-US"/>
        </w:rPr>
        <w:t>Paper</w:t>
      </w:r>
      <w:r w:rsidRPr="00BD202C">
        <w:rPr>
          <w:lang w:val="en-US"/>
        </w:rPr>
        <w:t xml:space="preserve">: Maguire, S. and Phillips, N. </w:t>
      </w:r>
      <w:r w:rsidR="00336E6A">
        <w:rPr>
          <w:lang w:val="en-US"/>
        </w:rPr>
        <w:t>(</w:t>
      </w:r>
      <w:r w:rsidRPr="00BD202C">
        <w:rPr>
          <w:lang w:val="en-US"/>
        </w:rPr>
        <w:t>2008</w:t>
      </w:r>
      <w:r w:rsidR="00336E6A">
        <w:rPr>
          <w:lang w:val="en-US"/>
        </w:rPr>
        <w:t>)</w:t>
      </w:r>
      <w:r w:rsidRPr="00BD202C">
        <w:rPr>
          <w:lang w:val="en-US"/>
        </w:rPr>
        <w:t xml:space="preserve"> </w:t>
      </w:r>
      <w:proofErr w:type="spellStart"/>
      <w:r w:rsidRPr="00BD202C">
        <w:rPr>
          <w:lang w:val="en-US"/>
        </w:rPr>
        <w:t>Citibankers</w:t>
      </w:r>
      <w:proofErr w:type="spellEnd"/>
      <w:r w:rsidRPr="00BD202C">
        <w:rPr>
          <w:lang w:val="en-US"/>
        </w:rPr>
        <w:t xml:space="preserve"> at Citigroup: a study of the loss of institutional trust after a merger. </w:t>
      </w:r>
      <w:r w:rsidRPr="00BD202C">
        <w:rPr>
          <w:i/>
          <w:lang w:val="en-US"/>
        </w:rPr>
        <w:t>Journal of Management Studies</w:t>
      </w:r>
      <w:r w:rsidRPr="00BD202C">
        <w:rPr>
          <w:lang w:val="en-US"/>
        </w:rPr>
        <w:t>, 45</w:t>
      </w:r>
      <w:r w:rsidR="00336E6A">
        <w:rPr>
          <w:lang w:val="en-US"/>
        </w:rPr>
        <w:t>:</w:t>
      </w:r>
      <w:r w:rsidRPr="00BD202C">
        <w:rPr>
          <w:lang w:val="en-US"/>
        </w:rPr>
        <w:t xml:space="preserve"> 372–401. Presents the loss of trust among a group of employees </w:t>
      </w:r>
      <w:r w:rsidR="00336E6A">
        <w:rPr>
          <w:lang w:val="en-US"/>
        </w:rPr>
        <w:t>at</w:t>
      </w:r>
      <w:r w:rsidRPr="00BD202C">
        <w:rPr>
          <w:lang w:val="en-US"/>
        </w:rPr>
        <w:t xml:space="preserve"> Citigroup after its creation through the merger of Citicorp and Travelers</w:t>
      </w:r>
      <w:r w:rsidR="00336E6A">
        <w:rPr>
          <w:lang w:val="en-US"/>
        </w:rPr>
        <w:t>,</w:t>
      </w:r>
      <w:r w:rsidRPr="00BD202C">
        <w:rPr>
          <w:lang w:val="en-US"/>
        </w:rPr>
        <w:t xml:space="preserve"> and shows how issues of organizational identity and identification processes can result in the loss of institutional trust in a post-merger context.</w:t>
      </w:r>
    </w:p>
    <w:p w14:paraId="3DDF391A" w14:textId="77777777" w:rsidR="003E747F" w:rsidRPr="00BD202C" w:rsidRDefault="003E747F" w:rsidP="003E747F">
      <w:pPr>
        <w:pStyle w:val="ListParagraph"/>
        <w:widowControl w:val="0"/>
        <w:spacing w:line="360" w:lineRule="auto"/>
        <w:ind w:left="0"/>
        <w:rPr>
          <w:lang w:val="en-US"/>
        </w:rPr>
      </w:pPr>
    </w:p>
    <w:p w14:paraId="379E6BE5" w14:textId="77777777" w:rsidR="003E747F" w:rsidRPr="00BD202C" w:rsidRDefault="003E747F" w:rsidP="003E747F">
      <w:pPr>
        <w:pStyle w:val="ListParagraph"/>
        <w:widowControl w:val="0"/>
        <w:spacing w:line="360" w:lineRule="auto"/>
        <w:ind w:left="0"/>
        <w:rPr>
          <w:lang w:val="en-US"/>
        </w:rPr>
      </w:pPr>
    </w:p>
    <w:p w14:paraId="539DF4AD" w14:textId="77777777" w:rsidR="00461875" w:rsidRDefault="004905EA" w:rsidP="00BD202C">
      <w:pPr>
        <w:pStyle w:val="A-head"/>
        <w:rPr>
          <w:lang w:val="en-US"/>
        </w:rPr>
      </w:pPr>
      <w:bookmarkStart w:id="28" w:name="_Toc322299399"/>
      <w:r w:rsidRPr="00BD202C">
        <w:rPr>
          <w:lang w:val="en-US"/>
        </w:rPr>
        <w:t>R</w:t>
      </w:r>
      <w:r w:rsidR="00336E6A" w:rsidRPr="00652995">
        <w:rPr>
          <w:lang w:val="en-US"/>
        </w:rPr>
        <w:t>EFERENCES</w:t>
      </w:r>
      <w:bookmarkEnd w:id="28"/>
    </w:p>
    <w:p w14:paraId="09E67252" w14:textId="77777777" w:rsidR="00071E69" w:rsidRDefault="00071E69" w:rsidP="00071E69">
      <w:pPr>
        <w:pStyle w:val="Header4"/>
        <w:spacing w:line="240" w:lineRule="auto"/>
        <w:rPr>
          <w:bCs/>
        </w:rPr>
      </w:pPr>
      <w:r w:rsidRPr="001E2EF2">
        <w:rPr>
          <w:b/>
        </w:rPr>
        <w:t>Angwin, D. N.</w:t>
      </w:r>
      <w:r>
        <w:t xml:space="preserve"> (2012) Typologies in M&amp;A research, Chapter 3 in Faulkner, D.,</w:t>
      </w:r>
    </w:p>
    <w:p w14:paraId="68BC63F7" w14:textId="77777777" w:rsidR="00071E69" w:rsidRPr="001815B4" w:rsidRDefault="00071E69" w:rsidP="00071E69">
      <w:pPr>
        <w:spacing w:line="300" w:lineRule="exact"/>
        <w:ind w:left="720"/>
        <w:rPr>
          <w:bCs/>
        </w:rPr>
      </w:pPr>
      <w:proofErr w:type="spellStart"/>
      <w:r w:rsidRPr="001815B4">
        <w:rPr>
          <w:bCs/>
        </w:rPr>
        <w:t>Teerikangas</w:t>
      </w:r>
      <w:proofErr w:type="spellEnd"/>
      <w:r w:rsidRPr="001815B4">
        <w:rPr>
          <w:bCs/>
        </w:rPr>
        <w:t xml:space="preserve">, S. and Joseph, R. </w:t>
      </w:r>
      <w:r w:rsidRPr="001815B4">
        <w:t>(</w:t>
      </w:r>
      <w:proofErr w:type="spellStart"/>
      <w:r>
        <w:t>eds</w:t>
      </w:r>
      <w:proofErr w:type="spellEnd"/>
      <w:r>
        <w:t xml:space="preserve">) (2012) </w:t>
      </w:r>
      <w:r w:rsidRPr="009D3D1B">
        <w:rPr>
          <w:i/>
        </w:rPr>
        <w:t>Oxford Handbook of Mergers and Acquisitions</w:t>
      </w:r>
      <w:r>
        <w:t xml:space="preserve">, Oxford University Press, Oxford. </w:t>
      </w:r>
    </w:p>
    <w:p w14:paraId="15A0A214" w14:textId="77777777" w:rsidR="00E76AC6" w:rsidRDefault="00E76AC6" w:rsidP="000B46D3">
      <w:pPr>
        <w:pStyle w:val="Referencetext"/>
        <w:rPr>
          <w:color w:val="000000"/>
          <w:lang w:val="en-US"/>
        </w:rPr>
      </w:pPr>
      <w:r w:rsidRPr="00687597">
        <w:rPr>
          <w:lang w:val="en-US"/>
        </w:rPr>
        <w:t>Angwin, D. N. and Meadows</w:t>
      </w:r>
      <w:r>
        <w:rPr>
          <w:lang w:val="en-US"/>
        </w:rPr>
        <w:t>, M.</w:t>
      </w:r>
      <w:r w:rsidRPr="00687597">
        <w:rPr>
          <w:lang w:val="en-US"/>
        </w:rPr>
        <w:t xml:space="preserve"> (2009) The</w:t>
      </w:r>
      <w:r w:rsidRPr="00652995">
        <w:rPr>
          <w:lang w:val="en-US"/>
        </w:rPr>
        <w:t xml:space="preserve"> choice of insider or outsider top executives in acquired compani</w:t>
      </w:r>
      <w:r w:rsidRPr="00687597">
        <w:rPr>
          <w:lang w:val="en-US"/>
        </w:rPr>
        <w:t>es</w:t>
      </w:r>
      <w:r>
        <w:rPr>
          <w:lang w:val="en-US"/>
        </w:rPr>
        <w:t>.</w:t>
      </w:r>
      <w:r w:rsidRPr="00687597">
        <w:rPr>
          <w:lang w:val="en-US"/>
        </w:rPr>
        <w:t xml:space="preserve"> </w:t>
      </w:r>
      <w:r w:rsidRPr="00687597">
        <w:rPr>
          <w:i/>
          <w:lang w:val="en-US"/>
        </w:rPr>
        <w:t>Long Range Planning</w:t>
      </w:r>
      <w:r w:rsidRPr="00687597">
        <w:rPr>
          <w:lang w:val="en-US"/>
        </w:rPr>
        <w:t>,</w:t>
      </w:r>
      <w:r w:rsidRPr="00687597">
        <w:rPr>
          <w:color w:val="000000"/>
          <w:lang w:val="en-US"/>
        </w:rPr>
        <w:t xml:space="preserve"> 37: 239–257</w:t>
      </w:r>
    </w:p>
    <w:p w14:paraId="4E769702" w14:textId="77777777" w:rsidR="00E76AC6" w:rsidRDefault="00E76AC6" w:rsidP="000B46D3">
      <w:pPr>
        <w:pStyle w:val="Referencetext"/>
        <w:rPr>
          <w:noProof/>
          <w:lang w:val="en-US"/>
        </w:rPr>
      </w:pPr>
    </w:p>
    <w:p w14:paraId="368BF4FB" w14:textId="77777777" w:rsidR="00F77E11" w:rsidRDefault="00F77E11" w:rsidP="000B46D3">
      <w:pPr>
        <w:pStyle w:val="Referencetext"/>
        <w:rPr>
          <w:noProof/>
          <w:lang w:val="en-US"/>
        </w:rPr>
      </w:pPr>
      <w:r>
        <w:rPr>
          <w:noProof/>
          <w:lang w:val="en-US"/>
        </w:rPr>
        <w:lastRenderedPageBreak/>
        <w:t xml:space="preserve">Angwin, D. N. (2007) </w:t>
      </w:r>
      <w:r w:rsidR="004905EA" w:rsidRPr="00BD202C">
        <w:rPr>
          <w:i/>
          <w:noProof/>
          <w:lang w:val="en-US"/>
        </w:rPr>
        <w:t>Mergers and Acquisitions</w:t>
      </w:r>
      <w:r>
        <w:rPr>
          <w:noProof/>
          <w:lang w:val="en-US"/>
        </w:rPr>
        <w:t>, Blackwell / Wiley.</w:t>
      </w:r>
    </w:p>
    <w:p w14:paraId="28E35718" w14:textId="77777777" w:rsidR="00461875" w:rsidRDefault="004905EA" w:rsidP="00BD202C">
      <w:pPr>
        <w:pStyle w:val="Header4"/>
        <w:spacing w:line="480" w:lineRule="auto"/>
        <w:rPr>
          <w:szCs w:val="24"/>
        </w:rPr>
      </w:pPr>
      <w:r w:rsidRPr="00BD202C">
        <w:rPr>
          <w:szCs w:val="24"/>
        </w:rPr>
        <w:t>Angwin, D. N.</w:t>
      </w:r>
      <w:r w:rsidR="000B46D3" w:rsidRPr="000B46D3">
        <w:rPr>
          <w:szCs w:val="24"/>
        </w:rPr>
        <w:t xml:space="preserve"> and Vaara, E. (</w:t>
      </w:r>
      <w:proofErr w:type="spellStart"/>
      <w:r w:rsidR="000B46D3" w:rsidRPr="000B46D3">
        <w:rPr>
          <w:szCs w:val="24"/>
        </w:rPr>
        <w:t>eds</w:t>
      </w:r>
      <w:proofErr w:type="spellEnd"/>
      <w:r w:rsidR="000B46D3" w:rsidRPr="000B46D3">
        <w:rPr>
          <w:szCs w:val="24"/>
        </w:rPr>
        <w:t xml:space="preserve">) (2005) Connectivity in Merging Organizations, </w:t>
      </w:r>
    </w:p>
    <w:p w14:paraId="3490E95E" w14:textId="77777777" w:rsidR="00461875" w:rsidRDefault="000B46D3" w:rsidP="00BD202C">
      <w:pPr>
        <w:pStyle w:val="Header4"/>
        <w:spacing w:line="480" w:lineRule="auto"/>
        <w:ind w:firstLine="720"/>
        <w:rPr>
          <w:szCs w:val="24"/>
        </w:rPr>
      </w:pPr>
      <w:r w:rsidRPr="00E76AC6">
        <w:rPr>
          <w:szCs w:val="24"/>
        </w:rPr>
        <w:t>Special Issue</w:t>
      </w:r>
      <w:r w:rsidRPr="00E76AC6">
        <w:rPr>
          <w:i/>
          <w:iCs/>
          <w:szCs w:val="24"/>
        </w:rPr>
        <w:t xml:space="preserve">, </w:t>
      </w:r>
      <w:r w:rsidRPr="00E76AC6">
        <w:rPr>
          <w:i/>
          <w:szCs w:val="24"/>
          <w:u w:val="single"/>
        </w:rPr>
        <w:t>Organization Studies</w:t>
      </w:r>
      <w:r w:rsidRPr="00E76AC6">
        <w:rPr>
          <w:szCs w:val="24"/>
        </w:rPr>
        <w:t xml:space="preserve"> 26 (10): 1447 – 1635. October. </w:t>
      </w:r>
    </w:p>
    <w:p w14:paraId="0C91FBF7" w14:textId="77777777" w:rsidR="00461875" w:rsidRDefault="004905EA" w:rsidP="00BD202C">
      <w:pPr>
        <w:pStyle w:val="Header4"/>
        <w:spacing w:line="480" w:lineRule="auto"/>
        <w:rPr>
          <w:szCs w:val="24"/>
        </w:rPr>
      </w:pPr>
      <w:r w:rsidRPr="00BD202C">
        <w:rPr>
          <w:szCs w:val="24"/>
        </w:rPr>
        <w:t>Angwin, D. N.</w:t>
      </w:r>
      <w:r w:rsidR="000B46D3" w:rsidRPr="000B46D3">
        <w:rPr>
          <w:szCs w:val="24"/>
        </w:rPr>
        <w:t>, Stern, P. and Bradley, S. (2004</w:t>
      </w:r>
      <w:r w:rsidR="000B46D3">
        <w:rPr>
          <w:szCs w:val="24"/>
        </w:rPr>
        <w:t>b</w:t>
      </w:r>
      <w:r w:rsidR="000B46D3" w:rsidRPr="000B46D3">
        <w:rPr>
          <w:szCs w:val="24"/>
        </w:rPr>
        <w:t xml:space="preserve">) The Target CEO in a hostile takeover: </w:t>
      </w:r>
    </w:p>
    <w:p w14:paraId="577BE575" w14:textId="77777777" w:rsidR="00461875" w:rsidRDefault="000B46D3" w:rsidP="00BD202C">
      <w:pPr>
        <w:pStyle w:val="Header4"/>
        <w:spacing w:line="480" w:lineRule="auto"/>
        <w:ind w:left="720"/>
        <w:rPr>
          <w:szCs w:val="24"/>
        </w:rPr>
      </w:pPr>
      <w:r w:rsidRPr="00E76AC6">
        <w:rPr>
          <w:szCs w:val="24"/>
        </w:rPr>
        <w:t>Agency or Stewardship – can the condemned agent be redeemed?</w:t>
      </w:r>
      <w:r w:rsidRPr="00E76AC6">
        <w:rPr>
          <w:bCs/>
          <w:szCs w:val="24"/>
        </w:rPr>
        <w:t xml:space="preserve"> </w:t>
      </w:r>
      <w:r w:rsidRPr="00E76AC6">
        <w:rPr>
          <w:i/>
          <w:iCs/>
          <w:szCs w:val="24"/>
          <w:u w:val="single"/>
        </w:rPr>
        <w:t>Long Range Planning</w:t>
      </w:r>
      <w:r w:rsidRPr="000245E3">
        <w:rPr>
          <w:i/>
          <w:iCs/>
          <w:szCs w:val="24"/>
        </w:rPr>
        <w:t xml:space="preserve">, </w:t>
      </w:r>
      <w:r w:rsidRPr="000245E3">
        <w:rPr>
          <w:iCs/>
          <w:szCs w:val="24"/>
        </w:rPr>
        <w:t>37 (3): 239-257.</w:t>
      </w:r>
    </w:p>
    <w:p w14:paraId="7ADC4A94" w14:textId="77777777" w:rsidR="00461875" w:rsidRDefault="004905EA" w:rsidP="00BD202C">
      <w:pPr>
        <w:spacing w:line="480" w:lineRule="auto"/>
        <w:rPr>
          <w:i/>
          <w:color w:val="000000"/>
          <w:u w:val="single"/>
        </w:rPr>
      </w:pPr>
      <w:r w:rsidRPr="00BD202C">
        <w:rPr>
          <w:bCs/>
          <w:color w:val="000000"/>
        </w:rPr>
        <w:t>Angwin, D. N.</w:t>
      </w:r>
      <w:r w:rsidR="000B46D3" w:rsidRPr="000B46D3">
        <w:rPr>
          <w:bCs/>
          <w:color w:val="000000"/>
        </w:rPr>
        <w:t xml:space="preserve"> (2004</w:t>
      </w:r>
      <w:r w:rsidR="000B46D3">
        <w:rPr>
          <w:bCs/>
          <w:color w:val="000000"/>
        </w:rPr>
        <w:t>a</w:t>
      </w:r>
      <w:r w:rsidR="000B46D3" w:rsidRPr="000B46D3">
        <w:rPr>
          <w:bCs/>
          <w:color w:val="000000"/>
        </w:rPr>
        <w:t xml:space="preserve">) </w:t>
      </w:r>
      <w:r w:rsidR="000B46D3" w:rsidRPr="000B46D3">
        <w:rPr>
          <w:color w:val="000000"/>
        </w:rPr>
        <w:t>Speed in M&amp;A integration: the first 100 days</w:t>
      </w:r>
      <w:r w:rsidR="000B46D3" w:rsidRPr="00E76AC6">
        <w:rPr>
          <w:bCs/>
          <w:color w:val="000000"/>
        </w:rPr>
        <w:t xml:space="preserve">, </w:t>
      </w:r>
      <w:r w:rsidR="000B46D3" w:rsidRPr="00E76AC6">
        <w:rPr>
          <w:i/>
          <w:color w:val="000000"/>
          <w:u w:val="single"/>
        </w:rPr>
        <w:t xml:space="preserve">European </w:t>
      </w:r>
    </w:p>
    <w:p w14:paraId="7026009B" w14:textId="77777777" w:rsidR="00461875" w:rsidRDefault="000B46D3" w:rsidP="00BD202C">
      <w:pPr>
        <w:spacing w:line="480" w:lineRule="auto"/>
        <w:ind w:firstLine="720"/>
      </w:pPr>
      <w:r w:rsidRPr="000245E3">
        <w:rPr>
          <w:i/>
          <w:color w:val="000000"/>
          <w:u w:val="single"/>
        </w:rPr>
        <w:t xml:space="preserve">Management </w:t>
      </w:r>
      <w:r w:rsidRPr="000245E3">
        <w:rPr>
          <w:i/>
          <w:u w:val="single"/>
        </w:rPr>
        <w:t>Journa</w:t>
      </w:r>
      <w:r w:rsidRPr="000245E3">
        <w:rPr>
          <w:u w:val="single"/>
        </w:rPr>
        <w:t>l</w:t>
      </w:r>
      <w:r w:rsidRPr="000245E3">
        <w:rPr>
          <w:bCs/>
        </w:rPr>
        <w:t xml:space="preserve">, </w:t>
      </w:r>
      <w:r w:rsidRPr="000245E3">
        <w:t>22 (4)</w:t>
      </w:r>
      <w:r w:rsidRPr="000245E3">
        <w:rPr>
          <w:bCs/>
        </w:rPr>
        <w:t xml:space="preserve">: </w:t>
      </w:r>
      <w:r w:rsidRPr="000B46D3">
        <w:t>418-430</w:t>
      </w:r>
    </w:p>
    <w:p w14:paraId="712C22D2" w14:textId="77777777" w:rsidR="000B46D3" w:rsidRPr="000B46D3" w:rsidRDefault="000B46D3" w:rsidP="000B46D3">
      <w:pPr>
        <w:pStyle w:val="Referencetext"/>
        <w:rPr>
          <w:noProof/>
          <w:lang w:val="en-US"/>
        </w:rPr>
      </w:pPr>
      <w:r w:rsidRPr="000B46D3">
        <w:rPr>
          <w:noProof/>
          <w:lang w:val="en-US"/>
        </w:rPr>
        <w:t xml:space="preserve">Angwin, D. N. (2000) </w:t>
      </w:r>
      <w:r w:rsidRPr="000B46D3">
        <w:rPr>
          <w:i/>
          <w:noProof/>
          <w:lang w:val="en-US"/>
        </w:rPr>
        <w:t>Implementing Successful Post-Acquisition Management</w:t>
      </w:r>
      <w:r w:rsidRPr="000B46D3">
        <w:rPr>
          <w:noProof/>
          <w:lang w:val="en-US"/>
        </w:rPr>
        <w:t>. Harlow: Financial Times/Prentice Hall.</w:t>
      </w:r>
    </w:p>
    <w:p w14:paraId="60E993C3" w14:textId="77777777" w:rsidR="003E747F" w:rsidRDefault="004905EA" w:rsidP="00BD1326">
      <w:pPr>
        <w:pStyle w:val="Referencetext"/>
        <w:rPr>
          <w:noProof/>
          <w:lang w:val="en-US"/>
        </w:rPr>
      </w:pPr>
      <w:r w:rsidRPr="00BD202C">
        <w:rPr>
          <w:noProof/>
          <w:lang w:val="en-US"/>
        </w:rPr>
        <w:t>Bower, J. L. (2004)</w:t>
      </w:r>
      <w:r w:rsidR="00A736C2">
        <w:rPr>
          <w:noProof/>
          <w:lang w:val="en-US"/>
        </w:rPr>
        <w:t xml:space="preserve"> </w:t>
      </w:r>
      <w:r w:rsidRPr="00BD202C">
        <w:rPr>
          <w:noProof/>
          <w:lang w:val="en-US"/>
        </w:rPr>
        <w:t xml:space="preserve">When we study M&amp;A, what are we learning? </w:t>
      </w:r>
      <w:r w:rsidR="00336E6A">
        <w:rPr>
          <w:noProof/>
          <w:lang w:val="en-US"/>
        </w:rPr>
        <w:t>I</w:t>
      </w:r>
      <w:r w:rsidRPr="00BD202C">
        <w:rPr>
          <w:noProof/>
          <w:lang w:val="en-US"/>
        </w:rPr>
        <w:t>n A. Pablo and M. Javidan (eds</w:t>
      </w:r>
      <w:r w:rsidR="00336E6A">
        <w:rPr>
          <w:noProof/>
          <w:lang w:val="en-US"/>
        </w:rPr>
        <w:t>.</w:t>
      </w:r>
      <w:r w:rsidRPr="00BD202C">
        <w:rPr>
          <w:noProof/>
          <w:lang w:val="en-US"/>
        </w:rPr>
        <w:t>)</w:t>
      </w:r>
      <w:r w:rsidR="00336E6A">
        <w:rPr>
          <w:noProof/>
          <w:lang w:val="en-US"/>
        </w:rPr>
        <w:t>,</w:t>
      </w:r>
      <w:r w:rsidRPr="00BD202C">
        <w:rPr>
          <w:noProof/>
          <w:lang w:val="en-US"/>
        </w:rPr>
        <w:t xml:space="preserve"> </w:t>
      </w:r>
      <w:r w:rsidRPr="00BD202C">
        <w:rPr>
          <w:i/>
          <w:noProof/>
          <w:lang w:val="en-US"/>
        </w:rPr>
        <w:t>Mergers and Acquisitions: Creating Integrative Knowledge</w:t>
      </w:r>
      <w:r w:rsidRPr="00BD202C">
        <w:rPr>
          <w:noProof/>
          <w:lang w:val="en-US"/>
        </w:rPr>
        <w:t xml:space="preserve">. </w:t>
      </w:r>
      <w:r w:rsidR="00336E6A">
        <w:rPr>
          <w:noProof/>
          <w:lang w:val="en-US"/>
        </w:rPr>
        <w:t xml:space="preserve">Oxford: </w:t>
      </w:r>
      <w:r w:rsidRPr="00BD202C">
        <w:rPr>
          <w:noProof/>
          <w:lang w:val="en-US"/>
        </w:rPr>
        <w:t>Strategic Management Society</w:t>
      </w:r>
      <w:r w:rsidR="00336E6A">
        <w:rPr>
          <w:noProof/>
          <w:lang w:val="en-US"/>
        </w:rPr>
        <w:t>/</w:t>
      </w:r>
      <w:r w:rsidRPr="00BD202C">
        <w:rPr>
          <w:noProof/>
          <w:lang w:val="en-US"/>
        </w:rPr>
        <w:t>Blackwell</w:t>
      </w:r>
      <w:r w:rsidR="00336E6A">
        <w:rPr>
          <w:noProof/>
          <w:lang w:val="en-US"/>
        </w:rPr>
        <w:t>, Chapter 13</w:t>
      </w:r>
      <w:r w:rsidRPr="00BD202C">
        <w:rPr>
          <w:noProof/>
          <w:lang w:val="en-US"/>
        </w:rPr>
        <w:t>.</w:t>
      </w:r>
    </w:p>
    <w:p w14:paraId="7BD6927A" w14:textId="77777777" w:rsidR="00071E69" w:rsidRDefault="00071E69" w:rsidP="00071E69">
      <w:pPr>
        <w:ind w:left="720" w:hanging="720"/>
      </w:pPr>
      <w:r w:rsidRPr="00CB07E4">
        <w:t xml:space="preserve">Gomes, E., </w:t>
      </w:r>
      <w:r>
        <w:t xml:space="preserve">Angwin, D.N., </w:t>
      </w:r>
      <w:r w:rsidRPr="00CB07E4">
        <w:t xml:space="preserve">Weber, Y., </w:t>
      </w:r>
      <w:proofErr w:type="spellStart"/>
      <w:r w:rsidRPr="00CB07E4">
        <w:t>Tarba</w:t>
      </w:r>
      <w:proofErr w:type="spellEnd"/>
      <w:r w:rsidRPr="00CB07E4">
        <w:t>, S</w:t>
      </w:r>
      <w:r>
        <w:rPr>
          <w:b/>
        </w:rPr>
        <w:t xml:space="preserve">. </w:t>
      </w:r>
      <w:r w:rsidRPr="00F1255E">
        <w:t>(2012</w:t>
      </w:r>
      <w:r>
        <w:t>a</w:t>
      </w:r>
      <w:r w:rsidRPr="00F1255E">
        <w:t>)</w:t>
      </w:r>
      <w:r>
        <w:rPr>
          <w:b/>
        </w:rPr>
        <w:t xml:space="preserve"> </w:t>
      </w:r>
      <w:r w:rsidRPr="00CB07E4">
        <w:t>Critical success factors through the Mergers and Acquisitions process: revealing pre- and post- M&amp;A connections for improved performance</w:t>
      </w:r>
      <w:r>
        <w:t xml:space="preserve">, </w:t>
      </w:r>
      <w:r w:rsidRPr="00CB07E4">
        <w:rPr>
          <w:i/>
          <w:u w:val="single"/>
        </w:rPr>
        <w:t>Thunderbird International Business Review</w:t>
      </w:r>
      <w:r>
        <w:t>, Wiley, forthcoming.</w:t>
      </w:r>
    </w:p>
    <w:p w14:paraId="71BE4F13" w14:textId="77777777" w:rsidR="00071E69" w:rsidRPr="002B339B" w:rsidRDefault="00071E69" w:rsidP="00071E69">
      <w:pPr>
        <w:ind w:left="720" w:hanging="720"/>
        <w:rPr>
          <w:b/>
          <w:sz w:val="48"/>
          <w:szCs w:val="48"/>
        </w:rPr>
      </w:pPr>
    </w:p>
    <w:p w14:paraId="2CEC7660" w14:textId="77777777" w:rsidR="00071E69" w:rsidRDefault="00071E69" w:rsidP="00071E69">
      <w:r w:rsidRPr="00672C9E">
        <w:t xml:space="preserve">Gomes, E., </w:t>
      </w:r>
      <w:r>
        <w:t xml:space="preserve">Angwin, D.N., </w:t>
      </w:r>
      <w:proofErr w:type="spellStart"/>
      <w:r w:rsidRPr="00672C9E">
        <w:t>Melahi</w:t>
      </w:r>
      <w:proofErr w:type="spellEnd"/>
      <w:r w:rsidRPr="00672C9E">
        <w:t>, K. (2012</w:t>
      </w:r>
      <w:r>
        <w:t>b</w:t>
      </w:r>
      <w:r w:rsidRPr="00672C9E">
        <w:t>)</w:t>
      </w:r>
      <w:r>
        <w:rPr>
          <w:b/>
        </w:rPr>
        <w:t xml:space="preserve"> </w:t>
      </w:r>
      <w:r w:rsidRPr="00672C9E">
        <w:t xml:space="preserve">HRM practices throughout the Mergers and </w:t>
      </w:r>
    </w:p>
    <w:p w14:paraId="06861F10" w14:textId="77777777" w:rsidR="00071E69" w:rsidRPr="00672C9E" w:rsidRDefault="00071E69" w:rsidP="00071E69">
      <w:pPr>
        <w:ind w:left="720"/>
        <w:rPr>
          <w:b/>
        </w:rPr>
      </w:pPr>
      <w:r w:rsidRPr="00672C9E">
        <w:t>Acquisition (M&amp;A) Process: A study of domestic deals in the Nigerian Banking Industry</w:t>
      </w:r>
      <w:r>
        <w:t xml:space="preserve">, </w:t>
      </w:r>
      <w:r w:rsidRPr="00672C9E">
        <w:rPr>
          <w:i/>
          <w:u w:val="single"/>
        </w:rPr>
        <w:t>International Journal of Human Resource Management</w:t>
      </w:r>
      <w:r>
        <w:t>, 23 (14): 2874 -2900.</w:t>
      </w:r>
    </w:p>
    <w:p w14:paraId="626268A6" w14:textId="77777777" w:rsidR="00071E69" w:rsidRPr="00583FA9" w:rsidRDefault="00071E69" w:rsidP="00BD1326">
      <w:pPr>
        <w:pStyle w:val="Referencetext"/>
        <w:rPr>
          <w:noProof/>
          <w:lang w:val="en-US"/>
        </w:rPr>
      </w:pPr>
    </w:p>
    <w:p w14:paraId="74559F37" w14:textId="77777777" w:rsidR="003E747F" w:rsidRPr="00583FA9" w:rsidRDefault="004905EA" w:rsidP="00BD1326">
      <w:pPr>
        <w:pStyle w:val="Referencetext"/>
        <w:rPr>
          <w:noProof/>
          <w:lang w:val="en-US"/>
        </w:rPr>
      </w:pPr>
      <w:r w:rsidRPr="00BD202C">
        <w:rPr>
          <w:noProof/>
          <w:lang w:val="en-US"/>
        </w:rPr>
        <w:t>Grant, R</w:t>
      </w:r>
      <w:r w:rsidR="008504CE">
        <w:rPr>
          <w:noProof/>
          <w:lang w:val="en-US"/>
        </w:rPr>
        <w:t>.</w:t>
      </w:r>
      <w:r w:rsidRPr="00BD202C">
        <w:rPr>
          <w:noProof/>
          <w:lang w:val="en-US"/>
        </w:rPr>
        <w:t xml:space="preserve"> (2002)</w:t>
      </w:r>
      <w:r w:rsidR="00A736C2">
        <w:rPr>
          <w:noProof/>
          <w:lang w:val="en-US"/>
        </w:rPr>
        <w:t xml:space="preserve"> </w:t>
      </w:r>
      <w:r w:rsidRPr="00BD202C">
        <w:rPr>
          <w:noProof/>
          <w:lang w:val="en-US"/>
        </w:rPr>
        <w:t xml:space="preserve">Corporate </w:t>
      </w:r>
      <w:r w:rsidR="00336E6A">
        <w:rPr>
          <w:noProof/>
          <w:lang w:val="en-US"/>
        </w:rPr>
        <w:t>s</w:t>
      </w:r>
      <w:r w:rsidRPr="00BD202C">
        <w:rPr>
          <w:noProof/>
          <w:lang w:val="en-US"/>
        </w:rPr>
        <w:t>trategy: managing scope and strategy content. In A. Pettigrew</w:t>
      </w:r>
      <w:r w:rsidR="00336E6A">
        <w:rPr>
          <w:noProof/>
          <w:lang w:val="en-US"/>
        </w:rPr>
        <w:t xml:space="preserve"> et al.</w:t>
      </w:r>
      <w:r w:rsidRPr="00BD202C">
        <w:rPr>
          <w:noProof/>
          <w:lang w:val="en-US"/>
        </w:rPr>
        <w:t xml:space="preserve"> (eds</w:t>
      </w:r>
      <w:r w:rsidR="00336E6A">
        <w:rPr>
          <w:noProof/>
          <w:lang w:val="en-US"/>
        </w:rPr>
        <w:t>.</w:t>
      </w:r>
      <w:r w:rsidRPr="00BD202C">
        <w:rPr>
          <w:noProof/>
          <w:lang w:val="en-US"/>
        </w:rPr>
        <w:t>)</w:t>
      </w:r>
      <w:r w:rsidR="00336E6A">
        <w:rPr>
          <w:noProof/>
          <w:lang w:val="en-US"/>
        </w:rPr>
        <w:t>,</w:t>
      </w:r>
      <w:r w:rsidRPr="00BD202C">
        <w:rPr>
          <w:noProof/>
          <w:lang w:val="en-US"/>
        </w:rPr>
        <w:t xml:space="preserve"> </w:t>
      </w:r>
      <w:r w:rsidRPr="00BD202C">
        <w:rPr>
          <w:i/>
          <w:iCs/>
          <w:noProof/>
          <w:lang w:val="en-US"/>
        </w:rPr>
        <w:t>Handbook of Strategy and Management</w:t>
      </w:r>
      <w:r w:rsidRPr="00BD202C">
        <w:rPr>
          <w:noProof/>
          <w:lang w:val="en-US"/>
        </w:rPr>
        <w:t>. London: Sage.</w:t>
      </w:r>
    </w:p>
    <w:p w14:paraId="13C9E4F0" w14:textId="77777777" w:rsidR="003E747F" w:rsidRPr="00583FA9" w:rsidRDefault="004905EA" w:rsidP="00BD1326">
      <w:pPr>
        <w:pStyle w:val="Referencetext"/>
        <w:rPr>
          <w:noProof/>
          <w:lang w:val="en-US"/>
        </w:rPr>
      </w:pPr>
      <w:r w:rsidRPr="00BD202C">
        <w:rPr>
          <w:noProof/>
          <w:lang w:val="en-US"/>
        </w:rPr>
        <w:lastRenderedPageBreak/>
        <w:t>Javidan, M., Pablo, A., Singh, H.</w:t>
      </w:r>
      <w:r w:rsidR="00336E6A">
        <w:rPr>
          <w:noProof/>
          <w:lang w:val="en-US"/>
        </w:rPr>
        <w:t>,</w:t>
      </w:r>
      <w:r w:rsidRPr="00BD202C">
        <w:rPr>
          <w:noProof/>
          <w:lang w:val="en-US"/>
        </w:rPr>
        <w:t xml:space="preserve"> Hitt, M., </w:t>
      </w:r>
      <w:r w:rsidR="00336E6A">
        <w:rPr>
          <w:noProof/>
          <w:lang w:val="en-US"/>
        </w:rPr>
        <w:t xml:space="preserve">and </w:t>
      </w:r>
      <w:r w:rsidRPr="00BD202C">
        <w:rPr>
          <w:noProof/>
          <w:lang w:val="en-US"/>
        </w:rPr>
        <w:t>Jemison, D. (2004)</w:t>
      </w:r>
      <w:r w:rsidR="00A736C2">
        <w:rPr>
          <w:noProof/>
          <w:lang w:val="en-US"/>
        </w:rPr>
        <w:t xml:space="preserve"> </w:t>
      </w:r>
      <w:r w:rsidRPr="00BD202C">
        <w:rPr>
          <w:noProof/>
          <w:lang w:val="en-US"/>
        </w:rPr>
        <w:t>Where we</w:t>
      </w:r>
      <w:r w:rsidR="00336E6A">
        <w:rPr>
          <w:noProof/>
          <w:lang w:val="en-US"/>
        </w:rPr>
        <w:t>’</w:t>
      </w:r>
      <w:r w:rsidRPr="00BD202C">
        <w:rPr>
          <w:noProof/>
          <w:lang w:val="en-US"/>
        </w:rPr>
        <w:t>ve been and where we</w:t>
      </w:r>
      <w:r w:rsidR="00336E6A">
        <w:rPr>
          <w:noProof/>
          <w:lang w:val="en-US"/>
        </w:rPr>
        <w:t>’</w:t>
      </w:r>
      <w:r w:rsidRPr="00BD202C">
        <w:rPr>
          <w:noProof/>
          <w:lang w:val="en-US"/>
        </w:rPr>
        <w:t xml:space="preserve">re going. </w:t>
      </w:r>
      <w:r w:rsidR="00336E6A">
        <w:rPr>
          <w:noProof/>
          <w:lang w:val="en-US"/>
        </w:rPr>
        <w:t>I</w:t>
      </w:r>
      <w:r w:rsidRPr="00BD202C">
        <w:rPr>
          <w:noProof/>
          <w:lang w:val="en-US"/>
        </w:rPr>
        <w:t>n A. Pablo and M. Javidan (eds</w:t>
      </w:r>
      <w:r w:rsidR="00336E6A">
        <w:rPr>
          <w:noProof/>
          <w:lang w:val="en-US"/>
        </w:rPr>
        <w:t>.</w:t>
      </w:r>
      <w:r w:rsidRPr="00BD202C">
        <w:rPr>
          <w:noProof/>
          <w:lang w:val="en-US"/>
        </w:rPr>
        <w:t>)</w:t>
      </w:r>
      <w:r w:rsidR="00336E6A">
        <w:rPr>
          <w:noProof/>
          <w:lang w:val="en-US"/>
        </w:rPr>
        <w:t>,</w:t>
      </w:r>
      <w:r w:rsidRPr="00BD202C">
        <w:rPr>
          <w:noProof/>
          <w:lang w:val="en-US"/>
        </w:rPr>
        <w:t xml:space="preserve"> </w:t>
      </w:r>
      <w:r w:rsidRPr="00BD202C">
        <w:rPr>
          <w:i/>
          <w:noProof/>
          <w:lang w:val="en-US"/>
        </w:rPr>
        <w:t>Mergers and Acquisitions: Creating Integrative Knowledge</w:t>
      </w:r>
      <w:r w:rsidRPr="00BD202C">
        <w:rPr>
          <w:noProof/>
          <w:lang w:val="en-US"/>
        </w:rPr>
        <w:t xml:space="preserve">. </w:t>
      </w:r>
      <w:r w:rsidR="00336E6A">
        <w:rPr>
          <w:noProof/>
          <w:lang w:val="en-US"/>
        </w:rPr>
        <w:t xml:space="preserve">Oxford: </w:t>
      </w:r>
      <w:r w:rsidRPr="00BD202C">
        <w:rPr>
          <w:noProof/>
          <w:lang w:val="en-US"/>
        </w:rPr>
        <w:t>Strategic Management Society</w:t>
      </w:r>
      <w:r w:rsidR="00336E6A">
        <w:rPr>
          <w:noProof/>
          <w:lang w:val="en-US"/>
        </w:rPr>
        <w:t>/</w:t>
      </w:r>
      <w:r w:rsidRPr="00BD202C">
        <w:rPr>
          <w:noProof/>
          <w:lang w:val="en-US"/>
        </w:rPr>
        <w:t>Blackwell</w:t>
      </w:r>
      <w:r w:rsidR="00336E6A">
        <w:rPr>
          <w:noProof/>
          <w:lang w:val="en-US"/>
        </w:rPr>
        <w:t xml:space="preserve">, </w:t>
      </w:r>
      <w:r w:rsidR="00336E6A" w:rsidRPr="00652995">
        <w:rPr>
          <w:noProof/>
          <w:lang w:val="en-US"/>
        </w:rPr>
        <w:t>Chapter 14</w:t>
      </w:r>
      <w:r w:rsidRPr="00BD202C">
        <w:rPr>
          <w:noProof/>
          <w:lang w:val="en-US"/>
        </w:rPr>
        <w:t>.</w:t>
      </w:r>
    </w:p>
    <w:p w14:paraId="43608AA7" w14:textId="77777777" w:rsidR="003E747F" w:rsidRPr="00583FA9" w:rsidRDefault="004905EA" w:rsidP="00BD1326">
      <w:pPr>
        <w:pStyle w:val="Referencetext"/>
        <w:rPr>
          <w:noProof/>
          <w:lang w:val="en-US"/>
        </w:rPr>
      </w:pPr>
      <w:r w:rsidRPr="00BD202C">
        <w:rPr>
          <w:noProof/>
          <w:lang w:val="en-US"/>
        </w:rPr>
        <w:t>Johnson, G., Melin, L.</w:t>
      </w:r>
      <w:r w:rsidR="00336E6A">
        <w:rPr>
          <w:noProof/>
          <w:lang w:val="en-US"/>
        </w:rPr>
        <w:t>,</w:t>
      </w:r>
      <w:r w:rsidRPr="00BD202C">
        <w:rPr>
          <w:noProof/>
          <w:lang w:val="en-US"/>
        </w:rPr>
        <w:t xml:space="preserve"> and Whittington, R. (2003)</w:t>
      </w:r>
      <w:r w:rsidR="00A736C2">
        <w:rPr>
          <w:noProof/>
          <w:lang w:val="en-US"/>
        </w:rPr>
        <w:t xml:space="preserve"> </w:t>
      </w:r>
      <w:r w:rsidRPr="00BD202C">
        <w:rPr>
          <w:noProof/>
          <w:lang w:val="en-US"/>
        </w:rPr>
        <w:t>Micr</w:t>
      </w:r>
      <w:r w:rsidR="00336E6A" w:rsidRPr="00652995">
        <w:rPr>
          <w:noProof/>
          <w:lang w:val="en-US"/>
        </w:rPr>
        <w:t>o strategy and strategizin</w:t>
      </w:r>
      <w:r w:rsidRPr="00BD202C">
        <w:rPr>
          <w:noProof/>
          <w:lang w:val="en-US"/>
        </w:rPr>
        <w:t>g: towards an activity-based view</w:t>
      </w:r>
      <w:r w:rsidR="00336E6A">
        <w:rPr>
          <w:noProof/>
          <w:lang w:val="en-US"/>
        </w:rPr>
        <w:t>.</w:t>
      </w:r>
      <w:r w:rsidRPr="00BD202C">
        <w:rPr>
          <w:noProof/>
          <w:lang w:val="en-US"/>
        </w:rPr>
        <w:t xml:space="preserve"> </w:t>
      </w:r>
      <w:r w:rsidRPr="00BD202C">
        <w:rPr>
          <w:i/>
          <w:iCs/>
          <w:noProof/>
          <w:lang w:val="en-US"/>
        </w:rPr>
        <w:t>Journal of Management Studies</w:t>
      </w:r>
      <w:r w:rsidRPr="00BD202C">
        <w:rPr>
          <w:noProof/>
          <w:lang w:val="en-US"/>
        </w:rPr>
        <w:t>, 40(</w:t>
      </w:r>
      <w:r w:rsidR="00336E6A">
        <w:rPr>
          <w:noProof/>
          <w:lang w:val="en-US"/>
        </w:rPr>
        <w:t>1</w:t>
      </w:r>
      <w:r w:rsidRPr="00BD202C">
        <w:rPr>
          <w:noProof/>
          <w:lang w:val="en-US"/>
        </w:rPr>
        <w:t>)</w:t>
      </w:r>
      <w:r w:rsidR="00336E6A">
        <w:rPr>
          <w:noProof/>
          <w:lang w:val="en-US"/>
        </w:rPr>
        <w:t>:</w:t>
      </w:r>
      <w:r w:rsidRPr="00BD202C">
        <w:rPr>
          <w:noProof/>
          <w:lang w:val="en-US"/>
        </w:rPr>
        <w:t xml:space="preserve"> 1–22.</w:t>
      </w:r>
    </w:p>
    <w:p w14:paraId="69B3FCBC" w14:textId="77777777" w:rsidR="003E747F" w:rsidRPr="00583FA9" w:rsidRDefault="004905EA" w:rsidP="00BD1326">
      <w:pPr>
        <w:pStyle w:val="Referencetext"/>
        <w:rPr>
          <w:noProof/>
          <w:lang w:val="en-US"/>
        </w:rPr>
      </w:pPr>
      <w:r w:rsidRPr="00BD202C">
        <w:rPr>
          <w:noProof/>
          <w:lang w:val="en-US"/>
        </w:rPr>
        <w:t>La Ville, V</w:t>
      </w:r>
      <w:r w:rsidR="00336E6A">
        <w:rPr>
          <w:noProof/>
          <w:lang w:val="en-US"/>
        </w:rPr>
        <w:t>.</w:t>
      </w:r>
      <w:r w:rsidRPr="00BD202C">
        <w:rPr>
          <w:noProof/>
          <w:lang w:val="en-US"/>
        </w:rPr>
        <w:t xml:space="preserve"> and Monoud, E. (2003)</w:t>
      </w:r>
      <w:r w:rsidR="00A736C2">
        <w:rPr>
          <w:noProof/>
          <w:lang w:val="en-US"/>
        </w:rPr>
        <w:t xml:space="preserve"> </w:t>
      </w:r>
      <w:r w:rsidRPr="00BD202C">
        <w:rPr>
          <w:noProof/>
          <w:lang w:val="en-US"/>
        </w:rPr>
        <w:t xml:space="preserve">What do we mean by </w:t>
      </w:r>
      <w:r w:rsidR="00336E6A">
        <w:rPr>
          <w:noProof/>
          <w:lang w:val="en-US"/>
        </w:rPr>
        <w:t>“S</w:t>
      </w:r>
      <w:r w:rsidRPr="00BD202C">
        <w:rPr>
          <w:noProof/>
          <w:lang w:val="en-US"/>
        </w:rPr>
        <w:t>trategy as Practice</w:t>
      </w:r>
      <w:r w:rsidR="002A06AF">
        <w:rPr>
          <w:noProof/>
          <w:lang w:val="en-US"/>
        </w:rPr>
        <w:t>?</w:t>
      </w:r>
      <w:r w:rsidRPr="00BD202C">
        <w:rPr>
          <w:noProof/>
          <w:lang w:val="en-US"/>
        </w:rPr>
        <w:t>” In B. Czarniawska and P. Gagliardi (eds</w:t>
      </w:r>
      <w:r w:rsidR="00336E6A">
        <w:rPr>
          <w:noProof/>
          <w:lang w:val="en-US"/>
        </w:rPr>
        <w:t>.</w:t>
      </w:r>
      <w:r w:rsidRPr="00BD202C">
        <w:rPr>
          <w:noProof/>
          <w:lang w:val="en-US"/>
        </w:rPr>
        <w:t>)</w:t>
      </w:r>
      <w:r w:rsidR="00336E6A">
        <w:rPr>
          <w:noProof/>
          <w:lang w:val="en-US"/>
        </w:rPr>
        <w:t>,</w:t>
      </w:r>
      <w:r w:rsidRPr="00BD202C">
        <w:rPr>
          <w:noProof/>
          <w:lang w:val="en-US"/>
        </w:rPr>
        <w:t xml:space="preserve"> </w:t>
      </w:r>
      <w:r w:rsidRPr="00BD202C">
        <w:rPr>
          <w:i/>
          <w:noProof/>
          <w:lang w:val="en-US"/>
        </w:rPr>
        <w:t xml:space="preserve">Between Discourse and Narration: How Can Strategy </w:t>
      </w:r>
      <w:r w:rsidR="00336E6A">
        <w:rPr>
          <w:i/>
          <w:noProof/>
          <w:lang w:val="en-US"/>
        </w:rPr>
        <w:t>B</w:t>
      </w:r>
      <w:r w:rsidRPr="00BD202C">
        <w:rPr>
          <w:i/>
          <w:noProof/>
          <w:lang w:val="en-US"/>
        </w:rPr>
        <w:t>e a Practice?</w:t>
      </w:r>
      <w:r w:rsidRPr="00BD202C">
        <w:rPr>
          <w:noProof/>
          <w:lang w:val="en-US"/>
        </w:rPr>
        <w:t xml:space="preserve"> </w:t>
      </w:r>
      <w:r w:rsidR="00336E6A">
        <w:rPr>
          <w:noProof/>
          <w:lang w:val="en-US"/>
        </w:rPr>
        <w:t xml:space="preserve">Amsterdam: </w:t>
      </w:r>
      <w:r w:rsidRPr="00BD202C">
        <w:rPr>
          <w:noProof/>
          <w:lang w:val="en-US"/>
        </w:rPr>
        <w:t>John Benjamins.</w:t>
      </w:r>
    </w:p>
    <w:p w14:paraId="38F3B0DB" w14:textId="77777777" w:rsidR="003E747F" w:rsidRPr="00583FA9" w:rsidRDefault="004905EA" w:rsidP="00BD1326">
      <w:pPr>
        <w:pStyle w:val="Referencetext"/>
        <w:rPr>
          <w:noProof/>
          <w:lang w:val="en-US"/>
        </w:rPr>
      </w:pPr>
      <w:r w:rsidRPr="00BD202C">
        <w:rPr>
          <w:noProof/>
          <w:lang w:val="en-US"/>
        </w:rPr>
        <w:t>Pettigrew, A. M. (1992)</w:t>
      </w:r>
      <w:r w:rsidR="00A736C2">
        <w:rPr>
          <w:noProof/>
          <w:lang w:val="en-US"/>
        </w:rPr>
        <w:t xml:space="preserve"> </w:t>
      </w:r>
      <w:r w:rsidRPr="00BD202C">
        <w:rPr>
          <w:noProof/>
          <w:lang w:val="en-US"/>
        </w:rPr>
        <w:t>The character and significance of strategy process research</w:t>
      </w:r>
      <w:r w:rsidR="00336E6A">
        <w:rPr>
          <w:noProof/>
          <w:lang w:val="en-US"/>
        </w:rPr>
        <w:t>.</w:t>
      </w:r>
      <w:r w:rsidRPr="00BD202C">
        <w:rPr>
          <w:noProof/>
          <w:lang w:val="en-US"/>
        </w:rPr>
        <w:t xml:space="preserve"> </w:t>
      </w:r>
      <w:r w:rsidRPr="00BD202C">
        <w:rPr>
          <w:i/>
          <w:noProof/>
          <w:lang w:val="en-US"/>
        </w:rPr>
        <w:t>Strategic Management Journal</w:t>
      </w:r>
      <w:r w:rsidRPr="00BD202C">
        <w:rPr>
          <w:noProof/>
          <w:lang w:val="en-US"/>
        </w:rPr>
        <w:t>, 13</w:t>
      </w:r>
      <w:r w:rsidR="00336E6A">
        <w:rPr>
          <w:noProof/>
          <w:lang w:val="en-US"/>
        </w:rPr>
        <w:t>:</w:t>
      </w:r>
      <w:r w:rsidRPr="00BD202C">
        <w:rPr>
          <w:noProof/>
          <w:lang w:val="en-US"/>
        </w:rPr>
        <w:t xml:space="preserve"> 5–16.</w:t>
      </w:r>
    </w:p>
    <w:p w14:paraId="77D4A55C" w14:textId="77777777" w:rsidR="003E747F" w:rsidRPr="00583FA9" w:rsidRDefault="004905EA" w:rsidP="00BD1326">
      <w:pPr>
        <w:pStyle w:val="Referencetext"/>
        <w:rPr>
          <w:noProof/>
          <w:lang w:val="en-US"/>
        </w:rPr>
      </w:pPr>
      <w:r w:rsidRPr="00BD202C">
        <w:rPr>
          <w:noProof/>
          <w:lang w:val="en-US"/>
        </w:rPr>
        <w:t>Rumelt, R., Schendel, D.</w:t>
      </w:r>
      <w:r w:rsidR="00336E6A">
        <w:rPr>
          <w:noProof/>
          <w:lang w:val="en-US"/>
        </w:rPr>
        <w:t>,</w:t>
      </w:r>
      <w:r w:rsidRPr="00BD202C">
        <w:rPr>
          <w:noProof/>
          <w:lang w:val="en-US"/>
        </w:rPr>
        <w:t xml:space="preserve"> and Teece, D. J. (1994)</w:t>
      </w:r>
      <w:r w:rsidR="00A736C2">
        <w:rPr>
          <w:noProof/>
          <w:lang w:val="en-US"/>
        </w:rPr>
        <w:t xml:space="preserve"> </w:t>
      </w:r>
      <w:r w:rsidRPr="00BD202C">
        <w:rPr>
          <w:noProof/>
          <w:lang w:val="en-US"/>
        </w:rPr>
        <w:t>Fundamental issues in strategy. In R. Rumelt</w:t>
      </w:r>
      <w:r w:rsidR="00336E6A">
        <w:rPr>
          <w:noProof/>
          <w:lang w:val="en-US"/>
        </w:rPr>
        <w:t xml:space="preserve"> et al.</w:t>
      </w:r>
      <w:r w:rsidRPr="00BD202C">
        <w:rPr>
          <w:noProof/>
          <w:lang w:val="en-US"/>
        </w:rPr>
        <w:t xml:space="preserve"> (eds</w:t>
      </w:r>
      <w:r w:rsidR="00336E6A">
        <w:rPr>
          <w:noProof/>
          <w:lang w:val="en-US"/>
        </w:rPr>
        <w:t>.</w:t>
      </w:r>
      <w:r w:rsidRPr="00BD202C">
        <w:rPr>
          <w:noProof/>
          <w:lang w:val="en-US"/>
        </w:rPr>
        <w:t>)</w:t>
      </w:r>
      <w:r w:rsidR="00336E6A">
        <w:rPr>
          <w:noProof/>
          <w:lang w:val="en-US"/>
        </w:rPr>
        <w:t>,</w:t>
      </w:r>
      <w:r w:rsidRPr="00BD202C">
        <w:rPr>
          <w:noProof/>
          <w:lang w:val="en-US"/>
        </w:rPr>
        <w:t xml:space="preserve"> </w:t>
      </w:r>
      <w:r w:rsidRPr="00BD202C">
        <w:rPr>
          <w:i/>
          <w:noProof/>
          <w:lang w:val="en-US"/>
        </w:rPr>
        <w:t xml:space="preserve">Fundamental </w:t>
      </w:r>
      <w:r w:rsidR="00336E6A" w:rsidRPr="00652995">
        <w:rPr>
          <w:i/>
          <w:noProof/>
          <w:lang w:val="en-US"/>
        </w:rPr>
        <w:t xml:space="preserve">Issues </w:t>
      </w:r>
      <w:r w:rsidR="00336E6A">
        <w:rPr>
          <w:i/>
          <w:noProof/>
          <w:lang w:val="en-US"/>
        </w:rPr>
        <w:t>i</w:t>
      </w:r>
      <w:r w:rsidR="00336E6A" w:rsidRPr="00652995">
        <w:rPr>
          <w:i/>
          <w:noProof/>
          <w:lang w:val="en-US"/>
        </w:rPr>
        <w:t>n Stra</w:t>
      </w:r>
      <w:r w:rsidRPr="00BD202C">
        <w:rPr>
          <w:i/>
          <w:noProof/>
          <w:lang w:val="en-US"/>
        </w:rPr>
        <w:t>tegy</w:t>
      </w:r>
      <w:r w:rsidRPr="00BD202C">
        <w:rPr>
          <w:noProof/>
          <w:lang w:val="en-US"/>
        </w:rPr>
        <w:t xml:space="preserve">. </w:t>
      </w:r>
      <w:r w:rsidR="00336E6A">
        <w:rPr>
          <w:noProof/>
          <w:lang w:val="en-US"/>
        </w:rPr>
        <w:t xml:space="preserve">Boston, MA: </w:t>
      </w:r>
      <w:r w:rsidRPr="00BD202C">
        <w:rPr>
          <w:noProof/>
          <w:lang w:val="en-US"/>
        </w:rPr>
        <w:t>Harvard Business School Press.</w:t>
      </w:r>
    </w:p>
    <w:p w14:paraId="33D8B887" w14:textId="77777777" w:rsidR="003E747F" w:rsidRPr="00583FA9" w:rsidRDefault="004905EA" w:rsidP="00BD1326">
      <w:pPr>
        <w:pStyle w:val="Referencetext"/>
        <w:rPr>
          <w:noProof/>
          <w:lang w:val="en-US"/>
        </w:rPr>
      </w:pPr>
      <w:r w:rsidRPr="00BD202C">
        <w:rPr>
          <w:bCs/>
          <w:noProof/>
          <w:lang w:val="en-US"/>
        </w:rPr>
        <w:t xml:space="preserve">Rutherford, B. A. (2007) </w:t>
      </w:r>
      <w:r w:rsidRPr="00BD202C">
        <w:rPr>
          <w:bCs/>
          <w:i/>
          <w:noProof/>
          <w:lang w:val="en-US"/>
        </w:rPr>
        <w:t xml:space="preserve">Financial </w:t>
      </w:r>
      <w:r w:rsidR="00336E6A">
        <w:rPr>
          <w:bCs/>
          <w:i/>
          <w:noProof/>
          <w:lang w:val="en-US"/>
        </w:rPr>
        <w:t>R</w:t>
      </w:r>
      <w:r w:rsidRPr="00BD202C">
        <w:rPr>
          <w:bCs/>
          <w:i/>
          <w:noProof/>
          <w:lang w:val="en-US"/>
        </w:rPr>
        <w:t xml:space="preserve">eporting in the UK: </w:t>
      </w:r>
      <w:r w:rsidR="00336E6A">
        <w:rPr>
          <w:bCs/>
          <w:i/>
          <w:noProof/>
          <w:lang w:val="en-US"/>
        </w:rPr>
        <w:t>A</w:t>
      </w:r>
      <w:r w:rsidRPr="00BD202C">
        <w:rPr>
          <w:i/>
          <w:noProof/>
          <w:lang w:val="en-US"/>
        </w:rPr>
        <w:t xml:space="preserve"> </w:t>
      </w:r>
      <w:r w:rsidR="00336E6A">
        <w:rPr>
          <w:i/>
          <w:noProof/>
          <w:lang w:val="en-US"/>
        </w:rPr>
        <w:t>H</w:t>
      </w:r>
      <w:r w:rsidRPr="00BD202C">
        <w:rPr>
          <w:i/>
          <w:noProof/>
          <w:lang w:val="en-US"/>
        </w:rPr>
        <w:t xml:space="preserve">istory of the </w:t>
      </w:r>
      <w:r w:rsidR="00336E6A" w:rsidRPr="00652995">
        <w:rPr>
          <w:i/>
          <w:noProof/>
          <w:lang w:val="en-US"/>
        </w:rPr>
        <w:t>Accounting Standards Commit</w:t>
      </w:r>
      <w:r w:rsidRPr="00BD202C">
        <w:rPr>
          <w:i/>
          <w:noProof/>
          <w:lang w:val="en-US"/>
        </w:rPr>
        <w:t>tee, 1969–1990</w:t>
      </w:r>
      <w:r w:rsidR="00336E6A">
        <w:rPr>
          <w:noProof/>
          <w:lang w:val="en-US"/>
        </w:rPr>
        <w:t>,</w:t>
      </w:r>
      <w:r w:rsidRPr="00BD202C">
        <w:rPr>
          <w:noProof/>
          <w:lang w:val="en-US"/>
        </w:rPr>
        <w:t xml:space="preserve"> Routledge Historical Perspectives in Accounting.</w:t>
      </w:r>
      <w:r w:rsidR="00336E6A">
        <w:rPr>
          <w:noProof/>
          <w:lang w:val="en-US"/>
        </w:rPr>
        <w:t xml:space="preserve"> Abingdon: Routledge.</w:t>
      </w:r>
    </w:p>
    <w:p w14:paraId="1C2BE17F" w14:textId="77777777" w:rsidR="003E747F" w:rsidRPr="00583FA9" w:rsidRDefault="004905EA" w:rsidP="00BD1326">
      <w:pPr>
        <w:pStyle w:val="Referencetext"/>
        <w:rPr>
          <w:noProof/>
          <w:lang w:val="en-US"/>
        </w:rPr>
      </w:pPr>
      <w:r w:rsidRPr="00BD202C">
        <w:rPr>
          <w:noProof/>
          <w:lang w:val="en-US"/>
        </w:rPr>
        <w:t>Whittington, R. (2002)</w:t>
      </w:r>
      <w:r w:rsidR="00A736C2">
        <w:rPr>
          <w:noProof/>
          <w:lang w:val="en-US"/>
        </w:rPr>
        <w:t xml:space="preserve"> </w:t>
      </w:r>
      <w:r w:rsidRPr="00BD202C">
        <w:rPr>
          <w:noProof/>
          <w:lang w:val="en-US"/>
        </w:rPr>
        <w:t>P</w:t>
      </w:r>
      <w:r w:rsidR="00336E6A" w:rsidRPr="00652995">
        <w:rPr>
          <w:noProof/>
          <w:lang w:val="en-US"/>
        </w:rPr>
        <w:t>ractice perspectives on strategy: unifyi</w:t>
      </w:r>
      <w:r w:rsidRPr="00BD202C">
        <w:rPr>
          <w:noProof/>
          <w:lang w:val="en-US"/>
        </w:rPr>
        <w:t>ng and developing a field</w:t>
      </w:r>
      <w:r w:rsidR="00336E6A">
        <w:rPr>
          <w:noProof/>
          <w:lang w:val="en-US"/>
        </w:rPr>
        <w:t>.</w:t>
      </w:r>
      <w:r w:rsidRPr="00BD202C">
        <w:rPr>
          <w:noProof/>
          <w:lang w:val="en-US"/>
        </w:rPr>
        <w:t xml:space="preserve"> </w:t>
      </w:r>
      <w:r w:rsidR="00336E6A" w:rsidRPr="00652995">
        <w:rPr>
          <w:i/>
          <w:lang w:val="en-US"/>
        </w:rPr>
        <w:t xml:space="preserve">Academy of Management </w:t>
      </w:r>
      <w:r w:rsidR="00336E6A">
        <w:rPr>
          <w:i/>
          <w:lang w:val="en-US"/>
        </w:rPr>
        <w:t xml:space="preserve">Best Paper </w:t>
      </w:r>
      <w:r w:rsidR="00336E6A" w:rsidRPr="00652995">
        <w:rPr>
          <w:i/>
          <w:lang w:val="en-US"/>
        </w:rPr>
        <w:t>Proceedings</w:t>
      </w:r>
      <w:r w:rsidRPr="00BD202C">
        <w:rPr>
          <w:iCs/>
          <w:noProof/>
          <w:lang w:val="en-US"/>
        </w:rPr>
        <w:t>, Denver</w:t>
      </w:r>
      <w:r w:rsidR="00336E6A">
        <w:rPr>
          <w:iCs/>
          <w:noProof/>
          <w:lang w:val="en-US"/>
        </w:rPr>
        <w:t>, Colorado</w:t>
      </w:r>
      <w:r w:rsidRPr="00BD202C">
        <w:rPr>
          <w:iCs/>
          <w:noProof/>
          <w:lang w:val="en-US"/>
        </w:rPr>
        <w:t xml:space="preserve">. </w:t>
      </w:r>
    </w:p>
    <w:p w14:paraId="5A767F6E" w14:textId="77777777" w:rsidR="003E747F" w:rsidRPr="00583FA9" w:rsidRDefault="003E747F" w:rsidP="00BD1326">
      <w:pPr>
        <w:pStyle w:val="Referencetext"/>
        <w:rPr>
          <w:noProof/>
          <w:lang w:val="en-US"/>
        </w:rPr>
      </w:pPr>
    </w:p>
    <w:p w14:paraId="0F0384F1" w14:textId="77777777" w:rsidR="003E747F" w:rsidRPr="00583FA9" w:rsidRDefault="004905EA" w:rsidP="003E747F">
      <w:pPr>
        <w:pStyle w:val="ChapterSub-heading"/>
        <w:sectPr w:rsidR="003E747F" w:rsidRPr="00583FA9" w:rsidSect="00B41714">
          <w:footnotePr>
            <w:numRestart w:val="eachSect"/>
          </w:footnotePr>
          <w:type w:val="continuous"/>
          <w:pgSz w:w="11907" w:h="16839" w:code="9"/>
          <w:pgMar w:top="1440" w:right="1440" w:bottom="1440" w:left="1440" w:header="709" w:footer="709" w:gutter="0"/>
          <w:pgNumType w:start="0"/>
          <w:cols w:space="708"/>
          <w:docGrid w:linePitch="360"/>
        </w:sectPr>
      </w:pPr>
      <w:r w:rsidRPr="00BD202C">
        <w:br w:type="page"/>
      </w:r>
    </w:p>
    <w:p w14:paraId="1A3FC11F" w14:textId="0A0A637C" w:rsidR="003E747F" w:rsidRPr="00BD202C" w:rsidRDefault="004905EA" w:rsidP="0011529A">
      <w:pPr>
        <w:pStyle w:val="Chnumber"/>
        <w:rPr>
          <w:lang w:val="en-US"/>
        </w:rPr>
      </w:pPr>
      <w:bookmarkStart w:id="29" w:name="_Toc322299400"/>
      <w:r w:rsidRPr="00BD202C">
        <w:rPr>
          <w:lang w:val="en-US"/>
        </w:rPr>
        <w:lastRenderedPageBreak/>
        <w:t>Chapter 8</w:t>
      </w:r>
      <w:r w:rsidR="0011529A">
        <w:rPr>
          <w:lang w:val="en-US"/>
        </w:rPr>
        <w:t xml:space="preserve">: </w:t>
      </w:r>
      <w:r w:rsidRPr="00BD202C">
        <w:rPr>
          <w:lang w:val="en-US"/>
        </w:rPr>
        <w:t>Practicing Strategy in Complex Firms</w:t>
      </w:r>
      <w:bookmarkEnd w:id="29"/>
      <w:r w:rsidRPr="00BD202C">
        <w:rPr>
          <w:lang w:val="en-US"/>
        </w:rPr>
        <w:t xml:space="preserve"> </w:t>
      </w:r>
    </w:p>
    <w:p w14:paraId="1AE08074" w14:textId="77777777" w:rsidR="003E747F" w:rsidRPr="00583FA9" w:rsidRDefault="003E747F" w:rsidP="003E747F">
      <w:pPr>
        <w:pStyle w:val="ChapterSub-heading"/>
      </w:pPr>
    </w:p>
    <w:p w14:paraId="31ACB2D7" w14:textId="77777777" w:rsidR="003E747F" w:rsidRPr="00BD202C" w:rsidRDefault="004905EA" w:rsidP="00AC21C0">
      <w:pPr>
        <w:pStyle w:val="A-head"/>
        <w:rPr>
          <w:lang w:val="en-US"/>
        </w:rPr>
      </w:pPr>
      <w:bookmarkStart w:id="30" w:name="_Toc322299401"/>
      <w:r w:rsidRPr="00BD202C">
        <w:rPr>
          <w:lang w:val="en-US"/>
        </w:rPr>
        <w:t>L</w:t>
      </w:r>
      <w:r w:rsidR="0020081F" w:rsidRPr="000972F8">
        <w:rPr>
          <w:lang w:val="en-US"/>
        </w:rPr>
        <w:t>EARNING OBJECTIVES</w:t>
      </w:r>
    </w:p>
    <w:p w14:paraId="4955ADA2" w14:textId="77777777" w:rsidR="003E747F" w:rsidRPr="00583FA9" w:rsidRDefault="003E747F" w:rsidP="00AC21C0">
      <w:pPr>
        <w:pStyle w:val="Bulletlist"/>
        <w:rPr>
          <w:lang w:val="en-US"/>
        </w:rPr>
      </w:pPr>
      <w:r w:rsidRPr="00583FA9">
        <w:rPr>
          <w:lang w:val="en-US"/>
        </w:rPr>
        <w:t>Demonstrate the importance of central and peripheral practitioners for practicing strategy in complex firms</w:t>
      </w:r>
      <w:r w:rsidR="0020081F">
        <w:rPr>
          <w:lang w:val="en-US"/>
        </w:rPr>
        <w:t>.</w:t>
      </w:r>
    </w:p>
    <w:p w14:paraId="76F2FD49" w14:textId="77777777" w:rsidR="003E747F" w:rsidRPr="00583FA9" w:rsidRDefault="004905EA" w:rsidP="00AC21C0">
      <w:pPr>
        <w:pStyle w:val="Bulletlist"/>
        <w:rPr>
          <w:lang w:val="en-US"/>
        </w:rPr>
      </w:pPr>
      <w:r w:rsidRPr="00BD202C">
        <w:rPr>
          <w:lang w:val="en-US"/>
        </w:rPr>
        <w:t>Reveal the importance of engaged strategy participation and collaboration for practicing strategy</w:t>
      </w:r>
      <w:r w:rsidR="0020081F">
        <w:rPr>
          <w:lang w:val="en-US"/>
        </w:rPr>
        <w:t>.</w:t>
      </w:r>
    </w:p>
    <w:p w14:paraId="62EBC6C3" w14:textId="77777777" w:rsidR="003E747F" w:rsidRPr="00583FA9" w:rsidRDefault="004905EA" w:rsidP="00AC21C0">
      <w:pPr>
        <w:pStyle w:val="Bulletlist"/>
        <w:rPr>
          <w:lang w:val="en-US"/>
        </w:rPr>
      </w:pPr>
      <w:r w:rsidRPr="00BD202C">
        <w:rPr>
          <w:lang w:val="en-US"/>
        </w:rPr>
        <w:t>Showcase the growing importance of strategy communities</w:t>
      </w:r>
      <w:r w:rsidR="0020081F">
        <w:rPr>
          <w:lang w:val="en-US"/>
        </w:rPr>
        <w:t>.</w:t>
      </w:r>
    </w:p>
    <w:bookmarkEnd w:id="30"/>
    <w:p w14:paraId="777FDBA9" w14:textId="77777777" w:rsidR="003E747F" w:rsidRPr="00583FA9" w:rsidRDefault="003E747F" w:rsidP="003E747F">
      <w:pPr>
        <w:pStyle w:val="ListParagraph"/>
        <w:widowControl w:val="0"/>
        <w:spacing w:before="100" w:beforeAutospacing="1" w:after="100" w:afterAutospacing="1" w:line="360" w:lineRule="auto"/>
        <w:ind w:left="360"/>
        <w:jc w:val="both"/>
        <w:rPr>
          <w:lang w:val="en-US"/>
        </w:rPr>
      </w:pPr>
    </w:p>
    <w:p w14:paraId="7F1AE42B" w14:textId="77777777" w:rsidR="00142DEE" w:rsidRDefault="004905EA">
      <w:pPr>
        <w:pStyle w:val="A-head"/>
        <w:rPr>
          <w:szCs w:val="22"/>
        </w:rPr>
      </w:pPr>
      <w:r w:rsidRPr="00BD202C">
        <w:rPr>
          <w:lang w:val="en-US"/>
        </w:rPr>
        <w:t>F</w:t>
      </w:r>
      <w:r w:rsidR="00951F29" w:rsidRPr="000972F8">
        <w:rPr>
          <w:lang w:val="en-US"/>
        </w:rPr>
        <w:t>URTHER READINGS</w:t>
      </w:r>
    </w:p>
    <w:p w14:paraId="45B0368A" w14:textId="77777777" w:rsidR="003E747F" w:rsidRPr="00BD202C" w:rsidRDefault="003E747F" w:rsidP="00AC21C0">
      <w:pPr>
        <w:pStyle w:val="Bulletlist"/>
        <w:rPr>
          <w:lang w:val="en-US"/>
        </w:rPr>
      </w:pPr>
      <w:r w:rsidRPr="00583FA9">
        <w:rPr>
          <w:b/>
          <w:lang w:val="en-US"/>
        </w:rPr>
        <w:t>Book</w:t>
      </w:r>
      <w:r w:rsidR="004905EA" w:rsidRPr="00BD202C">
        <w:rPr>
          <w:lang w:val="en-US"/>
        </w:rPr>
        <w:t>: Floyd, S.W.</w:t>
      </w:r>
      <w:r w:rsidR="006442E2">
        <w:rPr>
          <w:lang w:val="en-US"/>
        </w:rPr>
        <w:t xml:space="preserve"> and</w:t>
      </w:r>
      <w:r w:rsidR="004905EA" w:rsidRPr="00BD202C">
        <w:rPr>
          <w:lang w:val="en-US"/>
        </w:rPr>
        <w:t xml:space="preserve"> Wooldridge, B. (2000) </w:t>
      </w:r>
      <w:r w:rsidR="004905EA" w:rsidRPr="00BD202C">
        <w:rPr>
          <w:i/>
          <w:lang w:val="en-US"/>
        </w:rPr>
        <w:t>Building Strategy from the Middle: Reconceptualizing Strategy Process</w:t>
      </w:r>
      <w:r w:rsidR="004905EA" w:rsidRPr="00BD202C">
        <w:rPr>
          <w:lang w:val="en-US"/>
        </w:rPr>
        <w:t>. Thousand Oaks</w:t>
      </w:r>
      <w:r w:rsidR="006442E2">
        <w:rPr>
          <w:lang w:val="en-US"/>
        </w:rPr>
        <w:t>, CA: Sage</w:t>
      </w:r>
      <w:r w:rsidR="004905EA" w:rsidRPr="00BD202C">
        <w:rPr>
          <w:lang w:val="en-US"/>
        </w:rPr>
        <w:t>. Develops an approach to the study of the role, influence</w:t>
      </w:r>
      <w:r w:rsidR="006442E2">
        <w:rPr>
          <w:lang w:val="en-US"/>
        </w:rPr>
        <w:t>,</w:t>
      </w:r>
      <w:r w:rsidR="004905EA" w:rsidRPr="00BD202C">
        <w:rPr>
          <w:lang w:val="en-US"/>
        </w:rPr>
        <w:t xml:space="preserve"> and impact of middle</w:t>
      </w:r>
      <w:r w:rsidR="006442E2">
        <w:rPr>
          <w:lang w:val="en-US"/>
        </w:rPr>
        <w:t>-</w:t>
      </w:r>
      <w:r w:rsidR="004905EA" w:rsidRPr="00BD202C">
        <w:rPr>
          <w:lang w:val="en-US"/>
        </w:rPr>
        <w:t>level managers in the strategy process. A number of theoretical and methodological insights are provided for future studies of these managers, whose role is central in complex firms.</w:t>
      </w:r>
    </w:p>
    <w:p w14:paraId="14291BC9" w14:textId="77777777" w:rsidR="003E747F" w:rsidRPr="00BD202C" w:rsidRDefault="003E747F" w:rsidP="00AC21C0">
      <w:pPr>
        <w:pStyle w:val="Bulletlist"/>
        <w:rPr>
          <w:lang w:val="en-US"/>
        </w:rPr>
      </w:pPr>
    </w:p>
    <w:p w14:paraId="081BA4B9" w14:textId="77777777" w:rsidR="003E747F" w:rsidRPr="00BD202C" w:rsidRDefault="004905EA" w:rsidP="00AC21C0">
      <w:pPr>
        <w:pStyle w:val="Bulletlist"/>
        <w:rPr>
          <w:lang w:val="en-US"/>
        </w:rPr>
      </w:pPr>
      <w:r w:rsidRPr="00BD202C">
        <w:rPr>
          <w:b/>
          <w:lang w:val="en-US"/>
        </w:rPr>
        <w:t>Paper</w:t>
      </w:r>
      <w:r w:rsidRPr="00BD202C">
        <w:rPr>
          <w:lang w:val="en-US"/>
        </w:rPr>
        <w:t>: Hope Hailey, V.</w:t>
      </w:r>
      <w:r w:rsidR="006442E2">
        <w:rPr>
          <w:lang w:val="en-US"/>
        </w:rPr>
        <w:t xml:space="preserve"> and</w:t>
      </w:r>
      <w:r w:rsidRPr="00BD202C">
        <w:rPr>
          <w:lang w:val="en-US"/>
        </w:rPr>
        <w:t xml:space="preserve"> Balogun, J. (2002) Devising context sensitive approaches to change: the example of Glaxo Welcome</w:t>
      </w:r>
      <w:r w:rsidR="006442E2">
        <w:rPr>
          <w:lang w:val="en-US"/>
        </w:rPr>
        <w:t>.</w:t>
      </w:r>
      <w:r w:rsidRPr="00BD202C">
        <w:rPr>
          <w:lang w:val="en-US"/>
        </w:rPr>
        <w:t xml:space="preserve"> </w:t>
      </w:r>
      <w:r w:rsidRPr="00BD202C">
        <w:rPr>
          <w:i/>
          <w:lang w:val="en-US"/>
        </w:rPr>
        <w:t>Long Range Planning</w:t>
      </w:r>
      <w:r w:rsidRPr="00BD202C">
        <w:rPr>
          <w:lang w:val="en-US"/>
        </w:rPr>
        <w:t>, 35(2)</w:t>
      </w:r>
      <w:r w:rsidR="006442E2">
        <w:rPr>
          <w:lang w:val="en-US"/>
        </w:rPr>
        <w:t>:</w:t>
      </w:r>
      <w:r w:rsidRPr="00BD202C">
        <w:rPr>
          <w:lang w:val="en-US"/>
        </w:rPr>
        <w:t xml:space="preserve"> 153–178. Provides a framework (change kaleidoscope) that can assist managers in developing context</w:t>
      </w:r>
      <w:r w:rsidR="006442E2">
        <w:rPr>
          <w:lang w:val="en-US"/>
        </w:rPr>
        <w:t>-</w:t>
      </w:r>
      <w:r w:rsidRPr="00BD202C">
        <w:rPr>
          <w:lang w:val="en-US"/>
        </w:rPr>
        <w:t xml:space="preserve">sensitive implementation approaches. </w:t>
      </w:r>
    </w:p>
    <w:p w14:paraId="278AF140" w14:textId="77777777" w:rsidR="003E747F" w:rsidRPr="00BD202C" w:rsidRDefault="003E747F" w:rsidP="00AC21C0">
      <w:pPr>
        <w:pStyle w:val="Bulletlist"/>
        <w:rPr>
          <w:lang w:val="en-US"/>
        </w:rPr>
      </w:pPr>
    </w:p>
    <w:p w14:paraId="1855E5E4" w14:textId="77777777" w:rsidR="003E747F" w:rsidRPr="00BD202C" w:rsidRDefault="004905EA" w:rsidP="00AC21C0">
      <w:pPr>
        <w:pStyle w:val="Bulletlist"/>
        <w:rPr>
          <w:lang w:val="en-US"/>
        </w:rPr>
      </w:pPr>
      <w:r w:rsidRPr="00BD202C">
        <w:rPr>
          <w:b/>
        </w:rPr>
        <w:t>Paper</w:t>
      </w:r>
      <w:r w:rsidRPr="00BD202C">
        <w:t xml:space="preserve">: </w:t>
      </w:r>
      <w:proofErr w:type="spellStart"/>
      <w:r w:rsidRPr="00BD202C">
        <w:t>Laamanen</w:t>
      </w:r>
      <w:proofErr w:type="spellEnd"/>
      <w:r w:rsidR="006442E2">
        <w:t>,</w:t>
      </w:r>
      <w:r w:rsidRPr="00BD202C">
        <w:t xml:space="preserve"> T. and </w:t>
      </w:r>
      <w:proofErr w:type="spellStart"/>
      <w:r w:rsidRPr="00BD202C">
        <w:t>Wallin</w:t>
      </w:r>
      <w:proofErr w:type="spellEnd"/>
      <w:r w:rsidR="006442E2">
        <w:t>,</w:t>
      </w:r>
      <w:r w:rsidRPr="00BD202C">
        <w:t xml:space="preserve"> J. </w:t>
      </w:r>
      <w:r w:rsidR="006442E2">
        <w:t>(</w:t>
      </w:r>
      <w:r w:rsidRPr="00BD202C">
        <w:t>2009</w:t>
      </w:r>
      <w:r w:rsidR="006442E2">
        <w:t>)</w:t>
      </w:r>
      <w:r w:rsidRPr="00BD202C">
        <w:t xml:space="preserve"> </w:t>
      </w:r>
      <w:r w:rsidRPr="00BD202C">
        <w:rPr>
          <w:lang w:val="en-US"/>
        </w:rPr>
        <w:t xml:space="preserve">Cognitive dynamics of capability development paths. </w:t>
      </w:r>
      <w:r w:rsidRPr="00BD202C">
        <w:rPr>
          <w:i/>
          <w:lang w:val="en-US"/>
        </w:rPr>
        <w:t>Journal of Management Studies</w:t>
      </w:r>
      <w:r w:rsidR="006442E2">
        <w:rPr>
          <w:lang w:val="en-US"/>
        </w:rPr>
        <w:t xml:space="preserve">, </w:t>
      </w:r>
      <w:r w:rsidRPr="00BD202C">
        <w:rPr>
          <w:lang w:val="en-US"/>
        </w:rPr>
        <w:t>46(6): 950–981.</w:t>
      </w:r>
      <w:r w:rsidR="006442E2">
        <w:rPr>
          <w:lang w:val="en-US"/>
        </w:rPr>
        <w:t xml:space="preserve"> </w:t>
      </w:r>
      <w:r w:rsidRPr="00BD202C">
        <w:rPr>
          <w:lang w:val="en-US"/>
        </w:rPr>
        <w:t xml:space="preserve">Offers a </w:t>
      </w:r>
      <w:r w:rsidRPr="00BD202C">
        <w:rPr>
          <w:lang w:val="en-US"/>
        </w:rPr>
        <w:lastRenderedPageBreak/>
        <w:t>comprehensive study of three software firms, and shows that cognition–capability links can be detected at three levels of capability development: individual operational capabilities, capability portfolios</w:t>
      </w:r>
      <w:r w:rsidR="006442E2">
        <w:rPr>
          <w:lang w:val="en-US"/>
        </w:rPr>
        <w:t>,</w:t>
      </w:r>
      <w:r w:rsidRPr="00BD202C">
        <w:rPr>
          <w:lang w:val="en-US"/>
        </w:rPr>
        <w:t xml:space="preserve"> and capability constellations.</w:t>
      </w:r>
    </w:p>
    <w:p w14:paraId="326113CD" w14:textId="77777777" w:rsidR="003E747F" w:rsidRPr="00BD202C" w:rsidRDefault="003E747F" w:rsidP="003E747F">
      <w:pPr>
        <w:pStyle w:val="ListParagraph"/>
        <w:rPr>
          <w:szCs w:val="22"/>
          <w:lang w:val="en-US"/>
        </w:rPr>
      </w:pPr>
    </w:p>
    <w:p w14:paraId="51416D3F" w14:textId="77777777" w:rsidR="003E747F" w:rsidRPr="00583FA9" w:rsidRDefault="003E747F" w:rsidP="003E747F">
      <w:pPr>
        <w:pStyle w:val="ListParagraph"/>
        <w:rPr>
          <w:szCs w:val="22"/>
          <w:lang w:val="en-US"/>
        </w:rPr>
      </w:pPr>
    </w:p>
    <w:p w14:paraId="5608F88E" w14:textId="77777777" w:rsidR="003E747F" w:rsidRPr="00BD202C" w:rsidRDefault="004905EA" w:rsidP="00AC21C0">
      <w:pPr>
        <w:pStyle w:val="A-head"/>
        <w:rPr>
          <w:lang w:val="en-US"/>
        </w:rPr>
      </w:pPr>
      <w:bookmarkStart w:id="31" w:name="_Toc322299407"/>
      <w:r w:rsidRPr="00BD202C">
        <w:rPr>
          <w:lang w:val="en-US"/>
        </w:rPr>
        <w:t>R</w:t>
      </w:r>
      <w:r w:rsidR="006442E2" w:rsidRPr="000972F8">
        <w:rPr>
          <w:lang w:val="en-US"/>
        </w:rPr>
        <w:t>EFERENCES</w:t>
      </w:r>
      <w:bookmarkEnd w:id="31"/>
    </w:p>
    <w:p w14:paraId="3134444A" w14:textId="77777777" w:rsidR="0020081F" w:rsidRPr="00583FA9" w:rsidRDefault="0020081F" w:rsidP="0020081F">
      <w:pPr>
        <w:pStyle w:val="Referencetext"/>
        <w:rPr>
          <w:lang w:val="en-US"/>
        </w:rPr>
      </w:pPr>
      <w:r w:rsidRPr="00583FA9">
        <w:rPr>
          <w:lang w:val="en-US"/>
        </w:rPr>
        <w:t>Balogun</w:t>
      </w:r>
      <w:r w:rsidRPr="000972F8">
        <w:rPr>
          <w:lang w:val="en-US"/>
        </w:rPr>
        <w:t xml:space="preserve">, J. and Johnson, G. (2004) Organizational restructuring and middle manager sensemaking. </w:t>
      </w:r>
      <w:r w:rsidRPr="000972F8">
        <w:rPr>
          <w:i/>
          <w:lang w:val="en-US"/>
        </w:rPr>
        <w:t>Academy of Management Journal</w:t>
      </w:r>
      <w:r w:rsidRPr="000972F8">
        <w:rPr>
          <w:lang w:val="en-US"/>
        </w:rPr>
        <w:t>, 47(5)</w:t>
      </w:r>
      <w:r w:rsidR="008E23F9">
        <w:rPr>
          <w:lang w:val="en-US"/>
        </w:rPr>
        <w:t>:</w:t>
      </w:r>
      <w:r w:rsidRPr="000972F8">
        <w:rPr>
          <w:lang w:val="en-US"/>
        </w:rPr>
        <w:t xml:space="preserve"> 523–549.</w:t>
      </w:r>
    </w:p>
    <w:p w14:paraId="75701699" w14:textId="77777777" w:rsidR="0020081F" w:rsidRPr="00583FA9" w:rsidRDefault="0020081F" w:rsidP="0020081F">
      <w:pPr>
        <w:pStyle w:val="Referencetext"/>
        <w:rPr>
          <w:lang w:val="en-US"/>
        </w:rPr>
      </w:pPr>
      <w:r w:rsidRPr="00583FA9">
        <w:rPr>
          <w:lang w:val="en-US"/>
        </w:rPr>
        <w:t>Cunningham, J., Harney, B.</w:t>
      </w:r>
      <w:r w:rsidR="008E23F9">
        <w:rPr>
          <w:lang w:val="en-US"/>
        </w:rPr>
        <w:t>,</w:t>
      </w:r>
      <w:r w:rsidRPr="00583FA9">
        <w:rPr>
          <w:lang w:val="en-US"/>
        </w:rPr>
        <w:t xml:space="preserve"> and O</w:t>
      </w:r>
      <w:r w:rsidR="008E23F9">
        <w:rPr>
          <w:lang w:val="en-US"/>
        </w:rPr>
        <w:t>’</w:t>
      </w:r>
      <w:r w:rsidRPr="00583FA9">
        <w:rPr>
          <w:lang w:val="en-US"/>
        </w:rPr>
        <w:t xml:space="preserve">Dea, E. (2007) In search of the strategist. Paper presented at the </w:t>
      </w:r>
      <w:r w:rsidR="004905EA" w:rsidRPr="00BD202C">
        <w:rPr>
          <w:lang w:val="en-US"/>
        </w:rPr>
        <w:t>Strategic Management Society Conference</w:t>
      </w:r>
      <w:r w:rsidRPr="008E23F9">
        <w:rPr>
          <w:lang w:val="en-US"/>
        </w:rPr>
        <w:t>,</w:t>
      </w:r>
      <w:r w:rsidRPr="000972F8">
        <w:rPr>
          <w:lang w:val="en-US"/>
        </w:rPr>
        <w:t xml:space="preserve"> San Diego, California</w:t>
      </w:r>
      <w:r w:rsidR="008E23F9">
        <w:rPr>
          <w:lang w:val="en-US"/>
        </w:rPr>
        <w:t>, October</w:t>
      </w:r>
      <w:r w:rsidRPr="000972F8">
        <w:rPr>
          <w:lang w:val="en-US"/>
        </w:rPr>
        <w:t>.</w:t>
      </w:r>
    </w:p>
    <w:p w14:paraId="2C4C0844" w14:textId="77777777" w:rsidR="0020081F" w:rsidRPr="00583FA9" w:rsidRDefault="0020081F" w:rsidP="0020081F">
      <w:pPr>
        <w:pStyle w:val="Referencetext"/>
        <w:rPr>
          <w:lang w:val="en-US"/>
        </w:rPr>
      </w:pPr>
      <w:proofErr w:type="spellStart"/>
      <w:r w:rsidRPr="000972F8">
        <w:rPr>
          <w:lang w:val="en-US"/>
        </w:rPr>
        <w:t>Goold</w:t>
      </w:r>
      <w:proofErr w:type="spellEnd"/>
      <w:r w:rsidRPr="000972F8">
        <w:rPr>
          <w:lang w:val="en-US"/>
        </w:rPr>
        <w:t>, M., Campbell, A.</w:t>
      </w:r>
      <w:r w:rsidR="008E23F9">
        <w:rPr>
          <w:lang w:val="en-US"/>
        </w:rPr>
        <w:t>,</w:t>
      </w:r>
      <w:r w:rsidRPr="000972F8">
        <w:rPr>
          <w:lang w:val="en-US"/>
        </w:rPr>
        <w:t xml:space="preserve"> and Alexander, M. (1994) </w:t>
      </w:r>
      <w:r w:rsidR="004905EA" w:rsidRPr="00BD202C">
        <w:rPr>
          <w:i/>
          <w:lang w:val="en-US"/>
        </w:rPr>
        <w:t>Corporate-Level Strategy: Creating Value in the Multibusiness Company</w:t>
      </w:r>
      <w:r w:rsidRPr="000972F8">
        <w:rPr>
          <w:lang w:val="en-US"/>
        </w:rPr>
        <w:t>. New York: Wiley.</w:t>
      </w:r>
    </w:p>
    <w:p w14:paraId="3F3D742D" w14:textId="77777777" w:rsidR="0020081F" w:rsidRPr="00583FA9" w:rsidRDefault="0020081F" w:rsidP="0020081F">
      <w:pPr>
        <w:pStyle w:val="Referencetext"/>
        <w:rPr>
          <w:lang w:val="en-US"/>
        </w:rPr>
      </w:pPr>
      <w:r w:rsidRPr="00583FA9">
        <w:rPr>
          <w:lang w:val="en-US"/>
        </w:rPr>
        <w:t xml:space="preserve">Hendry, J. (2000) Strategic decision making, discourse, and strategy as social practice. </w:t>
      </w:r>
      <w:r w:rsidRPr="000972F8">
        <w:rPr>
          <w:i/>
          <w:lang w:val="en-US"/>
        </w:rPr>
        <w:t>Journal of Management Studies</w:t>
      </w:r>
      <w:r w:rsidRPr="000972F8">
        <w:rPr>
          <w:lang w:val="en-US"/>
        </w:rPr>
        <w:t xml:space="preserve">, 37: 955–977. </w:t>
      </w:r>
    </w:p>
    <w:p w14:paraId="6D7DB9E6" w14:textId="77777777" w:rsidR="0020081F" w:rsidRPr="00583FA9" w:rsidRDefault="0020081F" w:rsidP="0020081F">
      <w:pPr>
        <w:pStyle w:val="Referencetext"/>
        <w:rPr>
          <w:color w:val="000000"/>
          <w:lang w:val="en-US"/>
        </w:rPr>
      </w:pPr>
      <w:r w:rsidRPr="000972F8">
        <w:rPr>
          <w:lang w:val="en-US"/>
        </w:rPr>
        <w:t>Hodgkinson</w:t>
      </w:r>
      <w:r w:rsidRPr="000972F8">
        <w:rPr>
          <w:color w:val="000000"/>
          <w:lang w:val="en-US"/>
        </w:rPr>
        <w:t>, G., Whittington, R., Johnson, G.</w:t>
      </w:r>
      <w:r w:rsidR="008E23F9">
        <w:rPr>
          <w:color w:val="000000"/>
          <w:lang w:val="en-US"/>
        </w:rPr>
        <w:t>,</w:t>
      </w:r>
      <w:r w:rsidRPr="000972F8">
        <w:rPr>
          <w:color w:val="000000"/>
          <w:lang w:val="en-US"/>
        </w:rPr>
        <w:t xml:space="preserve"> and Schwarz, M. (</w:t>
      </w:r>
      <w:r w:rsidRPr="000972F8">
        <w:rPr>
          <w:lang w:val="en-US"/>
        </w:rPr>
        <w:t>2006</w:t>
      </w:r>
      <w:r w:rsidRPr="000972F8">
        <w:rPr>
          <w:color w:val="000000"/>
          <w:lang w:val="en-US"/>
        </w:rPr>
        <w:t xml:space="preserve">) The role of strategy workshops in strategy development processes: formality, communication, co-ordination and inclusion. </w:t>
      </w:r>
      <w:r w:rsidRPr="000972F8">
        <w:rPr>
          <w:i/>
          <w:color w:val="000000"/>
          <w:lang w:val="en-US"/>
        </w:rPr>
        <w:t>Long Range Planning</w:t>
      </w:r>
      <w:r w:rsidRPr="000972F8">
        <w:rPr>
          <w:color w:val="000000"/>
          <w:lang w:val="en-US"/>
        </w:rPr>
        <w:t>, 39</w:t>
      </w:r>
      <w:r w:rsidR="008E23F9">
        <w:rPr>
          <w:color w:val="000000"/>
          <w:lang w:val="en-US"/>
        </w:rPr>
        <w:t>(</w:t>
      </w:r>
      <w:r w:rsidRPr="000972F8">
        <w:rPr>
          <w:color w:val="000000"/>
          <w:lang w:val="en-US"/>
        </w:rPr>
        <w:t>5</w:t>
      </w:r>
      <w:r w:rsidR="008E23F9">
        <w:rPr>
          <w:color w:val="000000"/>
          <w:lang w:val="en-US"/>
        </w:rPr>
        <w:t>):</w:t>
      </w:r>
      <w:r w:rsidRPr="000972F8">
        <w:rPr>
          <w:color w:val="000000"/>
          <w:lang w:val="en-US"/>
        </w:rPr>
        <w:t xml:space="preserve"> 479–496.</w:t>
      </w:r>
    </w:p>
    <w:p w14:paraId="53BFC9DE" w14:textId="77777777" w:rsidR="0020081F" w:rsidRPr="00583FA9" w:rsidRDefault="0020081F" w:rsidP="0020081F">
      <w:pPr>
        <w:pStyle w:val="Referencetext"/>
        <w:rPr>
          <w:lang w:val="en-US"/>
        </w:rPr>
      </w:pPr>
      <w:r w:rsidRPr="000972F8">
        <w:rPr>
          <w:lang w:val="en-US"/>
        </w:rPr>
        <w:t xml:space="preserve">Johnson, G., </w:t>
      </w:r>
      <w:proofErr w:type="spellStart"/>
      <w:r w:rsidRPr="000972F8">
        <w:rPr>
          <w:lang w:val="en-US"/>
        </w:rPr>
        <w:t>Prashantham</w:t>
      </w:r>
      <w:proofErr w:type="spellEnd"/>
      <w:r w:rsidRPr="000972F8">
        <w:rPr>
          <w:lang w:val="en-US"/>
        </w:rPr>
        <w:t>, S., Floyd, S. W.</w:t>
      </w:r>
      <w:r w:rsidR="008E23F9">
        <w:rPr>
          <w:lang w:val="en-US"/>
        </w:rPr>
        <w:t>,</w:t>
      </w:r>
      <w:r w:rsidRPr="000972F8">
        <w:rPr>
          <w:lang w:val="en-US"/>
        </w:rPr>
        <w:t xml:space="preserve"> and Bourque, N. (2010) The </w:t>
      </w:r>
      <w:r w:rsidR="008E23F9" w:rsidRPr="000972F8">
        <w:rPr>
          <w:lang w:val="en-US"/>
        </w:rPr>
        <w:t>ritualization of strategy</w:t>
      </w:r>
      <w:r w:rsidR="008E23F9">
        <w:rPr>
          <w:lang w:val="en-US"/>
        </w:rPr>
        <w:t xml:space="preserve"> </w:t>
      </w:r>
      <w:r w:rsidR="008E23F9" w:rsidRPr="000972F8">
        <w:rPr>
          <w:lang w:val="en-US"/>
        </w:rPr>
        <w:t>works</w:t>
      </w:r>
      <w:r w:rsidRPr="000972F8">
        <w:rPr>
          <w:lang w:val="en-US"/>
        </w:rPr>
        <w:t xml:space="preserve">hops. </w:t>
      </w:r>
      <w:r w:rsidRPr="000972F8">
        <w:rPr>
          <w:i/>
          <w:iCs/>
          <w:lang w:val="en-US"/>
        </w:rPr>
        <w:t>Organization Studies</w:t>
      </w:r>
      <w:r w:rsidRPr="000972F8">
        <w:rPr>
          <w:lang w:val="en-US"/>
        </w:rPr>
        <w:t xml:space="preserve">, </w:t>
      </w:r>
      <w:r w:rsidRPr="000972F8">
        <w:rPr>
          <w:bCs/>
          <w:lang w:val="en-US"/>
        </w:rPr>
        <w:t>31</w:t>
      </w:r>
      <w:r w:rsidR="008E23F9">
        <w:rPr>
          <w:bCs/>
          <w:lang w:val="en-US"/>
        </w:rPr>
        <w:t>:</w:t>
      </w:r>
      <w:r w:rsidRPr="000972F8">
        <w:rPr>
          <w:lang w:val="en-US"/>
        </w:rPr>
        <w:t xml:space="preserve"> 1589–</w:t>
      </w:r>
      <w:r w:rsidR="008E23F9">
        <w:rPr>
          <w:lang w:val="en-US"/>
        </w:rPr>
        <w:t>1</w:t>
      </w:r>
      <w:r w:rsidRPr="000972F8">
        <w:rPr>
          <w:lang w:val="en-US"/>
        </w:rPr>
        <w:t>618.</w:t>
      </w:r>
    </w:p>
    <w:p w14:paraId="21ECB3FE" w14:textId="77777777" w:rsidR="0020081F" w:rsidRPr="00583FA9" w:rsidRDefault="0020081F" w:rsidP="0020081F">
      <w:pPr>
        <w:pStyle w:val="Referencetext"/>
        <w:rPr>
          <w:lang w:val="en-US"/>
        </w:rPr>
      </w:pPr>
      <w:r w:rsidRPr="00583FA9">
        <w:rPr>
          <w:lang w:val="en-US"/>
        </w:rPr>
        <w:t xml:space="preserve">Nichols, C. and Paroutis, S. (2008) Engaged </w:t>
      </w:r>
      <w:r w:rsidR="008E23F9" w:rsidRPr="00583FA9">
        <w:rPr>
          <w:lang w:val="en-US"/>
        </w:rPr>
        <w:t>strategy participation: going beyond</w:t>
      </w:r>
      <w:r w:rsidR="008E23F9">
        <w:rPr>
          <w:lang w:val="en-US"/>
        </w:rPr>
        <w:t xml:space="preserve"> “</w:t>
      </w:r>
      <w:r w:rsidR="008E23F9" w:rsidRPr="00583FA9">
        <w:rPr>
          <w:lang w:val="en-US"/>
        </w:rPr>
        <w:t>bu</w:t>
      </w:r>
      <w:r w:rsidRPr="00583FA9">
        <w:rPr>
          <w:lang w:val="en-US"/>
        </w:rPr>
        <w:t>y-in</w:t>
      </w:r>
      <w:r w:rsidR="002A06AF">
        <w:rPr>
          <w:lang w:val="en-US"/>
        </w:rPr>
        <w:t>.</w:t>
      </w:r>
      <w:r>
        <w:rPr>
          <w:lang w:val="en-US"/>
        </w:rPr>
        <w:t>”</w:t>
      </w:r>
      <w:r w:rsidRPr="00583FA9">
        <w:rPr>
          <w:lang w:val="en-US"/>
        </w:rPr>
        <w:t xml:space="preserve"> </w:t>
      </w:r>
      <w:r w:rsidRPr="000972F8">
        <w:rPr>
          <w:i/>
          <w:lang w:val="en-US"/>
        </w:rPr>
        <w:t>Critical Eye Review</w:t>
      </w:r>
      <w:proofErr w:type="gramStart"/>
      <w:r w:rsidRPr="000972F8">
        <w:rPr>
          <w:lang w:val="en-US"/>
        </w:rPr>
        <w:t xml:space="preserve">. </w:t>
      </w:r>
      <w:r w:rsidR="00AC7C9F">
        <w:rPr>
          <w:lang w:val="en-US"/>
        </w:rPr>
        <w:t>.</w:t>
      </w:r>
      <w:proofErr w:type="gramEnd"/>
      <w:r w:rsidR="00AC7C9F" w:rsidRPr="004D153B">
        <w:rPr>
          <w:lang w:val="en-US"/>
        </w:rPr>
        <w:t xml:space="preserve"> </w:t>
      </w:r>
      <w:hyperlink r:id="rId24" w:history="1">
        <w:r w:rsidR="00AC7C9F" w:rsidRPr="00C258D5">
          <w:rPr>
            <w:rStyle w:val="Hyperlink"/>
            <w:lang w:val="en-US"/>
          </w:rPr>
          <w:t>http://criticaleye.net/insights-detail.cfm?id=1409</w:t>
        </w:r>
      </w:hyperlink>
      <w:r w:rsidR="00AC7C9F">
        <w:rPr>
          <w:lang w:val="en-US"/>
        </w:rPr>
        <w:t xml:space="preserve"> (date accessed: February, 2012).</w:t>
      </w:r>
    </w:p>
    <w:p w14:paraId="10C1D28C" w14:textId="77777777" w:rsidR="0020081F" w:rsidRPr="00583FA9" w:rsidRDefault="0020081F" w:rsidP="0020081F">
      <w:pPr>
        <w:pStyle w:val="Referencetext"/>
        <w:rPr>
          <w:lang w:val="en-US"/>
        </w:rPr>
      </w:pPr>
    </w:p>
    <w:p w14:paraId="76B6EBF8" w14:textId="77777777" w:rsidR="0020081F" w:rsidRPr="00583FA9" w:rsidRDefault="0020081F" w:rsidP="0020081F">
      <w:pPr>
        <w:pStyle w:val="Referencetext"/>
        <w:rPr>
          <w:lang w:val="en-US"/>
        </w:rPr>
      </w:pPr>
      <w:r w:rsidRPr="000972F8">
        <w:rPr>
          <w:lang w:val="en-US"/>
        </w:rPr>
        <w:lastRenderedPageBreak/>
        <w:t xml:space="preserve">Orlikowski, W. (2000) Using technology and constituting structure: </w:t>
      </w:r>
      <w:r w:rsidR="008E23F9">
        <w:rPr>
          <w:lang w:val="en-US"/>
        </w:rPr>
        <w:t>a</w:t>
      </w:r>
      <w:r w:rsidRPr="000972F8">
        <w:rPr>
          <w:lang w:val="en-US"/>
        </w:rPr>
        <w:t xml:space="preserve"> practice lens for studying technology in organizations. </w:t>
      </w:r>
      <w:r w:rsidRPr="000972F8">
        <w:rPr>
          <w:i/>
          <w:lang w:val="en-US"/>
        </w:rPr>
        <w:t>Organization Science</w:t>
      </w:r>
      <w:r w:rsidR="008E23F9">
        <w:rPr>
          <w:lang w:val="en-US"/>
        </w:rPr>
        <w:t>, 12:</w:t>
      </w:r>
      <w:r w:rsidRPr="000972F8">
        <w:rPr>
          <w:lang w:val="en-US"/>
        </w:rPr>
        <w:t xml:space="preserve"> 404–428.</w:t>
      </w:r>
    </w:p>
    <w:p w14:paraId="039CC684" w14:textId="77777777" w:rsidR="0020081F" w:rsidRPr="00583FA9" w:rsidRDefault="0020081F" w:rsidP="0020081F">
      <w:pPr>
        <w:pStyle w:val="Referencetext"/>
        <w:rPr>
          <w:lang w:val="en-US"/>
        </w:rPr>
      </w:pPr>
      <w:r w:rsidRPr="000972F8">
        <w:rPr>
          <w:lang w:val="en-US"/>
        </w:rPr>
        <w:t>Orlikowski, W.</w:t>
      </w:r>
      <w:r w:rsidR="008E23F9">
        <w:rPr>
          <w:lang w:val="en-US"/>
        </w:rPr>
        <w:t xml:space="preserve"> </w:t>
      </w:r>
      <w:r w:rsidRPr="000972F8">
        <w:rPr>
          <w:lang w:val="en-US"/>
        </w:rPr>
        <w:t xml:space="preserve">J. (2002) Knowing in practice: </w:t>
      </w:r>
      <w:r w:rsidR="008E23F9">
        <w:rPr>
          <w:lang w:val="en-US"/>
        </w:rPr>
        <w:t>e</w:t>
      </w:r>
      <w:r w:rsidRPr="000972F8">
        <w:rPr>
          <w:lang w:val="en-US"/>
        </w:rPr>
        <w:t xml:space="preserve">nacting a collective capability in distributed organizing. </w:t>
      </w:r>
      <w:r w:rsidRPr="000972F8">
        <w:rPr>
          <w:i/>
          <w:lang w:val="en-US"/>
        </w:rPr>
        <w:t>Organization Science</w:t>
      </w:r>
      <w:r w:rsidR="008E23F9">
        <w:rPr>
          <w:lang w:val="en-US"/>
        </w:rPr>
        <w:t>, 13(3):</w:t>
      </w:r>
      <w:r w:rsidRPr="000972F8">
        <w:rPr>
          <w:lang w:val="en-US"/>
        </w:rPr>
        <w:t xml:space="preserve"> 249–273.</w:t>
      </w:r>
    </w:p>
    <w:p w14:paraId="17FB40EB" w14:textId="77777777" w:rsidR="0020081F" w:rsidRPr="00583FA9" w:rsidRDefault="0020081F" w:rsidP="0020081F">
      <w:pPr>
        <w:pStyle w:val="Referencetext"/>
        <w:rPr>
          <w:lang w:val="en-US"/>
        </w:rPr>
      </w:pPr>
      <w:r w:rsidRPr="00583FA9">
        <w:rPr>
          <w:lang w:val="en-US"/>
        </w:rPr>
        <w:t>Paroutis, S. (2007) Strategizin</w:t>
      </w:r>
      <w:r w:rsidR="008E23F9" w:rsidRPr="00583FA9">
        <w:rPr>
          <w:lang w:val="en-US"/>
        </w:rPr>
        <w:t>g capabilities: conceptual and empirical insights from a multi-method stud</w:t>
      </w:r>
      <w:r w:rsidRPr="00583FA9">
        <w:rPr>
          <w:lang w:val="en-US"/>
        </w:rPr>
        <w:t xml:space="preserve">y. Paper presented at the Strategic Management Society Conference, San Diego, </w:t>
      </w:r>
      <w:r w:rsidR="008E23F9">
        <w:rPr>
          <w:lang w:val="en-US"/>
        </w:rPr>
        <w:t>California, October</w:t>
      </w:r>
      <w:r w:rsidRPr="000972F8">
        <w:rPr>
          <w:lang w:val="en-US"/>
        </w:rPr>
        <w:t xml:space="preserve">. </w:t>
      </w:r>
    </w:p>
    <w:p w14:paraId="2C662687" w14:textId="77777777" w:rsidR="0020081F" w:rsidRPr="00583FA9" w:rsidRDefault="0020081F" w:rsidP="0020081F">
      <w:pPr>
        <w:pStyle w:val="Referencetext"/>
        <w:rPr>
          <w:lang w:val="en-US"/>
        </w:rPr>
      </w:pPr>
      <w:r w:rsidRPr="000972F8">
        <w:rPr>
          <w:lang w:val="en-US"/>
        </w:rPr>
        <w:t>Paroutis, S. and Al Saleh, A. (2009) Determinants o</w:t>
      </w:r>
      <w:r w:rsidR="008E23F9" w:rsidRPr="000972F8">
        <w:rPr>
          <w:lang w:val="en-US"/>
        </w:rPr>
        <w:t xml:space="preserve">f knowledge sharing using </w:t>
      </w:r>
      <w:r w:rsidRPr="000972F8">
        <w:rPr>
          <w:lang w:val="en-US"/>
        </w:rPr>
        <w:t>Web</w:t>
      </w:r>
      <w:r w:rsidR="008E23F9">
        <w:rPr>
          <w:lang w:val="en-US"/>
        </w:rPr>
        <w:t xml:space="preserve"> </w:t>
      </w:r>
      <w:r w:rsidRPr="000972F8">
        <w:rPr>
          <w:lang w:val="en-US"/>
        </w:rPr>
        <w:t xml:space="preserve">2.0 </w:t>
      </w:r>
      <w:r w:rsidR="008E23F9">
        <w:rPr>
          <w:lang w:val="en-US"/>
        </w:rPr>
        <w:t>t</w:t>
      </w:r>
      <w:r w:rsidRPr="000972F8">
        <w:rPr>
          <w:lang w:val="en-US"/>
        </w:rPr>
        <w:t xml:space="preserve">echnologies. </w:t>
      </w:r>
      <w:r w:rsidRPr="000972F8">
        <w:rPr>
          <w:i/>
          <w:lang w:val="en-US"/>
        </w:rPr>
        <w:t>Journal of Knowledge Management</w:t>
      </w:r>
      <w:r w:rsidR="008E23F9">
        <w:rPr>
          <w:lang w:val="en-US"/>
        </w:rPr>
        <w:t xml:space="preserve">, </w:t>
      </w:r>
      <w:r w:rsidRPr="000972F8">
        <w:rPr>
          <w:lang w:val="en-US"/>
        </w:rPr>
        <w:t>13(4)</w:t>
      </w:r>
      <w:r w:rsidR="008E23F9">
        <w:rPr>
          <w:lang w:val="en-US"/>
        </w:rPr>
        <w:t>:</w:t>
      </w:r>
      <w:r w:rsidRPr="000972F8">
        <w:rPr>
          <w:lang w:val="en-US"/>
        </w:rPr>
        <w:t xml:space="preserve"> 52–63. </w:t>
      </w:r>
    </w:p>
    <w:p w14:paraId="7FC02605" w14:textId="77777777" w:rsidR="0020081F" w:rsidRPr="00583FA9" w:rsidRDefault="0020081F" w:rsidP="0020081F">
      <w:pPr>
        <w:pStyle w:val="Referencetext"/>
        <w:rPr>
          <w:lang w:val="en-US"/>
        </w:rPr>
      </w:pPr>
      <w:r w:rsidRPr="000972F8">
        <w:rPr>
          <w:lang w:val="en-US"/>
        </w:rPr>
        <w:t>Paroutis, S. and Palmer, G. (2007) Devel</w:t>
      </w:r>
      <w:r w:rsidR="008E23F9" w:rsidRPr="000972F8">
        <w:rPr>
          <w:lang w:val="en-US"/>
        </w:rPr>
        <w:t xml:space="preserve">oping capabilities for practice: do we really teach </w:t>
      </w:r>
      <w:r w:rsidRPr="000972F8">
        <w:rPr>
          <w:lang w:val="en-US"/>
        </w:rPr>
        <w:t xml:space="preserve">MBAs </w:t>
      </w:r>
      <w:r w:rsidR="008E23F9" w:rsidRPr="000972F8">
        <w:rPr>
          <w:lang w:val="en-US"/>
        </w:rPr>
        <w:t>how to be effective stra</w:t>
      </w:r>
      <w:r w:rsidRPr="000972F8">
        <w:rPr>
          <w:lang w:val="en-US"/>
        </w:rPr>
        <w:t>tegists? Paper presented at the Third Organizational Studies Summer Workshop, Crete, Greece</w:t>
      </w:r>
      <w:r w:rsidR="008E23F9">
        <w:rPr>
          <w:lang w:val="en-US"/>
        </w:rPr>
        <w:t>, June</w:t>
      </w:r>
      <w:r w:rsidRPr="000972F8">
        <w:rPr>
          <w:lang w:val="en-US"/>
        </w:rPr>
        <w:t>.</w:t>
      </w:r>
    </w:p>
    <w:p w14:paraId="7CBD500A" w14:textId="77777777" w:rsidR="0020081F" w:rsidRPr="00583FA9" w:rsidRDefault="0020081F" w:rsidP="0020081F">
      <w:pPr>
        <w:pStyle w:val="Referencetext"/>
        <w:rPr>
          <w:lang w:val="en-US"/>
        </w:rPr>
      </w:pPr>
      <w:r w:rsidRPr="000972F8">
        <w:rPr>
          <w:lang w:val="en-US"/>
        </w:rPr>
        <w:t>Paroutis, S. and Pettigrew, A. M. (2001) Prac</w:t>
      </w:r>
      <w:r w:rsidR="008E23F9" w:rsidRPr="000972F8">
        <w:rPr>
          <w:lang w:val="en-US"/>
        </w:rPr>
        <w:t xml:space="preserve">ticing strategy and developing </w:t>
      </w:r>
      <w:proofErr w:type="spellStart"/>
      <w:r w:rsidR="008E23F9" w:rsidRPr="000972F8">
        <w:rPr>
          <w:lang w:val="en-US"/>
        </w:rPr>
        <w:t>strategising</w:t>
      </w:r>
      <w:proofErr w:type="spellEnd"/>
      <w:r w:rsidR="008E23F9" w:rsidRPr="000972F8">
        <w:rPr>
          <w:lang w:val="en-US"/>
        </w:rPr>
        <w:t xml:space="preserve"> capabilities: a research pros</w:t>
      </w:r>
      <w:r w:rsidRPr="000972F8">
        <w:rPr>
          <w:lang w:val="en-US"/>
        </w:rPr>
        <w:t>pect. Pa</w:t>
      </w:r>
      <w:r w:rsidR="008E23F9">
        <w:rPr>
          <w:lang w:val="en-US"/>
        </w:rPr>
        <w:t>per presented at the 17th EGOS C</w:t>
      </w:r>
      <w:r w:rsidRPr="000972F8">
        <w:rPr>
          <w:lang w:val="en-US"/>
        </w:rPr>
        <w:t>olloquium, Lyon</w:t>
      </w:r>
      <w:r w:rsidR="008E23F9">
        <w:rPr>
          <w:lang w:val="en-US"/>
        </w:rPr>
        <w:t>s</w:t>
      </w:r>
      <w:r w:rsidRPr="000972F8">
        <w:rPr>
          <w:lang w:val="en-US"/>
        </w:rPr>
        <w:t>, France.</w:t>
      </w:r>
    </w:p>
    <w:p w14:paraId="7CEA6072" w14:textId="77777777" w:rsidR="0020081F" w:rsidRPr="00583FA9" w:rsidRDefault="0020081F" w:rsidP="0020081F">
      <w:pPr>
        <w:pStyle w:val="Referencetext"/>
        <w:rPr>
          <w:lang w:val="en-US"/>
        </w:rPr>
      </w:pPr>
      <w:r w:rsidRPr="000972F8">
        <w:rPr>
          <w:lang w:val="en-US"/>
        </w:rPr>
        <w:t>Paroutis, S. and Pettigrew, A. M. (2005) Studyin</w:t>
      </w:r>
      <w:r w:rsidR="008E23F9" w:rsidRPr="000972F8">
        <w:rPr>
          <w:lang w:val="en-US"/>
        </w:rPr>
        <w:t xml:space="preserve">g strategizing and organizing within the </w:t>
      </w:r>
      <w:proofErr w:type="spellStart"/>
      <w:r w:rsidR="008E23F9" w:rsidRPr="000972F8">
        <w:rPr>
          <w:lang w:val="en-US"/>
        </w:rPr>
        <w:t>multibusiness</w:t>
      </w:r>
      <w:proofErr w:type="spellEnd"/>
      <w:r w:rsidR="008E23F9" w:rsidRPr="000972F8">
        <w:rPr>
          <w:lang w:val="en-US"/>
        </w:rPr>
        <w:t xml:space="preserve"> firm: capabilities, evidence and lea</w:t>
      </w:r>
      <w:r w:rsidRPr="000972F8">
        <w:rPr>
          <w:lang w:val="en-US"/>
        </w:rPr>
        <w:t>rning. Paper presented at the First Organization Studies Summer Workshop, Santorini, Greece</w:t>
      </w:r>
      <w:r w:rsidR="008E23F9">
        <w:rPr>
          <w:lang w:val="en-US"/>
        </w:rPr>
        <w:t>, June</w:t>
      </w:r>
      <w:r w:rsidRPr="000972F8">
        <w:rPr>
          <w:lang w:val="en-US"/>
        </w:rPr>
        <w:t>.</w:t>
      </w:r>
    </w:p>
    <w:p w14:paraId="28FBA163" w14:textId="77777777" w:rsidR="0020081F" w:rsidRPr="00583FA9" w:rsidRDefault="0020081F" w:rsidP="0020081F">
      <w:pPr>
        <w:pStyle w:val="Referencetext"/>
        <w:rPr>
          <w:lang w:val="en-US"/>
        </w:rPr>
      </w:pPr>
      <w:r w:rsidRPr="00583FA9">
        <w:rPr>
          <w:lang w:val="en-US"/>
        </w:rPr>
        <w:t>Paroutis, S. and Pettigrew, A. M. (2007) Strategizing in the</w:t>
      </w:r>
      <w:r w:rsidR="008E23F9" w:rsidRPr="00583FA9">
        <w:rPr>
          <w:lang w:val="en-US"/>
        </w:rPr>
        <w:t xml:space="preserve"> </w:t>
      </w:r>
      <w:proofErr w:type="spellStart"/>
      <w:r w:rsidR="008E23F9" w:rsidRPr="00583FA9">
        <w:rPr>
          <w:lang w:val="en-US"/>
        </w:rPr>
        <w:t>multibusiness</w:t>
      </w:r>
      <w:proofErr w:type="spellEnd"/>
      <w:r w:rsidR="008E23F9" w:rsidRPr="00583FA9">
        <w:rPr>
          <w:lang w:val="en-US"/>
        </w:rPr>
        <w:t xml:space="preserve"> firm: the role of strategy teams at multiple levels and over ti</w:t>
      </w:r>
      <w:r w:rsidRPr="00583FA9">
        <w:rPr>
          <w:lang w:val="en-US"/>
        </w:rPr>
        <w:t xml:space="preserve">me. </w:t>
      </w:r>
      <w:r w:rsidRPr="000972F8">
        <w:rPr>
          <w:i/>
          <w:lang w:val="en-US"/>
        </w:rPr>
        <w:t>Human Relations</w:t>
      </w:r>
      <w:r w:rsidR="008E23F9">
        <w:rPr>
          <w:lang w:val="en-US"/>
        </w:rPr>
        <w:t xml:space="preserve">, </w:t>
      </w:r>
      <w:r w:rsidRPr="000972F8">
        <w:rPr>
          <w:lang w:val="en-US"/>
        </w:rPr>
        <w:t>60(1)</w:t>
      </w:r>
      <w:r w:rsidR="008E23F9">
        <w:rPr>
          <w:lang w:val="en-US"/>
        </w:rPr>
        <w:t>:</w:t>
      </w:r>
      <w:r w:rsidRPr="000972F8">
        <w:rPr>
          <w:lang w:val="en-US"/>
        </w:rPr>
        <w:t xml:space="preserve"> 99–135. </w:t>
      </w:r>
    </w:p>
    <w:p w14:paraId="586B12A7" w14:textId="77777777" w:rsidR="0020081F" w:rsidRPr="00583FA9" w:rsidRDefault="0020081F" w:rsidP="0020081F">
      <w:pPr>
        <w:pStyle w:val="Referencetext"/>
        <w:rPr>
          <w:lang w:val="en-US"/>
        </w:rPr>
      </w:pPr>
    </w:p>
    <w:p w14:paraId="1EB779A5" w14:textId="77777777" w:rsidR="0020081F" w:rsidRPr="00583FA9" w:rsidRDefault="0020081F" w:rsidP="0020081F">
      <w:pPr>
        <w:pStyle w:val="Referencetext"/>
        <w:rPr>
          <w:lang w:val="en-US"/>
        </w:rPr>
      </w:pPr>
      <w:r w:rsidRPr="000972F8">
        <w:rPr>
          <w:lang w:val="en-US"/>
        </w:rPr>
        <w:lastRenderedPageBreak/>
        <w:t xml:space="preserve">Pettigrew, A. M. (1987) Context and action in the transformation of the firm. </w:t>
      </w:r>
      <w:r w:rsidRPr="000972F8">
        <w:rPr>
          <w:i/>
          <w:lang w:val="en-US"/>
        </w:rPr>
        <w:t>Journal of Management Studies</w:t>
      </w:r>
      <w:r w:rsidR="004905EA" w:rsidRPr="00BD202C">
        <w:rPr>
          <w:lang w:val="en-US"/>
        </w:rPr>
        <w:t>,</w:t>
      </w:r>
      <w:r w:rsidRPr="000972F8">
        <w:rPr>
          <w:lang w:val="en-US"/>
        </w:rPr>
        <w:t xml:space="preserve"> 24(6): 649–670.</w:t>
      </w:r>
    </w:p>
    <w:p w14:paraId="6206B4DB" w14:textId="77777777" w:rsidR="0020081F" w:rsidRPr="00583FA9" w:rsidRDefault="0020081F" w:rsidP="0020081F">
      <w:pPr>
        <w:pStyle w:val="Referencetext"/>
        <w:rPr>
          <w:lang w:val="en-US"/>
        </w:rPr>
      </w:pPr>
      <w:r w:rsidRPr="000972F8">
        <w:rPr>
          <w:lang w:val="en-US"/>
        </w:rPr>
        <w:t>Pettigrew, A.</w:t>
      </w:r>
      <w:r w:rsidR="008E23F9">
        <w:rPr>
          <w:lang w:val="en-US"/>
        </w:rPr>
        <w:t xml:space="preserve"> </w:t>
      </w:r>
      <w:r w:rsidRPr="000972F8">
        <w:rPr>
          <w:lang w:val="en-US"/>
        </w:rPr>
        <w:t xml:space="preserve">M. and </w:t>
      </w:r>
      <w:proofErr w:type="spellStart"/>
      <w:r w:rsidRPr="000972F8">
        <w:rPr>
          <w:lang w:val="en-US"/>
        </w:rPr>
        <w:t>Whipp</w:t>
      </w:r>
      <w:proofErr w:type="spellEnd"/>
      <w:r w:rsidRPr="000972F8">
        <w:rPr>
          <w:lang w:val="en-US"/>
        </w:rPr>
        <w:t xml:space="preserve">, R. (1991) </w:t>
      </w:r>
      <w:r w:rsidR="004905EA" w:rsidRPr="00BD202C">
        <w:rPr>
          <w:i/>
          <w:lang w:val="en-US"/>
        </w:rPr>
        <w:t>Managing Change for Competitive Success</w:t>
      </w:r>
      <w:r w:rsidRPr="000972F8">
        <w:rPr>
          <w:lang w:val="en-US"/>
        </w:rPr>
        <w:t>. Oxford: Blackwell.</w:t>
      </w:r>
    </w:p>
    <w:p w14:paraId="7C19613C" w14:textId="77777777" w:rsidR="0020081F" w:rsidRPr="00583FA9" w:rsidRDefault="0020081F" w:rsidP="0020081F">
      <w:pPr>
        <w:pStyle w:val="Referencetext"/>
        <w:rPr>
          <w:rFonts w:eastAsiaTheme="minorHAnsi"/>
          <w:lang w:val="en-US"/>
        </w:rPr>
      </w:pPr>
      <w:r w:rsidRPr="000972F8">
        <w:rPr>
          <w:rFonts w:eastAsiaTheme="minorHAnsi"/>
          <w:lang w:val="en-US"/>
        </w:rPr>
        <w:t xml:space="preserve">Regnér, P. (2003) Strategy creation in the periphery: </w:t>
      </w:r>
      <w:r w:rsidR="008E23F9">
        <w:rPr>
          <w:rFonts w:eastAsiaTheme="minorHAnsi"/>
          <w:lang w:val="en-US"/>
        </w:rPr>
        <w:t>i</w:t>
      </w:r>
      <w:r w:rsidRPr="000972F8">
        <w:rPr>
          <w:rFonts w:eastAsiaTheme="minorHAnsi"/>
          <w:lang w:val="en-US"/>
        </w:rPr>
        <w:t xml:space="preserve">nductive versus deductive strategy making. </w:t>
      </w:r>
      <w:r w:rsidR="004905EA" w:rsidRPr="00BD202C">
        <w:rPr>
          <w:rFonts w:eastAsiaTheme="minorHAnsi"/>
          <w:i/>
          <w:lang w:val="en-US"/>
        </w:rPr>
        <w:t>Journal of Management Studies</w:t>
      </w:r>
      <w:r w:rsidRPr="000972F8">
        <w:rPr>
          <w:rFonts w:eastAsiaTheme="minorHAnsi"/>
          <w:lang w:val="en-US"/>
        </w:rPr>
        <w:t>, 40(1)</w:t>
      </w:r>
      <w:r w:rsidR="008E23F9">
        <w:rPr>
          <w:rFonts w:eastAsiaTheme="minorHAnsi"/>
          <w:lang w:val="en-US"/>
        </w:rPr>
        <w:t>:</w:t>
      </w:r>
      <w:r w:rsidRPr="000972F8">
        <w:rPr>
          <w:rFonts w:eastAsiaTheme="minorHAnsi"/>
          <w:lang w:val="en-US"/>
        </w:rPr>
        <w:t xml:space="preserve"> 57–82.</w:t>
      </w:r>
    </w:p>
    <w:p w14:paraId="417BFE6B" w14:textId="77777777" w:rsidR="0020081F" w:rsidRPr="00583FA9" w:rsidRDefault="0020081F" w:rsidP="0020081F">
      <w:pPr>
        <w:pStyle w:val="Referencetext"/>
        <w:rPr>
          <w:lang w:val="en-US"/>
        </w:rPr>
      </w:pPr>
      <w:r w:rsidRPr="000972F8">
        <w:rPr>
          <w:bCs/>
          <w:lang w:val="en-US"/>
        </w:rPr>
        <w:t xml:space="preserve">Rouleau, L. (2005) Micro-practices of strategic sensemaking and </w:t>
      </w:r>
      <w:proofErr w:type="spellStart"/>
      <w:r w:rsidRPr="000972F8">
        <w:rPr>
          <w:bCs/>
          <w:lang w:val="en-US"/>
        </w:rPr>
        <w:t>sensegiving</w:t>
      </w:r>
      <w:proofErr w:type="spellEnd"/>
      <w:r w:rsidRPr="000972F8">
        <w:rPr>
          <w:bCs/>
          <w:lang w:val="en-US"/>
        </w:rPr>
        <w:t xml:space="preserve">: </w:t>
      </w:r>
      <w:r w:rsidR="008E23F9">
        <w:rPr>
          <w:bCs/>
          <w:lang w:val="en-US"/>
        </w:rPr>
        <w:t>h</w:t>
      </w:r>
      <w:r w:rsidRPr="000972F8">
        <w:rPr>
          <w:bCs/>
          <w:lang w:val="en-US"/>
        </w:rPr>
        <w:t xml:space="preserve">ow middle managers </w:t>
      </w:r>
      <w:r w:rsidRPr="00583FA9">
        <w:rPr>
          <w:rFonts w:eastAsiaTheme="minorHAnsi"/>
          <w:lang w:val="en-US"/>
        </w:rPr>
        <w:t>interpret</w:t>
      </w:r>
      <w:r w:rsidRPr="000972F8">
        <w:rPr>
          <w:bCs/>
          <w:lang w:val="en-US"/>
        </w:rPr>
        <w:t xml:space="preserve"> and sell change every day. </w:t>
      </w:r>
      <w:r w:rsidRPr="000972F8">
        <w:rPr>
          <w:bCs/>
          <w:i/>
          <w:lang w:val="en-US"/>
        </w:rPr>
        <w:t>Journal of Management Studies</w:t>
      </w:r>
      <w:r w:rsidR="004905EA" w:rsidRPr="00BD202C">
        <w:rPr>
          <w:bCs/>
          <w:lang w:val="en-US"/>
        </w:rPr>
        <w:t>,</w:t>
      </w:r>
      <w:r w:rsidRPr="000972F8">
        <w:rPr>
          <w:bCs/>
          <w:lang w:val="en-US"/>
        </w:rPr>
        <w:t xml:space="preserve"> 42(7): 1413–1441.</w:t>
      </w:r>
    </w:p>
    <w:p w14:paraId="36715003" w14:textId="77777777" w:rsidR="0020081F" w:rsidRPr="00583FA9" w:rsidRDefault="0020081F" w:rsidP="0020081F">
      <w:pPr>
        <w:pStyle w:val="Referencetext"/>
        <w:rPr>
          <w:rFonts w:eastAsiaTheme="minorHAnsi"/>
          <w:lang w:val="en-US"/>
        </w:rPr>
      </w:pPr>
      <w:proofErr w:type="spellStart"/>
      <w:r w:rsidRPr="000972F8">
        <w:rPr>
          <w:rFonts w:eastAsiaTheme="minorHAnsi"/>
          <w:lang w:val="en-US"/>
        </w:rPr>
        <w:t>Tsoukas</w:t>
      </w:r>
      <w:proofErr w:type="spellEnd"/>
      <w:r w:rsidRPr="000972F8">
        <w:rPr>
          <w:rFonts w:eastAsiaTheme="minorHAnsi"/>
          <w:lang w:val="en-US"/>
        </w:rPr>
        <w:t xml:space="preserve">, H. (1996) The firm as a distributed knowledge system: </w:t>
      </w:r>
      <w:r w:rsidR="008E23F9">
        <w:rPr>
          <w:rFonts w:eastAsiaTheme="minorHAnsi"/>
          <w:lang w:val="en-US"/>
        </w:rPr>
        <w:t>a</w:t>
      </w:r>
      <w:r w:rsidRPr="000972F8">
        <w:rPr>
          <w:rFonts w:eastAsiaTheme="minorHAnsi"/>
          <w:lang w:val="en-US"/>
        </w:rPr>
        <w:t xml:space="preserve"> constructionist approach. </w:t>
      </w:r>
      <w:r w:rsidRPr="000972F8">
        <w:rPr>
          <w:rFonts w:eastAsiaTheme="minorHAnsi"/>
          <w:i/>
          <w:lang w:val="en-US"/>
        </w:rPr>
        <w:t>Strategic Management Journal</w:t>
      </w:r>
      <w:r w:rsidR="008E23F9">
        <w:rPr>
          <w:rFonts w:eastAsiaTheme="minorHAnsi"/>
          <w:lang w:val="en-US"/>
        </w:rPr>
        <w:t>, 17:</w:t>
      </w:r>
      <w:r w:rsidRPr="000972F8">
        <w:rPr>
          <w:rFonts w:eastAsiaTheme="minorHAnsi"/>
          <w:lang w:val="en-US"/>
        </w:rPr>
        <w:t xml:space="preserve"> 11–25.</w:t>
      </w:r>
    </w:p>
    <w:p w14:paraId="7EA86FE4" w14:textId="77777777" w:rsidR="00951F29" w:rsidRDefault="0020081F">
      <w:pPr>
        <w:pStyle w:val="Referencetext"/>
        <w:rPr>
          <w:rFonts w:eastAsiaTheme="minorHAnsi"/>
          <w:lang w:val="en-US"/>
        </w:rPr>
      </w:pPr>
      <w:r w:rsidRPr="000972F8">
        <w:rPr>
          <w:rFonts w:eastAsiaTheme="minorHAnsi"/>
          <w:lang w:val="en-US"/>
        </w:rPr>
        <w:t xml:space="preserve">Turner, S. (1994) </w:t>
      </w:r>
      <w:r w:rsidR="004905EA" w:rsidRPr="00BD202C">
        <w:rPr>
          <w:rFonts w:eastAsiaTheme="minorHAnsi"/>
          <w:i/>
          <w:lang w:val="en-US"/>
        </w:rPr>
        <w:t>The Social Theory of Practices: Tradition, Tacit Knowledge, and Presuppositions</w:t>
      </w:r>
      <w:r w:rsidRPr="000972F8">
        <w:rPr>
          <w:rFonts w:eastAsiaTheme="minorHAnsi"/>
          <w:lang w:val="en-US"/>
        </w:rPr>
        <w:t>. Chicago: University of Chicago Press.</w:t>
      </w:r>
    </w:p>
    <w:p w14:paraId="3E6994EE" w14:textId="77777777" w:rsidR="00105A77" w:rsidRDefault="00105A77">
      <w:pPr>
        <w:pStyle w:val="Referencetext"/>
        <w:rPr>
          <w:rFonts w:eastAsiaTheme="minorHAnsi"/>
          <w:lang w:val="en-US"/>
        </w:rPr>
      </w:pPr>
    </w:p>
    <w:p w14:paraId="4813C598" w14:textId="0BF2C0BF" w:rsidR="00461875" w:rsidRDefault="00461875" w:rsidP="0011529A">
      <w:pPr>
        <w:spacing w:after="200" w:line="276" w:lineRule="auto"/>
        <w:rPr>
          <w:color w:val="000000"/>
          <w:lang w:val="en-US"/>
        </w:rPr>
      </w:pPr>
    </w:p>
    <w:sectPr w:rsidR="00461875" w:rsidSect="003E747F">
      <w:footerReference w:type="default" r:id="rId25"/>
      <w:footnotePr>
        <w:numRestart w:val="eachSect"/>
      </w:footnotePr>
      <w:type w:val="continuous"/>
      <w:pgSz w:w="11907" w:h="16839" w:code="9"/>
      <w:pgMar w:top="1440" w:right="1440" w:bottom="1440" w:left="1440" w:header="709" w:footer="709" w:gutter="0"/>
      <w:pgNumType w:start="262"/>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441" wne:kcmSecondary="0048">
      <wne:macro wne:macroName="PROJECT.NEWMACROS.AH"/>
    </wne:keymap>
    <wne:keymap wne:kcmPrimary="0442" wne:kcmSecondary="0048">
      <wne:macro wne:macroName="PROJECT.NEWMACROS.BH"/>
    </wne:keymap>
    <wne:keymap wne:kcmPrimary="0442" wne:kcmSecondary="004C">
      <wne:macro wne:macroName="PROJECT.NEWMACROS.BL"/>
    </wne:keymap>
    <wne:keymap wne:kcmPrimary="0443" wne:kcmSecondary="0048">
      <wne:macro wne:macroName="PROJECT.NEWMACROS.CH"/>
    </wne:keymap>
    <wne:keymap wne:kcmPrimary="0443" wne:kcmSecondary="004E">
      <wne:macro wne:macroName="PROJECT.NEWMACROS.CN"/>
    </wne:keymap>
    <wne:keymap wne:kcmPrimary="0443" wne:kcmSecondary="0054">
      <wne:macro wne:macroName="PROJECT.NEWMACROS.CT"/>
    </wne:keymap>
    <wne:keymap wne:kcmPrimary="044E" wne:kcmSecondary="004C">
      <wne:macro wne:macroName="PROJECT.NEWMACROS.NL"/>
    </wne:keymap>
    <wne:keymap wne:kcmPrimary="0451" wne:kcmSecondary="004D">
      <wne:macro wne:macroName="PROJECT.NEWMACROS.QM"/>
    </wne:keymap>
    <wne:keymap wne:kcmPrimary="0454" wne:kcmSecondary="0045">
      <wne:macro wne:macroName="PROJECT.NEWMACROS.TE"/>
    </wne:keymap>
    <wne:keymap wne:kcmPrimary="0454" wne:kcmSecondary="0046">
      <wne:macro wne:macroName="PROJECT.NEWMACROS.TF"/>
    </wne:keymap>
    <wne:keymap wne:kcmPrimary="0454" wne:kcmSecondary="0049">
      <wne:macro wne:macroName="PROJECT.NEWMACROS.TI"/>
    </wne:keymap>
    <wne:keymap wne:kcmPrimary="0454" wne:kcmSecondary="0053">
      <wne:macro wne:macroName="PROJECT.NEWMACROS.TS"/>
    </wne:keymap>
    <wne:keymap wne:kcmPrimary="0458" wne:kcmSecondary="0041">
      <wne:macro wne:macroName="PROJECT.NEWMACROS.XA"/>
    </wne:keymap>
    <wne:keymap wne:kcmPrimary="0458" wne:kcmSecondary="0042">
      <wne:macro wne:macroName="PROJECT.NEWMACROS.XB"/>
    </wne:keymap>
    <wne:keymap wne:kcmPrimary="0458" wne:kcmSecondary="0045">
      <wne:macro wne:macroName="PROJECT.NEWMACROS.XE"/>
    </wne:keymap>
    <wne:keymap wne:kcmPrimary="0458" wne:kcmSecondary="0046">
      <wne:macro wne:macroName="PROJECT.NEWMACROS.XF"/>
    </wne:keymap>
    <wne:keymap wne:kcmPrimary="0458" wne:kcmSecondary="0049">
      <wne:macro wne:macroName="PROJECT.NEWMACROS.XI"/>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29DF56" w14:textId="77777777" w:rsidR="009032AA" w:rsidRDefault="009032AA">
      <w:r>
        <w:separator/>
      </w:r>
    </w:p>
  </w:endnote>
  <w:endnote w:type="continuationSeparator" w:id="0">
    <w:p w14:paraId="02A68181" w14:textId="77777777" w:rsidR="009032AA" w:rsidRDefault="009032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7" w:csb1="00000000"/>
  </w:font>
  <w:font w:name="TimesNewRomanPSMT">
    <w:altName w:val="Times New Roman"/>
    <w:panose1 w:val="02020603050405020304"/>
    <w:charset w:val="00"/>
    <w:family w:val="auto"/>
    <w:pitch w:val="variable"/>
    <w:sig w:usb0="E0002AE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F93BEA" w14:textId="77777777" w:rsidR="0011529A" w:rsidRDefault="0011529A" w:rsidP="00EE28B8">
    <w:pPr>
      <w:framePr w:wrap="around" w:vAnchor="text" w:hAnchor="margin" w:xAlign="right" w:y="1"/>
    </w:pPr>
    <w:r>
      <w:fldChar w:fldCharType="begin"/>
    </w:r>
    <w:r>
      <w:instrText xml:space="preserve">PAGE  </w:instrText>
    </w:r>
    <w:r>
      <w:fldChar w:fldCharType="end"/>
    </w:r>
  </w:p>
  <w:p w14:paraId="787C7412" w14:textId="77777777" w:rsidR="0011529A" w:rsidRDefault="0011529A" w:rsidP="00EE28B8">
    <w:pPr>
      <w:ind w:right="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98E6F" w14:textId="77777777" w:rsidR="0011529A" w:rsidRDefault="001152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F812FC" w14:textId="77777777" w:rsidR="0011529A" w:rsidRDefault="0011529A" w:rsidP="00EE28B8">
    <w:pPr>
      <w:framePr w:wrap="around" w:vAnchor="text" w:hAnchor="margin" w:xAlign="right" w:y="1"/>
    </w:pPr>
    <w:r>
      <w:fldChar w:fldCharType="begin"/>
    </w:r>
    <w:r>
      <w:instrText xml:space="preserve">PAGE  </w:instrText>
    </w:r>
    <w:r>
      <w:fldChar w:fldCharType="separate"/>
    </w:r>
    <w:r w:rsidR="00386A46">
      <w:rPr>
        <w:noProof/>
      </w:rPr>
      <w:t>1</w:t>
    </w:r>
    <w:r>
      <w:rPr>
        <w:noProof/>
      </w:rPr>
      <w:fldChar w:fldCharType="end"/>
    </w:r>
  </w:p>
  <w:p w14:paraId="12FD2BCF" w14:textId="77777777" w:rsidR="0011529A" w:rsidRDefault="0011529A" w:rsidP="00EE28B8">
    <w:pPr>
      <w:ind w:right="36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5C2416" w14:textId="77777777" w:rsidR="0011529A" w:rsidRDefault="0011529A">
    <w:pPr>
      <w:pStyle w:val="Footer"/>
    </w:pPr>
  </w:p>
  <w:p w14:paraId="09E11785" w14:textId="77777777" w:rsidR="0011529A" w:rsidRDefault="0011529A"/>
  <w:p w14:paraId="1B4FED49" w14:textId="77777777" w:rsidR="0011529A" w:rsidRDefault="0011529A"/>
  <w:p w14:paraId="644EC430" w14:textId="77777777" w:rsidR="0011529A" w:rsidRDefault="0011529A"/>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D7E998" w14:textId="2BDA59CF" w:rsidR="0011529A" w:rsidRDefault="0011529A">
    <w:pPr>
      <w:pStyle w:val="Footer"/>
      <w:jc w:val="center"/>
    </w:pPr>
  </w:p>
  <w:p w14:paraId="4629380C" w14:textId="77777777" w:rsidR="0011529A" w:rsidRDefault="0011529A">
    <w:pPr>
      <w:pStyle w:val="Footer"/>
    </w:pPr>
  </w:p>
  <w:p w14:paraId="3657F74E" w14:textId="77777777" w:rsidR="0011529A" w:rsidRDefault="0011529A"/>
  <w:p w14:paraId="67B74818" w14:textId="77777777" w:rsidR="0011529A" w:rsidRDefault="0011529A"/>
  <w:p w14:paraId="7D55BBF9" w14:textId="77777777" w:rsidR="0011529A" w:rsidRDefault="0011529A"/>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779FAA" w14:textId="77777777" w:rsidR="0011529A" w:rsidRDefault="0011529A">
    <w:pPr>
      <w:pStyle w:val="Footer"/>
      <w:jc w:val="center"/>
    </w:pPr>
    <w:r>
      <w:fldChar w:fldCharType="begin"/>
    </w:r>
    <w:r>
      <w:instrText xml:space="preserve"> PAGE   \* MERGEFORMAT </w:instrText>
    </w:r>
    <w:r>
      <w:fldChar w:fldCharType="separate"/>
    </w:r>
    <w:r w:rsidR="00386A46">
      <w:rPr>
        <w:noProof/>
      </w:rPr>
      <w:t>1</w:t>
    </w:r>
    <w:r>
      <w:rPr>
        <w:noProof/>
      </w:rPr>
      <w:fldChar w:fldCharType="end"/>
    </w:r>
  </w:p>
  <w:p w14:paraId="2535237D" w14:textId="77777777" w:rsidR="0011529A" w:rsidRDefault="0011529A">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3FA8DB" w14:textId="77777777" w:rsidR="0011529A" w:rsidRDefault="0011529A">
    <w:pPr>
      <w:pStyle w:val="Footer"/>
      <w:jc w:val="center"/>
    </w:pPr>
    <w:r>
      <w:fldChar w:fldCharType="begin"/>
    </w:r>
    <w:r>
      <w:instrText xml:space="preserve"> PAGE   \* MERGEFORMAT </w:instrText>
    </w:r>
    <w:r>
      <w:fldChar w:fldCharType="separate"/>
    </w:r>
    <w:r w:rsidR="00386A46">
      <w:rPr>
        <w:noProof/>
      </w:rPr>
      <w:t>2</w:t>
    </w:r>
    <w:r>
      <w:rPr>
        <w:noProof/>
      </w:rPr>
      <w:fldChar w:fldCharType="end"/>
    </w:r>
    <w:r>
      <w:t xml:space="preserve">       </w:t>
    </w:r>
  </w:p>
  <w:p w14:paraId="0A3DA431" w14:textId="77777777" w:rsidR="0011529A" w:rsidRDefault="0011529A">
    <w:pPr>
      <w:pStyle w:val="Footer"/>
    </w:pPr>
  </w:p>
  <w:p w14:paraId="79D09BFA" w14:textId="77777777" w:rsidR="0011529A" w:rsidRDefault="0011529A"/>
  <w:p w14:paraId="52FCBE28" w14:textId="77777777" w:rsidR="0011529A" w:rsidRDefault="0011529A"/>
  <w:p w14:paraId="4517D395" w14:textId="77777777" w:rsidR="0011529A" w:rsidRDefault="0011529A"/>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CEF46D" w14:textId="0D9D64F7" w:rsidR="0011529A" w:rsidRDefault="0011529A">
    <w:pPr>
      <w:pStyle w:val="Footer"/>
      <w:jc w:val="center"/>
    </w:pPr>
  </w:p>
  <w:p w14:paraId="4F83D948" w14:textId="77777777" w:rsidR="0011529A" w:rsidRDefault="0011529A">
    <w:pPr>
      <w:pStyle w:val="Footer"/>
    </w:pPr>
  </w:p>
  <w:p w14:paraId="10337746" w14:textId="77777777" w:rsidR="0011529A" w:rsidRDefault="0011529A"/>
  <w:p w14:paraId="21738349" w14:textId="77777777" w:rsidR="0011529A" w:rsidRDefault="0011529A"/>
  <w:p w14:paraId="67804C9A" w14:textId="77777777" w:rsidR="0011529A" w:rsidRDefault="0011529A"/>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F55664" w14:textId="4EA0EA05" w:rsidR="0011529A" w:rsidRDefault="0011529A">
    <w:pPr>
      <w:pStyle w:val="Footer"/>
      <w:jc w:val="center"/>
    </w:pPr>
  </w:p>
  <w:p w14:paraId="25003A3C" w14:textId="77777777" w:rsidR="0011529A" w:rsidRDefault="0011529A">
    <w:pPr>
      <w:pStyle w:val="Footer"/>
    </w:pPr>
  </w:p>
  <w:p w14:paraId="14C6C5AC" w14:textId="77777777" w:rsidR="0011529A" w:rsidRDefault="0011529A"/>
  <w:p w14:paraId="289A21F7" w14:textId="77777777" w:rsidR="0011529A" w:rsidRDefault="0011529A"/>
  <w:p w14:paraId="3C15C956" w14:textId="77777777" w:rsidR="0011529A" w:rsidRDefault="0011529A"/>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E30C2" w14:textId="77777777" w:rsidR="0011529A" w:rsidRDefault="001152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BD2558" w14:textId="77777777" w:rsidR="009032AA" w:rsidRDefault="009032AA">
      <w:r>
        <w:separator/>
      </w:r>
    </w:p>
  </w:footnote>
  <w:footnote w:type="continuationSeparator" w:id="0">
    <w:p w14:paraId="4EFDBB08" w14:textId="77777777" w:rsidR="009032AA" w:rsidRDefault="009032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69B2D5" w14:textId="77777777" w:rsidR="0011529A" w:rsidRDefault="001152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3F1778" w14:textId="77777777" w:rsidR="0011529A" w:rsidRDefault="0011529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BEAE42" w14:textId="77777777" w:rsidR="0011529A" w:rsidRDefault="0011529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910C44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5044A2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CB8179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07E88E8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B05077CE"/>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CECB03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4424A5C"/>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504597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31241E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266037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2"/>
    <w:lvl w:ilvl="0">
      <w:numFmt w:val="bullet"/>
      <w:lvlText w:val="-"/>
      <w:lvlJc w:val="left"/>
      <w:pPr>
        <w:tabs>
          <w:tab w:val="num" w:pos="720"/>
        </w:tabs>
        <w:ind w:left="720" w:hanging="360"/>
      </w:pPr>
      <w:rPr>
        <w:rFonts w:ascii="Times New Roman" w:hAnsi="Times New Roman" w:cs="Times New Roman"/>
      </w:rPr>
    </w:lvl>
  </w:abstractNum>
  <w:abstractNum w:abstractNumId="1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sz w:val="20"/>
      </w:rPr>
    </w:lvl>
    <w:lvl w:ilvl="1">
      <w:start w:val="1"/>
      <w:numFmt w:val="bullet"/>
      <w:lvlText w:val=""/>
      <w:lvlJc w:val="left"/>
      <w:pPr>
        <w:tabs>
          <w:tab w:val="num" w:pos="1080"/>
        </w:tabs>
        <w:ind w:left="1080" w:hanging="360"/>
      </w:pPr>
      <w:rPr>
        <w:rFonts w:ascii="Symbol" w:hAnsi="Symbol"/>
        <w:sz w:val="20"/>
      </w:rPr>
    </w:lvl>
    <w:lvl w:ilvl="2">
      <w:start w:val="1"/>
      <w:numFmt w:val="bullet"/>
      <w:lvlText w:val=""/>
      <w:lvlJc w:val="left"/>
      <w:pPr>
        <w:tabs>
          <w:tab w:val="num" w:pos="1440"/>
        </w:tabs>
        <w:ind w:left="1440" w:hanging="360"/>
      </w:pPr>
      <w:rPr>
        <w:rFonts w:ascii="Symbol" w:hAnsi="Symbol"/>
        <w:sz w:val="20"/>
      </w:rPr>
    </w:lvl>
    <w:lvl w:ilvl="3">
      <w:start w:val="1"/>
      <w:numFmt w:val="bullet"/>
      <w:lvlText w:val=""/>
      <w:lvlJc w:val="left"/>
      <w:pPr>
        <w:tabs>
          <w:tab w:val="num" w:pos="1800"/>
        </w:tabs>
        <w:ind w:left="1800" w:hanging="360"/>
      </w:pPr>
      <w:rPr>
        <w:rFonts w:ascii="Symbol" w:hAnsi="Symbol"/>
        <w:sz w:val="20"/>
      </w:rPr>
    </w:lvl>
    <w:lvl w:ilvl="4">
      <w:start w:val="1"/>
      <w:numFmt w:val="bullet"/>
      <w:lvlText w:val=""/>
      <w:lvlJc w:val="left"/>
      <w:pPr>
        <w:tabs>
          <w:tab w:val="num" w:pos="2160"/>
        </w:tabs>
        <w:ind w:left="2160" w:hanging="360"/>
      </w:pPr>
      <w:rPr>
        <w:rFonts w:ascii="Symbol" w:hAnsi="Symbol"/>
        <w:sz w:val="20"/>
      </w:rPr>
    </w:lvl>
    <w:lvl w:ilvl="5">
      <w:start w:val="1"/>
      <w:numFmt w:val="bullet"/>
      <w:lvlText w:val=""/>
      <w:lvlJc w:val="left"/>
      <w:pPr>
        <w:tabs>
          <w:tab w:val="num" w:pos="2520"/>
        </w:tabs>
        <w:ind w:left="2520" w:hanging="360"/>
      </w:pPr>
      <w:rPr>
        <w:rFonts w:ascii="Symbol" w:hAnsi="Symbol"/>
        <w:sz w:val="20"/>
      </w:rPr>
    </w:lvl>
    <w:lvl w:ilvl="6">
      <w:start w:val="1"/>
      <w:numFmt w:val="bullet"/>
      <w:lvlText w:val=""/>
      <w:lvlJc w:val="left"/>
      <w:pPr>
        <w:tabs>
          <w:tab w:val="num" w:pos="2880"/>
        </w:tabs>
        <w:ind w:left="2880" w:hanging="360"/>
      </w:pPr>
      <w:rPr>
        <w:rFonts w:ascii="Symbol" w:hAnsi="Symbol"/>
        <w:sz w:val="20"/>
      </w:rPr>
    </w:lvl>
    <w:lvl w:ilvl="7">
      <w:start w:val="1"/>
      <w:numFmt w:val="bullet"/>
      <w:lvlText w:val=""/>
      <w:lvlJc w:val="left"/>
      <w:pPr>
        <w:tabs>
          <w:tab w:val="num" w:pos="3240"/>
        </w:tabs>
        <w:ind w:left="3240" w:hanging="360"/>
      </w:pPr>
      <w:rPr>
        <w:rFonts w:ascii="Symbol" w:hAnsi="Symbol"/>
        <w:sz w:val="20"/>
      </w:rPr>
    </w:lvl>
    <w:lvl w:ilvl="8">
      <w:start w:val="1"/>
      <w:numFmt w:val="bullet"/>
      <w:lvlText w:val=""/>
      <w:lvlJc w:val="left"/>
      <w:pPr>
        <w:tabs>
          <w:tab w:val="num" w:pos="3600"/>
        </w:tabs>
        <w:ind w:left="3600" w:hanging="360"/>
      </w:pPr>
      <w:rPr>
        <w:rFonts w:ascii="Symbol" w:hAnsi="Symbol"/>
        <w:sz w:val="20"/>
      </w:rPr>
    </w:lvl>
  </w:abstractNum>
  <w:abstractNum w:abstractNumId="12" w15:restartNumberingAfterBreak="0">
    <w:nsid w:val="049319C7"/>
    <w:multiLevelType w:val="hybridMultilevel"/>
    <w:tmpl w:val="36663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64E07A2"/>
    <w:multiLevelType w:val="hybridMultilevel"/>
    <w:tmpl w:val="ED0689B4"/>
    <w:lvl w:ilvl="0" w:tplc="6FBAA82C">
      <w:start w:val="1"/>
      <w:numFmt w:val="bullet"/>
      <w:pStyle w:val="bulletsublist"/>
      <w:lvlText w:val="o"/>
      <w:lvlJc w:val="left"/>
      <w:pPr>
        <w:ind w:left="1174" w:hanging="360"/>
      </w:pPr>
      <w:rPr>
        <w:rFonts w:ascii="Courier New" w:hAnsi="Courier New" w:cs="Courier New"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14" w15:restartNumberingAfterBreak="0">
    <w:nsid w:val="07B13928"/>
    <w:multiLevelType w:val="hybridMultilevel"/>
    <w:tmpl w:val="FA38F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EB446B9"/>
    <w:multiLevelType w:val="hybridMultilevel"/>
    <w:tmpl w:val="DF36C694"/>
    <w:lvl w:ilvl="0" w:tplc="265601AA">
      <w:start w:val="1"/>
      <w:numFmt w:val="lowerRoman"/>
      <w:pStyle w:val="Numberedsublist"/>
      <w:lvlText w:val="%1."/>
      <w:lvlJc w:val="righ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6" w15:restartNumberingAfterBreak="0">
    <w:nsid w:val="170C524B"/>
    <w:multiLevelType w:val="hybridMultilevel"/>
    <w:tmpl w:val="276225AA"/>
    <w:lvl w:ilvl="0" w:tplc="0407000F">
      <w:start w:val="1"/>
      <w:numFmt w:val="decimal"/>
      <w:lvlText w:val="%1."/>
      <w:lvlJc w:val="left"/>
      <w:pPr>
        <w:ind w:left="720" w:hanging="360"/>
      </w:pPr>
      <w:rPr>
        <w:rFonts w:hint="default"/>
      </w:rPr>
    </w:lvl>
    <w:lvl w:ilvl="1" w:tplc="DD00DBA4">
      <w:numFmt w:val="bullet"/>
      <w:lvlText w:val="-"/>
      <w:lvlJc w:val="left"/>
      <w:pPr>
        <w:ind w:left="1440" w:hanging="360"/>
      </w:pPr>
      <w:rPr>
        <w:rFonts w:ascii="Cambria" w:eastAsia="Calibri" w:hAnsi="Cambria" w:cs="Courier New"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1D0E5C0D"/>
    <w:multiLevelType w:val="hybridMultilevel"/>
    <w:tmpl w:val="6B3A00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D660F8C"/>
    <w:multiLevelType w:val="hybridMultilevel"/>
    <w:tmpl w:val="1248BE8A"/>
    <w:lvl w:ilvl="0" w:tplc="58788B4E">
      <w:start w:val="1"/>
      <w:numFmt w:val="bullet"/>
      <w:pStyle w:val="Box1bulletlist"/>
      <w:lvlText w:val=""/>
      <w:lvlJc w:val="left"/>
      <w:pPr>
        <w:ind w:left="927" w:hanging="360"/>
      </w:pPr>
      <w:rPr>
        <w:rFonts w:ascii="Symbol" w:hAnsi="Symbol"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19" w15:restartNumberingAfterBreak="0">
    <w:nsid w:val="240C2583"/>
    <w:multiLevelType w:val="hybridMultilevel"/>
    <w:tmpl w:val="A56230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297478F2"/>
    <w:multiLevelType w:val="hybridMultilevel"/>
    <w:tmpl w:val="FCC0F6C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6EF20FC"/>
    <w:multiLevelType w:val="hybridMultilevel"/>
    <w:tmpl w:val="3F888D9E"/>
    <w:lvl w:ilvl="0" w:tplc="297003EE">
      <w:start w:val="5"/>
      <w:numFmt w:val="bullet"/>
      <w:lvlText w:val="-"/>
      <w:lvlJc w:val="left"/>
      <w:pPr>
        <w:ind w:left="720" w:hanging="360"/>
      </w:pPr>
      <w:rPr>
        <w:rFonts w:ascii="Cambria" w:eastAsia="Calibri" w:hAnsi="Cambria" w:cs="Courier New"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37A15D3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3F067E92"/>
    <w:multiLevelType w:val="hybridMultilevel"/>
    <w:tmpl w:val="042C5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2364C27"/>
    <w:multiLevelType w:val="hybridMultilevel"/>
    <w:tmpl w:val="9BACBAFE"/>
    <w:lvl w:ilvl="0" w:tplc="CDD6043A">
      <w:start w:val="1"/>
      <w:numFmt w:val="bullet"/>
      <w:lvlText w:val="-"/>
      <w:lvlJc w:val="left"/>
      <w:pPr>
        <w:ind w:left="360" w:hanging="36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726424E"/>
    <w:multiLevelType w:val="hybridMultilevel"/>
    <w:tmpl w:val="E20C7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2C10E1"/>
    <w:multiLevelType w:val="hybridMultilevel"/>
    <w:tmpl w:val="AEFEC6E6"/>
    <w:lvl w:ilvl="0" w:tplc="DF7296E6">
      <w:start w:val="1"/>
      <w:numFmt w:val="lowerRoman"/>
      <w:pStyle w:val="Box1numberedsublist"/>
      <w:lvlText w:val="%1."/>
      <w:lvlJc w:val="righ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7" w15:restartNumberingAfterBreak="0">
    <w:nsid w:val="49307881"/>
    <w:multiLevelType w:val="multilevel"/>
    <w:tmpl w:val="C45235C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8" w15:restartNumberingAfterBreak="0">
    <w:nsid w:val="4C74361A"/>
    <w:multiLevelType w:val="hybridMultilevel"/>
    <w:tmpl w:val="1DCA41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D1563C5"/>
    <w:multiLevelType w:val="hybridMultilevel"/>
    <w:tmpl w:val="8CE49F3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4F9B3313"/>
    <w:multiLevelType w:val="hybridMultilevel"/>
    <w:tmpl w:val="7D42C79A"/>
    <w:lvl w:ilvl="0" w:tplc="85C09DFC">
      <w:start w:val="1"/>
      <w:numFmt w:val="decimal"/>
      <w:pStyle w:val="Numberedlist"/>
      <w:lvlText w:val="%1."/>
      <w:lvlJc w:val="right"/>
      <w:pPr>
        <w:ind w:left="786"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1" w15:restartNumberingAfterBreak="0">
    <w:nsid w:val="70831152"/>
    <w:multiLevelType w:val="hybridMultilevel"/>
    <w:tmpl w:val="5986C732"/>
    <w:lvl w:ilvl="0" w:tplc="65D28864">
      <w:start w:val="1"/>
      <w:numFmt w:val="bullet"/>
      <w:pStyle w:val="Box1bulletsublist"/>
      <w:lvlText w:val="o"/>
      <w:lvlJc w:val="left"/>
      <w:pPr>
        <w:ind w:left="1097" w:hanging="360"/>
      </w:pPr>
      <w:rPr>
        <w:rFonts w:ascii="Courier New" w:hAnsi="Courier New" w:cs="Courier New"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32" w15:restartNumberingAfterBreak="0">
    <w:nsid w:val="708E3BB6"/>
    <w:multiLevelType w:val="hybridMultilevel"/>
    <w:tmpl w:val="FB929A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97F4DE3"/>
    <w:multiLevelType w:val="hybridMultilevel"/>
    <w:tmpl w:val="A3D00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0"/>
  </w:num>
  <w:num w:numId="2">
    <w:abstractNumId w:val="13"/>
  </w:num>
  <w:num w:numId="3">
    <w:abstractNumId w:val="31"/>
  </w:num>
  <w:num w:numId="4">
    <w:abstractNumId w:val="15"/>
  </w:num>
  <w:num w:numId="5">
    <w:abstractNumId w:val="26"/>
  </w:num>
  <w:num w:numId="6">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0"/>
  </w:num>
  <w:num w:numId="9">
    <w:abstractNumId w:val="24"/>
  </w:num>
  <w:num w:numId="10">
    <w:abstractNumId w:val="9"/>
  </w:num>
  <w:num w:numId="11">
    <w:abstractNumId w:val="7"/>
  </w:num>
  <w:num w:numId="12">
    <w:abstractNumId w:val="6"/>
  </w:num>
  <w:num w:numId="13">
    <w:abstractNumId w:val="5"/>
  </w:num>
  <w:num w:numId="14">
    <w:abstractNumId w:val="4"/>
  </w:num>
  <w:num w:numId="15">
    <w:abstractNumId w:val="8"/>
  </w:num>
  <w:num w:numId="16">
    <w:abstractNumId w:val="3"/>
  </w:num>
  <w:num w:numId="17">
    <w:abstractNumId w:val="2"/>
  </w:num>
  <w:num w:numId="18">
    <w:abstractNumId w:val="1"/>
  </w:num>
  <w:num w:numId="19">
    <w:abstractNumId w:val="0"/>
  </w:num>
  <w:num w:numId="20">
    <w:abstractNumId w:val="28"/>
  </w:num>
  <w:num w:numId="21">
    <w:abstractNumId w:val="27"/>
  </w:num>
  <w:num w:numId="22">
    <w:abstractNumId w:val="21"/>
  </w:num>
  <w:num w:numId="23">
    <w:abstractNumId w:val="19"/>
  </w:num>
  <w:num w:numId="24">
    <w:abstractNumId w:val="22"/>
  </w:num>
  <w:num w:numId="25">
    <w:abstractNumId w:val="17"/>
  </w:num>
  <w:num w:numId="26">
    <w:abstractNumId w:val="32"/>
  </w:num>
  <w:num w:numId="27">
    <w:abstractNumId w:val="16"/>
  </w:num>
  <w:num w:numId="28">
    <w:abstractNumId w:val="29"/>
  </w:num>
  <w:num w:numId="29">
    <w:abstractNumId w:val="25"/>
  </w:num>
  <w:num w:numId="30">
    <w:abstractNumId w:val="14"/>
  </w:num>
  <w:num w:numId="31">
    <w:abstractNumId w:val="33"/>
  </w:num>
  <w:num w:numId="32">
    <w:abstractNumId w:val="12"/>
  </w:num>
  <w:num w:numId="33">
    <w:abstractNumId w:val="30"/>
    <w:lvlOverride w:ilvl="0">
      <w:startOverride w:val="1"/>
    </w:lvlOverride>
  </w:num>
  <w:num w:numId="34">
    <w:abstractNumId w:val="30"/>
    <w:lvlOverride w:ilvl="0">
      <w:startOverride w:val="1"/>
    </w:lvlOverride>
  </w:num>
  <w:num w:numId="35">
    <w:abstractNumId w:val="30"/>
    <w:lvlOverride w:ilvl="0">
      <w:startOverride w:val="1"/>
    </w:lvlOverride>
  </w:num>
  <w:num w:numId="36">
    <w:abstractNumId w:val="30"/>
    <w:lvlOverride w:ilvl="0">
      <w:startOverride w:val="1"/>
    </w:lvlOverride>
  </w:num>
  <w:num w:numId="37">
    <w:abstractNumId w:val="30"/>
    <w:lvlOverride w:ilvl="0">
      <w:startOverride w:val="1"/>
    </w:lvlOverride>
  </w:num>
  <w:num w:numId="38">
    <w:abstractNumId w:val="30"/>
    <w:lvlOverride w:ilvl="0">
      <w:startOverride w:val="1"/>
    </w:lvlOverride>
  </w:num>
  <w:num w:numId="39">
    <w:abstractNumId w:val="30"/>
    <w:lvlOverride w:ilvl="0">
      <w:startOverride w:val="1"/>
    </w:lvlOverride>
  </w:num>
  <w:num w:numId="40">
    <w:abstractNumId w:val="30"/>
    <w:lvlOverride w:ilvl="0">
      <w:startOverride w:val="1"/>
    </w:lvlOverride>
  </w:num>
  <w:num w:numId="41">
    <w:abstractNumId w:val="30"/>
    <w:lvlOverride w:ilvl="0">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displayBackgroundShape/>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4A1F"/>
    <w:rsid w:val="00000570"/>
    <w:rsid w:val="0000069B"/>
    <w:rsid w:val="00000891"/>
    <w:rsid w:val="00001395"/>
    <w:rsid w:val="00004C18"/>
    <w:rsid w:val="00005315"/>
    <w:rsid w:val="000054A5"/>
    <w:rsid w:val="00005A4F"/>
    <w:rsid w:val="00005B9E"/>
    <w:rsid w:val="00006091"/>
    <w:rsid w:val="000063AA"/>
    <w:rsid w:val="00007841"/>
    <w:rsid w:val="000116A4"/>
    <w:rsid w:val="00014A0F"/>
    <w:rsid w:val="000151E9"/>
    <w:rsid w:val="00016BC3"/>
    <w:rsid w:val="00017512"/>
    <w:rsid w:val="00017974"/>
    <w:rsid w:val="00020311"/>
    <w:rsid w:val="00020953"/>
    <w:rsid w:val="00021722"/>
    <w:rsid w:val="00021D1B"/>
    <w:rsid w:val="00021D8D"/>
    <w:rsid w:val="000222E0"/>
    <w:rsid w:val="00022746"/>
    <w:rsid w:val="00022B8F"/>
    <w:rsid w:val="00023BB5"/>
    <w:rsid w:val="000245E3"/>
    <w:rsid w:val="00026473"/>
    <w:rsid w:val="00026F1C"/>
    <w:rsid w:val="000303A0"/>
    <w:rsid w:val="000305C8"/>
    <w:rsid w:val="0003178B"/>
    <w:rsid w:val="00033E3D"/>
    <w:rsid w:val="00033ED2"/>
    <w:rsid w:val="000350A4"/>
    <w:rsid w:val="000372AD"/>
    <w:rsid w:val="00037322"/>
    <w:rsid w:val="0003751A"/>
    <w:rsid w:val="00037D80"/>
    <w:rsid w:val="00040281"/>
    <w:rsid w:val="0004148B"/>
    <w:rsid w:val="00042630"/>
    <w:rsid w:val="00042FA2"/>
    <w:rsid w:val="00044A29"/>
    <w:rsid w:val="00045242"/>
    <w:rsid w:val="00045F57"/>
    <w:rsid w:val="000462A2"/>
    <w:rsid w:val="00046661"/>
    <w:rsid w:val="0004684F"/>
    <w:rsid w:val="000474A0"/>
    <w:rsid w:val="000478FF"/>
    <w:rsid w:val="00047BCC"/>
    <w:rsid w:val="00050181"/>
    <w:rsid w:val="0005023C"/>
    <w:rsid w:val="00051DB7"/>
    <w:rsid w:val="000542DB"/>
    <w:rsid w:val="000553AB"/>
    <w:rsid w:val="000564C9"/>
    <w:rsid w:val="000567ED"/>
    <w:rsid w:val="00056A17"/>
    <w:rsid w:val="00056FF2"/>
    <w:rsid w:val="0005741F"/>
    <w:rsid w:val="000615B7"/>
    <w:rsid w:val="000625B9"/>
    <w:rsid w:val="0006353F"/>
    <w:rsid w:val="000638D1"/>
    <w:rsid w:val="000639F6"/>
    <w:rsid w:val="00067177"/>
    <w:rsid w:val="000676A1"/>
    <w:rsid w:val="00067CBB"/>
    <w:rsid w:val="00067D6B"/>
    <w:rsid w:val="00070148"/>
    <w:rsid w:val="00071E69"/>
    <w:rsid w:val="00071E78"/>
    <w:rsid w:val="000727CA"/>
    <w:rsid w:val="00072B41"/>
    <w:rsid w:val="00072FF8"/>
    <w:rsid w:val="00073111"/>
    <w:rsid w:val="00074CB8"/>
    <w:rsid w:val="00075097"/>
    <w:rsid w:val="00076269"/>
    <w:rsid w:val="000770F8"/>
    <w:rsid w:val="0008273E"/>
    <w:rsid w:val="00082EE1"/>
    <w:rsid w:val="000832F8"/>
    <w:rsid w:val="00083690"/>
    <w:rsid w:val="000842EB"/>
    <w:rsid w:val="00084A1F"/>
    <w:rsid w:val="000856CD"/>
    <w:rsid w:val="00087778"/>
    <w:rsid w:val="00087A19"/>
    <w:rsid w:val="00087C93"/>
    <w:rsid w:val="00092988"/>
    <w:rsid w:val="0009346A"/>
    <w:rsid w:val="00093F25"/>
    <w:rsid w:val="0009494F"/>
    <w:rsid w:val="00095016"/>
    <w:rsid w:val="00095037"/>
    <w:rsid w:val="00095478"/>
    <w:rsid w:val="0009611A"/>
    <w:rsid w:val="00096BFD"/>
    <w:rsid w:val="000972F8"/>
    <w:rsid w:val="000A1566"/>
    <w:rsid w:val="000A2618"/>
    <w:rsid w:val="000A287F"/>
    <w:rsid w:val="000A376E"/>
    <w:rsid w:val="000A39C6"/>
    <w:rsid w:val="000A3BE7"/>
    <w:rsid w:val="000A5C78"/>
    <w:rsid w:val="000A70AC"/>
    <w:rsid w:val="000B01F1"/>
    <w:rsid w:val="000B1189"/>
    <w:rsid w:val="000B1A5C"/>
    <w:rsid w:val="000B2C41"/>
    <w:rsid w:val="000B2DD4"/>
    <w:rsid w:val="000B35A2"/>
    <w:rsid w:val="000B46D3"/>
    <w:rsid w:val="000B5606"/>
    <w:rsid w:val="000B6520"/>
    <w:rsid w:val="000B684B"/>
    <w:rsid w:val="000B7EAC"/>
    <w:rsid w:val="000C1F53"/>
    <w:rsid w:val="000C3840"/>
    <w:rsid w:val="000C5499"/>
    <w:rsid w:val="000C5E26"/>
    <w:rsid w:val="000C6D0F"/>
    <w:rsid w:val="000C763C"/>
    <w:rsid w:val="000D05AF"/>
    <w:rsid w:val="000D0635"/>
    <w:rsid w:val="000D10C4"/>
    <w:rsid w:val="000D23A0"/>
    <w:rsid w:val="000D2A11"/>
    <w:rsid w:val="000D2CCE"/>
    <w:rsid w:val="000D3829"/>
    <w:rsid w:val="000D461B"/>
    <w:rsid w:val="000D4DCE"/>
    <w:rsid w:val="000D4F50"/>
    <w:rsid w:val="000D5248"/>
    <w:rsid w:val="000D5A5D"/>
    <w:rsid w:val="000D6A66"/>
    <w:rsid w:val="000D6F39"/>
    <w:rsid w:val="000D78DB"/>
    <w:rsid w:val="000E02E1"/>
    <w:rsid w:val="000E04CE"/>
    <w:rsid w:val="000E17CD"/>
    <w:rsid w:val="000E4380"/>
    <w:rsid w:val="000E5F15"/>
    <w:rsid w:val="000E63A7"/>
    <w:rsid w:val="000E665E"/>
    <w:rsid w:val="000E6DD5"/>
    <w:rsid w:val="000E7A9C"/>
    <w:rsid w:val="000E7BEF"/>
    <w:rsid w:val="000F03DA"/>
    <w:rsid w:val="000F1675"/>
    <w:rsid w:val="000F329A"/>
    <w:rsid w:val="000F3692"/>
    <w:rsid w:val="000F3E97"/>
    <w:rsid w:val="000F6D0B"/>
    <w:rsid w:val="00100283"/>
    <w:rsid w:val="00100C7D"/>
    <w:rsid w:val="00103A0B"/>
    <w:rsid w:val="00103D94"/>
    <w:rsid w:val="00104049"/>
    <w:rsid w:val="00105A77"/>
    <w:rsid w:val="0010681E"/>
    <w:rsid w:val="00106FF3"/>
    <w:rsid w:val="001079E4"/>
    <w:rsid w:val="00107BFE"/>
    <w:rsid w:val="001114FC"/>
    <w:rsid w:val="00111F3C"/>
    <w:rsid w:val="00112D55"/>
    <w:rsid w:val="00114C94"/>
    <w:rsid w:val="0011529A"/>
    <w:rsid w:val="00115680"/>
    <w:rsid w:val="00115975"/>
    <w:rsid w:val="00115A3F"/>
    <w:rsid w:val="00117FEF"/>
    <w:rsid w:val="001200AD"/>
    <w:rsid w:val="001207F8"/>
    <w:rsid w:val="00121A32"/>
    <w:rsid w:val="00122A99"/>
    <w:rsid w:val="00123353"/>
    <w:rsid w:val="00123C83"/>
    <w:rsid w:val="00124430"/>
    <w:rsid w:val="0012594E"/>
    <w:rsid w:val="00125ABB"/>
    <w:rsid w:val="0012675D"/>
    <w:rsid w:val="00126B8F"/>
    <w:rsid w:val="001278D0"/>
    <w:rsid w:val="0013082D"/>
    <w:rsid w:val="001319FD"/>
    <w:rsid w:val="00131A76"/>
    <w:rsid w:val="00133D17"/>
    <w:rsid w:val="001347D4"/>
    <w:rsid w:val="00135425"/>
    <w:rsid w:val="00135466"/>
    <w:rsid w:val="00135CFC"/>
    <w:rsid w:val="00136541"/>
    <w:rsid w:val="00136EB1"/>
    <w:rsid w:val="00137A44"/>
    <w:rsid w:val="00137AE4"/>
    <w:rsid w:val="00140B28"/>
    <w:rsid w:val="00142DEE"/>
    <w:rsid w:val="0014366D"/>
    <w:rsid w:val="0014376C"/>
    <w:rsid w:val="00143DC6"/>
    <w:rsid w:val="001447DF"/>
    <w:rsid w:val="00145828"/>
    <w:rsid w:val="00146C65"/>
    <w:rsid w:val="00147005"/>
    <w:rsid w:val="001479A6"/>
    <w:rsid w:val="00151120"/>
    <w:rsid w:val="0015216F"/>
    <w:rsid w:val="001534F9"/>
    <w:rsid w:val="00153A78"/>
    <w:rsid w:val="001568BD"/>
    <w:rsid w:val="00156AD0"/>
    <w:rsid w:val="00156BA1"/>
    <w:rsid w:val="00156D6D"/>
    <w:rsid w:val="00157B49"/>
    <w:rsid w:val="001600AA"/>
    <w:rsid w:val="00161B11"/>
    <w:rsid w:val="00161E30"/>
    <w:rsid w:val="00162ADD"/>
    <w:rsid w:val="00162B1B"/>
    <w:rsid w:val="00163175"/>
    <w:rsid w:val="001644E1"/>
    <w:rsid w:val="00164F03"/>
    <w:rsid w:val="00167168"/>
    <w:rsid w:val="001679C2"/>
    <w:rsid w:val="001707D4"/>
    <w:rsid w:val="00171D5B"/>
    <w:rsid w:val="001731CE"/>
    <w:rsid w:val="00173757"/>
    <w:rsid w:val="001752B7"/>
    <w:rsid w:val="00176BD0"/>
    <w:rsid w:val="001775E0"/>
    <w:rsid w:val="00177F92"/>
    <w:rsid w:val="00180B80"/>
    <w:rsid w:val="00180B8C"/>
    <w:rsid w:val="001812E7"/>
    <w:rsid w:val="00183433"/>
    <w:rsid w:val="00184033"/>
    <w:rsid w:val="00184B9F"/>
    <w:rsid w:val="00184C40"/>
    <w:rsid w:val="00185389"/>
    <w:rsid w:val="00185DA5"/>
    <w:rsid w:val="00185FDB"/>
    <w:rsid w:val="00186C1D"/>
    <w:rsid w:val="00186CDE"/>
    <w:rsid w:val="0018748B"/>
    <w:rsid w:val="00190398"/>
    <w:rsid w:val="001918C0"/>
    <w:rsid w:val="00192148"/>
    <w:rsid w:val="0019226D"/>
    <w:rsid w:val="00193B62"/>
    <w:rsid w:val="00193E55"/>
    <w:rsid w:val="00194D87"/>
    <w:rsid w:val="001960FF"/>
    <w:rsid w:val="00196896"/>
    <w:rsid w:val="00196D9A"/>
    <w:rsid w:val="001A0F30"/>
    <w:rsid w:val="001A0FAC"/>
    <w:rsid w:val="001A207F"/>
    <w:rsid w:val="001A278B"/>
    <w:rsid w:val="001A2D25"/>
    <w:rsid w:val="001A30BF"/>
    <w:rsid w:val="001A313C"/>
    <w:rsid w:val="001A357E"/>
    <w:rsid w:val="001A3C36"/>
    <w:rsid w:val="001A3D63"/>
    <w:rsid w:val="001A4079"/>
    <w:rsid w:val="001A416C"/>
    <w:rsid w:val="001A6811"/>
    <w:rsid w:val="001A7A17"/>
    <w:rsid w:val="001A7ECD"/>
    <w:rsid w:val="001B222C"/>
    <w:rsid w:val="001B2907"/>
    <w:rsid w:val="001B364A"/>
    <w:rsid w:val="001B380C"/>
    <w:rsid w:val="001B3E42"/>
    <w:rsid w:val="001B3EBB"/>
    <w:rsid w:val="001B49EC"/>
    <w:rsid w:val="001B4E03"/>
    <w:rsid w:val="001B58F3"/>
    <w:rsid w:val="001B5967"/>
    <w:rsid w:val="001B5BA0"/>
    <w:rsid w:val="001C029D"/>
    <w:rsid w:val="001C0919"/>
    <w:rsid w:val="001C0EF0"/>
    <w:rsid w:val="001C129F"/>
    <w:rsid w:val="001C1769"/>
    <w:rsid w:val="001C178C"/>
    <w:rsid w:val="001C3A41"/>
    <w:rsid w:val="001C4813"/>
    <w:rsid w:val="001C6EFA"/>
    <w:rsid w:val="001D015B"/>
    <w:rsid w:val="001D2F91"/>
    <w:rsid w:val="001D39FD"/>
    <w:rsid w:val="001D3C89"/>
    <w:rsid w:val="001D43F2"/>
    <w:rsid w:val="001D4AA9"/>
    <w:rsid w:val="001D532A"/>
    <w:rsid w:val="001D5589"/>
    <w:rsid w:val="001D5DEF"/>
    <w:rsid w:val="001D77D8"/>
    <w:rsid w:val="001D7ED1"/>
    <w:rsid w:val="001E0093"/>
    <w:rsid w:val="001E0494"/>
    <w:rsid w:val="001E10FF"/>
    <w:rsid w:val="001E1642"/>
    <w:rsid w:val="001E2050"/>
    <w:rsid w:val="001E3D47"/>
    <w:rsid w:val="001E4AB7"/>
    <w:rsid w:val="001E4DE3"/>
    <w:rsid w:val="001E5CCE"/>
    <w:rsid w:val="001E6CB2"/>
    <w:rsid w:val="001E6D88"/>
    <w:rsid w:val="001E7E45"/>
    <w:rsid w:val="001F0431"/>
    <w:rsid w:val="001F1DB7"/>
    <w:rsid w:val="001F3137"/>
    <w:rsid w:val="001F3701"/>
    <w:rsid w:val="001F3F71"/>
    <w:rsid w:val="001F4E74"/>
    <w:rsid w:val="001F667D"/>
    <w:rsid w:val="002000EC"/>
    <w:rsid w:val="002003A3"/>
    <w:rsid w:val="00200432"/>
    <w:rsid w:val="0020081F"/>
    <w:rsid w:val="00200A37"/>
    <w:rsid w:val="00201314"/>
    <w:rsid w:val="00201DFC"/>
    <w:rsid w:val="00202CA3"/>
    <w:rsid w:val="00204574"/>
    <w:rsid w:val="0020478D"/>
    <w:rsid w:val="00205010"/>
    <w:rsid w:val="0020576A"/>
    <w:rsid w:val="0020590D"/>
    <w:rsid w:val="00205934"/>
    <w:rsid w:val="00205951"/>
    <w:rsid w:val="00205CBF"/>
    <w:rsid w:val="0020751A"/>
    <w:rsid w:val="00207E66"/>
    <w:rsid w:val="00210107"/>
    <w:rsid w:val="00210EEC"/>
    <w:rsid w:val="00211870"/>
    <w:rsid w:val="002118F9"/>
    <w:rsid w:val="0021192C"/>
    <w:rsid w:val="002123DB"/>
    <w:rsid w:val="0021296B"/>
    <w:rsid w:val="002140C7"/>
    <w:rsid w:val="002143A5"/>
    <w:rsid w:val="002144B2"/>
    <w:rsid w:val="00214BB2"/>
    <w:rsid w:val="00214F32"/>
    <w:rsid w:val="002152FC"/>
    <w:rsid w:val="00216E2A"/>
    <w:rsid w:val="0022182B"/>
    <w:rsid w:val="00222307"/>
    <w:rsid w:val="00222BEF"/>
    <w:rsid w:val="00222E28"/>
    <w:rsid w:val="00223053"/>
    <w:rsid w:val="002234BF"/>
    <w:rsid w:val="00223AAA"/>
    <w:rsid w:val="00223B41"/>
    <w:rsid w:val="00223CB3"/>
    <w:rsid w:val="0022401F"/>
    <w:rsid w:val="002248C2"/>
    <w:rsid w:val="00224D49"/>
    <w:rsid w:val="00225305"/>
    <w:rsid w:val="002254CA"/>
    <w:rsid w:val="00226BB1"/>
    <w:rsid w:val="002276DC"/>
    <w:rsid w:val="002278E3"/>
    <w:rsid w:val="002300FC"/>
    <w:rsid w:val="002318F2"/>
    <w:rsid w:val="00232B63"/>
    <w:rsid w:val="002330B0"/>
    <w:rsid w:val="002338EA"/>
    <w:rsid w:val="0023480C"/>
    <w:rsid w:val="0023510D"/>
    <w:rsid w:val="0023675E"/>
    <w:rsid w:val="0023720B"/>
    <w:rsid w:val="00237340"/>
    <w:rsid w:val="00237633"/>
    <w:rsid w:val="0023797F"/>
    <w:rsid w:val="00237B1E"/>
    <w:rsid w:val="00241037"/>
    <w:rsid w:val="00241CA8"/>
    <w:rsid w:val="0024288B"/>
    <w:rsid w:val="0024435D"/>
    <w:rsid w:val="00244638"/>
    <w:rsid w:val="0024710A"/>
    <w:rsid w:val="0024741E"/>
    <w:rsid w:val="002478CB"/>
    <w:rsid w:val="002506DF"/>
    <w:rsid w:val="002507AD"/>
    <w:rsid w:val="00250B23"/>
    <w:rsid w:val="00250D0D"/>
    <w:rsid w:val="0025252D"/>
    <w:rsid w:val="002527EB"/>
    <w:rsid w:val="00254656"/>
    <w:rsid w:val="00255201"/>
    <w:rsid w:val="00256693"/>
    <w:rsid w:val="00256D6D"/>
    <w:rsid w:val="002578B2"/>
    <w:rsid w:val="00260128"/>
    <w:rsid w:val="0026286F"/>
    <w:rsid w:val="002638B1"/>
    <w:rsid w:val="00263A24"/>
    <w:rsid w:val="00263BB2"/>
    <w:rsid w:val="00263ED1"/>
    <w:rsid w:val="00264639"/>
    <w:rsid w:val="00266838"/>
    <w:rsid w:val="00266A05"/>
    <w:rsid w:val="00267FDB"/>
    <w:rsid w:val="00270695"/>
    <w:rsid w:val="00270E5A"/>
    <w:rsid w:val="00272099"/>
    <w:rsid w:val="00273839"/>
    <w:rsid w:val="0027451B"/>
    <w:rsid w:val="002752BC"/>
    <w:rsid w:val="0027588F"/>
    <w:rsid w:val="00280000"/>
    <w:rsid w:val="0028072A"/>
    <w:rsid w:val="00281224"/>
    <w:rsid w:val="002828DF"/>
    <w:rsid w:val="00284023"/>
    <w:rsid w:val="00286B45"/>
    <w:rsid w:val="002876FB"/>
    <w:rsid w:val="00287EAB"/>
    <w:rsid w:val="00290165"/>
    <w:rsid w:val="0029114F"/>
    <w:rsid w:val="00291754"/>
    <w:rsid w:val="00291D64"/>
    <w:rsid w:val="00292A8D"/>
    <w:rsid w:val="00294085"/>
    <w:rsid w:val="002940B8"/>
    <w:rsid w:val="002945CF"/>
    <w:rsid w:val="00294BE7"/>
    <w:rsid w:val="00297951"/>
    <w:rsid w:val="002A06AF"/>
    <w:rsid w:val="002A0C6B"/>
    <w:rsid w:val="002A14B6"/>
    <w:rsid w:val="002A1B92"/>
    <w:rsid w:val="002A2D27"/>
    <w:rsid w:val="002A4B79"/>
    <w:rsid w:val="002A528A"/>
    <w:rsid w:val="002A5751"/>
    <w:rsid w:val="002A5AEC"/>
    <w:rsid w:val="002A5D5E"/>
    <w:rsid w:val="002A70BE"/>
    <w:rsid w:val="002A74D8"/>
    <w:rsid w:val="002A7D32"/>
    <w:rsid w:val="002B01B1"/>
    <w:rsid w:val="002B1323"/>
    <w:rsid w:val="002B1E29"/>
    <w:rsid w:val="002B1EC0"/>
    <w:rsid w:val="002B2CFE"/>
    <w:rsid w:val="002B37E2"/>
    <w:rsid w:val="002B4D88"/>
    <w:rsid w:val="002B5E51"/>
    <w:rsid w:val="002B5E64"/>
    <w:rsid w:val="002B76A9"/>
    <w:rsid w:val="002C00EB"/>
    <w:rsid w:val="002C01DF"/>
    <w:rsid w:val="002C1704"/>
    <w:rsid w:val="002C22AB"/>
    <w:rsid w:val="002C2837"/>
    <w:rsid w:val="002C2E1D"/>
    <w:rsid w:val="002C30D4"/>
    <w:rsid w:val="002C33ED"/>
    <w:rsid w:val="002C3DB0"/>
    <w:rsid w:val="002C4929"/>
    <w:rsid w:val="002C6200"/>
    <w:rsid w:val="002C6A85"/>
    <w:rsid w:val="002D0048"/>
    <w:rsid w:val="002D059C"/>
    <w:rsid w:val="002D08CD"/>
    <w:rsid w:val="002D1101"/>
    <w:rsid w:val="002D123B"/>
    <w:rsid w:val="002D2AEA"/>
    <w:rsid w:val="002D3284"/>
    <w:rsid w:val="002D3623"/>
    <w:rsid w:val="002D4B13"/>
    <w:rsid w:val="002D6010"/>
    <w:rsid w:val="002D71B3"/>
    <w:rsid w:val="002E1535"/>
    <w:rsid w:val="002E1982"/>
    <w:rsid w:val="002E1F85"/>
    <w:rsid w:val="002E49F6"/>
    <w:rsid w:val="002E6297"/>
    <w:rsid w:val="002E6D9B"/>
    <w:rsid w:val="002E71E0"/>
    <w:rsid w:val="002E7637"/>
    <w:rsid w:val="002F170D"/>
    <w:rsid w:val="002F198F"/>
    <w:rsid w:val="002F2604"/>
    <w:rsid w:val="002F2655"/>
    <w:rsid w:val="002F273E"/>
    <w:rsid w:val="002F56F7"/>
    <w:rsid w:val="002F5E61"/>
    <w:rsid w:val="002F5F03"/>
    <w:rsid w:val="002F6830"/>
    <w:rsid w:val="002F768D"/>
    <w:rsid w:val="00300A28"/>
    <w:rsid w:val="00300A96"/>
    <w:rsid w:val="00301B8D"/>
    <w:rsid w:val="003032F1"/>
    <w:rsid w:val="003038B2"/>
    <w:rsid w:val="00304636"/>
    <w:rsid w:val="00305E21"/>
    <w:rsid w:val="003065FE"/>
    <w:rsid w:val="003069EF"/>
    <w:rsid w:val="003070B6"/>
    <w:rsid w:val="00307955"/>
    <w:rsid w:val="003079FB"/>
    <w:rsid w:val="00312612"/>
    <w:rsid w:val="0031568A"/>
    <w:rsid w:val="003174FB"/>
    <w:rsid w:val="0032046E"/>
    <w:rsid w:val="00320701"/>
    <w:rsid w:val="00321BB5"/>
    <w:rsid w:val="00322829"/>
    <w:rsid w:val="0032304A"/>
    <w:rsid w:val="00323116"/>
    <w:rsid w:val="0032313A"/>
    <w:rsid w:val="003238B0"/>
    <w:rsid w:val="00323FE9"/>
    <w:rsid w:val="00324303"/>
    <w:rsid w:val="00324546"/>
    <w:rsid w:val="00325202"/>
    <w:rsid w:val="00325268"/>
    <w:rsid w:val="0032544D"/>
    <w:rsid w:val="0032605E"/>
    <w:rsid w:val="00326153"/>
    <w:rsid w:val="00326637"/>
    <w:rsid w:val="00326744"/>
    <w:rsid w:val="00326C58"/>
    <w:rsid w:val="00327475"/>
    <w:rsid w:val="00330C28"/>
    <w:rsid w:val="00331AC4"/>
    <w:rsid w:val="003322A3"/>
    <w:rsid w:val="00332B61"/>
    <w:rsid w:val="00332F82"/>
    <w:rsid w:val="00333E3F"/>
    <w:rsid w:val="00333E57"/>
    <w:rsid w:val="003346F8"/>
    <w:rsid w:val="0033499B"/>
    <w:rsid w:val="00334AA8"/>
    <w:rsid w:val="00334E79"/>
    <w:rsid w:val="003353D6"/>
    <w:rsid w:val="003361C1"/>
    <w:rsid w:val="00336DE1"/>
    <w:rsid w:val="00336E6A"/>
    <w:rsid w:val="00341125"/>
    <w:rsid w:val="00341CC4"/>
    <w:rsid w:val="0034224C"/>
    <w:rsid w:val="00342548"/>
    <w:rsid w:val="003428A2"/>
    <w:rsid w:val="00343728"/>
    <w:rsid w:val="00344DC6"/>
    <w:rsid w:val="0034517B"/>
    <w:rsid w:val="00346A35"/>
    <w:rsid w:val="003473AE"/>
    <w:rsid w:val="0034745E"/>
    <w:rsid w:val="00347624"/>
    <w:rsid w:val="0034792A"/>
    <w:rsid w:val="00347E31"/>
    <w:rsid w:val="0035076C"/>
    <w:rsid w:val="00350F4B"/>
    <w:rsid w:val="003518DB"/>
    <w:rsid w:val="00351BCC"/>
    <w:rsid w:val="00352639"/>
    <w:rsid w:val="00354738"/>
    <w:rsid w:val="00355B51"/>
    <w:rsid w:val="003563A9"/>
    <w:rsid w:val="00360D7B"/>
    <w:rsid w:val="0036172F"/>
    <w:rsid w:val="00361D8E"/>
    <w:rsid w:val="00361E01"/>
    <w:rsid w:val="003639AD"/>
    <w:rsid w:val="00363D79"/>
    <w:rsid w:val="0036488A"/>
    <w:rsid w:val="00364B27"/>
    <w:rsid w:val="003654D1"/>
    <w:rsid w:val="00370231"/>
    <w:rsid w:val="00371AA8"/>
    <w:rsid w:val="00372476"/>
    <w:rsid w:val="00372529"/>
    <w:rsid w:val="0037371B"/>
    <w:rsid w:val="00374865"/>
    <w:rsid w:val="00374A0A"/>
    <w:rsid w:val="003764CA"/>
    <w:rsid w:val="00376B39"/>
    <w:rsid w:val="0038056A"/>
    <w:rsid w:val="003806B8"/>
    <w:rsid w:val="00381795"/>
    <w:rsid w:val="0038184B"/>
    <w:rsid w:val="003828A8"/>
    <w:rsid w:val="00382FB4"/>
    <w:rsid w:val="00383308"/>
    <w:rsid w:val="00383C3F"/>
    <w:rsid w:val="00383CE2"/>
    <w:rsid w:val="003846A2"/>
    <w:rsid w:val="00386630"/>
    <w:rsid w:val="00386A46"/>
    <w:rsid w:val="0038758D"/>
    <w:rsid w:val="00390CEE"/>
    <w:rsid w:val="003912B2"/>
    <w:rsid w:val="0039186F"/>
    <w:rsid w:val="00392004"/>
    <w:rsid w:val="00394293"/>
    <w:rsid w:val="0039684E"/>
    <w:rsid w:val="003970A4"/>
    <w:rsid w:val="003A0F3E"/>
    <w:rsid w:val="003A1915"/>
    <w:rsid w:val="003A2056"/>
    <w:rsid w:val="003A28B8"/>
    <w:rsid w:val="003A4E9B"/>
    <w:rsid w:val="003A509C"/>
    <w:rsid w:val="003A564C"/>
    <w:rsid w:val="003A68B6"/>
    <w:rsid w:val="003A691D"/>
    <w:rsid w:val="003A6B98"/>
    <w:rsid w:val="003B0ECB"/>
    <w:rsid w:val="003B1EE7"/>
    <w:rsid w:val="003B270F"/>
    <w:rsid w:val="003B3CBD"/>
    <w:rsid w:val="003B3CD0"/>
    <w:rsid w:val="003B58F4"/>
    <w:rsid w:val="003B5918"/>
    <w:rsid w:val="003B62D8"/>
    <w:rsid w:val="003B7943"/>
    <w:rsid w:val="003B7C6B"/>
    <w:rsid w:val="003B7F2E"/>
    <w:rsid w:val="003C0FE5"/>
    <w:rsid w:val="003C1E30"/>
    <w:rsid w:val="003C2764"/>
    <w:rsid w:val="003C2A0F"/>
    <w:rsid w:val="003C2F48"/>
    <w:rsid w:val="003C3AA4"/>
    <w:rsid w:val="003C4286"/>
    <w:rsid w:val="003C495F"/>
    <w:rsid w:val="003C4BD3"/>
    <w:rsid w:val="003C4D1B"/>
    <w:rsid w:val="003C649C"/>
    <w:rsid w:val="003D1997"/>
    <w:rsid w:val="003D1B8E"/>
    <w:rsid w:val="003D3035"/>
    <w:rsid w:val="003D360D"/>
    <w:rsid w:val="003D3999"/>
    <w:rsid w:val="003D426D"/>
    <w:rsid w:val="003D4280"/>
    <w:rsid w:val="003D5D58"/>
    <w:rsid w:val="003D701D"/>
    <w:rsid w:val="003E000C"/>
    <w:rsid w:val="003E136D"/>
    <w:rsid w:val="003E1A6B"/>
    <w:rsid w:val="003E1AC2"/>
    <w:rsid w:val="003E354C"/>
    <w:rsid w:val="003E38AD"/>
    <w:rsid w:val="003E44B3"/>
    <w:rsid w:val="003E514B"/>
    <w:rsid w:val="003E5C26"/>
    <w:rsid w:val="003E5CFB"/>
    <w:rsid w:val="003E5F5E"/>
    <w:rsid w:val="003E64F5"/>
    <w:rsid w:val="003E747F"/>
    <w:rsid w:val="003E7BD4"/>
    <w:rsid w:val="003F1007"/>
    <w:rsid w:val="003F15FC"/>
    <w:rsid w:val="003F2222"/>
    <w:rsid w:val="003F315F"/>
    <w:rsid w:val="003F4500"/>
    <w:rsid w:val="003F5CAC"/>
    <w:rsid w:val="003F608C"/>
    <w:rsid w:val="003F60C2"/>
    <w:rsid w:val="003F7218"/>
    <w:rsid w:val="00401D22"/>
    <w:rsid w:val="00402244"/>
    <w:rsid w:val="00402734"/>
    <w:rsid w:val="00402DA9"/>
    <w:rsid w:val="00404A65"/>
    <w:rsid w:val="00404C81"/>
    <w:rsid w:val="00405734"/>
    <w:rsid w:val="00406FF3"/>
    <w:rsid w:val="004106E6"/>
    <w:rsid w:val="00411894"/>
    <w:rsid w:val="0041364E"/>
    <w:rsid w:val="00414544"/>
    <w:rsid w:val="00414920"/>
    <w:rsid w:val="00414999"/>
    <w:rsid w:val="00414B32"/>
    <w:rsid w:val="0041506C"/>
    <w:rsid w:val="00415895"/>
    <w:rsid w:val="00415C0C"/>
    <w:rsid w:val="00416203"/>
    <w:rsid w:val="004202DB"/>
    <w:rsid w:val="004202DE"/>
    <w:rsid w:val="00420883"/>
    <w:rsid w:val="00420A3C"/>
    <w:rsid w:val="004217BC"/>
    <w:rsid w:val="004223E0"/>
    <w:rsid w:val="004224E3"/>
    <w:rsid w:val="00423272"/>
    <w:rsid w:val="0042345A"/>
    <w:rsid w:val="00425075"/>
    <w:rsid w:val="00425538"/>
    <w:rsid w:val="004260C0"/>
    <w:rsid w:val="00426199"/>
    <w:rsid w:val="004263FE"/>
    <w:rsid w:val="00426B85"/>
    <w:rsid w:val="00426C5D"/>
    <w:rsid w:val="00427104"/>
    <w:rsid w:val="004278A6"/>
    <w:rsid w:val="00427DCB"/>
    <w:rsid w:val="00430E8B"/>
    <w:rsid w:val="004314CD"/>
    <w:rsid w:val="0043150E"/>
    <w:rsid w:val="00432CC4"/>
    <w:rsid w:val="004334A1"/>
    <w:rsid w:val="00435068"/>
    <w:rsid w:val="004359E9"/>
    <w:rsid w:val="00435D74"/>
    <w:rsid w:val="00436DF1"/>
    <w:rsid w:val="004374E3"/>
    <w:rsid w:val="0044016E"/>
    <w:rsid w:val="00440B28"/>
    <w:rsid w:val="004414E8"/>
    <w:rsid w:val="00441A3B"/>
    <w:rsid w:val="004426BA"/>
    <w:rsid w:val="004435DF"/>
    <w:rsid w:val="004437C6"/>
    <w:rsid w:val="004438BF"/>
    <w:rsid w:val="00443C6F"/>
    <w:rsid w:val="00444874"/>
    <w:rsid w:val="00445A45"/>
    <w:rsid w:val="004475C4"/>
    <w:rsid w:val="0044792D"/>
    <w:rsid w:val="00453136"/>
    <w:rsid w:val="00453B72"/>
    <w:rsid w:val="0045548B"/>
    <w:rsid w:val="00456E49"/>
    <w:rsid w:val="004602B3"/>
    <w:rsid w:val="00460D52"/>
    <w:rsid w:val="00461787"/>
    <w:rsid w:val="00461875"/>
    <w:rsid w:val="004621EB"/>
    <w:rsid w:val="0046291E"/>
    <w:rsid w:val="00462E03"/>
    <w:rsid w:val="00462E5F"/>
    <w:rsid w:val="00463097"/>
    <w:rsid w:val="00463E91"/>
    <w:rsid w:val="00464F12"/>
    <w:rsid w:val="0046524B"/>
    <w:rsid w:val="00465255"/>
    <w:rsid w:val="00465DEE"/>
    <w:rsid w:val="00465F73"/>
    <w:rsid w:val="00466F03"/>
    <w:rsid w:val="004708E2"/>
    <w:rsid w:val="00473095"/>
    <w:rsid w:val="0047374B"/>
    <w:rsid w:val="0047402F"/>
    <w:rsid w:val="00475E0E"/>
    <w:rsid w:val="00480971"/>
    <w:rsid w:val="00481937"/>
    <w:rsid w:val="00482824"/>
    <w:rsid w:val="004835EE"/>
    <w:rsid w:val="00484056"/>
    <w:rsid w:val="00484382"/>
    <w:rsid w:val="00484582"/>
    <w:rsid w:val="004845E0"/>
    <w:rsid w:val="00484FA5"/>
    <w:rsid w:val="004850F5"/>
    <w:rsid w:val="004854DE"/>
    <w:rsid w:val="00485B15"/>
    <w:rsid w:val="0048669D"/>
    <w:rsid w:val="004905EA"/>
    <w:rsid w:val="00490DAF"/>
    <w:rsid w:val="0049164E"/>
    <w:rsid w:val="004931F5"/>
    <w:rsid w:val="0049327F"/>
    <w:rsid w:val="0049335E"/>
    <w:rsid w:val="00493CF7"/>
    <w:rsid w:val="0049511D"/>
    <w:rsid w:val="004957A5"/>
    <w:rsid w:val="00495CD3"/>
    <w:rsid w:val="00495FBA"/>
    <w:rsid w:val="004962DA"/>
    <w:rsid w:val="004979A2"/>
    <w:rsid w:val="004A0D25"/>
    <w:rsid w:val="004A1E1B"/>
    <w:rsid w:val="004A2A56"/>
    <w:rsid w:val="004A3DEA"/>
    <w:rsid w:val="004A5745"/>
    <w:rsid w:val="004A68FF"/>
    <w:rsid w:val="004A789E"/>
    <w:rsid w:val="004A7A2C"/>
    <w:rsid w:val="004B10CC"/>
    <w:rsid w:val="004B18E4"/>
    <w:rsid w:val="004B1D98"/>
    <w:rsid w:val="004B1EFA"/>
    <w:rsid w:val="004B29C9"/>
    <w:rsid w:val="004B330C"/>
    <w:rsid w:val="004B46BF"/>
    <w:rsid w:val="004B5283"/>
    <w:rsid w:val="004B582C"/>
    <w:rsid w:val="004B5A01"/>
    <w:rsid w:val="004B6DA0"/>
    <w:rsid w:val="004B7D92"/>
    <w:rsid w:val="004B7EA6"/>
    <w:rsid w:val="004C1199"/>
    <w:rsid w:val="004C1297"/>
    <w:rsid w:val="004C1500"/>
    <w:rsid w:val="004C1863"/>
    <w:rsid w:val="004C3069"/>
    <w:rsid w:val="004C32EB"/>
    <w:rsid w:val="004C45A2"/>
    <w:rsid w:val="004C5B1C"/>
    <w:rsid w:val="004C6DDB"/>
    <w:rsid w:val="004C6E7F"/>
    <w:rsid w:val="004C743E"/>
    <w:rsid w:val="004D07F5"/>
    <w:rsid w:val="004D1259"/>
    <w:rsid w:val="004D1488"/>
    <w:rsid w:val="004D2600"/>
    <w:rsid w:val="004D29E5"/>
    <w:rsid w:val="004D3123"/>
    <w:rsid w:val="004D36D3"/>
    <w:rsid w:val="004D4375"/>
    <w:rsid w:val="004D4406"/>
    <w:rsid w:val="004D4B0B"/>
    <w:rsid w:val="004D5295"/>
    <w:rsid w:val="004D61F0"/>
    <w:rsid w:val="004D6400"/>
    <w:rsid w:val="004D6C6A"/>
    <w:rsid w:val="004D6F3A"/>
    <w:rsid w:val="004D77FE"/>
    <w:rsid w:val="004E004B"/>
    <w:rsid w:val="004E01BC"/>
    <w:rsid w:val="004E0540"/>
    <w:rsid w:val="004E08F7"/>
    <w:rsid w:val="004E09CC"/>
    <w:rsid w:val="004E1100"/>
    <w:rsid w:val="004E125E"/>
    <w:rsid w:val="004E407D"/>
    <w:rsid w:val="004E5828"/>
    <w:rsid w:val="004E716E"/>
    <w:rsid w:val="004E7B27"/>
    <w:rsid w:val="004F0F5E"/>
    <w:rsid w:val="004F16E4"/>
    <w:rsid w:val="004F28EB"/>
    <w:rsid w:val="004F30C5"/>
    <w:rsid w:val="004F4E43"/>
    <w:rsid w:val="004F5C70"/>
    <w:rsid w:val="004F766F"/>
    <w:rsid w:val="004F7D51"/>
    <w:rsid w:val="00500E2D"/>
    <w:rsid w:val="00500EE7"/>
    <w:rsid w:val="005026D8"/>
    <w:rsid w:val="00502DE5"/>
    <w:rsid w:val="005035BF"/>
    <w:rsid w:val="005038DA"/>
    <w:rsid w:val="00504BAD"/>
    <w:rsid w:val="005069A9"/>
    <w:rsid w:val="00507310"/>
    <w:rsid w:val="00507D4D"/>
    <w:rsid w:val="00510E9B"/>
    <w:rsid w:val="005113CE"/>
    <w:rsid w:val="00511F64"/>
    <w:rsid w:val="00513A76"/>
    <w:rsid w:val="00513DFA"/>
    <w:rsid w:val="00513E8A"/>
    <w:rsid w:val="0051406F"/>
    <w:rsid w:val="00514E17"/>
    <w:rsid w:val="0051515A"/>
    <w:rsid w:val="0051569D"/>
    <w:rsid w:val="00515F88"/>
    <w:rsid w:val="00517F98"/>
    <w:rsid w:val="00520081"/>
    <w:rsid w:val="0052136A"/>
    <w:rsid w:val="00521882"/>
    <w:rsid w:val="00521AEB"/>
    <w:rsid w:val="005221EF"/>
    <w:rsid w:val="00522793"/>
    <w:rsid w:val="00522950"/>
    <w:rsid w:val="00524336"/>
    <w:rsid w:val="005246D0"/>
    <w:rsid w:val="00524EB1"/>
    <w:rsid w:val="00524F98"/>
    <w:rsid w:val="00525473"/>
    <w:rsid w:val="00525CB6"/>
    <w:rsid w:val="00525CE8"/>
    <w:rsid w:val="005266D5"/>
    <w:rsid w:val="00526E2D"/>
    <w:rsid w:val="005275FC"/>
    <w:rsid w:val="005306A1"/>
    <w:rsid w:val="005321F1"/>
    <w:rsid w:val="0053467C"/>
    <w:rsid w:val="00534770"/>
    <w:rsid w:val="00535418"/>
    <w:rsid w:val="00535FC7"/>
    <w:rsid w:val="00537127"/>
    <w:rsid w:val="00537544"/>
    <w:rsid w:val="00540054"/>
    <w:rsid w:val="0054060C"/>
    <w:rsid w:val="00540BDB"/>
    <w:rsid w:val="00540F06"/>
    <w:rsid w:val="00541B80"/>
    <w:rsid w:val="00541D4F"/>
    <w:rsid w:val="00543B52"/>
    <w:rsid w:val="00543C06"/>
    <w:rsid w:val="00543E33"/>
    <w:rsid w:val="005452B7"/>
    <w:rsid w:val="00545B8B"/>
    <w:rsid w:val="00545C11"/>
    <w:rsid w:val="00545D09"/>
    <w:rsid w:val="00546380"/>
    <w:rsid w:val="00546747"/>
    <w:rsid w:val="0054748C"/>
    <w:rsid w:val="00547B8D"/>
    <w:rsid w:val="005512E4"/>
    <w:rsid w:val="00551BD3"/>
    <w:rsid w:val="005533FA"/>
    <w:rsid w:val="0055437D"/>
    <w:rsid w:val="0055479D"/>
    <w:rsid w:val="005558DA"/>
    <w:rsid w:val="00556A82"/>
    <w:rsid w:val="005577D7"/>
    <w:rsid w:val="00560242"/>
    <w:rsid w:val="0056041B"/>
    <w:rsid w:val="00562480"/>
    <w:rsid w:val="005635EF"/>
    <w:rsid w:val="00564839"/>
    <w:rsid w:val="00564DA7"/>
    <w:rsid w:val="00564EE8"/>
    <w:rsid w:val="00566A9C"/>
    <w:rsid w:val="00567839"/>
    <w:rsid w:val="00567983"/>
    <w:rsid w:val="00567C51"/>
    <w:rsid w:val="00567D81"/>
    <w:rsid w:val="00567EA1"/>
    <w:rsid w:val="00570E8C"/>
    <w:rsid w:val="005738DC"/>
    <w:rsid w:val="00575697"/>
    <w:rsid w:val="00577AA0"/>
    <w:rsid w:val="00577FAD"/>
    <w:rsid w:val="00580BC0"/>
    <w:rsid w:val="00581654"/>
    <w:rsid w:val="0058191E"/>
    <w:rsid w:val="0058381F"/>
    <w:rsid w:val="00583FA9"/>
    <w:rsid w:val="005843FA"/>
    <w:rsid w:val="0059134F"/>
    <w:rsid w:val="00591446"/>
    <w:rsid w:val="005916AE"/>
    <w:rsid w:val="005918E2"/>
    <w:rsid w:val="00591FC1"/>
    <w:rsid w:val="005921D8"/>
    <w:rsid w:val="00592610"/>
    <w:rsid w:val="005928BC"/>
    <w:rsid w:val="00592B86"/>
    <w:rsid w:val="00592C36"/>
    <w:rsid w:val="00592D93"/>
    <w:rsid w:val="005931FF"/>
    <w:rsid w:val="005933A2"/>
    <w:rsid w:val="00594233"/>
    <w:rsid w:val="005942DE"/>
    <w:rsid w:val="00594D95"/>
    <w:rsid w:val="00595C10"/>
    <w:rsid w:val="00595F92"/>
    <w:rsid w:val="0059683D"/>
    <w:rsid w:val="005969D5"/>
    <w:rsid w:val="00596E7E"/>
    <w:rsid w:val="0059761A"/>
    <w:rsid w:val="005A0B49"/>
    <w:rsid w:val="005A17CC"/>
    <w:rsid w:val="005A337E"/>
    <w:rsid w:val="005A40A6"/>
    <w:rsid w:val="005A4832"/>
    <w:rsid w:val="005A4D07"/>
    <w:rsid w:val="005A6EE6"/>
    <w:rsid w:val="005A733F"/>
    <w:rsid w:val="005A7859"/>
    <w:rsid w:val="005A7B71"/>
    <w:rsid w:val="005B0786"/>
    <w:rsid w:val="005B1070"/>
    <w:rsid w:val="005B10DA"/>
    <w:rsid w:val="005B19DC"/>
    <w:rsid w:val="005B3AFF"/>
    <w:rsid w:val="005B4303"/>
    <w:rsid w:val="005B4D95"/>
    <w:rsid w:val="005B5188"/>
    <w:rsid w:val="005B5845"/>
    <w:rsid w:val="005B5B81"/>
    <w:rsid w:val="005B60B7"/>
    <w:rsid w:val="005B6AC7"/>
    <w:rsid w:val="005C0264"/>
    <w:rsid w:val="005C18A2"/>
    <w:rsid w:val="005C3F08"/>
    <w:rsid w:val="005C4E58"/>
    <w:rsid w:val="005C553A"/>
    <w:rsid w:val="005C5E9D"/>
    <w:rsid w:val="005C60DB"/>
    <w:rsid w:val="005C6FD6"/>
    <w:rsid w:val="005C715B"/>
    <w:rsid w:val="005C74EF"/>
    <w:rsid w:val="005D0124"/>
    <w:rsid w:val="005D1242"/>
    <w:rsid w:val="005D1D13"/>
    <w:rsid w:val="005D24BA"/>
    <w:rsid w:val="005D4339"/>
    <w:rsid w:val="005D4C1E"/>
    <w:rsid w:val="005D53CA"/>
    <w:rsid w:val="005D67F3"/>
    <w:rsid w:val="005D69CC"/>
    <w:rsid w:val="005E0D43"/>
    <w:rsid w:val="005E3839"/>
    <w:rsid w:val="005E3CA2"/>
    <w:rsid w:val="005E3F65"/>
    <w:rsid w:val="005E43F5"/>
    <w:rsid w:val="005E5CC4"/>
    <w:rsid w:val="005E6A3D"/>
    <w:rsid w:val="005E6BBA"/>
    <w:rsid w:val="005E76C9"/>
    <w:rsid w:val="005F2339"/>
    <w:rsid w:val="005F33FF"/>
    <w:rsid w:val="005F3793"/>
    <w:rsid w:val="005F414C"/>
    <w:rsid w:val="005F4551"/>
    <w:rsid w:val="005F4579"/>
    <w:rsid w:val="005F4F0D"/>
    <w:rsid w:val="005F56E6"/>
    <w:rsid w:val="005F5EE8"/>
    <w:rsid w:val="005F6319"/>
    <w:rsid w:val="005F6819"/>
    <w:rsid w:val="00601420"/>
    <w:rsid w:val="00601FA8"/>
    <w:rsid w:val="0060268D"/>
    <w:rsid w:val="006043D9"/>
    <w:rsid w:val="006044CC"/>
    <w:rsid w:val="00604D83"/>
    <w:rsid w:val="00605D34"/>
    <w:rsid w:val="00606073"/>
    <w:rsid w:val="0060720A"/>
    <w:rsid w:val="00607DB9"/>
    <w:rsid w:val="006106F5"/>
    <w:rsid w:val="00612223"/>
    <w:rsid w:val="00612546"/>
    <w:rsid w:val="0061397D"/>
    <w:rsid w:val="00613BE0"/>
    <w:rsid w:val="006140E8"/>
    <w:rsid w:val="00614738"/>
    <w:rsid w:val="00617341"/>
    <w:rsid w:val="00617E8E"/>
    <w:rsid w:val="00617FE9"/>
    <w:rsid w:val="006201F5"/>
    <w:rsid w:val="00622EFB"/>
    <w:rsid w:val="00623EF4"/>
    <w:rsid w:val="0062581C"/>
    <w:rsid w:val="00625AFC"/>
    <w:rsid w:val="00625B41"/>
    <w:rsid w:val="00627061"/>
    <w:rsid w:val="00627F73"/>
    <w:rsid w:val="00630224"/>
    <w:rsid w:val="006302F3"/>
    <w:rsid w:val="0063286B"/>
    <w:rsid w:val="00634DC1"/>
    <w:rsid w:val="0063558D"/>
    <w:rsid w:val="006359B2"/>
    <w:rsid w:val="006368A8"/>
    <w:rsid w:val="00636963"/>
    <w:rsid w:val="006402B9"/>
    <w:rsid w:val="006405C1"/>
    <w:rsid w:val="00641612"/>
    <w:rsid w:val="0064167A"/>
    <w:rsid w:val="0064205D"/>
    <w:rsid w:val="0064279B"/>
    <w:rsid w:val="00642F48"/>
    <w:rsid w:val="006442E2"/>
    <w:rsid w:val="00644C9D"/>
    <w:rsid w:val="00646FC5"/>
    <w:rsid w:val="00647548"/>
    <w:rsid w:val="006477F0"/>
    <w:rsid w:val="006500FA"/>
    <w:rsid w:val="006512E2"/>
    <w:rsid w:val="00651798"/>
    <w:rsid w:val="00652995"/>
    <w:rsid w:val="00652C6A"/>
    <w:rsid w:val="00654379"/>
    <w:rsid w:val="006543AF"/>
    <w:rsid w:val="006548EE"/>
    <w:rsid w:val="00655707"/>
    <w:rsid w:val="00656012"/>
    <w:rsid w:val="006564E1"/>
    <w:rsid w:val="00656839"/>
    <w:rsid w:val="00656C3F"/>
    <w:rsid w:val="00660BF6"/>
    <w:rsid w:val="00661280"/>
    <w:rsid w:val="006619F5"/>
    <w:rsid w:val="00661C9A"/>
    <w:rsid w:val="00663263"/>
    <w:rsid w:val="00664E1E"/>
    <w:rsid w:val="00665483"/>
    <w:rsid w:val="00666B7C"/>
    <w:rsid w:val="006674D7"/>
    <w:rsid w:val="006677D4"/>
    <w:rsid w:val="006706BB"/>
    <w:rsid w:val="00670D0A"/>
    <w:rsid w:val="006715DA"/>
    <w:rsid w:val="00671F06"/>
    <w:rsid w:val="006721A7"/>
    <w:rsid w:val="006721CE"/>
    <w:rsid w:val="006737A3"/>
    <w:rsid w:val="00673810"/>
    <w:rsid w:val="006757AB"/>
    <w:rsid w:val="00675D43"/>
    <w:rsid w:val="00677552"/>
    <w:rsid w:val="006808B4"/>
    <w:rsid w:val="00681009"/>
    <w:rsid w:val="00684930"/>
    <w:rsid w:val="00685E44"/>
    <w:rsid w:val="006874FD"/>
    <w:rsid w:val="006877DE"/>
    <w:rsid w:val="006879E7"/>
    <w:rsid w:val="0069022D"/>
    <w:rsid w:val="00690808"/>
    <w:rsid w:val="0069153F"/>
    <w:rsid w:val="0069209F"/>
    <w:rsid w:val="0069220B"/>
    <w:rsid w:val="00692C82"/>
    <w:rsid w:val="006937FE"/>
    <w:rsid w:val="00693CC6"/>
    <w:rsid w:val="00694466"/>
    <w:rsid w:val="006955C0"/>
    <w:rsid w:val="00695E6B"/>
    <w:rsid w:val="00696BB5"/>
    <w:rsid w:val="00697504"/>
    <w:rsid w:val="006A0E8D"/>
    <w:rsid w:val="006A186B"/>
    <w:rsid w:val="006A1BC3"/>
    <w:rsid w:val="006A340C"/>
    <w:rsid w:val="006A3CF0"/>
    <w:rsid w:val="006A3D5B"/>
    <w:rsid w:val="006A47AE"/>
    <w:rsid w:val="006A4AD0"/>
    <w:rsid w:val="006A6E42"/>
    <w:rsid w:val="006A73DB"/>
    <w:rsid w:val="006B118C"/>
    <w:rsid w:val="006B140F"/>
    <w:rsid w:val="006B1ED0"/>
    <w:rsid w:val="006B25BB"/>
    <w:rsid w:val="006B33AB"/>
    <w:rsid w:val="006B3643"/>
    <w:rsid w:val="006B38EF"/>
    <w:rsid w:val="006B3B23"/>
    <w:rsid w:val="006B3E4B"/>
    <w:rsid w:val="006B4725"/>
    <w:rsid w:val="006B55C2"/>
    <w:rsid w:val="006B58D0"/>
    <w:rsid w:val="006B64CB"/>
    <w:rsid w:val="006B6D8E"/>
    <w:rsid w:val="006B76BF"/>
    <w:rsid w:val="006C036C"/>
    <w:rsid w:val="006C137C"/>
    <w:rsid w:val="006C1617"/>
    <w:rsid w:val="006C19B9"/>
    <w:rsid w:val="006C1A9E"/>
    <w:rsid w:val="006C1AA2"/>
    <w:rsid w:val="006C1D1A"/>
    <w:rsid w:val="006C1ED6"/>
    <w:rsid w:val="006C5EF8"/>
    <w:rsid w:val="006C7099"/>
    <w:rsid w:val="006D161F"/>
    <w:rsid w:val="006D1B52"/>
    <w:rsid w:val="006D207A"/>
    <w:rsid w:val="006D2EB9"/>
    <w:rsid w:val="006D462F"/>
    <w:rsid w:val="006D49F9"/>
    <w:rsid w:val="006D6501"/>
    <w:rsid w:val="006D6DBB"/>
    <w:rsid w:val="006D7BCF"/>
    <w:rsid w:val="006D7D36"/>
    <w:rsid w:val="006E00BF"/>
    <w:rsid w:val="006E05C0"/>
    <w:rsid w:val="006E0727"/>
    <w:rsid w:val="006E10EB"/>
    <w:rsid w:val="006E2B85"/>
    <w:rsid w:val="006E415C"/>
    <w:rsid w:val="006E603D"/>
    <w:rsid w:val="006E70AF"/>
    <w:rsid w:val="006E799A"/>
    <w:rsid w:val="006E7E19"/>
    <w:rsid w:val="006F002E"/>
    <w:rsid w:val="006F028F"/>
    <w:rsid w:val="006F0F4E"/>
    <w:rsid w:val="006F20A8"/>
    <w:rsid w:val="006F2A7F"/>
    <w:rsid w:val="006F4114"/>
    <w:rsid w:val="006F4B66"/>
    <w:rsid w:val="006F4C07"/>
    <w:rsid w:val="006F5593"/>
    <w:rsid w:val="006F6EFA"/>
    <w:rsid w:val="006F7E92"/>
    <w:rsid w:val="0070023E"/>
    <w:rsid w:val="00700295"/>
    <w:rsid w:val="00700F7C"/>
    <w:rsid w:val="00701B3F"/>
    <w:rsid w:val="00701FD4"/>
    <w:rsid w:val="00702CA7"/>
    <w:rsid w:val="007034C1"/>
    <w:rsid w:val="00704F93"/>
    <w:rsid w:val="007053C4"/>
    <w:rsid w:val="0070590B"/>
    <w:rsid w:val="00705CD4"/>
    <w:rsid w:val="00706696"/>
    <w:rsid w:val="00707C52"/>
    <w:rsid w:val="007104C4"/>
    <w:rsid w:val="00710A06"/>
    <w:rsid w:val="00710C8A"/>
    <w:rsid w:val="0071220D"/>
    <w:rsid w:val="00712EFC"/>
    <w:rsid w:val="0071303D"/>
    <w:rsid w:val="00713885"/>
    <w:rsid w:val="00713B7E"/>
    <w:rsid w:val="00713DAA"/>
    <w:rsid w:val="00717EFC"/>
    <w:rsid w:val="00717F12"/>
    <w:rsid w:val="007211A9"/>
    <w:rsid w:val="007213DD"/>
    <w:rsid w:val="007229C4"/>
    <w:rsid w:val="00722DAF"/>
    <w:rsid w:val="0072356C"/>
    <w:rsid w:val="00723A8C"/>
    <w:rsid w:val="00723E7F"/>
    <w:rsid w:val="00724011"/>
    <w:rsid w:val="00726390"/>
    <w:rsid w:val="0072675C"/>
    <w:rsid w:val="00726C60"/>
    <w:rsid w:val="00726FD6"/>
    <w:rsid w:val="00730448"/>
    <w:rsid w:val="0073351C"/>
    <w:rsid w:val="00734E51"/>
    <w:rsid w:val="00735089"/>
    <w:rsid w:val="007368F9"/>
    <w:rsid w:val="00736DCA"/>
    <w:rsid w:val="00737BB8"/>
    <w:rsid w:val="0074370F"/>
    <w:rsid w:val="00743AEB"/>
    <w:rsid w:val="007442B4"/>
    <w:rsid w:val="00744831"/>
    <w:rsid w:val="00745376"/>
    <w:rsid w:val="007460F1"/>
    <w:rsid w:val="0074614A"/>
    <w:rsid w:val="007478A9"/>
    <w:rsid w:val="00747FE3"/>
    <w:rsid w:val="007501A2"/>
    <w:rsid w:val="00750392"/>
    <w:rsid w:val="00751037"/>
    <w:rsid w:val="00751B56"/>
    <w:rsid w:val="00751E8C"/>
    <w:rsid w:val="00752D8A"/>
    <w:rsid w:val="00753294"/>
    <w:rsid w:val="0075455F"/>
    <w:rsid w:val="00754600"/>
    <w:rsid w:val="00754AEF"/>
    <w:rsid w:val="00755BEF"/>
    <w:rsid w:val="00756031"/>
    <w:rsid w:val="00756919"/>
    <w:rsid w:val="0075709C"/>
    <w:rsid w:val="007572AE"/>
    <w:rsid w:val="00757EE0"/>
    <w:rsid w:val="00760493"/>
    <w:rsid w:val="00760938"/>
    <w:rsid w:val="00760E53"/>
    <w:rsid w:val="0076237B"/>
    <w:rsid w:val="007627B0"/>
    <w:rsid w:val="00763AB2"/>
    <w:rsid w:val="00763AE5"/>
    <w:rsid w:val="00764FCF"/>
    <w:rsid w:val="00766830"/>
    <w:rsid w:val="007676BC"/>
    <w:rsid w:val="0077032E"/>
    <w:rsid w:val="00770599"/>
    <w:rsid w:val="00771503"/>
    <w:rsid w:val="0077161E"/>
    <w:rsid w:val="00771FA3"/>
    <w:rsid w:val="0077264E"/>
    <w:rsid w:val="00772F16"/>
    <w:rsid w:val="00773CBA"/>
    <w:rsid w:val="007742FD"/>
    <w:rsid w:val="0077478A"/>
    <w:rsid w:val="00774D5C"/>
    <w:rsid w:val="00774D8B"/>
    <w:rsid w:val="007760C5"/>
    <w:rsid w:val="007775D0"/>
    <w:rsid w:val="00777C26"/>
    <w:rsid w:val="00777FF6"/>
    <w:rsid w:val="007804CE"/>
    <w:rsid w:val="00781F7C"/>
    <w:rsid w:val="007823F5"/>
    <w:rsid w:val="00782DF9"/>
    <w:rsid w:val="00783A4B"/>
    <w:rsid w:val="00784786"/>
    <w:rsid w:val="007855C2"/>
    <w:rsid w:val="00785FCD"/>
    <w:rsid w:val="007861E4"/>
    <w:rsid w:val="0078637E"/>
    <w:rsid w:val="007874ED"/>
    <w:rsid w:val="007876CC"/>
    <w:rsid w:val="00790192"/>
    <w:rsid w:val="0079070C"/>
    <w:rsid w:val="0079100A"/>
    <w:rsid w:val="0079102E"/>
    <w:rsid w:val="0079474C"/>
    <w:rsid w:val="007966D6"/>
    <w:rsid w:val="007A0209"/>
    <w:rsid w:val="007A177A"/>
    <w:rsid w:val="007A1F7D"/>
    <w:rsid w:val="007A250C"/>
    <w:rsid w:val="007A26E4"/>
    <w:rsid w:val="007A36DB"/>
    <w:rsid w:val="007A39CE"/>
    <w:rsid w:val="007A3F22"/>
    <w:rsid w:val="007A49FC"/>
    <w:rsid w:val="007A5839"/>
    <w:rsid w:val="007A5EE3"/>
    <w:rsid w:val="007A6468"/>
    <w:rsid w:val="007A6F82"/>
    <w:rsid w:val="007A786A"/>
    <w:rsid w:val="007B0EBA"/>
    <w:rsid w:val="007B2B35"/>
    <w:rsid w:val="007B42B1"/>
    <w:rsid w:val="007B49F0"/>
    <w:rsid w:val="007B4BDF"/>
    <w:rsid w:val="007B5302"/>
    <w:rsid w:val="007B584F"/>
    <w:rsid w:val="007B689E"/>
    <w:rsid w:val="007B6E96"/>
    <w:rsid w:val="007C37C2"/>
    <w:rsid w:val="007C4CB8"/>
    <w:rsid w:val="007C5A7E"/>
    <w:rsid w:val="007C7C74"/>
    <w:rsid w:val="007D0345"/>
    <w:rsid w:val="007D0921"/>
    <w:rsid w:val="007D10A6"/>
    <w:rsid w:val="007D16A1"/>
    <w:rsid w:val="007D193E"/>
    <w:rsid w:val="007D1B8F"/>
    <w:rsid w:val="007D23E1"/>
    <w:rsid w:val="007D2531"/>
    <w:rsid w:val="007D44AD"/>
    <w:rsid w:val="007D4787"/>
    <w:rsid w:val="007D5F9A"/>
    <w:rsid w:val="007D6AFE"/>
    <w:rsid w:val="007D7A97"/>
    <w:rsid w:val="007E1B2C"/>
    <w:rsid w:val="007E393D"/>
    <w:rsid w:val="007E395B"/>
    <w:rsid w:val="007E3B0A"/>
    <w:rsid w:val="007E4021"/>
    <w:rsid w:val="007E5471"/>
    <w:rsid w:val="007E65B7"/>
    <w:rsid w:val="007E65D8"/>
    <w:rsid w:val="007F0045"/>
    <w:rsid w:val="007F1732"/>
    <w:rsid w:val="007F29E1"/>
    <w:rsid w:val="007F2C97"/>
    <w:rsid w:val="007F3360"/>
    <w:rsid w:val="007F357A"/>
    <w:rsid w:val="007F36C4"/>
    <w:rsid w:val="007F3954"/>
    <w:rsid w:val="007F508B"/>
    <w:rsid w:val="007F5B45"/>
    <w:rsid w:val="007F5D20"/>
    <w:rsid w:val="007F5FD2"/>
    <w:rsid w:val="007F6B8F"/>
    <w:rsid w:val="007F76ED"/>
    <w:rsid w:val="00800380"/>
    <w:rsid w:val="00801011"/>
    <w:rsid w:val="0080118E"/>
    <w:rsid w:val="008055B5"/>
    <w:rsid w:val="00805FFC"/>
    <w:rsid w:val="00806E60"/>
    <w:rsid w:val="00807104"/>
    <w:rsid w:val="008073B1"/>
    <w:rsid w:val="00807848"/>
    <w:rsid w:val="00807C80"/>
    <w:rsid w:val="00810524"/>
    <w:rsid w:val="00810D96"/>
    <w:rsid w:val="00812097"/>
    <w:rsid w:val="0081211D"/>
    <w:rsid w:val="00813D65"/>
    <w:rsid w:val="008154EE"/>
    <w:rsid w:val="008205AC"/>
    <w:rsid w:val="00821F37"/>
    <w:rsid w:val="008223CA"/>
    <w:rsid w:val="00822980"/>
    <w:rsid w:val="00823790"/>
    <w:rsid w:val="008238E6"/>
    <w:rsid w:val="008241A9"/>
    <w:rsid w:val="0082451C"/>
    <w:rsid w:val="008271DB"/>
    <w:rsid w:val="00830451"/>
    <w:rsid w:val="00831BDB"/>
    <w:rsid w:val="00831EA6"/>
    <w:rsid w:val="00831F80"/>
    <w:rsid w:val="0083226A"/>
    <w:rsid w:val="00833AE5"/>
    <w:rsid w:val="00833BE1"/>
    <w:rsid w:val="00834A6C"/>
    <w:rsid w:val="0083554F"/>
    <w:rsid w:val="00835657"/>
    <w:rsid w:val="008366D4"/>
    <w:rsid w:val="00836A59"/>
    <w:rsid w:val="008418FE"/>
    <w:rsid w:val="008422E6"/>
    <w:rsid w:val="0084297D"/>
    <w:rsid w:val="0084567F"/>
    <w:rsid w:val="00845711"/>
    <w:rsid w:val="008469BA"/>
    <w:rsid w:val="00846D65"/>
    <w:rsid w:val="00847A8D"/>
    <w:rsid w:val="00847BC9"/>
    <w:rsid w:val="008503FB"/>
    <w:rsid w:val="008504CE"/>
    <w:rsid w:val="00851326"/>
    <w:rsid w:val="0085215F"/>
    <w:rsid w:val="00852E36"/>
    <w:rsid w:val="008533F6"/>
    <w:rsid w:val="00853C89"/>
    <w:rsid w:val="00854493"/>
    <w:rsid w:val="00854580"/>
    <w:rsid w:val="0085483A"/>
    <w:rsid w:val="00855614"/>
    <w:rsid w:val="00855864"/>
    <w:rsid w:val="008561C8"/>
    <w:rsid w:val="008566C6"/>
    <w:rsid w:val="00856931"/>
    <w:rsid w:val="00857829"/>
    <w:rsid w:val="00861712"/>
    <w:rsid w:val="00861AD9"/>
    <w:rsid w:val="00862B4E"/>
    <w:rsid w:val="00862C06"/>
    <w:rsid w:val="00862C7A"/>
    <w:rsid w:val="00863B86"/>
    <w:rsid w:val="00865776"/>
    <w:rsid w:val="00865AB0"/>
    <w:rsid w:val="00866CEF"/>
    <w:rsid w:val="00866F64"/>
    <w:rsid w:val="008671D5"/>
    <w:rsid w:val="008701B4"/>
    <w:rsid w:val="008704DB"/>
    <w:rsid w:val="0087145C"/>
    <w:rsid w:val="00874B42"/>
    <w:rsid w:val="00874E9A"/>
    <w:rsid w:val="008757F5"/>
    <w:rsid w:val="00875DB5"/>
    <w:rsid w:val="008764F6"/>
    <w:rsid w:val="008765C4"/>
    <w:rsid w:val="00876DCA"/>
    <w:rsid w:val="00876F66"/>
    <w:rsid w:val="0087775A"/>
    <w:rsid w:val="00877CD1"/>
    <w:rsid w:val="00880474"/>
    <w:rsid w:val="00881E1C"/>
    <w:rsid w:val="00882A20"/>
    <w:rsid w:val="00882B6C"/>
    <w:rsid w:val="00883993"/>
    <w:rsid w:val="00883CB8"/>
    <w:rsid w:val="00884CAC"/>
    <w:rsid w:val="00887D5B"/>
    <w:rsid w:val="008917AE"/>
    <w:rsid w:val="008922A1"/>
    <w:rsid w:val="00893B60"/>
    <w:rsid w:val="0089490F"/>
    <w:rsid w:val="00895C21"/>
    <w:rsid w:val="00897E27"/>
    <w:rsid w:val="008A0108"/>
    <w:rsid w:val="008A14A6"/>
    <w:rsid w:val="008A1BF7"/>
    <w:rsid w:val="008A3154"/>
    <w:rsid w:val="008A3420"/>
    <w:rsid w:val="008A37FD"/>
    <w:rsid w:val="008A3B04"/>
    <w:rsid w:val="008A4548"/>
    <w:rsid w:val="008A7C76"/>
    <w:rsid w:val="008B179A"/>
    <w:rsid w:val="008B3A57"/>
    <w:rsid w:val="008B3D88"/>
    <w:rsid w:val="008B4421"/>
    <w:rsid w:val="008B59B4"/>
    <w:rsid w:val="008B6264"/>
    <w:rsid w:val="008B6923"/>
    <w:rsid w:val="008B79FF"/>
    <w:rsid w:val="008C0348"/>
    <w:rsid w:val="008C2760"/>
    <w:rsid w:val="008C3B26"/>
    <w:rsid w:val="008C442D"/>
    <w:rsid w:val="008C4732"/>
    <w:rsid w:val="008C502D"/>
    <w:rsid w:val="008C52F2"/>
    <w:rsid w:val="008C5CA4"/>
    <w:rsid w:val="008C700C"/>
    <w:rsid w:val="008D046A"/>
    <w:rsid w:val="008D04DD"/>
    <w:rsid w:val="008D1512"/>
    <w:rsid w:val="008D2026"/>
    <w:rsid w:val="008D23A6"/>
    <w:rsid w:val="008D2658"/>
    <w:rsid w:val="008D3E06"/>
    <w:rsid w:val="008D5D57"/>
    <w:rsid w:val="008D5DE9"/>
    <w:rsid w:val="008D682B"/>
    <w:rsid w:val="008D6923"/>
    <w:rsid w:val="008D6EF5"/>
    <w:rsid w:val="008E23F9"/>
    <w:rsid w:val="008E26F3"/>
    <w:rsid w:val="008E2CF1"/>
    <w:rsid w:val="008E36CF"/>
    <w:rsid w:val="008E413F"/>
    <w:rsid w:val="008E48A1"/>
    <w:rsid w:val="008E5E88"/>
    <w:rsid w:val="008E61C8"/>
    <w:rsid w:val="008E6DFA"/>
    <w:rsid w:val="008E767D"/>
    <w:rsid w:val="008F043F"/>
    <w:rsid w:val="008F0B84"/>
    <w:rsid w:val="008F19F4"/>
    <w:rsid w:val="008F1C4A"/>
    <w:rsid w:val="008F298D"/>
    <w:rsid w:val="008F35F9"/>
    <w:rsid w:val="008F3EAE"/>
    <w:rsid w:val="008F46FB"/>
    <w:rsid w:val="008F5069"/>
    <w:rsid w:val="008F623D"/>
    <w:rsid w:val="008F786F"/>
    <w:rsid w:val="008F7EDB"/>
    <w:rsid w:val="00901208"/>
    <w:rsid w:val="009032AA"/>
    <w:rsid w:val="00903533"/>
    <w:rsid w:val="009035B3"/>
    <w:rsid w:val="00903AB3"/>
    <w:rsid w:val="00906088"/>
    <w:rsid w:val="00906F91"/>
    <w:rsid w:val="00910042"/>
    <w:rsid w:val="00911A75"/>
    <w:rsid w:val="0091291D"/>
    <w:rsid w:val="009145E4"/>
    <w:rsid w:val="00914D8B"/>
    <w:rsid w:val="00915128"/>
    <w:rsid w:val="00915795"/>
    <w:rsid w:val="00915B75"/>
    <w:rsid w:val="00916066"/>
    <w:rsid w:val="009164B1"/>
    <w:rsid w:val="00917C25"/>
    <w:rsid w:val="00920F94"/>
    <w:rsid w:val="009217FE"/>
    <w:rsid w:val="00922587"/>
    <w:rsid w:val="00922C26"/>
    <w:rsid w:val="00922C94"/>
    <w:rsid w:val="00922DDE"/>
    <w:rsid w:val="009243AD"/>
    <w:rsid w:val="00926044"/>
    <w:rsid w:val="00926179"/>
    <w:rsid w:val="00926A0A"/>
    <w:rsid w:val="00926C67"/>
    <w:rsid w:val="009300DB"/>
    <w:rsid w:val="009305D5"/>
    <w:rsid w:val="00930DD3"/>
    <w:rsid w:val="009322A0"/>
    <w:rsid w:val="00932D93"/>
    <w:rsid w:val="00934C1F"/>
    <w:rsid w:val="00934CA9"/>
    <w:rsid w:val="00936BA0"/>
    <w:rsid w:val="0093709D"/>
    <w:rsid w:val="00940762"/>
    <w:rsid w:val="0094143A"/>
    <w:rsid w:val="009415A3"/>
    <w:rsid w:val="00944177"/>
    <w:rsid w:val="009457B0"/>
    <w:rsid w:val="00946075"/>
    <w:rsid w:val="00951012"/>
    <w:rsid w:val="009515BD"/>
    <w:rsid w:val="00951F29"/>
    <w:rsid w:val="00952459"/>
    <w:rsid w:val="00953E1F"/>
    <w:rsid w:val="00954788"/>
    <w:rsid w:val="00954BF2"/>
    <w:rsid w:val="009563AC"/>
    <w:rsid w:val="009570C7"/>
    <w:rsid w:val="00957EAC"/>
    <w:rsid w:val="009603AD"/>
    <w:rsid w:val="00962474"/>
    <w:rsid w:val="0096296A"/>
    <w:rsid w:val="00963ED5"/>
    <w:rsid w:val="009645D4"/>
    <w:rsid w:val="00964DAE"/>
    <w:rsid w:val="00965082"/>
    <w:rsid w:val="00965E79"/>
    <w:rsid w:val="009661A3"/>
    <w:rsid w:val="009669E5"/>
    <w:rsid w:val="009678E4"/>
    <w:rsid w:val="009700CE"/>
    <w:rsid w:val="009705D2"/>
    <w:rsid w:val="00971004"/>
    <w:rsid w:val="009713BC"/>
    <w:rsid w:val="00971A66"/>
    <w:rsid w:val="00971CA0"/>
    <w:rsid w:val="00971D33"/>
    <w:rsid w:val="00971FA0"/>
    <w:rsid w:val="00972F15"/>
    <w:rsid w:val="00973F54"/>
    <w:rsid w:val="00974DB3"/>
    <w:rsid w:val="0097564C"/>
    <w:rsid w:val="00976514"/>
    <w:rsid w:val="009778E2"/>
    <w:rsid w:val="00977D8C"/>
    <w:rsid w:val="00981450"/>
    <w:rsid w:val="00981FC2"/>
    <w:rsid w:val="009826D9"/>
    <w:rsid w:val="009841AB"/>
    <w:rsid w:val="009859EF"/>
    <w:rsid w:val="0098689A"/>
    <w:rsid w:val="00990579"/>
    <w:rsid w:val="00990C46"/>
    <w:rsid w:val="00990F66"/>
    <w:rsid w:val="009917EB"/>
    <w:rsid w:val="009917FF"/>
    <w:rsid w:val="00991C5D"/>
    <w:rsid w:val="00992301"/>
    <w:rsid w:val="00992938"/>
    <w:rsid w:val="00992FDA"/>
    <w:rsid w:val="0099319A"/>
    <w:rsid w:val="0099508E"/>
    <w:rsid w:val="00995273"/>
    <w:rsid w:val="009976DC"/>
    <w:rsid w:val="009A089D"/>
    <w:rsid w:val="009A1070"/>
    <w:rsid w:val="009A21D2"/>
    <w:rsid w:val="009A2CBD"/>
    <w:rsid w:val="009A2D6F"/>
    <w:rsid w:val="009A3AAB"/>
    <w:rsid w:val="009A3FF6"/>
    <w:rsid w:val="009A76D6"/>
    <w:rsid w:val="009A777E"/>
    <w:rsid w:val="009B01CF"/>
    <w:rsid w:val="009B1B43"/>
    <w:rsid w:val="009B1CB9"/>
    <w:rsid w:val="009B2481"/>
    <w:rsid w:val="009B2C6A"/>
    <w:rsid w:val="009B4322"/>
    <w:rsid w:val="009B5236"/>
    <w:rsid w:val="009B62CA"/>
    <w:rsid w:val="009B6686"/>
    <w:rsid w:val="009B6F24"/>
    <w:rsid w:val="009B72BD"/>
    <w:rsid w:val="009C0407"/>
    <w:rsid w:val="009C204E"/>
    <w:rsid w:val="009C2275"/>
    <w:rsid w:val="009C2B4C"/>
    <w:rsid w:val="009C35E4"/>
    <w:rsid w:val="009C3719"/>
    <w:rsid w:val="009C3B4D"/>
    <w:rsid w:val="009C3C05"/>
    <w:rsid w:val="009C451A"/>
    <w:rsid w:val="009C4F6B"/>
    <w:rsid w:val="009C6141"/>
    <w:rsid w:val="009C6551"/>
    <w:rsid w:val="009C686B"/>
    <w:rsid w:val="009C69BB"/>
    <w:rsid w:val="009C6C4F"/>
    <w:rsid w:val="009C6F68"/>
    <w:rsid w:val="009C731C"/>
    <w:rsid w:val="009C78FD"/>
    <w:rsid w:val="009C7DFA"/>
    <w:rsid w:val="009D0A4E"/>
    <w:rsid w:val="009D17CE"/>
    <w:rsid w:val="009D3F71"/>
    <w:rsid w:val="009D44B7"/>
    <w:rsid w:val="009D4547"/>
    <w:rsid w:val="009D540A"/>
    <w:rsid w:val="009D56DB"/>
    <w:rsid w:val="009D6DE4"/>
    <w:rsid w:val="009D77F9"/>
    <w:rsid w:val="009E0CE5"/>
    <w:rsid w:val="009E2C5B"/>
    <w:rsid w:val="009E2E4E"/>
    <w:rsid w:val="009E31DF"/>
    <w:rsid w:val="009E582D"/>
    <w:rsid w:val="009E5A88"/>
    <w:rsid w:val="009E5E91"/>
    <w:rsid w:val="009E66AF"/>
    <w:rsid w:val="009E77D5"/>
    <w:rsid w:val="009F069E"/>
    <w:rsid w:val="009F1A24"/>
    <w:rsid w:val="009F2215"/>
    <w:rsid w:val="009F3968"/>
    <w:rsid w:val="009F43AB"/>
    <w:rsid w:val="009F4E27"/>
    <w:rsid w:val="009F62BB"/>
    <w:rsid w:val="009F6F17"/>
    <w:rsid w:val="009F70B0"/>
    <w:rsid w:val="009F7761"/>
    <w:rsid w:val="00A001F9"/>
    <w:rsid w:val="00A00757"/>
    <w:rsid w:val="00A00873"/>
    <w:rsid w:val="00A00FA6"/>
    <w:rsid w:val="00A023BB"/>
    <w:rsid w:val="00A02867"/>
    <w:rsid w:val="00A0359B"/>
    <w:rsid w:val="00A03921"/>
    <w:rsid w:val="00A03AC9"/>
    <w:rsid w:val="00A03AEB"/>
    <w:rsid w:val="00A03FC2"/>
    <w:rsid w:val="00A0409A"/>
    <w:rsid w:val="00A0472C"/>
    <w:rsid w:val="00A0592B"/>
    <w:rsid w:val="00A05C28"/>
    <w:rsid w:val="00A06A03"/>
    <w:rsid w:val="00A07116"/>
    <w:rsid w:val="00A07313"/>
    <w:rsid w:val="00A07F43"/>
    <w:rsid w:val="00A10B92"/>
    <w:rsid w:val="00A10D3C"/>
    <w:rsid w:val="00A1125E"/>
    <w:rsid w:val="00A112BC"/>
    <w:rsid w:val="00A12023"/>
    <w:rsid w:val="00A128B7"/>
    <w:rsid w:val="00A12B73"/>
    <w:rsid w:val="00A13BE2"/>
    <w:rsid w:val="00A15FDF"/>
    <w:rsid w:val="00A16591"/>
    <w:rsid w:val="00A21164"/>
    <w:rsid w:val="00A222E8"/>
    <w:rsid w:val="00A22E48"/>
    <w:rsid w:val="00A2361C"/>
    <w:rsid w:val="00A2373B"/>
    <w:rsid w:val="00A23FA4"/>
    <w:rsid w:val="00A242F9"/>
    <w:rsid w:val="00A247C8"/>
    <w:rsid w:val="00A26004"/>
    <w:rsid w:val="00A30DF5"/>
    <w:rsid w:val="00A33E3E"/>
    <w:rsid w:val="00A34968"/>
    <w:rsid w:val="00A3582E"/>
    <w:rsid w:val="00A35E90"/>
    <w:rsid w:val="00A365F0"/>
    <w:rsid w:val="00A37BEE"/>
    <w:rsid w:val="00A37D02"/>
    <w:rsid w:val="00A40155"/>
    <w:rsid w:val="00A41FAA"/>
    <w:rsid w:val="00A42366"/>
    <w:rsid w:val="00A42603"/>
    <w:rsid w:val="00A42A2D"/>
    <w:rsid w:val="00A434F8"/>
    <w:rsid w:val="00A44844"/>
    <w:rsid w:val="00A452F1"/>
    <w:rsid w:val="00A453D2"/>
    <w:rsid w:val="00A456EB"/>
    <w:rsid w:val="00A45DB2"/>
    <w:rsid w:val="00A46F35"/>
    <w:rsid w:val="00A470B2"/>
    <w:rsid w:val="00A478AA"/>
    <w:rsid w:val="00A501FA"/>
    <w:rsid w:val="00A51279"/>
    <w:rsid w:val="00A51D18"/>
    <w:rsid w:val="00A5270B"/>
    <w:rsid w:val="00A55728"/>
    <w:rsid w:val="00A566BA"/>
    <w:rsid w:val="00A60AE6"/>
    <w:rsid w:val="00A62FA0"/>
    <w:rsid w:val="00A640FF"/>
    <w:rsid w:val="00A6519B"/>
    <w:rsid w:val="00A66377"/>
    <w:rsid w:val="00A67EB2"/>
    <w:rsid w:val="00A67FD9"/>
    <w:rsid w:val="00A71EA0"/>
    <w:rsid w:val="00A72EDE"/>
    <w:rsid w:val="00A736C2"/>
    <w:rsid w:val="00A74010"/>
    <w:rsid w:val="00A74CA0"/>
    <w:rsid w:val="00A75B09"/>
    <w:rsid w:val="00A769E9"/>
    <w:rsid w:val="00A77FBF"/>
    <w:rsid w:val="00A81C65"/>
    <w:rsid w:val="00A83F88"/>
    <w:rsid w:val="00A847BA"/>
    <w:rsid w:val="00A85AE8"/>
    <w:rsid w:val="00A86DD2"/>
    <w:rsid w:val="00A872F2"/>
    <w:rsid w:val="00A87A07"/>
    <w:rsid w:val="00A87CC4"/>
    <w:rsid w:val="00A904AF"/>
    <w:rsid w:val="00A9193B"/>
    <w:rsid w:val="00A91ECA"/>
    <w:rsid w:val="00A9246A"/>
    <w:rsid w:val="00A92864"/>
    <w:rsid w:val="00A935D2"/>
    <w:rsid w:val="00A93940"/>
    <w:rsid w:val="00A95E4E"/>
    <w:rsid w:val="00A97B75"/>
    <w:rsid w:val="00AA011D"/>
    <w:rsid w:val="00AA03A6"/>
    <w:rsid w:val="00AA11C2"/>
    <w:rsid w:val="00AA1DAC"/>
    <w:rsid w:val="00AA3C83"/>
    <w:rsid w:val="00AA3EF7"/>
    <w:rsid w:val="00AA43DE"/>
    <w:rsid w:val="00AA5FFE"/>
    <w:rsid w:val="00AA7B69"/>
    <w:rsid w:val="00AA7BE9"/>
    <w:rsid w:val="00AB10C3"/>
    <w:rsid w:val="00AB1B05"/>
    <w:rsid w:val="00AB1C2A"/>
    <w:rsid w:val="00AB1EEF"/>
    <w:rsid w:val="00AB288F"/>
    <w:rsid w:val="00AB3075"/>
    <w:rsid w:val="00AB3A6C"/>
    <w:rsid w:val="00AB3F04"/>
    <w:rsid w:val="00AB3F06"/>
    <w:rsid w:val="00AB5B6C"/>
    <w:rsid w:val="00AB6BCC"/>
    <w:rsid w:val="00AB784F"/>
    <w:rsid w:val="00AC0722"/>
    <w:rsid w:val="00AC21C0"/>
    <w:rsid w:val="00AC28E0"/>
    <w:rsid w:val="00AC360B"/>
    <w:rsid w:val="00AC3865"/>
    <w:rsid w:val="00AC3D52"/>
    <w:rsid w:val="00AC449F"/>
    <w:rsid w:val="00AC5946"/>
    <w:rsid w:val="00AC6D35"/>
    <w:rsid w:val="00AC7C9F"/>
    <w:rsid w:val="00AD01BF"/>
    <w:rsid w:val="00AD0F80"/>
    <w:rsid w:val="00AD19ED"/>
    <w:rsid w:val="00AD1C5F"/>
    <w:rsid w:val="00AD1C67"/>
    <w:rsid w:val="00AD1E48"/>
    <w:rsid w:val="00AD32D0"/>
    <w:rsid w:val="00AD360B"/>
    <w:rsid w:val="00AD4058"/>
    <w:rsid w:val="00AD405D"/>
    <w:rsid w:val="00AD458C"/>
    <w:rsid w:val="00AD4630"/>
    <w:rsid w:val="00AD4782"/>
    <w:rsid w:val="00AD4A11"/>
    <w:rsid w:val="00AD4C3A"/>
    <w:rsid w:val="00AD57AC"/>
    <w:rsid w:val="00AD596E"/>
    <w:rsid w:val="00AD6A01"/>
    <w:rsid w:val="00AD6A56"/>
    <w:rsid w:val="00AD715A"/>
    <w:rsid w:val="00AE06C5"/>
    <w:rsid w:val="00AE121F"/>
    <w:rsid w:val="00AE13EB"/>
    <w:rsid w:val="00AE2B1B"/>
    <w:rsid w:val="00AE2D65"/>
    <w:rsid w:val="00AE3350"/>
    <w:rsid w:val="00AE3AA2"/>
    <w:rsid w:val="00AE4131"/>
    <w:rsid w:val="00AE4456"/>
    <w:rsid w:val="00AE6545"/>
    <w:rsid w:val="00AE6CB6"/>
    <w:rsid w:val="00AE70BD"/>
    <w:rsid w:val="00AE7778"/>
    <w:rsid w:val="00AF00E6"/>
    <w:rsid w:val="00AF0D52"/>
    <w:rsid w:val="00AF1309"/>
    <w:rsid w:val="00AF1953"/>
    <w:rsid w:val="00AF1B04"/>
    <w:rsid w:val="00AF2CE6"/>
    <w:rsid w:val="00AF3687"/>
    <w:rsid w:val="00AF4681"/>
    <w:rsid w:val="00AF4CC4"/>
    <w:rsid w:val="00AF51ED"/>
    <w:rsid w:val="00AF734B"/>
    <w:rsid w:val="00B003DE"/>
    <w:rsid w:val="00B00498"/>
    <w:rsid w:val="00B01654"/>
    <w:rsid w:val="00B05068"/>
    <w:rsid w:val="00B05560"/>
    <w:rsid w:val="00B06176"/>
    <w:rsid w:val="00B06997"/>
    <w:rsid w:val="00B07312"/>
    <w:rsid w:val="00B076D1"/>
    <w:rsid w:val="00B0790A"/>
    <w:rsid w:val="00B10552"/>
    <w:rsid w:val="00B10DE4"/>
    <w:rsid w:val="00B11BC9"/>
    <w:rsid w:val="00B12C54"/>
    <w:rsid w:val="00B13C79"/>
    <w:rsid w:val="00B14661"/>
    <w:rsid w:val="00B14A90"/>
    <w:rsid w:val="00B14BAF"/>
    <w:rsid w:val="00B15361"/>
    <w:rsid w:val="00B155A6"/>
    <w:rsid w:val="00B17480"/>
    <w:rsid w:val="00B208DE"/>
    <w:rsid w:val="00B217D8"/>
    <w:rsid w:val="00B219B8"/>
    <w:rsid w:val="00B2426D"/>
    <w:rsid w:val="00B249FC"/>
    <w:rsid w:val="00B24AD2"/>
    <w:rsid w:val="00B25961"/>
    <w:rsid w:val="00B26500"/>
    <w:rsid w:val="00B26AFB"/>
    <w:rsid w:val="00B26C8B"/>
    <w:rsid w:val="00B2706E"/>
    <w:rsid w:val="00B27650"/>
    <w:rsid w:val="00B30784"/>
    <w:rsid w:val="00B30A13"/>
    <w:rsid w:val="00B30DF4"/>
    <w:rsid w:val="00B3175A"/>
    <w:rsid w:val="00B36064"/>
    <w:rsid w:val="00B36266"/>
    <w:rsid w:val="00B36A49"/>
    <w:rsid w:val="00B37651"/>
    <w:rsid w:val="00B3795D"/>
    <w:rsid w:val="00B40B7F"/>
    <w:rsid w:val="00B412FE"/>
    <w:rsid w:val="00B41714"/>
    <w:rsid w:val="00B428AA"/>
    <w:rsid w:val="00B42988"/>
    <w:rsid w:val="00B42D21"/>
    <w:rsid w:val="00B4382F"/>
    <w:rsid w:val="00B4489A"/>
    <w:rsid w:val="00B44AF2"/>
    <w:rsid w:val="00B45EFD"/>
    <w:rsid w:val="00B46A2A"/>
    <w:rsid w:val="00B51ED4"/>
    <w:rsid w:val="00B5284A"/>
    <w:rsid w:val="00B52F8E"/>
    <w:rsid w:val="00B531B1"/>
    <w:rsid w:val="00B532C4"/>
    <w:rsid w:val="00B53359"/>
    <w:rsid w:val="00B537DE"/>
    <w:rsid w:val="00B551F3"/>
    <w:rsid w:val="00B55F0B"/>
    <w:rsid w:val="00B56A6C"/>
    <w:rsid w:val="00B570F5"/>
    <w:rsid w:val="00B57637"/>
    <w:rsid w:val="00B57BD9"/>
    <w:rsid w:val="00B62981"/>
    <w:rsid w:val="00B63BB2"/>
    <w:rsid w:val="00B64719"/>
    <w:rsid w:val="00B64905"/>
    <w:rsid w:val="00B65726"/>
    <w:rsid w:val="00B65762"/>
    <w:rsid w:val="00B65FE1"/>
    <w:rsid w:val="00B6648E"/>
    <w:rsid w:val="00B675D8"/>
    <w:rsid w:val="00B677CE"/>
    <w:rsid w:val="00B67852"/>
    <w:rsid w:val="00B70151"/>
    <w:rsid w:val="00B71464"/>
    <w:rsid w:val="00B72063"/>
    <w:rsid w:val="00B7356C"/>
    <w:rsid w:val="00B75322"/>
    <w:rsid w:val="00B7682C"/>
    <w:rsid w:val="00B76C6A"/>
    <w:rsid w:val="00B76DF7"/>
    <w:rsid w:val="00B80A18"/>
    <w:rsid w:val="00B80B2A"/>
    <w:rsid w:val="00B81433"/>
    <w:rsid w:val="00B81798"/>
    <w:rsid w:val="00B819AC"/>
    <w:rsid w:val="00B82E30"/>
    <w:rsid w:val="00B860C9"/>
    <w:rsid w:val="00B86C43"/>
    <w:rsid w:val="00B9001A"/>
    <w:rsid w:val="00B905FC"/>
    <w:rsid w:val="00B90722"/>
    <w:rsid w:val="00B9115B"/>
    <w:rsid w:val="00B91D45"/>
    <w:rsid w:val="00B9361A"/>
    <w:rsid w:val="00B9364C"/>
    <w:rsid w:val="00B9397D"/>
    <w:rsid w:val="00B94ED9"/>
    <w:rsid w:val="00BA0287"/>
    <w:rsid w:val="00BA08A3"/>
    <w:rsid w:val="00BA0C03"/>
    <w:rsid w:val="00BA1083"/>
    <w:rsid w:val="00BA174A"/>
    <w:rsid w:val="00BA26D7"/>
    <w:rsid w:val="00BA2863"/>
    <w:rsid w:val="00BA2B8B"/>
    <w:rsid w:val="00BA2CB3"/>
    <w:rsid w:val="00BA417A"/>
    <w:rsid w:val="00BA41BB"/>
    <w:rsid w:val="00BA4628"/>
    <w:rsid w:val="00BA5DE8"/>
    <w:rsid w:val="00BA71EF"/>
    <w:rsid w:val="00BA7F83"/>
    <w:rsid w:val="00BB0A86"/>
    <w:rsid w:val="00BB10BD"/>
    <w:rsid w:val="00BB1203"/>
    <w:rsid w:val="00BB1D9D"/>
    <w:rsid w:val="00BB2348"/>
    <w:rsid w:val="00BB29EA"/>
    <w:rsid w:val="00BB2D90"/>
    <w:rsid w:val="00BB30F9"/>
    <w:rsid w:val="00BB447E"/>
    <w:rsid w:val="00BB48DA"/>
    <w:rsid w:val="00BB635E"/>
    <w:rsid w:val="00BB6662"/>
    <w:rsid w:val="00BC0BCF"/>
    <w:rsid w:val="00BC1323"/>
    <w:rsid w:val="00BC2DE6"/>
    <w:rsid w:val="00BC3460"/>
    <w:rsid w:val="00BC39F3"/>
    <w:rsid w:val="00BC3B2F"/>
    <w:rsid w:val="00BC543B"/>
    <w:rsid w:val="00BC5830"/>
    <w:rsid w:val="00BD1326"/>
    <w:rsid w:val="00BD202C"/>
    <w:rsid w:val="00BD3A18"/>
    <w:rsid w:val="00BD4577"/>
    <w:rsid w:val="00BD537D"/>
    <w:rsid w:val="00BD5951"/>
    <w:rsid w:val="00BD7F59"/>
    <w:rsid w:val="00BE1200"/>
    <w:rsid w:val="00BE1271"/>
    <w:rsid w:val="00BE213B"/>
    <w:rsid w:val="00BE26D9"/>
    <w:rsid w:val="00BE381A"/>
    <w:rsid w:val="00BE700C"/>
    <w:rsid w:val="00BE7115"/>
    <w:rsid w:val="00BF1934"/>
    <w:rsid w:val="00BF1B23"/>
    <w:rsid w:val="00BF25FC"/>
    <w:rsid w:val="00BF46A4"/>
    <w:rsid w:val="00BF5AB0"/>
    <w:rsid w:val="00BF6F4E"/>
    <w:rsid w:val="00BF7E5B"/>
    <w:rsid w:val="00C00859"/>
    <w:rsid w:val="00C014BD"/>
    <w:rsid w:val="00C0161F"/>
    <w:rsid w:val="00C031F5"/>
    <w:rsid w:val="00C03997"/>
    <w:rsid w:val="00C039A6"/>
    <w:rsid w:val="00C03AC0"/>
    <w:rsid w:val="00C07491"/>
    <w:rsid w:val="00C07635"/>
    <w:rsid w:val="00C107E1"/>
    <w:rsid w:val="00C11859"/>
    <w:rsid w:val="00C1262B"/>
    <w:rsid w:val="00C1284B"/>
    <w:rsid w:val="00C12BD4"/>
    <w:rsid w:val="00C138F5"/>
    <w:rsid w:val="00C1423B"/>
    <w:rsid w:val="00C15AA4"/>
    <w:rsid w:val="00C16DF7"/>
    <w:rsid w:val="00C172C1"/>
    <w:rsid w:val="00C21096"/>
    <w:rsid w:val="00C21AB3"/>
    <w:rsid w:val="00C221BD"/>
    <w:rsid w:val="00C2293B"/>
    <w:rsid w:val="00C2307E"/>
    <w:rsid w:val="00C232C0"/>
    <w:rsid w:val="00C23C98"/>
    <w:rsid w:val="00C23FC8"/>
    <w:rsid w:val="00C25112"/>
    <w:rsid w:val="00C25B43"/>
    <w:rsid w:val="00C26183"/>
    <w:rsid w:val="00C32027"/>
    <w:rsid w:val="00C322D9"/>
    <w:rsid w:val="00C338E2"/>
    <w:rsid w:val="00C33AF2"/>
    <w:rsid w:val="00C3438F"/>
    <w:rsid w:val="00C35168"/>
    <w:rsid w:val="00C355E4"/>
    <w:rsid w:val="00C36373"/>
    <w:rsid w:val="00C37047"/>
    <w:rsid w:val="00C3716C"/>
    <w:rsid w:val="00C37ADA"/>
    <w:rsid w:val="00C37DC5"/>
    <w:rsid w:val="00C40D9C"/>
    <w:rsid w:val="00C41500"/>
    <w:rsid w:val="00C41F00"/>
    <w:rsid w:val="00C42BD8"/>
    <w:rsid w:val="00C436FF"/>
    <w:rsid w:val="00C43F09"/>
    <w:rsid w:val="00C46386"/>
    <w:rsid w:val="00C466B6"/>
    <w:rsid w:val="00C46D27"/>
    <w:rsid w:val="00C47074"/>
    <w:rsid w:val="00C50173"/>
    <w:rsid w:val="00C50450"/>
    <w:rsid w:val="00C514F1"/>
    <w:rsid w:val="00C520EB"/>
    <w:rsid w:val="00C531FD"/>
    <w:rsid w:val="00C5436C"/>
    <w:rsid w:val="00C54AAB"/>
    <w:rsid w:val="00C553A2"/>
    <w:rsid w:val="00C554EE"/>
    <w:rsid w:val="00C560BA"/>
    <w:rsid w:val="00C56B4D"/>
    <w:rsid w:val="00C56E3D"/>
    <w:rsid w:val="00C601CF"/>
    <w:rsid w:val="00C602E6"/>
    <w:rsid w:val="00C61B10"/>
    <w:rsid w:val="00C61FAF"/>
    <w:rsid w:val="00C624B3"/>
    <w:rsid w:val="00C62B22"/>
    <w:rsid w:val="00C62E1C"/>
    <w:rsid w:val="00C64311"/>
    <w:rsid w:val="00C64662"/>
    <w:rsid w:val="00C646C0"/>
    <w:rsid w:val="00C64954"/>
    <w:rsid w:val="00C64D9B"/>
    <w:rsid w:val="00C65480"/>
    <w:rsid w:val="00C655A4"/>
    <w:rsid w:val="00C6645A"/>
    <w:rsid w:val="00C6717F"/>
    <w:rsid w:val="00C70F16"/>
    <w:rsid w:val="00C71F27"/>
    <w:rsid w:val="00C72714"/>
    <w:rsid w:val="00C72B63"/>
    <w:rsid w:val="00C739A5"/>
    <w:rsid w:val="00C73A66"/>
    <w:rsid w:val="00C73B20"/>
    <w:rsid w:val="00C74359"/>
    <w:rsid w:val="00C74735"/>
    <w:rsid w:val="00C75501"/>
    <w:rsid w:val="00C75D7E"/>
    <w:rsid w:val="00C75E88"/>
    <w:rsid w:val="00C763E6"/>
    <w:rsid w:val="00C76634"/>
    <w:rsid w:val="00C778E5"/>
    <w:rsid w:val="00C77EA1"/>
    <w:rsid w:val="00C819A9"/>
    <w:rsid w:val="00C81DAB"/>
    <w:rsid w:val="00C81DAE"/>
    <w:rsid w:val="00C82386"/>
    <w:rsid w:val="00C8248A"/>
    <w:rsid w:val="00C82EF6"/>
    <w:rsid w:val="00C82F80"/>
    <w:rsid w:val="00C8382E"/>
    <w:rsid w:val="00C84CC6"/>
    <w:rsid w:val="00C85EC9"/>
    <w:rsid w:val="00C86959"/>
    <w:rsid w:val="00C86A76"/>
    <w:rsid w:val="00C87028"/>
    <w:rsid w:val="00C87CB7"/>
    <w:rsid w:val="00C91763"/>
    <w:rsid w:val="00C91F7F"/>
    <w:rsid w:val="00C926AC"/>
    <w:rsid w:val="00C92DA9"/>
    <w:rsid w:val="00C93AA7"/>
    <w:rsid w:val="00C93CA3"/>
    <w:rsid w:val="00C94351"/>
    <w:rsid w:val="00C957D2"/>
    <w:rsid w:val="00C970F5"/>
    <w:rsid w:val="00CA01AC"/>
    <w:rsid w:val="00CA07C0"/>
    <w:rsid w:val="00CA0FEE"/>
    <w:rsid w:val="00CA1D06"/>
    <w:rsid w:val="00CA3391"/>
    <w:rsid w:val="00CA342D"/>
    <w:rsid w:val="00CA3613"/>
    <w:rsid w:val="00CA4A03"/>
    <w:rsid w:val="00CA4B99"/>
    <w:rsid w:val="00CA509E"/>
    <w:rsid w:val="00CA673F"/>
    <w:rsid w:val="00CA7DF5"/>
    <w:rsid w:val="00CB0EF4"/>
    <w:rsid w:val="00CB12BA"/>
    <w:rsid w:val="00CB167E"/>
    <w:rsid w:val="00CB27AF"/>
    <w:rsid w:val="00CB2B3A"/>
    <w:rsid w:val="00CB2BB2"/>
    <w:rsid w:val="00CB4772"/>
    <w:rsid w:val="00CB4C58"/>
    <w:rsid w:val="00CB5615"/>
    <w:rsid w:val="00CB5BE8"/>
    <w:rsid w:val="00CB695D"/>
    <w:rsid w:val="00CB6BC7"/>
    <w:rsid w:val="00CB7141"/>
    <w:rsid w:val="00CB746B"/>
    <w:rsid w:val="00CB7AFE"/>
    <w:rsid w:val="00CB7EBC"/>
    <w:rsid w:val="00CC0633"/>
    <w:rsid w:val="00CC17F9"/>
    <w:rsid w:val="00CC1B67"/>
    <w:rsid w:val="00CC1C15"/>
    <w:rsid w:val="00CC28D1"/>
    <w:rsid w:val="00CC3DE9"/>
    <w:rsid w:val="00CC41D5"/>
    <w:rsid w:val="00CC483D"/>
    <w:rsid w:val="00CC48BB"/>
    <w:rsid w:val="00CC495D"/>
    <w:rsid w:val="00CC4B53"/>
    <w:rsid w:val="00CC5940"/>
    <w:rsid w:val="00CC635A"/>
    <w:rsid w:val="00CC6A8F"/>
    <w:rsid w:val="00CC6F29"/>
    <w:rsid w:val="00CC72F0"/>
    <w:rsid w:val="00CC7410"/>
    <w:rsid w:val="00CC745E"/>
    <w:rsid w:val="00CC790D"/>
    <w:rsid w:val="00CD08CE"/>
    <w:rsid w:val="00CD0BBB"/>
    <w:rsid w:val="00CD0E0A"/>
    <w:rsid w:val="00CD167E"/>
    <w:rsid w:val="00CD2783"/>
    <w:rsid w:val="00CD30BD"/>
    <w:rsid w:val="00CD31B1"/>
    <w:rsid w:val="00CD557F"/>
    <w:rsid w:val="00CD71C4"/>
    <w:rsid w:val="00CD77D0"/>
    <w:rsid w:val="00CE1436"/>
    <w:rsid w:val="00CE1E75"/>
    <w:rsid w:val="00CE2E25"/>
    <w:rsid w:val="00CE34F8"/>
    <w:rsid w:val="00CE3AE3"/>
    <w:rsid w:val="00CE53C2"/>
    <w:rsid w:val="00CE7949"/>
    <w:rsid w:val="00CF06D4"/>
    <w:rsid w:val="00CF0E29"/>
    <w:rsid w:val="00CF1020"/>
    <w:rsid w:val="00CF19FF"/>
    <w:rsid w:val="00CF23FC"/>
    <w:rsid w:val="00CF2B75"/>
    <w:rsid w:val="00CF33A8"/>
    <w:rsid w:val="00CF3BBE"/>
    <w:rsid w:val="00CF3FE4"/>
    <w:rsid w:val="00CF6122"/>
    <w:rsid w:val="00CF67E1"/>
    <w:rsid w:val="00CF6A79"/>
    <w:rsid w:val="00CF6E7F"/>
    <w:rsid w:val="00CF6FF1"/>
    <w:rsid w:val="00CF73FF"/>
    <w:rsid w:val="00D029E6"/>
    <w:rsid w:val="00D032AF"/>
    <w:rsid w:val="00D040E9"/>
    <w:rsid w:val="00D041D3"/>
    <w:rsid w:val="00D05546"/>
    <w:rsid w:val="00D055C7"/>
    <w:rsid w:val="00D05C8E"/>
    <w:rsid w:val="00D060E0"/>
    <w:rsid w:val="00D06152"/>
    <w:rsid w:val="00D06964"/>
    <w:rsid w:val="00D07170"/>
    <w:rsid w:val="00D072C5"/>
    <w:rsid w:val="00D11582"/>
    <w:rsid w:val="00D1550F"/>
    <w:rsid w:val="00D16148"/>
    <w:rsid w:val="00D16C1D"/>
    <w:rsid w:val="00D176F0"/>
    <w:rsid w:val="00D2080E"/>
    <w:rsid w:val="00D209BF"/>
    <w:rsid w:val="00D20FDD"/>
    <w:rsid w:val="00D21887"/>
    <w:rsid w:val="00D2313B"/>
    <w:rsid w:val="00D239BA"/>
    <w:rsid w:val="00D23AF2"/>
    <w:rsid w:val="00D25552"/>
    <w:rsid w:val="00D25DE9"/>
    <w:rsid w:val="00D272A2"/>
    <w:rsid w:val="00D272D3"/>
    <w:rsid w:val="00D2736E"/>
    <w:rsid w:val="00D27558"/>
    <w:rsid w:val="00D27884"/>
    <w:rsid w:val="00D30426"/>
    <w:rsid w:val="00D30831"/>
    <w:rsid w:val="00D3395D"/>
    <w:rsid w:val="00D33DA8"/>
    <w:rsid w:val="00D3442A"/>
    <w:rsid w:val="00D34A39"/>
    <w:rsid w:val="00D34BDC"/>
    <w:rsid w:val="00D3502C"/>
    <w:rsid w:val="00D36845"/>
    <w:rsid w:val="00D37530"/>
    <w:rsid w:val="00D418F2"/>
    <w:rsid w:val="00D42A7F"/>
    <w:rsid w:val="00D42F44"/>
    <w:rsid w:val="00D43313"/>
    <w:rsid w:val="00D4333D"/>
    <w:rsid w:val="00D43457"/>
    <w:rsid w:val="00D4470F"/>
    <w:rsid w:val="00D44CA7"/>
    <w:rsid w:val="00D453C3"/>
    <w:rsid w:val="00D462C2"/>
    <w:rsid w:val="00D466B2"/>
    <w:rsid w:val="00D46867"/>
    <w:rsid w:val="00D46D29"/>
    <w:rsid w:val="00D504BB"/>
    <w:rsid w:val="00D52426"/>
    <w:rsid w:val="00D5423E"/>
    <w:rsid w:val="00D545DE"/>
    <w:rsid w:val="00D54BB0"/>
    <w:rsid w:val="00D54DEE"/>
    <w:rsid w:val="00D5515D"/>
    <w:rsid w:val="00D559C5"/>
    <w:rsid w:val="00D55EBA"/>
    <w:rsid w:val="00D574D9"/>
    <w:rsid w:val="00D60715"/>
    <w:rsid w:val="00D613DE"/>
    <w:rsid w:val="00D61707"/>
    <w:rsid w:val="00D617B9"/>
    <w:rsid w:val="00D61D6E"/>
    <w:rsid w:val="00D62797"/>
    <w:rsid w:val="00D62C36"/>
    <w:rsid w:val="00D640A3"/>
    <w:rsid w:val="00D6442B"/>
    <w:rsid w:val="00D65108"/>
    <w:rsid w:val="00D67A0C"/>
    <w:rsid w:val="00D70554"/>
    <w:rsid w:val="00D70907"/>
    <w:rsid w:val="00D713F5"/>
    <w:rsid w:val="00D71527"/>
    <w:rsid w:val="00D71588"/>
    <w:rsid w:val="00D7196B"/>
    <w:rsid w:val="00D720B1"/>
    <w:rsid w:val="00D731D1"/>
    <w:rsid w:val="00D753A2"/>
    <w:rsid w:val="00D75EC2"/>
    <w:rsid w:val="00D777BA"/>
    <w:rsid w:val="00D810AD"/>
    <w:rsid w:val="00D817AA"/>
    <w:rsid w:val="00D81F20"/>
    <w:rsid w:val="00D820C5"/>
    <w:rsid w:val="00D82653"/>
    <w:rsid w:val="00D82BE7"/>
    <w:rsid w:val="00D831CB"/>
    <w:rsid w:val="00D840BC"/>
    <w:rsid w:val="00D8496F"/>
    <w:rsid w:val="00D850ED"/>
    <w:rsid w:val="00D852EB"/>
    <w:rsid w:val="00D85439"/>
    <w:rsid w:val="00D856D8"/>
    <w:rsid w:val="00D86421"/>
    <w:rsid w:val="00D864A9"/>
    <w:rsid w:val="00D871C6"/>
    <w:rsid w:val="00D900F0"/>
    <w:rsid w:val="00D90A9F"/>
    <w:rsid w:val="00D90F53"/>
    <w:rsid w:val="00D9175B"/>
    <w:rsid w:val="00D9256C"/>
    <w:rsid w:val="00D92FCB"/>
    <w:rsid w:val="00D93510"/>
    <w:rsid w:val="00D935AA"/>
    <w:rsid w:val="00D9407F"/>
    <w:rsid w:val="00D94232"/>
    <w:rsid w:val="00D94C83"/>
    <w:rsid w:val="00D94F38"/>
    <w:rsid w:val="00D9511D"/>
    <w:rsid w:val="00D9535C"/>
    <w:rsid w:val="00D95858"/>
    <w:rsid w:val="00D95C9A"/>
    <w:rsid w:val="00D97F6F"/>
    <w:rsid w:val="00DA1D3F"/>
    <w:rsid w:val="00DA25D4"/>
    <w:rsid w:val="00DA4E1E"/>
    <w:rsid w:val="00DA510E"/>
    <w:rsid w:val="00DA62E4"/>
    <w:rsid w:val="00DB037E"/>
    <w:rsid w:val="00DB08FE"/>
    <w:rsid w:val="00DB0EBC"/>
    <w:rsid w:val="00DB1274"/>
    <w:rsid w:val="00DB1483"/>
    <w:rsid w:val="00DB25F8"/>
    <w:rsid w:val="00DB3CD7"/>
    <w:rsid w:val="00DB410A"/>
    <w:rsid w:val="00DB4DF7"/>
    <w:rsid w:val="00DB4F33"/>
    <w:rsid w:val="00DB5A52"/>
    <w:rsid w:val="00DB7760"/>
    <w:rsid w:val="00DC056C"/>
    <w:rsid w:val="00DC1052"/>
    <w:rsid w:val="00DC121C"/>
    <w:rsid w:val="00DC14A8"/>
    <w:rsid w:val="00DC163A"/>
    <w:rsid w:val="00DC249C"/>
    <w:rsid w:val="00DC2EA9"/>
    <w:rsid w:val="00DC3627"/>
    <w:rsid w:val="00DC3CB6"/>
    <w:rsid w:val="00DC45F6"/>
    <w:rsid w:val="00DC5FFA"/>
    <w:rsid w:val="00DC69EB"/>
    <w:rsid w:val="00DC7A49"/>
    <w:rsid w:val="00DD0223"/>
    <w:rsid w:val="00DD089A"/>
    <w:rsid w:val="00DD22D0"/>
    <w:rsid w:val="00DD2BDE"/>
    <w:rsid w:val="00DD43CC"/>
    <w:rsid w:val="00DD5A7B"/>
    <w:rsid w:val="00DD5ED8"/>
    <w:rsid w:val="00DD6B27"/>
    <w:rsid w:val="00DE17A7"/>
    <w:rsid w:val="00DE1EFD"/>
    <w:rsid w:val="00DE20B3"/>
    <w:rsid w:val="00DE2994"/>
    <w:rsid w:val="00DE3054"/>
    <w:rsid w:val="00DE323F"/>
    <w:rsid w:val="00DE52AD"/>
    <w:rsid w:val="00DE58C2"/>
    <w:rsid w:val="00DE5B0B"/>
    <w:rsid w:val="00DE5F4C"/>
    <w:rsid w:val="00DE614C"/>
    <w:rsid w:val="00DE6B07"/>
    <w:rsid w:val="00DE7323"/>
    <w:rsid w:val="00DE7631"/>
    <w:rsid w:val="00DE7B09"/>
    <w:rsid w:val="00DF079E"/>
    <w:rsid w:val="00DF0EFC"/>
    <w:rsid w:val="00DF1126"/>
    <w:rsid w:val="00DF1C10"/>
    <w:rsid w:val="00DF260F"/>
    <w:rsid w:val="00DF2CA7"/>
    <w:rsid w:val="00DF5369"/>
    <w:rsid w:val="00DF60FA"/>
    <w:rsid w:val="00DF7169"/>
    <w:rsid w:val="00DF7BA2"/>
    <w:rsid w:val="00E00638"/>
    <w:rsid w:val="00E00F26"/>
    <w:rsid w:val="00E023FF"/>
    <w:rsid w:val="00E0458E"/>
    <w:rsid w:val="00E06669"/>
    <w:rsid w:val="00E0733A"/>
    <w:rsid w:val="00E076EB"/>
    <w:rsid w:val="00E07735"/>
    <w:rsid w:val="00E07F8F"/>
    <w:rsid w:val="00E100B5"/>
    <w:rsid w:val="00E10897"/>
    <w:rsid w:val="00E10E6A"/>
    <w:rsid w:val="00E10F5A"/>
    <w:rsid w:val="00E1146E"/>
    <w:rsid w:val="00E118C0"/>
    <w:rsid w:val="00E11AE8"/>
    <w:rsid w:val="00E1264A"/>
    <w:rsid w:val="00E12E07"/>
    <w:rsid w:val="00E13785"/>
    <w:rsid w:val="00E1390D"/>
    <w:rsid w:val="00E1396F"/>
    <w:rsid w:val="00E13E1B"/>
    <w:rsid w:val="00E13FA7"/>
    <w:rsid w:val="00E1426D"/>
    <w:rsid w:val="00E14820"/>
    <w:rsid w:val="00E14992"/>
    <w:rsid w:val="00E14A68"/>
    <w:rsid w:val="00E14C8F"/>
    <w:rsid w:val="00E14CED"/>
    <w:rsid w:val="00E14EF6"/>
    <w:rsid w:val="00E14FCB"/>
    <w:rsid w:val="00E15F56"/>
    <w:rsid w:val="00E16BAA"/>
    <w:rsid w:val="00E16FC7"/>
    <w:rsid w:val="00E2035E"/>
    <w:rsid w:val="00E2067D"/>
    <w:rsid w:val="00E2261A"/>
    <w:rsid w:val="00E24328"/>
    <w:rsid w:val="00E2510B"/>
    <w:rsid w:val="00E253EE"/>
    <w:rsid w:val="00E26098"/>
    <w:rsid w:val="00E271D4"/>
    <w:rsid w:val="00E27F2B"/>
    <w:rsid w:val="00E30310"/>
    <w:rsid w:val="00E33206"/>
    <w:rsid w:val="00E33951"/>
    <w:rsid w:val="00E35CB2"/>
    <w:rsid w:val="00E36B12"/>
    <w:rsid w:val="00E36E5E"/>
    <w:rsid w:val="00E37953"/>
    <w:rsid w:val="00E40888"/>
    <w:rsid w:val="00E40A12"/>
    <w:rsid w:val="00E41380"/>
    <w:rsid w:val="00E418AF"/>
    <w:rsid w:val="00E42000"/>
    <w:rsid w:val="00E44352"/>
    <w:rsid w:val="00E448A8"/>
    <w:rsid w:val="00E461AA"/>
    <w:rsid w:val="00E465D6"/>
    <w:rsid w:val="00E470A5"/>
    <w:rsid w:val="00E47141"/>
    <w:rsid w:val="00E47FFA"/>
    <w:rsid w:val="00E504BF"/>
    <w:rsid w:val="00E505D2"/>
    <w:rsid w:val="00E52B0B"/>
    <w:rsid w:val="00E561AE"/>
    <w:rsid w:val="00E569E6"/>
    <w:rsid w:val="00E6078F"/>
    <w:rsid w:val="00E60FD0"/>
    <w:rsid w:val="00E610F0"/>
    <w:rsid w:val="00E611AA"/>
    <w:rsid w:val="00E61301"/>
    <w:rsid w:val="00E6199E"/>
    <w:rsid w:val="00E623D8"/>
    <w:rsid w:val="00E63073"/>
    <w:rsid w:val="00E63983"/>
    <w:rsid w:val="00E63F22"/>
    <w:rsid w:val="00E64215"/>
    <w:rsid w:val="00E66149"/>
    <w:rsid w:val="00E664C6"/>
    <w:rsid w:val="00E67F9F"/>
    <w:rsid w:val="00E70DD3"/>
    <w:rsid w:val="00E72A7B"/>
    <w:rsid w:val="00E72D2A"/>
    <w:rsid w:val="00E74739"/>
    <w:rsid w:val="00E74BA5"/>
    <w:rsid w:val="00E75163"/>
    <w:rsid w:val="00E75647"/>
    <w:rsid w:val="00E75AF1"/>
    <w:rsid w:val="00E768B9"/>
    <w:rsid w:val="00E7693D"/>
    <w:rsid w:val="00E76AC6"/>
    <w:rsid w:val="00E77051"/>
    <w:rsid w:val="00E8117A"/>
    <w:rsid w:val="00E81A38"/>
    <w:rsid w:val="00E82784"/>
    <w:rsid w:val="00E82BBF"/>
    <w:rsid w:val="00E840B3"/>
    <w:rsid w:val="00E84DFC"/>
    <w:rsid w:val="00E85659"/>
    <w:rsid w:val="00E86CB9"/>
    <w:rsid w:val="00E876BA"/>
    <w:rsid w:val="00E87C30"/>
    <w:rsid w:val="00E914C1"/>
    <w:rsid w:val="00E91949"/>
    <w:rsid w:val="00E93620"/>
    <w:rsid w:val="00E94325"/>
    <w:rsid w:val="00E94377"/>
    <w:rsid w:val="00E9440C"/>
    <w:rsid w:val="00E9472D"/>
    <w:rsid w:val="00E95A1C"/>
    <w:rsid w:val="00E9735D"/>
    <w:rsid w:val="00E97A69"/>
    <w:rsid w:val="00EA0991"/>
    <w:rsid w:val="00EA1843"/>
    <w:rsid w:val="00EA24B4"/>
    <w:rsid w:val="00EA26B7"/>
    <w:rsid w:val="00EA4BCF"/>
    <w:rsid w:val="00EA56E6"/>
    <w:rsid w:val="00EA67C6"/>
    <w:rsid w:val="00EB24EE"/>
    <w:rsid w:val="00EB4B61"/>
    <w:rsid w:val="00EB67E1"/>
    <w:rsid w:val="00EB78D0"/>
    <w:rsid w:val="00EB7EB5"/>
    <w:rsid w:val="00EC097B"/>
    <w:rsid w:val="00EC1144"/>
    <w:rsid w:val="00EC117F"/>
    <w:rsid w:val="00EC1612"/>
    <w:rsid w:val="00EC18AF"/>
    <w:rsid w:val="00EC26E8"/>
    <w:rsid w:val="00EC2ECC"/>
    <w:rsid w:val="00EC2F09"/>
    <w:rsid w:val="00EC3B55"/>
    <w:rsid w:val="00EC44CD"/>
    <w:rsid w:val="00EC44D4"/>
    <w:rsid w:val="00EC4EE2"/>
    <w:rsid w:val="00EC617A"/>
    <w:rsid w:val="00EC61AB"/>
    <w:rsid w:val="00EC6690"/>
    <w:rsid w:val="00EC6C7E"/>
    <w:rsid w:val="00EC780B"/>
    <w:rsid w:val="00ED051D"/>
    <w:rsid w:val="00ED0784"/>
    <w:rsid w:val="00ED0B0F"/>
    <w:rsid w:val="00ED0F0C"/>
    <w:rsid w:val="00ED3E63"/>
    <w:rsid w:val="00ED4596"/>
    <w:rsid w:val="00ED45DA"/>
    <w:rsid w:val="00ED5916"/>
    <w:rsid w:val="00ED6D43"/>
    <w:rsid w:val="00ED711A"/>
    <w:rsid w:val="00ED7DA1"/>
    <w:rsid w:val="00EE17A7"/>
    <w:rsid w:val="00EE1CFC"/>
    <w:rsid w:val="00EE2158"/>
    <w:rsid w:val="00EE28B8"/>
    <w:rsid w:val="00EE4D15"/>
    <w:rsid w:val="00EE59F2"/>
    <w:rsid w:val="00EE62CE"/>
    <w:rsid w:val="00EE652B"/>
    <w:rsid w:val="00EE6E8E"/>
    <w:rsid w:val="00EE78EC"/>
    <w:rsid w:val="00EF09D8"/>
    <w:rsid w:val="00EF2721"/>
    <w:rsid w:val="00EF2D12"/>
    <w:rsid w:val="00EF2EB1"/>
    <w:rsid w:val="00EF3A92"/>
    <w:rsid w:val="00EF4B6A"/>
    <w:rsid w:val="00EF4DD1"/>
    <w:rsid w:val="00EF78D6"/>
    <w:rsid w:val="00EF7F15"/>
    <w:rsid w:val="00F0060F"/>
    <w:rsid w:val="00F006A6"/>
    <w:rsid w:val="00F0117A"/>
    <w:rsid w:val="00F01852"/>
    <w:rsid w:val="00F02342"/>
    <w:rsid w:val="00F029A2"/>
    <w:rsid w:val="00F02B93"/>
    <w:rsid w:val="00F039E3"/>
    <w:rsid w:val="00F0404C"/>
    <w:rsid w:val="00F04F1F"/>
    <w:rsid w:val="00F05103"/>
    <w:rsid w:val="00F05CA8"/>
    <w:rsid w:val="00F05CE7"/>
    <w:rsid w:val="00F06690"/>
    <w:rsid w:val="00F077D8"/>
    <w:rsid w:val="00F07D80"/>
    <w:rsid w:val="00F104C3"/>
    <w:rsid w:val="00F10ABD"/>
    <w:rsid w:val="00F10E2A"/>
    <w:rsid w:val="00F10E4E"/>
    <w:rsid w:val="00F110F6"/>
    <w:rsid w:val="00F119BB"/>
    <w:rsid w:val="00F12DDB"/>
    <w:rsid w:val="00F13078"/>
    <w:rsid w:val="00F13E65"/>
    <w:rsid w:val="00F13F08"/>
    <w:rsid w:val="00F13FCD"/>
    <w:rsid w:val="00F14373"/>
    <w:rsid w:val="00F155F6"/>
    <w:rsid w:val="00F168A0"/>
    <w:rsid w:val="00F173EC"/>
    <w:rsid w:val="00F17503"/>
    <w:rsid w:val="00F2077A"/>
    <w:rsid w:val="00F207F5"/>
    <w:rsid w:val="00F216FC"/>
    <w:rsid w:val="00F21747"/>
    <w:rsid w:val="00F25D74"/>
    <w:rsid w:val="00F268C6"/>
    <w:rsid w:val="00F276A8"/>
    <w:rsid w:val="00F279EE"/>
    <w:rsid w:val="00F3036A"/>
    <w:rsid w:val="00F30650"/>
    <w:rsid w:val="00F310D4"/>
    <w:rsid w:val="00F31231"/>
    <w:rsid w:val="00F313FA"/>
    <w:rsid w:val="00F3141D"/>
    <w:rsid w:val="00F31519"/>
    <w:rsid w:val="00F31572"/>
    <w:rsid w:val="00F32007"/>
    <w:rsid w:val="00F32FF2"/>
    <w:rsid w:val="00F3457A"/>
    <w:rsid w:val="00F3539E"/>
    <w:rsid w:val="00F356BA"/>
    <w:rsid w:val="00F431E9"/>
    <w:rsid w:val="00F4359D"/>
    <w:rsid w:val="00F43E40"/>
    <w:rsid w:val="00F44A34"/>
    <w:rsid w:val="00F44C65"/>
    <w:rsid w:val="00F4515C"/>
    <w:rsid w:val="00F45B40"/>
    <w:rsid w:val="00F46D50"/>
    <w:rsid w:val="00F4768A"/>
    <w:rsid w:val="00F51167"/>
    <w:rsid w:val="00F51384"/>
    <w:rsid w:val="00F5217B"/>
    <w:rsid w:val="00F52CBB"/>
    <w:rsid w:val="00F53EBA"/>
    <w:rsid w:val="00F54B95"/>
    <w:rsid w:val="00F55192"/>
    <w:rsid w:val="00F56097"/>
    <w:rsid w:val="00F56E86"/>
    <w:rsid w:val="00F579D3"/>
    <w:rsid w:val="00F6019A"/>
    <w:rsid w:val="00F60E16"/>
    <w:rsid w:val="00F650E3"/>
    <w:rsid w:val="00F652CB"/>
    <w:rsid w:val="00F65AEA"/>
    <w:rsid w:val="00F65D12"/>
    <w:rsid w:val="00F666A7"/>
    <w:rsid w:val="00F66965"/>
    <w:rsid w:val="00F67048"/>
    <w:rsid w:val="00F677B9"/>
    <w:rsid w:val="00F67803"/>
    <w:rsid w:val="00F70218"/>
    <w:rsid w:val="00F70370"/>
    <w:rsid w:val="00F72EC9"/>
    <w:rsid w:val="00F731A4"/>
    <w:rsid w:val="00F74114"/>
    <w:rsid w:val="00F7431B"/>
    <w:rsid w:val="00F7571E"/>
    <w:rsid w:val="00F75A65"/>
    <w:rsid w:val="00F75EEF"/>
    <w:rsid w:val="00F76C30"/>
    <w:rsid w:val="00F76D89"/>
    <w:rsid w:val="00F775AA"/>
    <w:rsid w:val="00F776FA"/>
    <w:rsid w:val="00F77A70"/>
    <w:rsid w:val="00F77B94"/>
    <w:rsid w:val="00F77E11"/>
    <w:rsid w:val="00F77F9A"/>
    <w:rsid w:val="00F806DF"/>
    <w:rsid w:val="00F80E22"/>
    <w:rsid w:val="00F81A08"/>
    <w:rsid w:val="00F81E25"/>
    <w:rsid w:val="00F822CC"/>
    <w:rsid w:val="00F83246"/>
    <w:rsid w:val="00F83A47"/>
    <w:rsid w:val="00F84762"/>
    <w:rsid w:val="00F84B37"/>
    <w:rsid w:val="00F904E8"/>
    <w:rsid w:val="00F90746"/>
    <w:rsid w:val="00F90CC0"/>
    <w:rsid w:val="00F91452"/>
    <w:rsid w:val="00F91646"/>
    <w:rsid w:val="00F92FE8"/>
    <w:rsid w:val="00F94988"/>
    <w:rsid w:val="00F9500E"/>
    <w:rsid w:val="00F95517"/>
    <w:rsid w:val="00F95E51"/>
    <w:rsid w:val="00F96701"/>
    <w:rsid w:val="00F96FDC"/>
    <w:rsid w:val="00FA0618"/>
    <w:rsid w:val="00FA17F1"/>
    <w:rsid w:val="00FA1AF7"/>
    <w:rsid w:val="00FA2634"/>
    <w:rsid w:val="00FA3B08"/>
    <w:rsid w:val="00FA40B3"/>
    <w:rsid w:val="00FA411D"/>
    <w:rsid w:val="00FA48EC"/>
    <w:rsid w:val="00FA6327"/>
    <w:rsid w:val="00FB0357"/>
    <w:rsid w:val="00FB03AC"/>
    <w:rsid w:val="00FB060E"/>
    <w:rsid w:val="00FB0BB2"/>
    <w:rsid w:val="00FB160B"/>
    <w:rsid w:val="00FB28C3"/>
    <w:rsid w:val="00FB3F71"/>
    <w:rsid w:val="00FB446A"/>
    <w:rsid w:val="00FB4FD7"/>
    <w:rsid w:val="00FB5554"/>
    <w:rsid w:val="00FB58A6"/>
    <w:rsid w:val="00FB5D9C"/>
    <w:rsid w:val="00FB6A61"/>
    <w:rsid w:val="00FB74EB"/>
    <w:rsid w:val="00FC04AD"/>
    <w:rsid w:val="00FC0C4A"/>
    <w:rsid w:val="00FC0D7C"/>
    <w:rsid w:val="00FC115E"/>
    <w:rsid w:val="00FC2C54"/>
    <w:rsid w:val="00FC309E"/>
    <w:rsid w:val="00FC31BB"/>
    <w:rsid w:val="00FC411C"/>
    <w:rsid w:val="00FC4746"/>
    <w:rsid w:val="00FC52A7"/>
    <w:rsid w:val="00FC5554"/>
    <w:rsid w:val="00FC74F5"/>
    <w:rsid w:val="00FC7DAC"/>
    <w:rsid w:val="00FD08FA"/>
    <w:rsid w:val="00FD1158"/>
    <w:rsid w:val="00FD137C"/>
    <w:rsid w:val="00FD207C"/>
    <w:rsid w:val="00FD26DC"/>
    <w:rsid w:val="00FD2B06"/>
    <w:rsid w:val="00FD2CDA"/>
    <w:rsid w:val="00FD38DD"/>
    <w:rsid w:val="00FD3A33"/>
    <w:rsid w:val="00FD4198"/>
    <w:rsid w:val="00FD4AF4"/>
    <w:rsid w:val="00FD529D"/>
    <w:rsid w:val="00FD569F"/>
    <w:rsid w:val="00FE099F"/>
    <w:rsid w:val="00FE1410"/>
    <w:rsid w:val="00FE1A7C"/>
    <w:rsid w:val="00FE1D6F"/>
    <w:rsid w:val="00FE27C1"/>
    <w:rsid w:val="00FE3371"/>
    <w:rsid w:val="00FE37FA"/>
    <w:rsid w:val="00FE4056"/>
    <w:rsid w:val="00FE52BA"/>
    <w:rsid w:val="00FE52F5"/>
    <w:rsid w:val="00FE58D6"/>
    <w:rsid w:val="00FE67C6"/>
    <w:rsid w:val="00FE6C54"/>
    <w:rsid w:val="00FE6D09"/>
    <w:rsid w:val="00FE7902"/>
    <w:rsid w:val="00FF01B5"/>
    <w:rsid w:val="00FF10F1"/>
    <w:rsid w:val="00FF1496"/>
    <w:rsid w:val="00FF1EB5"/>
    <w:rsid w:val="00FF2364"/>
    <w:rsid w:val="00FF4B14"/>
    <w:rsid w:val="00FF4CE5"/>
    <w:rsid w:val="00FF5E88"/>
    <w:rsid w:val="00FF6377"/>
    <w:rsid w:val="00FF69F8"/>
    <w:rsid w:val="00FF766F"/>
    <w:rsid w:val="00FF7755"/>
    <w:rsid w:val="00FF7C2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216932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heading 3" w:semiHidden="1" w:unhideWhenUsed="1"/>
    <w:lsdException w:name="heading 4" w:uiPriority="9"/>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iPriority="99" w:unhideWhenUsed="1"/>
    <w:lsdException w:name="List Number" w:uiPriority="99"/>
    <w:lsdException w:name="List 2" w:semiHidden="1" w:uiPriority="99" w:unhideWhenUsed="1"/>
    <w:lsdException w:name="List 3" w:semiHidden="1" w:uiPriority="99" w:unhideWhenUsed="1"/>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10"/>
    <w:lsdException w:name="Closing" w:semiHidden="1" w:uiPriority="99"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1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uiPriority="99"/>
    <w:lsdException w:name="Hyperlink" w:uiPriority="99"/>
    <w:lsdException w:name="Strong" w:uiPriority="22"/>
    <w:lsdException w:name="Emphasis" w:uiPriority="20"/>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rsid w:val="00084A1F"/>
    <w:pPr>
      <w:overflowPunct w:val="0"/>
      <w:autoSpaceDE w:val="0"/>
      <w:autoSpaceDN w:val="0"/>
      <w:adjustRightInd w:val="0"/>
    </w:pPr>
    <w:rPr>
      <w:sz w:val="24"/>
      <w:lang w:eastAsia="en-US"/>
    </w:rPr>
  </w:style>
  <w:style w:type="paragraph" w:styleId="Heading1">
    <w:name w:val="heading 1"/>
    <w:basedOn w:val="Normal"/>
    <w:next w:val="Normal"/>
    <w:link w:val="Heading1Char"/>
    <w:rsid w:val="00084A1F"/>
    <w:pPr>
      <w:keepNext/>
      <w:spacing w:line="20" w:lineRule="atLeast"/>
      <w:outlineLvl w:val="0"/>
    </w:pPr>
    <w:rPr>
      <w:b/>
      <w:bCs/>
      <w:sz w:val="40"/>
    </w:rPr>
  </w:style>
  <w:style w:type="paragraph" w:styleId="Heading2">
    <w:name w:val="heading 2"/>
    <w:basedOn w:val="Normal"/>
    <w:next w:val="Normal"/>
    <w:link w:val="Heading2Char"/>
    <w:rsid w:val="00084A1F"/>
    <w:pPr>
      <w:keepNext/>
      <w:spacing w:line="20" w:lineRule="atLeast"/>
      <w:outlineLvl w:val="1"/>
    </w:pPr>
    <w:rPr>
      <w:i/>
      <w:iCs/>
      <w:sz w:val="40"/>
    </w:rPr>
  </w:style>
  <w:style w:type="paragraph" w:styleId="Heading3">
    <w:name w:val="heading 3"/>
    <w:basedOn w:val="Normal"/>
    <w:next w:val="Normal"/>
    <w:link w:val="Heading3Char"/>
    <w:unhideWhenUsed/>
    <w:rsid w:val="00EE28B8"/>
    <w:pPr>
      <w:keepNext/>
      <w:spacing w:before="240" w:after="60"/>
      <w:outlineLvl w:val="2"/>
    </w:pPr>
    <w:rPr>
      <w:rFonts w:ascii="Cambria" w:hAnsi="Cambria"/>
      <w:b/>
      <w:bCs/>
      <w:sz w:val="26"/>
      <w:szCs w:val="26"/>
    </w:rPr>
  </w:style>
  <w:style w:type="paragraph" w:styleId="Heading4">
    <w:name w:val="heading 4"/>
    <w:basedOn w:val="Normal"/>
    <w:link w:val="Heading4Char"/>
    <w:uiPriority w:val="9"/>
    <w:rsid w:val="005A7B71"/>
    <w:pPr>
      <w:overflowPunct/>
      <w:autoSpaceDE/>
      <w:autoSpaceDN/>
      <w:adjustRightInd/>
      <w:spacing w:before="100" w:beforeAutospacing="1" w:after="100" w:afterAutospacing="1"/>
      <w:outlineLvl w:val="3"/>
    </w:pPr>
    <w:rPr>
      <w:rFonts w:eastAsia="PMingLiU"/>
      <w:b/>
      <w:bCs/>
      <w:sz w:val="22"/>
      <w:szCs w:val="22"/>
      <w:lang w:eastAsia="en-GB"/>
    </w:rPr>
  </w:style>
  <w:style w:type="paragraph" w:styleId="Heading5">
    <w:name w:val="heading 5"/>
    <w:basedOn w:val="Normal"/>
    <w:next w:val="Normal"/>
    <w:link w:val="Heading5Char"/>
    <w:rsid w:val="00EE28B8"/>
    <w:pPr>
      <w:keepNext/>
      <w:overflowPunct/>
      <w:autoSpaceDE/>
      <w:autoSpaceDN/>
      <w:adjustRightInd/>
      <w:spacing w:line="480" w:lineRule="auto"/>
      <w:jc w:val="both"/>
      <w:outlineLvl w:val="4"/>
    </w:pPr>
    <w:rPr>
      <w:szCs w:val="24"/>
      <w:u w:val="single"/>
    </w:rPr>
  </w:style>
  <w:style w:type="paragraph" w:styleId="Heading6">
    <w:name w:val="heading 6"/>
    <w:basedOn w:val="Normal"/>
    <w:next w:val="Normal"/>
    <w:link w:val="Heading6Char"/>
    <w:unhideWhenUsed/>
    <w:rsid w:val="00EE28B8"/>
    <w:pPr>
      <w:spacing w:before="240" w:after="60"/>
      <w:outlineLvl w:val="5"/>
    </w:pPr>
    <w:rPr>
      <w:rFonts w:ascii="Calibri" w:hAnsi="Calibri"/>
      <w:b/>
      <w:bCs/>
      <w:sz w:val="22"/>
      <w:szCs w:val="22"/>
    </w:rPr>
  </w:style>
  <w:style w:type="paragraph" w:styleId="Heading7">
    <w:name w:val="heading 7"/>
    <w:basedOn w:val="Normal"/>
    <w:next w:val="Normal"/>
    <w:link w:val="Heading7Char"/>
    <w:unhideWhenUsed/>
    <w:rsid w:val="00EE28B8"/>
    <w:pPr>
      <w:spacing w:before="240" w:after="60"/>
      <w:outlineLvl w:val="6"/>
    </w:pPr>
    <w:rPr>
      <w:rFonts w:ascii="Calibri" w:hAnsi="Calibri"/>
      <w:szCs w:val="24"/>
    </w:rPr>
  </w:style>
  <w:style w:type="paragraph" w:styleId="Heading8">
    <w:name w:val="heading 8"/>
    <w:basedOn w:val="Normal"/>
    <w:next w:val="Normal"/>
    <w:link w:val="Heading8Char"/>
    <w:unhideWhenUsed/>
    <w:rsid w:val="00EE28B8"/>
    <w:pPr>
      <w:spacing w:before="240" w:after="60"/>
      <w:outlineLvl w:val="7"/>
    </w:pPr>
    <w:rPr>
      <w:rFonts w:ascii="Calibri" w:hAnsi="Calibri"/>
      <w:i/>
      <w:iCs/>
      <w:szCs w:val="24"/>
    </w:rPr>
  </w:style>
  <w:style w:type="paragraph" w:styleId="Heading9">
    <w:name w:val="heading 9"/>
    <w:basedOn w:val="Normal"/>
    <w:next w:val="Normal"/>
    <w:link w:val="Heading9Char"/>
    <w:unhideWhenUsed/>
    <w:rsid w:val="003E747F"/>
    <w:pPr>
      <w:keepNext/>
      <w:keepLines/>
      <w:overflowPunct/>
      <w:autoSpaceDE/>
      <w:autoSpaceDN/>
      <w:adjustRightInd/>
      <w:spacing w:before="200"/>
      <w:outlineLvl w:val="8"/>
    </w:pPr>
    <w:rPr>
      <w:rFonts w:ascii="Cambria" w:hAnsi="Cambria"/>
      <w:i/>
      <w:iCs/>
      <w:color w:val="404040"/>
      <w:sz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locked/>
    <w:rsid w:val="00BF6F4E"/>
    <w:rPr>
      <w:i/>
      <w:iCs/>
      <w:sz w:val="40"/>
      <w:lang w:eastAsia="en-US"/>
    </w:rPr>
  </w:style>
  <w:style w:type="character" w:customStyle="1" w:styleId="Heading3Char">
    <w:name w:val="Heading 3 Char"/>
    <w:basedOn w:val="DefaultParagraphFont"/>
    <w:link w:val="Heading3"/>
    <w:rsid w:val="00EE28B8"/>
    <w:rPr>
      <w:rFonts w:ascii="Cambria" w:eastAsia="Times New Roman" w:hAnsi="Cambria" w:cs="Times New Roman"/>
      <w:b/>
      <w:bCs/>
      <w:sz w:val="26"/>
      <w:szCs w:val="26"/>
      <w:lang w:eastAsia="en-US"/>
    </w:rPr>
  </w:style>
  <w:style w:type="character" w:customStyle="1" w:styleId="Heading4Char">
    <w:name w:val="Heading 4 Char"/>
    <w:basedOn w:val="DefaultParagraphFont"/>
    <w:link w:val="Heading4"/>
    <w:uiPriority w:val="9"/>
    <w:rsid w:val="005A7B71"/>
    <w:rPr>
      <w:rFonts w:eastAsia="PMingLiU"/>
      <w:b/>
      <w:bCs/>
      <w:sz w:val="22"/>
      <w:szCs w:val="22"/>
      <w:lang w:val="en-GB" w:eastAsia="en-GB" w:bidi="ar-SA"/>
    </w:rPr>
  </w:style>
  <w:style w:type="character" w:customStyle="1" w:styleId="Heading5Char">
    <w:name w:val="Heading 5 Char"/>
    <w:basedOn w:val="DefaultParagraphFont"/>
    <w:link w:val="Heading5"/>
    <w:rsid w:val="00EE28B8"/>
    <w:rPr>
      <w:sz w:val="24"/>
      <w:szCs w:val="24"/>
      <w:u w:val="single"/>
      <w:lang w:eastAsia="en-US"/>
    </w:rPr>
  </w:style>
  <w:style w:type="character" w:customStyle="1" w:styleId="Heading6Char">
    <w:name w:val="Heading 6 Char"/>
    <w:basedOn w:val="DefaultParagraphFont"/>
    <w:link w:val="Heading6"/>
    <w:rsid w:val="00EE28B8"/>
    <w:rPr>
      <w:rFonts w:ascii="Calibri" w:eastAsia="Times New Roman" w:hAnsi="Calibri" w:cs="Times New Roman"/>
      <w:b/>
      <w:bCs/>
      <w:sz w:val="22"/>
      <w:szCs w:val="22"/>
      <w:lang w:eastAsia="en-US"/>
    </w:rPr>
  </w:style>
  <w:style w:type="character" w:customStyle="1" w:styleId="Heading7Char">
    <w:name w:val="Heading 7 Char"/>
    <w:basedOn w:val="DefaultParagraphFont"/>
    <w:link w:val="Heading7"/>
    <w:rsid w:val="00EE28B8"/>
    <w:rPr>
      <w:rFonts w:ascii="Calibri" w:eastAsia="Times New Roman" w:hAnsi="Calibri" w:cs="Times New Roman"/>
      <w:sz w:val="24"/>
      <w:szCs w:val="24"/>
      <w:lang w:eastAsia="en-US"/>
    </w:rPr>
  </w:style>
  <w:style w:type="character" w:customStyle="1" w:styleId="Heading8Char">
    <w:name w:val="Heading 8 Char"/>
    <w:basedOn w:val="DefaultParagraphFont"/>
    <w:link w:val="Heading8"/>
    <w:rsid w:val="00EE28B8"/>
    <w:rPr>
      <w:rFonts w:ascii="Calibri" w:eastAsia="Times New Roman" w:hAnsi="Calibri" w:cs="Times New Roman"/>
      <w:i/>
      <w:iCs/>
      <w:sz w:val="24"/>
      <w:szCs w:val="24"/>
      <w:lang w:eastAsia="en-US"/>
    </w:rPr>
  </w:style>
  <w:style w:type="character" w:customStyle="1" w:styleId="BodytextfulloutChar">
    <w:name w:val="Body text full out Char"/>
    <w:basedOn w:val="DefaultParagraphFont"/>
    <w:link w:val="Bodytextfullout"/>
    <w:rsid w:val="002638B1"/>
    <w:rPr>
      <w:sz w:val="24"/>
      <w:szCs w:val="24"/>
      <w:lang w:val="en-GB" w:eastAsia="en-US" w:bidi="ar-SA"/>
    </w:rPr>
  </w:style>
  <w:style w:type="paragraph" w:customStyle="1" w:styleId="Bodytextfullout">
    <w:name w:val="Body text full out"/>
    <w:basedOn w:val="Normal"/>
    <w:link w:val="BodytextfulloutChar"/>
    <w:uiPriority w:val="99"/>
    <w:qFormat/>
    <w:rsid w:val="00462E03"/>
    <w:pPr>
      <w:spacing w:after="240" w:line="480" w:lineRule="auto"/>
      <w:jc w:val="both"/>
    </w:pPr>
    <w:rPr>
      <w:szCs w:val="24"/>
    </w:rPr>
  </w:style>
  <w:style w:type="paragraph" w:customStyle="1" w:styleId="BodyTextIndent1">
    <w:name w:val="Body Text Indent1"/>
    <w:basedOn w:val="Normal"/>
    <w:link w:val="BodytextindentChar"/>
    <w:qFormat/>
    <w:rsid w:val="00AC0722"/>
    <w:pPr>
      <w:spacing w:after="240" w:line="480" w:lineRule="auto"/>
      <w:ind w:firstLine="284"/>
      <w:jc w:val="both"/>
    </w:pPr>
    <w:rPr>
      <w:szCs w:val="24"/>
    </w:rPr>
  </w:style>
  <w:style w:type="character" w:customStyle="1" w:styleId="BodytextindentChar">
    <w:name w:val="Body text indent Char"/>
    <w:basedOn w:val="DefaultParagraphFont"/>
    <w:link w:val="BodyTextIndent1"/>
    <w:rsid w:val="00AC0722"/>
    <w:rPr>
      <w:sz w:val="24"/>
      <w:szCs w:val="24"/>
      <w:lang w:val="en-GB" w:eastAsia="en-US" w:bidi="ar-SA"/>
    </w:rPr>
  </w:style>
  <w:style w:type="paragraph" w:customStyle="1" w:styleId="A-head">
    <w:name w:val="A-head"/>
    <w:basedOn w:val="Normal"/>
    <w:link w:val="A-headChar"/>
    <w:qFormat/>
    <w:rsid w:val="00BC5830"/>
    <w:pPr>
      <w:spacing w:before="120" w:after="120" w:line="360" w:lineRule="auto"/>
      <w:jc w:val="both"/>
    </w:pPr>
    <w:rPr>
      <w:b/>
      <w:spacing w:val="10"/>
      <w:sz w:val="32"/>
      <w:szCs w:val="32"/>
    </w:rPr>
  </w:style>
  <w:style w:type="character" w:customStyle="1" w:styleId="A-headChar">
    <w:name w:val="A-head Char"/>
    <w:basedOn w:val="DefaultParagraphFont"/>
    <w:link w:val="A-head"/>
    <w:rsid w:val="00123C83"/>
    <w:rPr>
      <w:b/>
      <w:spacing w:val="10"/>
      <w:sz w:val="32"/>
      <w:szCs w:val="32"/>
      <w:lang w:val="en-GB" w:eastAsia="en-US" w:bidi="ar-SA"/>
    </w:rPr>
  </w:style>
  <w:style w:type="paragraph" w:customStyle="1" w:styleId="B-head">
    <w:name w:val="B-head"/>
    <w:basedOn w:val="A-head"/>
    <w:qFormat/>
    <w:rsid w:val="00BC5830"/>
    <w:pPr>
      <w:spacing w:after="80"/>
    </w:pPr>
    <w:rPr>
      <w:b w:val="0"/>
      <w:sz w:val="28"/>
      <w:szCs w:val="28"/>
    </w:rPr>
  </w:style>
  <w:style w:type="paragraph" w:customStyle="1" w:styleId="Chnumber">
    <w:name w:val="Ch number"/>
    <w:basedOn w:val="Normal"/>
    <w:qFormat/>
    <w:rsid w:val="00E97A69"/>
    <w:pPr>
      <w:spacing w:after="360" w:line="480" w:lineRule="auto"/>
      <w:jc w:val="center"/>
    </w:pPr>
    <w:rPr>
      <w:sz w:val="44"/>
      <w:szCs w:val="40"/>
    </w:rPr>
  </w:style>
  <w:style w:type="paragraph" w:customStyle="1" w:styleId="Bulletlist">
    <w:name w:val="Bullet list"/>
    <w:basedOn w:val="Normal"/>
    <w:qFormat/>
    <w:rsid w:val="00291754"/>
    <w:pPr>
      <w:spacing w:before="120" w:after="240" w:line="360" w:lineRule="auto"/>
      <w:ind w:left="981" w:hanging="357"/>
      <w:textAlignment w:val="baseline"/>
    </w:pPr>
    <w:rPr>
      <w:color w:val="000066"/>
      <w:szCs w:val="24"/>
    </w:rPr>
  </w:style>
  <w:style w:type="paragraph" w:customStyle="1" w:styleId="ChapterHeading">
    <w:name w:val="Chapter Heading"/>
    <w:basedOn w:val="Chnumber"/>
    <w:link w:val="ChapterHeadingChar"/>
    <w:qFormat/>
    <w:rsid w:val="00C553A2"/>
    <w:pPr>
      <w:spacing w:after="240"/>
    </w:pPr>
    <w:rPr>
      <w:sz w:val="40"/>
    </w:rPr>
  </w:style>
  <w:style w:type="paragraph" w:customStyle="1" w:styleId="Bodytextexitelementabove">
    <w:name w:val="Body text exit element above"/>
    <w:basedOn w:val="Bodytextfullout"/>
    <w:qFormat/>
    <w:rsid w:val="00004C18"/>
    <w:pPr>
      <w:spacing w:before="120"/>
    </w:pPr>
  </w:style>
  <w:style w:type="paragraph" w:customStyle="1" w:styleId="C-head">
    <w:name w:val="C-head"/>
    <w:basedOn w:val="B-head"/>
    <w:rsid w:val="00BC5830"/>
    <w:rPr>
      <w:b/>
      <w:color w:val="808080"/>
    </w:rPr>
  </w:style>
  <w:style w:type="paragraph" w:customStyle="1" w:styleId="D-head">
    <w:name w:val="D-head"/>
    <w:basedOn w:val="C-head"/>
    <w:rsid w:val="00BC5830"/>
    <w:pPr>
      <w:tabs>
        <w:tab w:val="left" w:pos="4488"/>
      </w:tabs>
    </w:pPr>
    <w:rPr>
      <w:b w:val="0"/>
    </w:rPr>
  </w:style>
  <w:style w:type="paragraph" w:customStyle="1" w:styleId="Box1textfullout">
    <w:name w:val="Box1 text full out"/>
    <w:basedOn w:val="Bodytextfullout"/>
    <w:rsid w:val="00BA7F83"/>
    <w:rPr>
      <w:color w:val="990000"/>
    </w:rPr>
  </w:style>
  <w:style w:type="paragraph" w:customStyle="1" w:styleId="Box1bulletlist">
    <w:name w:val="Box1 bullet list"/>
    <w:basedOn w:val="Bulletlist"/>
    <w:autoRedefine/>
    <w:rsid w:val="00291754"/>
    <w:pPr>
      <w:numPr>
        <w:numId w:val="6"/>
      </w:numPr>
      <w:ind w:left="981" w:hanging="357"/>
      <w:textAlignment w:val="auto"/>
    </w:pPr>
    <w:rPr>
      <w:color w:val="993300"/>
    </w:rPr>
  </w:style>
  <w:style w:type="paragraph" w:customStyle="1" w:styleId="Box1A-head">
    <w:name w:val="Box1 A-head"/>
    <w:basedOn w:val="A-head"/>
    <w:rsid w:val="00BA7F83"/>
    <w:rPr>
      <w:color w:val="993300"/>
    </w:rPr>
  </w:style>
  <w:style w:type="paragraph" w:customStyle="1" w:styleId="Referencetext">
    <w:name w:val="Reference text"/>
    <w:basedOn w:val="Bodytextfullout"/>
    <w:rsid w:val="00F55192"/>
    <w:pPr>
      <w:jc w:val="left"/>
    </w:pPr>
  </w:style>
  <w:style w:type="paragraph" w:customStyle="1" w:styleId="QM">
    <w:name w:val="QM"/>
    <w:basedOn w:val="Normal"/>
    <w:qFormat/>
    <w:rsid w:val="00004C18"/>
    <w:pPr>
      <w:spacing w:before="240" w:after="240" w:line="360" w:lineRule="auto"/>
      <w:ind w:left="454" w:right="454"/>
      <w:jc w:val="both"/>
    </w:pPr>
  </w:style>
  <w:style w:type="paragraph" w:customStyle="1" w:styleId="Chaptersubtitle">
    <w:name w:val="Chapter subtitle"/>
    <w:basedOn w:val="ChapterHeading"/>
    <w:rsid w:val="00E97A69"/>
    <w:rPr>
      <w:color w:val="808080"/>
      <w:sz w:val="32"/>
      <w:szCs w:val="32"/>
    </w:rPr>
  </w:style>
  <w:style w:type="paragraph" w:customStyle="1" w:styleId="Half-title-page-head">
    <w:name w:val="Half-title-page-head"/>
    <w:basedOn w:val="Normal"/>
    <w:rsid w:val="004931F5"/>
    <w:pPr>
      <w:jc w:val="center"/>
    </w:pPr>
    <w:rPr>
      <w:color w:val="000000"/>
      <w:sz w:val="48"/>
      <w:szCs w:val="52"/>
    </w:rPr>
  </w:style>
  <w:style w:type="paragraph" w:customStyle="1" w:styleId="Title-page-head">
    <w:name w:val="Title-page-head"/>
    <w:basedOn w:val="Normal"/>
    <w:rsid w:val="004931F5"/>
    <w:pPr>
      <w:jc w:val="center"/>
    </w:pPr>
    <w:rPr>
      <w:sz w:val="52"/>
      <w:szCs w:val="52"/>
    </w:rPr>
  </w:style>
  <w:style w:type="paragraph" w:customStyle="1" w:styleId="Imprintpagetext">
    <w:name w:val="Imprint page text"/>
    <w:basedOn w:val="Normal"/>
    <w:rsid w:val="004931F5"/>
    <w:rPr>
      <w:sz w:val="20"/>
    </w:rPr>
  </w:style>
  <w:style w:type="paragraph" w:customStyle="1" w:styleId="ToC">
    <w:name w:val="ToC"/>
    <w:basedOn w:val="Normal"/>
    <w:rsid w:val="00514E17"/>
    <w:pPr>
      <w:spacing w:after="170" w:line="360" w:lineRule="auto"/>
      <w:ind w:left="1134"/>
      <w:jc w:val="both"/>
    </w:pPr>
  </w:style>
  <w:style w:type="paragraph" w:customStyle="1" w:styleId="Authorquery">
    <w:name w:val="Author query"/>
    <w:basedOn w:val="BodyTextIndent1"/>
    <w:next w:val="Bodytextfullout"/>
    <w:link w:val="AuthorqueryChar"/>
    <w:rsid w:val="00C76634"/>
    <w:rPr>
      <w:b/>
      <w:color w:val="FF0000"/>
      <w:spacing w:val="10"/>
    </w:rPr>
  </w:style>
  <w:style w:type="character" w:customStyle="1" w:styleId="AuthorqueryChar">
    <w:name w:val="Author query Char"/>
    <w:basedOn w:val="BodytextindentChar"/>
    <w:link w:val="Authorquery"/>
    <w:rsid w:val="00C76634"/>
    <w:rPr>
      <w:b/>
      <w:color w:val="FF0000"/>
      <w:spacing w:val="10"/>
      <w:sz w:val="24"/>
      <w:szCs w:val="24"/>
      <w:lang w:val="en-GB" w:eastAsia="en-US" w:bidi="ar-SA"/>
    </w:rPr>
  </w:style>
  <w:style w:type="paragraph" w:customStyle="1" w:styleId="Notetoproductioneditor">
    <w:name w:val="Note to production editor"/>
    <w:basedOn w:val="Bodytextexitelementabove"/>
    <w:next w:val="BodyTextIndent1"/>
    <w:rsid w:val="00C553A2"/>
    <w:rPr>
      <w:color w:val="008000"/>
    </w:rPr>
  </w:style>
  <w:style w:type="paragraph" w:customStyle="1" w:styleId="Partnumber">
    <w:name w:val="Part number"/>
    <w:basedOn w:val="Chnumber"/>
    <w:rsid w:val="00250B23"/>
    <w:pPr>
      <w:spacing w:after="240"/>
    </w:pPr>
    <w:rPr>
      <w:b/>
      <w:caps/>
      <w:sz w:val="48"/>
      <w:szCs w:val="48"/>
    </w:rPr>
  </w:style>
  <w:style w:type="paragraph" w:customStyle="1" w:styleId="Parttitle">
    <w:name w:val="Part title"/>
    <w:basedOn w:val="Partnumber"/>
    <w:rsid w:val="00250B23"/>
    <w:rPr>
      <w:b w:val="0"/>
      <w:caps w:val="0"/>
    </w:rPr>
  </w:style>
  <w:style w:type="paragraph" w:customStyle="1" w:styleId="Box1B-head">
    <w:name w:val="Box1 B-head"/>
    <w:basedOn w:val="B-head"/>
    <w:rsid w:val="00BA7F83"/>
    <w:rPr>
      <w:color w:val="990000"/>
    </w:rPr>
  </w:style>
  <w:style w:type="paragraph" w:customStyle="1" w:styleId="Figuretablenoandcaption">
    <w:name w:val="Figure/table no. and caption"/>
    <w:basedOn w:val="BodyTextIndent1"/>
    <w:rsid w:val="00495FBA"/>
    <w:rPr>
      <w:spacing w:val="12"/>
      <w:sz w:val="20"/>
      <w:szCs w:val="20"/>
    </w:rPr>
  </w:style>
  <w:style w:type="paragraph" w:customStyle="1" w:styleId="Partintrotext">
    <w:name w:val="Part intro text"/>
    <w:basedOn w:val="Parttitle"/>
    <w:rsid w:val="00495FBA"/>
    <w:pPr>
      <w:ind w:left="567" w:right="567"/>
    </w:pPr>
    <w:rPr>
      <w:sz w:val="24"/>
      <w:szCs w:val="24"/>
    </w:rPr>
  </w:style>
  <w:style w:type="paragraph" w:customStyle="1" w:styleId="Dedication">
    <w:name w:val="Dedication"/>
    <w:basedOn w:val="Normal"/>
    <w:rsid w:val="00851326"/>
    <w:pPr>
      <w:spacing w:line="360" w:lineRule="auto"/>
      <w:ind w:left="1418"/>
    </w:pPr>
    <w:rPr>
      <w:spacing w:val="8"/>
      <w:sz w:val="28"/>
      <w:szCs w:val="28"/>
    </w:rPr>
  </w:style>
  <w:style w:type="paragraph" w:customStyle="1" w:styleId="FootnoteText1">
    <w:name w:val="Footnote Text1"/>
    <w:basedOn w:val="Bodytextfullout"/>
    <w:link w:val="FootnotetextChar"/>
    <w:rsid w:val="008E767D"/>
    <w:pPr>
      <w:spacing w:after="120" w:line="360" w:lineRule="auto"/>
    </w:pPr>
    <w:rPr>
      <w:color w:val="292929"/>
      <w:sz w:val="22"/>
      <w:szCs w:val="22"/>
    </w:rPr>
  </w:style>
  <w:style w:type="character" w:customStyle="1" w:styleId="FootnotetextChar">
    <w:name w:val="Footnote text Char"/>
    <w:basedOn w:val="BodytextfulloutChar"/>
    <w:link w:val="FootnoteText1"/>
    <w:rsid w:val="002638B1"/>
    <w:rPr>
      <w:color w:val="292929"/>
      <w:sz w:val="22"/>
      <w:szCs w:val="22"/>
      <w:lang w:val="en-GB" w:eastAsia="en-US" w:bidi="ar-SA"/>
    </w:rPr>
  </w:style>
  <w:style w:type="paragraph" w:customStyle="1" w:styleId="Dialogue">
    <w:name w:val="Dialogue"/>
    <w:basedOn w:val="QM"/>
    <w:rsid w:val="00D574D9"/>
    <w:pPr>
      <w:ind w:left="567" w:right="284"/>
      <w:jc w:val="left"/>
    </w:pPr>
  </w:style>
  <w:style w:type="paragraph" w:customStyle="1" w:styleId="Paragraphlist">
    <w:name w:val="Paragraph list"/>
    <w:basedOn w:val="Bulletlist"/>
    <w:rsid w:val="00B4489A"/>
    <w:pPr>
      <w:spacing w:line="480" w:lineRule="auto"/>
      <w:ind w:left="0" w:firstLine="0"/>
    </w:pPr>
  </w:style>
  <w:style w:type="paragraph" w:customStyle="1" w:styleId="Numberedlist">
    <w:name w:val="Numbered list"/>
    <w:basedOn w:val="Bulletlist"/>
    <w:qFormat/>
    <w:rsid w:val="00291754"/>
    <w:pPr>
      <w:numPr>
        <w:numId w:val="1"/>
      </w:numPr>
    </w:pPr>
  </w:style>
  <w:style w:type="paragraph" w:customStyle="1" w:styleId="Box1numberedlist">
    <w:name w:val="Box1 numbered list"/>
    <w:basedOn w:val="Numberedlist"/>
    <w:rsid w:val="0032304A"/>
    <w:rPr>
      <w:color w:val="993300"/>
    </w:rPr>
  </w:style>
  <w:style w:type="paragraph" w:customStyle="1" w:styleId="Notetotypesetter">
    <w:name w:val="Note to typesetter"/>
    <w:basedOn w:val="Notetoproductioneditor"/>
    <w:qFormat/>
    <w:rsid w:val="00C466B6"/>
    <w:rPr>
      <w:color w:val="008080"/>
    </w:rPr>
  </w:style>
  <w:style w:type="paragraph" w:customStyle="1" w:styleId="Box1textindent">
    <w:name w:val="Box1 text indent"/>
    <w:basedOn w:val="Box1textfullout"/>
    <w:rsid w:val="00B155A6"/>
    <w:pPr>
      <w:ind w:firstLine="284"/>
    </w:pPr>
  </w:style>
  <w:style w:type="paragraph" w:customStyle="1" w:styleId="E-head">
    <w:name w:val="E-head"/>
    <w:basedOn w:val="BodyTextIndent1"/>
    <w:link w:val="E-headChar"/>
    <w:rsid w:val="00F51167"/>
    <w:pPr>
      <w:spacing w:before="120" w:line="360" w:lineRule="auto"/>
      <w:ind w:firstLine="0"/>
    </w:pPr>
    <w:rPr>
      <w:b/>
      <w:smallCaps/>
      <w:spacing w:val="10"/>
    </w:rPr>
  </w:style>
  <w:style w:type="character" w:customStyle="1" w:styleId="E-headChar">
    <w:name w:val="E-head Char"/>
    <w:basedOn w:val="BodytextindentChar"/>
    <w:link w:val="E-head"/>
    <w:rsid w:val="00F51167"/>
    <w:rPr>
      <w:b/>
      <w:smallCaps/>
      <w:spacing w:val="10"/>
      <w:sz w:val="24"/>
      <w:szCs w:val="24"/>
      <w:lang w:val="en-GB" w:eastAsia="en-US" w:bidi="ar-SA"/>
    </w:rPr>
  </w:style>
  <w:style w:type="paragraph" w:customStyle="1" w:styleId="Box1textexitelementabove">
    <w:name w:val="Box1 text exit element above"/>
    <w:basedOn w:val="Bodytextexitelementabove"/>
    <w:rsid w:val="00436DF1"/>
    <w:rPr>
      <w:color w:val="993300"/>
    </w:rPr>
  </w:style>
  <w:style w:type="paragraph" w:styleId="FootnoteText">
    <w:name w:val="footnote text"/>
    <w:basedOn w:val="Normal"/>
    <w:link w:val="FootnoteTextChar0"/>
    <w:rsid w:val="00BA5DE8"/>
    <w:rPr>
      <w:sz w:val="20"/>
    </w:rPr>
  </w:style>
  <w:style w:type="character" w:customStyle="1" w:styleId="FootnoteTextChar0">
    <w:name w:val="Footnote Text Char"/>
    <w:basedOn w:val="DefaultParagraphFont"/>
    <w:link w:val="FootnoteText"/>
    <w:rsid w:val="005A7B71"/>
    <w:rPr>
      <w:lang w:val="en-GB" w:eastAsia="en-US" w:bidi="ar-SA"/>
    </w:rPr>
  </w:style>
  <w:style w:type="character" w:styleId="FootnoteReference">
    <w:name w:val="footnote reference"/>
    <w:basedOn w:val="DefaultParagraphFont"/>
    <w:rsid w:val="00BA5DE8"/>
    <w:rPr>
      <w:vertAlign w:val="superscript"/>
    </w:rPr>
  </w:style>
  <w:style w:type="paragraph" w:customStyle="1" w:styleId="Notetocopyeditor">
    <w:name w:val="Note to copyeditor"/>
    <w:basedOn w:val="Notetoproductioneditor"/>
    <w:rsid w:val="00115680"/>
    <w:rPr>
      <w:color w:val="FF9900"/>
    </w:rPr>
  </w:style>
  <w:style w:type="paragraph" w:styleId="BodyText">
    <w:name w:val="Body Text"/>
    <w:basedOn w:val="Normal"/>
    <w:link w:val="BodyTextChar"/>
    <w:rsid w:val="00EE28B8"/>
    <w:pPr>
      <w:overflowPunct/>
      <w:autoSpaceDE/>
      <w:autoSpaceDN/>
      <w:adjustRightInd/>
    </w:pPr>
    <w:rPr>
      <w:sz w:val="20"/>
    </w:rPr>
  </w:style>
  <w:style w:type="character" w:customStyle="1" w:styleId="BodyTextChar">
    <w:name w:val="Body Text Char"/>
    <w:basedOn w:val="DefaultParagraphFont"/>
    <w:link w:val="BodyText"/>
    <w:rsid w:val="00EE28B8"/>
    <w:rPr>
      <w:lang w:eastAsia="en-US"/>
    </w:rPr>
  </w:style>
  <w:style w:type="paragraph" w:customStyle="1" w:styleId="Box1QM">
    <w:name w:val="Box1 QM"/>
    <w:basedOn w:val="QM"/>
    <w:next w:val="Box1textexitelementabove"/>
    <w:rsid w:val="004C743E"/>
    <w:rPr>
      <w:color w:val="984806"/>
    </w:rPr>
  </w:style>
  <w:style w:type="paragraph" w:customStyle="1" w:styleId="Box1dialogue">
    <w:name w:val="Box1 dialogue"/>
    <w:basedOn w:val="Dialogue"/>
    <w:rsid w:val="004C743E"/>
    <w:rPr>
      <w:color w:val="984806"/>
    </w:rPr>
  </w:style>
  <w:style w:type="paragraph" w:customStyle="1" w:styleId="Glossary">
    <w:name w:val="Glossary"/>
    <w:basedOn w:val="Bodytextexitelementabove"/>
    <w:rsid w:val="00F55192"/>
    <w:pPr>
      <w:ind w:left="57" w:right="57"/>
    </w:pPr>
  </w:style>
  <w:style w:type="paragraph" w:customStyle="1" w:styleId="bulletsublist">
    <w:name w:val="bullet sub list"/>
    <w:basedOn w:val="Bulletlist"/>
    <w:rsid w:val="00EC44D4"/>
    <w:pPr>
      <w:numPr>
        <w:numId w:val="2"/>
      </w:numPr>
      <w:ind w:left="1281" w:hanging="357"/>
    </w:pPr>
  </w:style>
  <w:style w:type="paragraph" w:customStyle="1" w:styleId="Box1heading">
    <w:name w:val="Box1 heading"/>
    <w:basedOn w:val="Box1A-head"/>
    <w:rsid w:val="002B1323"/>
    <w:rPr>
      <w:sz w:val="36"/>
    </w:rPr>
  </w:style>
  <w:style w:type="paragraph" w:customStyle="1" w:styleId="Box1bulletsublist">
    <w:name w:val="Box1 bullet sub list"/>
    <w:basedOn w:val="Box1bulletlist"/>
    <w:rsid w:val="00291754"/>
    <w:pPr>
      <w:numPr>
        <w:numId w:val="3"/>
      </w:numPr>
      <w:ind w:left="1281" w:hanging="357"/>
    </w:pPr>
  </w:style>
  <w:style w:type="paragraph" w:styleId="BlockText">
    <w:name w:val="Block Text"/>
    <w:basedOn w:val="Normal"/>
    <w:rsid w:val="00B12C54"/>
    <w:pPr>
      <w:framePr w:w="8370" w:h="555" w:hSpace="180" w:wrap="auto" w:vAnchor="text" w:hAnchor="page" w:x="2039" w:y="1"/>
      <w:pBdr>
        <w:top w:val="single" w:sz="6" w:space="1" w:color="auto"/>
        <w:left w:val="single" w:sz="6" w:space="1" w:color="auto"/>
        <w:bottom w:val="single" w:sz="6" w:space="1" w:color="auto"/>
        <w:right w:val="single" w:sz="6" w:space="1" w:color="auto"/>
      </w:pBdr>
      <w:tabs>
        <w:tab w:val="left" w:pos="284"/>
      </w:tabs>
      <w:overflowPunct/>
      <w:autoSpaceDE/>
      <w:autoSpaceDN/>
      <w:adjustRightInd/>
      <w:spacing w:line="360" w:lineRule="atLeast"/>
      <w:ind w:left="142" w:right="797"/>
    </w:pPr>
    <w:rPr>
      <w:sz w:val="20"/>
    </w:rPr>
  </w:style>
  <w:style w:type="paragraph" w:styleId="TOCHeading">
    <w:name w:val="TOC Heading"/>
    <w:basedOn w:val="Heading1"/>
    <w:next w:val="Normal"/>
    <w:uiPriority w:val="39"/>
    <w:unhideWhenUsed/>
    <w:rsid w:val="00F84762"/>
    <w:pPr>
      <w:keepNext w:val="0"/>
      <w:overflowPunct/>
      <w:autoSpaceDE/>
      <w:autoSpaceDN/>
      <w:adjustRightInd/>
      <w:spacing w:before="480" w:line="276" w:lineRule="auto"/>
      <w:contextualSpacing/>
      <w:outlineLvl w:val="9"/>
    </w:pPr>
    <w:rPr>
      <w:rFonts w:ascii="Calibri" w:hAnsi="Calibri"/>
      <w:sz w:val="28"/>
      <w:szCs w:val="28"/>
    </w:rPr>
  </w:style>
  <w:style w:type="paragraph" w:customStyle="1" w:styleId="Numberedsublist">
    <w:name w:val="Numbered sub list"/>
    <w:basedOn w:val="Numberedlist"/>
    <w:rsid w:val="00A95E4E"/>
    <w:pPr>
      <w:numPr>
        <w:numId w:val="4"/>
      </w:numPr>
    </w:pPr>
  </w:style>
  <w:style w:type="paragraph" w:customStyle="1" w:styleId="Box1numberedsublist">
    <w:name w:val="Box1 numbered sub list"/>
    <w:basedOn w:val="Box1numberedlist"/>
    <w:rsid w:val="00A95E4E"/>
    <w:pPr>
      <w:numPr>
        <w:numId w:val="5"/>
      </w:numPr>
    </w:pPr>
  </w:style>
  <w:style w:type="paragraph" w:customStyle="1" w:styleId="Box1paragraphlist">
    <w:name w:val="Box1 paragraph list"/>
    <w:basedOn w:val="Paragraphlist"/>
    <w:rsid w:val="0085483A"/>
    <w:rPr>
      <w:color w:val="984806"/>
    </w:rPr>
  </w:style>
  <w:style w:type="paragraph" w:styleId="TOC2">
    <w:name w:val="toc 2"/>
    <w:basedOn w:val="Normal"/>
    <w:next w:val="Normal"/>
    <w:autoRedefine/>
    <w:uiPriority w:val="39"/>
    <w:unhideWhenUsed/>
    <w:rsid w:val="00F84762"/>
    <w:pPr>
      <w:overflowPunct/>
      <w:autoSpaceDE/>
      <w:autoSpaceDN/>
      <w:adjustRightInd/>
      <w:spacing w:after="200" w:line="276" w:lineRule="auto"/>
      <w:ind w:left="220"/>
    </w:pPr>
    <w:rPr>
      <w:rFonts w:ascii="Calibri" w:eastAsia="Calibri" w:hAnsi="Calibri"/>
      <w:sz w:val="22"/>
      <w:szCs w:val="22"/>
    </w:rPr>
  </w:style>
  <w:style w:type="character" w:styleId="Hyperlink">
    <w:name w:val="Hyperlink"/>
    <w:uiPriority w:val="99"/>
    <w:unhideWhenUsed/>
    <w:rsid w:val="00F84762"/>
    <w:rPr>
      <w:color w:val="0000FF"/>
      <w:u w:val="single"/>
    </w:rPr>
  </w:style>
  <w:style w:type="paragraph" w:customStyle="1" w:styleId="Box2A-head">
    <w:name w:val="Box2 A-head"/>
    <w:basedOn w:val="Box1A-head"/>
    <w:rsid w:val="00DB7760"/>
    <w:rPr>
      <w:color w:val="632423"/>
    </w:rPr>
  </w:style>
  <w:style w:type="paragraph" w:customStyle="1" w:styleId="Box2B-head">
    <w:name w:val="Box2 B-head"/>
    <w:basedOn w:val="Box1B-head"/>
    <w:rsid w:val="00DB7760"/>
    <w:rPr>
      <w:color w:val="632423"/>
    </w:rPr>
  </w:style>
  <w:style w:type="paragraph" w:customStyle="1" w:styleId="Box2bulletlist">
    <w:name w:val="Box2 bullet list"/>
    <w:basedOn w:val="Box1bulletlist"/>
    <w:rsid w:val="00DB7760"/>
    <w:rPr>
      <w:color w:val="632423"/>
    </w:rPr>
  </w:style>
  <w:style w:type="paragraph" w:customStyle="1" w:styleId="Box2bulletsublist">
    <w:name w:val="Box2 bullet sub list"/>
    <w:basedOn w:val="Box1bulletsublist"/>
    <w:rsid w:val="00DB7760"/>
    <w:rPr>
      <w:color w:val="632423"/>
    </w:rPr>
  </w:style>
  <w:style w:type="paragraph" w:customStyle="1" w:styleId="Box2dialogue">
    <w:name w:val="Box2 dialogue"/>
    <w:basedOn w:val="Box1dialogue"/>
    <w:rsid w:val="003D3035"/>
    <w:rPr>
      <w:color w:val="632423"/>
    </w:rPr>
  </w:style>
  <w:style w:type="paragraph" w:customStyle="1" w:styleId="Box2heading">
    <w:name w:val="Box2 heading"/>
    <w:basedOn w:val="Box1heading"/>
    <w:rsid w:val="003D3035"/>
    <w:rPr>
      <w:color w:val="632423"/>
    </w:rPr>
  </w:style>
  <w:style w:type="paragraph" w:customStyle="1" w:styleId="Box2numberedlist">
    <w:name w:val="Box2 numbered list"/>
    <w:basedOn w:val="Box1numberedlist"/>
    <w:rsid w:val="003D3035"/>
    <w:rPr>
      <w:color w:val="632423"/>
    </w:rPr>
  </w:style>
  <w:style w:type="paragraph" w:customStyle="1" w:styleId="Box2numberedsublist">
    <w:name w:val="Box2 numbered sub list"/>
    <w:basedOn w:val="Box1numberedsublist"/>
    <w:rsid w:val="003D3035"/>
    <w:rPr>
      <w:color w:val="632423"/>
    </w:rPr>
  </w:style>
  <w:style w:type="paragraph" w:customStyle="1" w:styleId="Box2paragraphlist">
    <w:name w:val="Box2 paragraph list"/>
    <w:basedOn w:val="Box1paragraphlist"/>
    <w:rsid w:val="003D3035"/>
    <w:rPr>
      <w:color w:val="632423"/>
    </w:rPr>
  </w:style>
  <w:style w:type="paragraph" w:customStyle="1" w:styleId="Box2QM">
    <w:name w:val="Box2 QM"/>
    <w:basedOn w:val="Box1QM"/>
    <w:rsid w:val="003D3035"/>
    <w:rPr>
      <w:color w:val="632423"/>
    </w:rPr>
  </w:style>
  <w:style w:type="paragraph" w:customStyle="1" w:styleId="Box2textexitelementabove">
    <w:name w:val="Box2 text exit element above"/>
    <w:basedOn w:val="Box1textexitelementabove"/>
    <w:rsid w:val="003D3035"/>
    <w:rPr>
      <w:color w:val="632423"/>
    </w:rPr>
  </w:style>
  <w:style w:type="paragraph" w:customStyle="1" w:styleId="Box2textfullout">
    <w:name w:val="Box2 text full out"/>
    <w:basedOn w:val="Box1textfullout"/>
    <w:rsid w:val="003D3035"/>
    <w:rPr>
      <w:color w:val="632423"/>
    </w:rPr>
  </w:style>
  <w:style w:type="paragraph" w:customStyle="1" w:styleId="Box2textindent">
    <w:name w:val="Box2 text indent"/>
    <w:basedOn w:val="Box1textindent"/>
    <w:rsid w:val="003D3035"/>
    <w:rPr>
      <w:color w:val="632423"/>
    </w:rPr>
  </w:style>
  <w:style w:type="paragraph" w:customStyle="1" w:styleId="Box3A-head">
    <w:name w:val="Box3 A-head"/>
    <w:basedOn w:val="Box2A-head"/>
    <w:rsid w:val="003D3035"/>
    <w:rPr>
      <w:color w:val="943634"/>
    </w:rPr>
  </w:style>
  <w:style w:type="paragraph" w:customStyle="1" w:styleId="Box3B-head">
    <w:name w:val="Box3 B-head"/>
    <w:basedOn w:val="Box2B-head"/>
    <w:rsid w:val="003D3035"/>
    <w:rPr>
      <w:color w:val="943634"/>
    </w:rPr>
  </w:style>
  <w:style w:type="paragraph" w:customStyle="1" w:styleId="Box3bulletlist">
    <w:name w:val="Box3 bullet list"/>
    <w:basedOn w:val="Box2bulletlist"/>
    <w:rsid w:val="003D3035"/>
    <w:rPr>
      <w:color w:val="943634"/>
    </w:rPr>
  </w:style>
  <w:style w:type="paragraph" w:customStyle="1" w:styleId="Box3bulletsublist">
    <w:name w:val="Box3 bullet sub list"/>
    <w:basedOn w:val="Box2bulletsublist"/>
    <w:rsid w:val="003D3035"/>
    <w:rPr>
      <w:color w:val="943634"/>
    </w:rPr>
  </w:style>
  <w:style w:type="paragraph" w:customStyle="1" w:styleId="Box3dialogue">
    <w:name w:val="Box3 dialogue"/>
    <w:basedOn w:val="Box2dialogue"/>
    <w:rsid w:val="003D3035"/>
    <w:rPr>
      <w:color w:val="943634"/>
    </w:rPr>
  </w:style>
  <w:style w:type="paragraph" w:customStyle="1" w:styleId="Box3heading">
    <w:name w:val="Box3 heading"/>
    <w:basedOn w:val="Box2heading"/>
    <w:rsid w:val="003D3035"/>
    <w:rPr>
      <w:color w:val="943634"/>
    </w:rPr>
  </w:style>
  <w:style w:type="paragraph" w:customStyle="1" w:styleId="Box3numberedlist">
    <w:name w:val="Box3 numbered list"/>
    <w:basedOn w:val="Box2numberedlist"/>
    <w:rsid w:val="003D3035"/>
    <w:rPr>
      <w:color w:val="943634"/>
    </w:rPr>
  </w:style>
  <w:style w:type="paragraph" w:customStyle="1" w:styleId="Box3numberedsublist">
    <w:name w:val="Box3 numbered sub list"/>
    <w:basedOn w:val="Box2numberedsublist"/>
    <w:rsid w:val="003D3035"/>
    <w:rPr>
      <w:color w:val="943634"/>
    </w:rPr>
  </w:style>
  <w:style w:type="paragraph" w:customStyle="1" w:styleId="Box3paragraphlist">
    <w:name w:val="Box3 paragraph list"/>
    <w:basedOn w:val="Box2paragraphlist"/>
    <w:rsid w:val="003D3035"/>
    <w:rPr>
      <w:color w:val="943634"/>
    </w:rPr>
  </w:style>
  <w:style w:type="paragraph" w:customStyle="1" w:styleId="Box3QM">
    <w:name w:val="Box3 QM"/>
    <w:basedOn w:val="Box2QM"/>
    <w:rsid w:val="003D3035"/>
    <w:rPr>
      <w:color w:val="943634"/>
    </w:rPr>
  </w:style>
  <w:style w:type="paragraph" w:customStyle="1" w:styleId="Box3textexitelementabove">
    <w:name w:val="Box3 text exit element above"/>
    <w:basedOn w:val="Box2textexitelementabove"/>
    <w:rsid w:val="00EC1612"/>
    <w:rPr>
      <w:color w:val="943634"/>
    </w:rPr>
  </w:style>
  <w:style w:type="paragraph" w:customStyle="1" w:styleId="Box3textfullout">
    <w:name w:val="Box3 text full out"/>
    <w:basedOn w:val="Box2textfullout"/>
    <w:rsid w:val="00EC1612"/>
    <w:rPr>
      <w:color w:val="943634"/>
    </w:rPr>
  </w:style>
  <w:style w:type="paragraph" w:customStyle="1" w:styleId="Box3textindent">
    <w:name w:val="Box3 text indent"/>
    <w:basedOn w:val="Box2textindent"/>
    <w:rsid w:val="00EC1612"/>
    <w:rPr>
      <w:color w:val="943634"/>
    </w:rPr>
  </w:style>
  <w:style w:type="paragraph" w:styleId="TOC1">
    <w:name w:val="toc 1"/>
    <w:basedOn w:val="Normal"/>
    <w:next w:val="Normal"/>
    <w:autoRedefine/>
    <w:uiPriority w:val="39"/>
    <w:rsid w:val="003E747F"/>
  </w:style>
  <w:style w:type="paragraph" w:styleId="TOC3">
    <w:name w:val="toc 3"/>
    <w:basedOn w:val="Normal"/>
    <w:next w:val="Normal"/>
    <w:autoRedefine/>
    <w:uiPriority w:val="39"/>
    <w:rsid w:val="003E747F"/>
    <w:pPr>
      <w:ind w:left="480"/>
    </w:pPr>
  </w:style>
  <w:style w:type="character" w:customStyle="1" w:styleId="Heading9Char">
    <w:name w:val="Heading 9 Char"/>
    <w:basedOn w:val="DefaultParagraphFont"/>
    <w:link w:val="Heading9"/>
    <w:rsid w:val="003E747F"/>
    <w:rPr>
      <w:rFonts w:ascii="Cambria" w:eastAsia="Times New Roman" w:hAnsi="Cambria" w:cs="Times New Roman"/>
      <w:i/>
      <w:iCs/>
      <w:color w:val="404040"/>
    </w:rPr>
  </w:style>
  <w:style w:type="character" w:customStyle="1" w:styleId="Heading1Char">
    <w:name w:val="Heading 1 Char"/>
    <w:basedOn w:val="DefaultParagraphFont"/>
    <w:link w:val="Heading1"/>
    <w:rsid w:val="003E747F"/>
    <w:rPr>
      <w:b/>
      <w:bCs/>
      <w:sz w:val="40"/>
      <w:lang w:eastAsia="en-US"/>
    </w:rPr>
  </w:style>
  <w:style w:type="paragraph" w:styleId="BodyText2">
    <w:name w:val="Body Text 2"/>
    <w:basedOn w:val="Normal"/>
    <w:link w:val="BodyText2Char"/>
    <w:unhideWhenUsed/>
    <w:rsid w:val="003E747F"/>
    <w:pPr>
      <w:overflowPunct/>
      <w:autoSpaceDE/>
      <w:autoSpaceDN/>
      <w:adjustRightInd/>
      <w:spacing w:after="120" w:line="480" w:lineRule="auto"/>
    </w:pPr>
    <w:rPr>
      <w:szCs w:val="24"/>
      <w:lang w:eastAsia="en-GB"/>
    </w:rPr>
  </w:style>
  <w:style w:type="character" w:customStyle="1" w:styleId="BodyText2Char">
    <w:name w:val="Body Text 2 Char"/>
    <w:basedOn w:val="DefaultParagraphFont"/>
    <w:link w:val="BodyText2"/>
    <w:uiPriority w:val="99"/>
    <w:rsid w:val="003E747F"/>
    <w:rPr>
      <w:sz w:val="24"/>
      <w:szCs w:val="24"/>
    </w:rPr>
  </w:style>
  <w:style w:type="character" w:styleId="PageNumber">
    <w:name w:val="page number"/>
    <w:basedOn w:val="DefaultParagraphFont"/>
    <w:rsid w:val="003E747F"/>
    <w:rPr>
      <w:rFonts w:ascii="Tahoma" w:hAnsi="Tahoma"/>
    </w:rPr>
  </w:style>
  <w:style w:type="paragraph" w:customStyle="1" w:styleId="TABLE">
    <w:name w:val="TABLE"/>
    <w:basedOn w:val="BodyText3"/>
    <w:link w:val="TABLEChar"/>
    <w:rsid w:val="003E747F"/>
    <w:pPr>
      <w:spacing w:after="0" w:line="360" w:lineRule="auto"/>
    </w:pPr>
    <w:rPr>
      <w:rFonts w:cs="Tahoma"/>
    </w:rPr>
  </w:style>
  <w:style w:type="paragraph" w:styleId="BodyText3">
    <w:name w:val="Body Text 3"/>
    <w:basedOn w:val="Normal"/>
    <w:link w:val="BodyText3Char"/>
    <w:unhideWhenUsed/>
    <w:rsid w:val="003E747F"/>
    <w:pPr>
      <w:overflowPunct/>
      <w:autoSpaceDE/>
      <w:autoSpaceDN/>
      <w:adjustRightInd/>
      <w:spacing w:after="120"/>
    </w:pPr>
    <w:rPr>
      <w:sz w:val="16"/>
      <w:szCs w:val="16"/>
      <w:lang w:eastAsia="en-GB"/>
    </w:rPr>
  </w:style>
  <w:style w:type="character" w:customStyle="1" w:styleId="BodyText3Char">
    <w:name w:val="Body Text 3 Char"/>
    <w:basedOn w:val="DefaultParagraphFont"/>
    <w:link w:val="BodyText3"/>
    <w:rsid w:val="003E747F"/>
    <w:rPr>
      <w:sz w:val="16"/>
      <w:szCs w:val="16"/>
    </w:rPr>
  </w:style>
  <w:style w:type="character" w:customStyle="1" w:styleId="TABLEChar">
    <w:name w:val="TABLE Char"/>
    <w:basedOn w:val="BodyText3Char"/>
    <w:link w:val="TABLE"/>
    <w:rsid w:val="003E747F"/>
    <w:rPr>
      <w:rFonts w:cs="Tahoma"/>
      <w:sz w:val="16"/>
      <w:szCs w:val="16"/>
    </w:rPr>
  </w:style>
  <w:style w:type="paragraph" w:styleId="BalloonText">
    <w:name w:val="Balloon Text"/>
    <w:basedOn w:val="Normal"/>
    <w:link w:val="BalloonTextChar"/>
    <w:uiPriority w:val="99"/>
    <w:unhideWhenUsed/>
    <w:rsid w:val="003E747F"/>
    <w:pPr>
      <w:overflowPunct/>
      <w:autoSpaceDE/>
      <w:autoSpaceDN/>
      <w:adjustRightInd/>
    </w:pPr>
    <w:rPr>
      <w:rFonts w:ascii="Tahoma" w:hAnsi="Tahoma" w:cs="Tahoma"/>
      <w:sz w:val="16"/>
      <w:szCs w:val="16"/>
      <w:lang w:eastAsia="en-GB"/>
    </w:rPr>
  </w:style>
  <w:style w:type="character" w:customStyle="1" w:styleId="BalloonTextChar">
    <w:name w:val="Balloon Text Char"/>
    <w:basedOn w:val="DefaultParagraphFont"/>
    <w:link w:val="BalloonText"/>
    <w:uiPriority w:val="99"/>
    <w:rsid w:val="003E747F"/>
    <w:rPr>
      <w:rFonts w:ascii="Tahoma" w:hAnsi="Tahoma" w:cs="Tahoma"/>
      <w:sz w:val="16"/>
      <w:szCs w:val="16"/>
    </w:rPr>
  </w:style>
  <w:style w:type="character" w:customStyle="1" w:styleId="medium-normal">
    <w:name w:val="medium-normal"/>
    <w:basedOn w:val="DefaultParagraphFont"/>
    <w:rsid w:val="003E747F"/>
  </w:style>
  <w:style w:type="paragraph" w:styleId="NormalWeb">
    <w:name w:val="Normal (Web)"/>
    <w:basedOn w:val="Normal"/>
    <w:uiPriority w:val="99"/>
    <w:rsid w:val="003E747F"/>
    <w:pPr>
      <w:overflowPunct/>
      <w:autoSpaceDE/>
      <w:autoSpaceDN/>
      <w:adjustRightInd/>
      <w:spacing w:before="100" w:beforeAutospacing="1" w:after="100" w:afterAutospacing="1"/>
    </w:pPr>
    <w:rPr>
      <w:rFonts w:eastAsia="Batang"/>
      <w:szCs w:val="24"/>
      <w:lang w:val="en-US" w:eastAsia="ko-KR"/>
    </w:rPr>
  </w:style>
  <w:style w:type="paragraph" w:customStyle="1" w:styleId="SubHeading">
    <w:name w:val="_Sub Heading"/>
    <w:basedOn w:val="Normal"/>
    <w:rsid w:val="003E747F"/>
    <w:pPr>
      <w:tabs>
        <w:tab w:val="left" w:pos="714"/>
        <w:tab w:val="left" w:pos="2127"/>
        <w:tab w:val="left" w:pos="2835"/>
      </w:tabs>
      <w:overflowPunct/>
      <w:autoSpaceDE/>
      <w:autoSpaceDN/>
      <w:adjustRightInd/>
      <w:ind w:left="284"/>
    </w:pPr>
    <w:rPr>
      <w:rFonts w:ascii="Arial" w:hAnsi="Arial" w:cs="Arial"/>
      <w:b/>
      <w:color w:val="333399"/>
      <w:sz w:val="28"/>
      <w:szCs w:val="24"/>
    </w:rPr>
  </w:style>
  <w:style w:type="character" w:customStyle="1" w:styleId="grame">
    <w:name w:val="grame"/>
    <w:basedOn w:val="DefaultParagraphFont"/>
    <w:rsid w:val="003E747F"/>
  </w:style>
  <w:style w:type="paragraph" w:styleId="ListParagraph">
    <w:name w:val="List Paragraph"/>
    <w:basedOn w:val="Normal"/>
    <w:uiPriority w:val="34"/>
    <w:rsid w:val="003E747F"/>
    <w:pPr>
      <w:overflowPunct/>
      <w:autoSpaceDE/>
      <w:autoSpaceDN/>
      <w:adjustRightInd/>
      <w:ind w:left="720"/>
      <w:contextualSpacing/>
    </w:pPr>
    <w:rPr>
      <w:szCs w:val="24"/>
      <w:lang w:eastAsia="en-GB"/>
    </w:rPr>
  </w:style>
  <w:style w:type="paragraph" w:styleId="Header">
    <w:name w:val="header"/>
    <w:basedOn w:val="Normal"/>
    <w:link w:val="HeaderChar"/>
    <w:unhideWhenUsed/>
    <w:rsid w:val="003E747F"/>
    <w:pPr>
      <w:tabs>
        <w:tab w:val="center" w:pos="4513"/>
        <w:tab w:val="right" w:pos="9026"/>
      </w:tabs>
      <w:overflowPunct/>
      <w:autoSpaceDE/>
      <w:autoSpaceDN/>
      <w:adjustRightInd/>
    </w:pPr>
    <w:rPr>
      <w:szCs w:val="24"/>
      <w:lang w:eastAsia="en-GB"/>
    </w:rPr>
  </w:style>
  <w:style w:type="character" w:customStyle="1" w:styleId="HeaderChar">
    <w:name w:val="Header Char"/>
    <w:basedOn w:val="DefaultParagraphFont"/>
    <w:link w:val="Header"/>
    <w:rsid w:val="003E747F"/>
    <w:rPr>
      <w:sz w:val="24"/>
      <w:szCs w:val="24"/>
    </w:rPr>
  </w:style>
  <w:style w:type="paragraph" w:styleId="Footer">
    <w:name w:val="footer"/>
    <w:basedOn w:val="Normal"/>
    <w:link w:val="FooterChar"/>
    <w:uiPriority w:val="99"/>
    <w:unhideWhenUsed/>
    <w:rsid w:val="003E747F"/>
    <w:pPr>
      <w:tabs>
        <w:tab w:val="center" w:pos="4513"/>
        <w:tab w:val="right" w:pos="9026"/>
      </w:tabs>
      <w:overflowPunct/>
      <w:autoSpaceDE/>
      <w:autoSpaceDN/>
      <w:adjustRightInd/>
    </w:pPr>
    <w:rPr>
      <w:szCs w:val="24"/>
      <w:lang w:eastAsia="en-GB"/>
    </w:rPr>
  </w:style>
  <w:style w:type="character" w:customStyle="1" w:styleId="FooterChar">
    <w:name w:val="Footer Char"/>
    <w:basedOn w:val="DefaultParagraphFont"/>
    <w:link w:val="Footer"/>
    <w:uiPriority w:val="99"/>
    <w:rsid w:val="003E747F"/>
    <w:rPr>
      <w:sz w:val="24"/>
      <w:szCs w:val="24"/>
    </w:rPr>
  </w:style>
  <w:style w:type="paragraph" w:customStyle="1" w:styleId="InsideAddress">
    <w:name w:val="Inside Address"/>
    <w:basedOn w:val="Normal"/>
    <w:rsid w:val="003E747F"/>
    <w:pPr>
      <w:overflowPunct/>
      <w:autoSpaceDE/>
      <w:autoSpaceDN/>
      <w:adjustRightInd/>
      <w:spacing w:line="220" w:lineRule="atLeast"/>
      <w:jc w:val="both"/>
    </w:pPr>
    <w:rPr>
      <w:rFonts w:ascii="Arial" w:hAnsi="Arial"/>
      <w:spacing w:val="-5"/>
      <w:sz w:val="20"/>
    </w:rPr>
  </w:style>
  <w:style w:type="table" w:styleId="TableGrid">
    <w:name w:val="Table Grid"/>
    <w:basedOn w:val="TableNormal"/>
    <w:uiPriority w:val="59"/>
    <w:rsid w:val="003E747F"/>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rsid w:val="003E747F"/>
    <w:rPr>
      <w:b/>
      <w:bCs/>
    </w:rPr>
  </w:style>
  <w:style w:type="character" w:customStyle="1" w:styleId="body1">
    <w:name w:val="body1"/>
    <w:basedOn w:val="DefaultParagraphFont"/>
    <w:rsid w:val="003E747F"/>
    <w:rPr>
      <w:rFonts w:ascii="Verdana" w:hAnsi="Verdana" w:hint="default"/>
      <w:color w:val="333399"/>
      <w:sz w:val="15"/>
      <w:szCs w:val="15"/>
    </w:rPr>
  </w:style>
  <w:style w:type="character" w:styleId="Emphasis">
    <w:name w:val="Emphasis"/>
    <w:basedOn w:val="DefaultParagraphFont"/>
    <w:uiPriority w:val="20"/>
    <w:rsid w:val="003E747F"/>
    <w:rPr>
      <w:i/>
      <w:iCs/>
    </w:rPr>
  </w:style>
  <w:style w:type="paragraph" w:styleId="EndnoteText">
    <w:name w:val="endnote text"/>
    <w:basedOn w:val="Normal"/>
    <w:link w:val="EndnoteTextChar"/>
    <w:uiPriority w:val="99"/>
    <w:rsid w:val="003E747F"/>
    <w:pPr>
      <w:overflowPunct/>
      <w:autoSpaceDE/>
      <w:autoSpaceDN/>
      <w:adjustRightInd/>
    </w:pPr>
    <w:rPr>
      <w:sz w:val="20"/>
    </w:rPr>
  </w:style>
  <w:style w:type="character" w:customStyle="1" w:styleId="EndnoteTextChar">
    <w:name w:val="Endnote Text Char"/>
    <w:basedOn w:val="DefaultParagraphFont"/>
    <w:link w:val="EndnoteText"/>
    <w:uiPriority w:val="99"/>
    <w:rsid w:val="003E747F"/>
    <w:rPr>
      <w:lang w:eastAsia="en-US"/>
    </w:rPr>
  </w:style>
  <w:style w:type="character" w:styleId="EndnoteReference">
    <w:name w:val="endnote reference"/>
    <w:basedOn w:val="DefaultParagraphFont"/>
    <w:uiPriority w:val="99"/>
    <w:rsid w:val="003E747F"/>
    <w:rPr>
      <w:vertAlign w:val="superscript"/>
    </w:rPr>
  </w:style>
  <w:style w:type="character" w:styleId="CommentReference">
    <w:name w:val="annotation reference"/>
    <w:basedOn w:val="DefaultParagraphFont"/>
    <w:rsid w:val="003E747F"/>
    <w:rPr>
      <w:sz w:val="16"/>
      <w:szCs w:val="16"/>
    </w:rPr>
  </w:style>
  <w:style w:type="paragraph" w:styleId="CommentText">
    <w:name w:val="annotation text"/>
    <w:basedOn w:val="Normal"/>
    <w:link w:val="CommentTextChar"/>
    <w:rsid w:val="003E747F"/>
    <w:pPr>
      <w:overflowPunct/>
      <w:autoSpaceDE/>
      <w:autoSpaceDN/>
      <w:adjustRightInd/>
    </w:pPr>
    <w:rPr>
      <w:sz w:val="20"/>
    </w:rPr>
  </w:style>
  <w:style w:type="character" w:customStyle="1" w:styleId="CommentTextChar">
    <w:name w:val="Comment Text Char"/>
    <w:basedOn w:val="DefaultParagraphFont"/>
    <w:link w:val="CommentText"/>
    <w:rsid w:val="003E747F"/>
    <w:rPr>
      <w:lang w:eastAsia="en-US"/>
    </w:rPr>
  </w:style>
  <w:style w:type="paragraph" w:styleId="CommentSubject">
    <w:name w:val="annotation subject"/>
    <w:basedOn w:val="CommentText"/>
    <w:next w:val="CommentText"/>
    <w:link w:val="CommentSubjectChar"/>
    <w:rsid w:val="003E747F"/>
    <w:rPr>
      <w:b/>
      <w:bCs/>
    </w:rPr>
  </w:style>
  <w:style w:type="character" w:customStyle="1" w:styleId="CommentSubjectChar">
    <w:name w:val="Comment Subject Char"/>
    <w:basedOn w:val="CommentTextChar"/>
    <w:link w:val="CommentSubject"/>
    <w:rsid w:val="003E747F"/>
    <w:rPr>
      <w:b/>
      <w:bCs/>
      <w:lang w:eastAsia="en-US"/>
    </w:rPr>
  </w:style>
  <w:style w:type="character" w:styleId="FollowedHyperlink">
    <w:name w:val="FollowedHyperlink"/>
    <w:basedOn w:val="DefaultParagraphFont"/>
    <w:rsid w:val="003E747F"/>
    <w:rPr>
      <w:color w:val="800080"/>
      <w:u w:val="single"/>
    </w:rPr>
  </w:style>
  <w:style w:type="character" w:customStyle="1" w:styleId="mpreadercontentreferrersidebarcontrolreferreritem">
    <w:name w:val="mpreader_content_referrersidebarcontrolreferreritem"/>
    <w:basedOn w:val="DefaultParagraphFont"/>
    <w:rsid w:val="003E747F"/>
  </w:style>
  <w:style w:type="paragraph" w:styleId="Bibliography">
    <w:name w:val="Bibliography"/>
    <w:basedOn w:val="Normal"/>
    <w:next w:val="Normal"/>
    <w:uiPriority w:val="37"/>
    <w:semiHidden/>
    <w:unhideWhenUsed/>
    <w:rsid w:val="003E747F"/>
    <w:pPr>
      <w:overflowPunct/>
      <w:autoSpaceDE/>
      <w:autoSpaceDN/>
      <w:adjustRightInd/>
    </w:pPr>
    <w:rPr>
      <w:szCs w:val="24"/>
      <w:lang w:eastAsia="en-GB"/>
    </w:rPr>
  </w:style>
  <w:style w:type="paragraph" w:styleId="BodyTextFirstIndent">
    <w:name w:val="Body Text First Indent"/>
    <w:basedOn w:val="BodyText"/>
    <w:link w:val="BodyTextFirstIndentChar"/>
    <w:uiPriority w:val="99"/>
    <w:unhideWhenUsed/>
    <w:rsid w:val="003E747F"/>
    <w:pPr>
      <w:ind w:firstLine="360"/>
    </w:pPr>
    <w:rPr>
      <w:sz w:val="24"/>
      <w:szCs w:val="24"/>
      <w:lang w:eastAsia="en-GB"/>
    </w:rPr>
  </w:style>
  <w:style w:type="character" w:customStyle="1" w:styleId="BodyTextFirstIndentChar">
    <w:name w:val="Body Text First Indent Char"/>
    <w:basedOn w:val="BodyTextChar"/>
    <w:link w:val="BodyTextFirstIndent"/>
    <w:uiPriority w:val="99"/>
    <w:rsid w:val="003E747F"/>
    <w:rPr>
      <w:sz w:val="24"/>
      <w:szCs w:val="24"/>
      <w:lang w:eastAsia="en-US"/>
    </w:rPr>
  </w:style>
  <w:style w:type="paragraph" w:styleId="BodyTextIndent">
    <w:name w:val="Body Text Indent"/>
    <w:basedOn w:val="Normal"/>
    <w:link w:val="BodyTextIndentChar0"/>
    <w:uiPriority w:val="99"/>
    <w:unhideWhenUsed/>
    <w:rsid w:val="003E747F"/>
    <w:pPr>
      <w:overflowPunct/>
      <w:autoSpaceDE/>
      <w:autoSpaceDN/>
      <w:adjustRightInd/>
      <w:spacing w:after="120"/>
      <w:ind w:left="283"/>
    </w:pPr>
    <w:rPr>
      <w:szCs w:val="24"/>
      <w:lang w:eastAsia="en-GB"/>
    </w:rPr>
  </w:style>
  <w:style w:type="character" w:customStyle="1" w:styleId="BodyTextIndentChar0">
    <w:name w:val="Body Text Indent Char"/>
    <w:basedOn w:val="DefaultParagraphFont"/>
    <w:link w:val="BodyTextIndent"/>
    <w:uiPriority w:val="99"/>
    <w:rsid w:val="003E747F"/>
    <w:rPr>
      <w:sz w:val="24"/>
      <w:szCs w:val="24"/>
    </w:rPr>
  </w:style>
  <w:style w:type="paragraph" w:styleId="BodyTextFirstIndent2">
    <w:name w:val="Body Text First Indent 2"/>
    <w:basedOn w:val="BodyTextIndent"/>
    <w:link w:val="BodyTextFirstIndent2Char"/>
    <w:uiPriority w:val="99"/>
    <w:unhideWhenUsed/>
    <w:rsid w:val="003E747F"/>
    <w:pPr>
      <w:spacing w:after="0"/>
      <w:ind w:left="360" w:firstLine="360"/>
    </w:pPr>
  </w:style>
  <w:style w:type="character" w:customStyle="1" w:styleId="BodyTextFirstIndent2Char">
    <w:name w:val="Body Text First Indent 2 Char"/>
    <w:basedOn w:val="BodyTextIndentChar0"/>
    <w:link w:val="BodyTextFirstIndent2"/>
    <w:uiPriority w:val="99"/>
    <w:rsid w:val="003E747F"/>
    <w:rPr>
      <w:sz w:val="24"/>
      <w:szCs w:val="24"/>
    </w:rPr>
  </w:style>
  <w:style w:type="paragraph" w:styleId="BodyTextIndent2">
    <w:name w:val="Body Text Indent 2"/>
    <w:basedOn w:val="Normal"/>
    <w:link w:val="BodyTextIndent2Char"/>
    <w:uiPriority w:val="99"/>
    <w:unhideWhenUsed/>
    <w:rsid w:val="003E747F"/>
    <w:pPr>
      <w:overflowPunct/>
      <w:autoSpaceDE/>
      <w:autoSpaceDN/>
      <w:adjustRightInd/>
      <w:spacing w:after="120" w:line="480" w:lineRule="auto"/>
      <w:ind w:left="283"/>
    </w:pPr>
    <w:rPr>
      <w:szCs w:val="24"/>
      <w:lang w:eastAsia="en-GB"/>
    </w:rPr>
  </w:style>
  <w:style w:type="character" w:customStyle="1" w:styleId="BodyTextIndent2Char">
    <w:name w:val="Body Text Indent 2 Char"/>
    <w:basedOn w:val="DefaultParagraphFont"/>
    <w:link w:val="BodyTextIndent2"/>
    <w:uiPriority w:val="99"/>
    <w:rsid w:val="003E747F"/>
    <w:rPr>
      <w:sz w:val="24"/>
      <w:szCs w:val="24"/>
    </w:rPr>
  </w:style>
  <w:style w:type="paragraph" w:styleId="BodyTextIndent3">
    <w:name w:val="Body Text Indent 3"/>
    <w:basedOn w:val="Normal"/>
    <w:link w:val="BodyTextIndent3Char"/>
    <w:uiPriority w:val="99"/>
    <w:unhideWhenUsed/>
    <w:rsid w:val="003E747F"/>
    <w:pPr>
      <w:overflowPunct/>
      <w:autoSpaceDE/>
      <w:autoSpaceDN/>
      <w:adjustRightInd/>
      <w:spacing w:after="120"/>
      <w:ind w:left="283"/>
    </w:pPr>
    <w:rPr>
      <w:sz w:val="16"/>
      <w:szCs w:val="16"/>
      <w:lang w:eastAsia="en-GB"/>
    </w:rPr>
  </w:style>
  <w:style w:type="character" w:customStyle="1" w:styleId="BodyTextIndent3Char">
    <w:name w:val="Body Text Indent 3 Char"/>
    <w:basedOn w:val="DefaultParagraphFont"/>
    <w:link w:val="BodyTextIndent3"/>
    <w:uiPriority w:val="99"/>
    <w:rsid w:val="003E747F"/>
    <w:rPr>
      <w:sz w:val="16"/>
      <w:szCs w:val="16"/>
    </w:rPr>
  </w:style>
  <w:style w:type="paragraph" w:styleId="Caption">
    <w:name w:val="caption"/>
    <w:basedOn w:val="Normal"/>
    <w:next w:val="Normal"/>
    <w:unhideWhenUsed/>
    <w:qFormat/>
    <w:rsid w:val="003E747F"/>
    <w:pPr>
      <w:overflowPunct/>
      <w:autoSpaceDE/>
      <w:autoSpaceDN/>
      <w:adjustRightInd/>
      <w:spacing w:after="200"/>
    </w:pPr>
    <w:rPr>
      <w:b/>
      <w:bCs/>
      <w:color w:val="4F81BD"/>
      <w:sz w:val="18"/>
      <w:szCs w:val="18"/>
      <w:lang w:eastAsia="en-GB"/>
    </w:rPr>
  </w:style>
  <w:style w:type="paragraph" w:styleId="Closing">
    <w:name w:val="Closing"/>
    <w:basedOn w:val="Normal"/>
    <w:link w:val="ClosingChar"/>
    <w:uiPriority w:val="99"/>
    <w:unhideWhenUsed/>
    <w:rsid w:val="003E747F"/>
    <w:pPr>
      <w:overflowPunct/>
      <w:autoSpaceDE/>
      <w:autoSpaceDN/>
      <w:adjustRightInd/>
      <w:ind w:left="4252"/>
    </w:pPr>
    <w:rPr>
      <w:szCs w:val="24"/>
      <w:lang w:eastAsia="en-GB"/>
    </w:rPr>
  </w:style>
  <w:style w:type="character" w:customStyle="1" w:styleId="ClosingChar">
    <w:name w:val="Closing Char"/>
    <w:basedOn w:val="DefaultParagraphFont"/>
    <w:link w:val="Closing"/>
    <w:uiPriority w:val="99"/>
    <w:rsid w:val="003E747F"/>
    <w:rPr>
      <w:sz w:val="24"/>
      <w:szCs w:val="24"/>
    </w:rPr>
  </w:style>
  <w:style w:type="paragraph" w:styleId="Date">
    <w:name w:val="Date"/>
    <w:basedOn w:val="Normal"/>
    <w:next w:val="Normal"/>
    <w:link w:val="DateChar"/>
    <w:uiPriority w:val="99"/>
    <w:unhideWhenUsed/>
    <w:rsid w:val="003E747F"/>
    <w:pPr>
      <w:overflowPunct/>
      <w:autoSpaceDE/>
      <w:autoSpaceDN/>
      <w:adjustRightInd/>
    </w:pPr>
    <w:rPr>
      <w:szCs w:val="24"/>
      <w:lang w:eastAsia="en-GB"/>
    </w:rPr>
  </w:style>
  <w:style w:type="character" w:customStyle="1" w:styleId="DateChar">
    <w:name w:val="Date Char"/>
    <w:basedOn w:val="DefaultParagraphFont"/>
    <w:link w:val="Date"/>
    <w:uiPriority w:val="99"/>
    <w:rsid w:val="003E747F"/>
    <w:rPr>
      <w:sz w:val="24"/>
      <w:szCs w:val="24"/>
    </w:rPr>
  </w:style>
  <w:style w:type="paragraph" w:styleId="DocumentMap">
    <w:name w:val="Document Map"/>
    <w:basedOn w:val="Normal"/>
    <w:link w:val="DocumentMapChar"/>
    <w:unhideWhenUsed/>
    <w:rsid w:val="003E747F"/>
    <w:pPr>
      <w:overflowPunct/>
      <w:autoSpaceDE/>
      <w:autoSpaceDN/>
      <w:adjustRightInd/>
    </w:pPr>
    <w:rPr>
      <w:rFonts w:ascii="Tahoma" w:hAnsi="Tahoma" w:cs="Tahoma"/>
      <w:sz w:val="16"/>
      <w:szCs w:val="16"/>
      <w:lang w:eastAsia="en-GB"/>
    </w:rPr>
  </w:style>
  <w:style w:type="character" w:customStyle="1" w:styleId="DocumentMapChar">
    <w:name w:val="Document Map Char"/>
    <w:basedOn w:val="DefaultParagraphFont"/>
    <w:link w:val="DocumentMap"/>
    <w:rsid w:val="003E747F"/>
    <w:rPr>
      <w:rFonts w:ascii="Tahoma" w:hAnsi="Tahoma" w:cs="Tahoma"/>
      <w:sz w:val="16"/>
      <w:szCs w:val="16"/>
    </w:rPr>
  </w:style>
  <w:style w:type="paragraph" w:styleId="E-mailSignature">
    <w:name w:val="E-mail Signature"/>
    <w:basedOn w:val="Normal"/>
    <w:link w:val="E-mailSignatureChar"/>
    <w:uiPriority w:val="99"/>
    <w:unhideWhenUsed/>
    <w:rsid w:val="003E747F"/>
    <w:pPr>
      <w:overflowPunct/>
      <w:autoSpaceDE/>
      <w:autoSpaceDN/>
      <w:adjustRightInd/>
    </w:pPr>
    <w:rPr>
      <w:szCs w:val="24"/>
      <w:lang w:eastAsia="en-GB"/>
    </w:rPr>
  </w:style>
  <w:style w:type="character" w:customStyle="1" w:styleId="E-mailSignatureChar">
    <w:name w:val="E-mail Signature Char"/>
    <w:basedOn w:val="DefaultParagraphFont"/>
    <w:link w:val="E-mailSignature"/>
    <w:uiPriority w:val="99"/>
    <w:rsid w:val="003E747F"/>
    <w:rPr>
      <w:sz w:val="24"/>
      <w:szCs w:val="24"/>
    </w:rPr>
  </w:style>
  <w:style w:type="paragraph" w:styleId="EnvelopeAddress">
    <w:name w:val="envelope address"/>
    <w:basedOn w:val="Normal"/>
    <w:uiPriority w:val="99"/>
    <w:unhideWhenUsed/>
    <w:rsid w:val="003E747F"/>
    <w:pPr>
      <w:framePr w:w="7920" w:h="1980" w:hRule="exact" w:hSpace="180" w:wrap="auto" w:hAnchor="page" w:xAlign="center" w:yAlign="bottom"/>
      <w:overflowPunct/>
      <w:autoSpaceDE/>
      <w:autoSpaceDN/>
      <w:adjustRightInd/>
      <w:ind w:left="2880"/>
    </w:pPr>
    <w:rPr>
      <w:rFonts w:ascii="Cambria" w:hAnsi="Cambria"/>
      <w:szCs w:val="24"/>
      <w:lang w:eastAsia="en-GB"/>
    </w:rPr>
  </w:style>
  <w:style w:type="paragraph" w:styleId="EnvelopeReturn">
    <w:name w:val="envelope return"/>
    <w:basedOn w:val="Normal"/>
    <w:uiPriority w:val="99"/>
    <w:unhideWhenUsed/>
    <w:rsid w:val="003E747F"/>
    <w:pPr>
      <w:overflowPunct/>
      <w:autoSpaceDE/>
      <w:autoSpaceDN/>
      <w:adjustRightInd/>
    </w:pPr>
    <w:rPr>
      <w:rFonts w:ascii="Cambria" w:hAnsi="Cambria"/>
      <w:sz w:val="20"/>
      <w:lang w:eastAsia="en-GB"/>
    </w:rPr>
  </w:style>
  <w:style w:type="paragraph" w:styleId="HTMLAddress">
    <w:name w:val="HTML Address"/>
    <w:basedOn w:val="Normal"/>
    <w:link w:val="HTMLAddressChar"/>
    <w:uiPriority w:val="99"/>
    <w:unhideWhenUsed/>
    <w:rsid w:val="003E747F"/>
    <w:pPr>
      <w:overflowPunct/>
      <w:autoSpaceDE/>
      <w:autoSpaceDN/>
      <w:adjustRightInd/>
    </w:pPr>
    <w:rPr>
      <w:i/>
      <w:iCs/>
      <w:szCs w:val="24"/>
      <w:lang w:eastAsia="en-GB"/>
    </w:rPr>
  </w:style>
  <w:style w:type="character" w:customStyle="1" w:styleId="HTMLAddressChar">
    <w:name w:val="HTML Address Char"/>
    <w:basedOn w:val="DefaultParagraphFont"/>
    <w:link w:val="HTMLAddress"/>
    <w:uiPriority w:val="99"/>
    <w:rsid w:val="003E747F"/>
    <w:rPr>
      <w:i/>
      <w:iCs/>
      <w:sz w:val="24"/>
      <w:szCs w:val="24"/>
    </w:rPr>
  </w:style>
  <w:style w:type="paragraph" w:styleId="HTMLPreformatted">
    <w:name w:val="HTML Preformatted"/>
    <w:basedOn w:val="Normal"/>
    <w:link w:val="HTMLPreformattedChar"/>
    <w:uiPriority w:val="99"/>
    <w:unhideWhenUsed/>
    <w:rsid w:val="003E747F"/>
    <w:pPr>
      <w:overflowPunct/>
      <w:autoSpaceDE/>
      <w:autoSpaceDN/>
      <w:adjustRightInd/>
    </w:pPr>
    <w:rPr>
      <w:rFonts w:ascii="Consolas" w:hAnsi="Consolas"/>
      <w:sz w:val="20"/>
      <w:lang w:eastAsia="en-GB"/>
    </w:rPr>
  </w:style>
  <w:style w:type="character" w:customStyle="1" w:styleId="HTMLPreformattedChar">
    <w:name w:val="HTML Preformatted Char"/>
    <w:basedOn w:val="DefaultParagraphFont"/>
    <w:link w:val="HTMLPreformatted"/>
    <w:uiPriority w:val="99"/>
    <w:rsid w:val="003E747F"/>
    <w:rPr>
      <w:rFonts w:ascii="Consolas" w:hAnsi="Consolas"/>
    </w:rPr>
  </w:style>
  <w:style w:type="paragraph" w:styleId="Index1">
    <w:name w:val="index 1"/>
    <w:basedOn w:val="Normal"/>
    <w:next w:val="Normal"/>
    <w:autoRedefine/>
    <w:uiPriority w:val="99"/>
    <w:unhideWhenUsed/>
    <w:rsid w:val="003E747F"/>
    <w:pPr>
      <w:overflowPunct/>
      <w:autoSpaceDE/>
      <w:autoSpaceDN/>
      <w:adjustRightInd/>
      <w:ind w:left="240" w:hanging="240"/>
    </w:pPr>
    <w:rPr>
      <w:szCs w:val="24"/>
      <w:lang w:eastAsia="en-GB"/>
    </w:rPr>
  </w:style>
  <w:style w:type="paragraph" w:styleId="Index2">
    <w:name w:val="index 2"/>
    <w:basedOn w:val="Normal"/>
    <w:next w:val="Normal"/>
    <w:autoRedefine/>
    <w:uiPriority w:val="99"/>
    <w:unhideWhenUsed/>
    <w:rsid w:val="003E747F"/>
    <w:pPr>
      <w:overflowPunct/>
      <w:autoSpaceDE/>
      <w:autoSpaceDN/>
      <w:adjustRightInd/>
      <w:ind w:left="480" w:hanging="240"/>
    </w:pPr>
    <w:rPr>
      <w:szCs w:val="24"/>
      <w:lang w:eastAsia="en-GB"/>
    </w:rPr>
  </w:style>
  <w:style w:type="paragraph" w:styleId="Index3">
    <w:name w:val="index 3"/>
    <w:basedOn w:val="Normal"/>
    <w:next w:val="Normal"/>
    <w:autoRedefine/>
    <w:uiPriority w:val="99"/>
    <w:unhideWhenUsed/>
    <w:rsid w:val="003E747F"/>
    <w:pPr>
      <w:overflowPunct/>
      <w:autoSpaceDE/>
      <w:autoSpaceDN/>
      <w:adjustRightInd/>
      <w:ind w:left="720" w:hanging="240"/>
    </w:pPr>
    <w:rPr>
      <w:szCs w:val="24"/>
      <w:lang w:eastAsia="en-GB"/>
    </w:rPr>
  </w:style>
  <w:style w:type="paragraph" w:styleId="Index4">
    <w:name w:val="index 4"/>
    <w:basedOn w:val="Normal"/>
    <w:next w:val="Normal"/>
    <w:autoRedefine/>
    <w:uiPriority w:val="99"/>
    <w:unhideWhenUsed/>
    <w:rsid w:val="003E747F"/>
    <w:pPr>
      <w:overflowPunct/>
      <w:autoSpaceDE/>
      <w:autoSpaceDN/>
      <w:adjustRightInd/>
      <w:ind w:left="960" w:hanging="240"/>
    </w:pPr>
    <w:rPr>
      <w:szCs w:val="24"/>
      <w:lang w:eastAsia="en-GB"/>
    </w:rPr>
  </w:style>
  <w:style w:type="paragraph" w:styleId="Index5">
    <w:name w:val="index 5"/>
    <w:basedOn w:val="Normal"/>
    <w:next w:val="Normal"/>
    <w:autoRedefine/>
    <w:uiPriority w:val="99"/>
    <w:unhideWhenUsed/>
    <w:rsid w:val="003E747F"/>
    <w:pPr>
      <w:overflowPunct/>
      <w:autoSpaceDE/>
      <w:autoSpaceDN/>
      <w:adjustRightInd/>
      <w:ind w:left="1200" w:hanging="240"/>
    </w:pPr>
    <w:rPr>
      <w:szCs w:val="24"/>
      <w:lang w:eastAsia="en-GB"/>
    </w:rPr>
  </w:style>
  <w:style w:type="paragraph" w:styleId="Index6">
    <w:name w:val="index 6"/>
    <w:basedOn w:val="Normal"/>
    <w:next w:val="Normal"/>
    <w:autoRedefine/>
    <w:uiPriority w:val="99"/>
    <w:unhideWhenUsed/>
    <w:rsid w:val="003E747F"/>
    <w:pPr>
      <w:overflowPunct/>
      <w:autoSpaceDE/>
      <w:autoSpaceDN/>
      <w:adjustRightInd/>
      <w:ind w:left="1440" w:hanging="240"/>
    </w:pPr>
    <w:rPr>
      <w:szCs w:val="24"/>
      <w:lang w:eastAsia="en-GB"/>
    </w:rPr>
  </w:style>
  <w:style w:type="paragraph" w:styleId="Index7">
    <w:name w:val="index 7"/>
    <w:basedOn w:val="Normal"/>
    <w:next w:val="Normal"/>
    <w:autoRedefine/>
    <w:uiPriority w:val="99"/>
    <w:unhideWhenUsed/>
    <w:rsid w:val="003E747F"/>
    <w:pPr>
      <w:overflowPunct/>
      <w:autoSpaceDE/>
      <w:autoSpaceDN/>
      <w:adjustRightInd/>
      <w:ind w:left="1680" w:hanging="240"/>
    </w:pPr>
    <w:rPr>
      <w:szCs w:val="24"/>
      <w:lang w:eastAsia="en-GB"/>
    </w:rPr>
  </w:style>
  <w:style w:type="paragraph" w:styleId="Index8">
    <w:name w:val="index 8"/>
    <w:basedOn w:val="Normal"/>
    <w:next w:val="Normal"/>
    <w:autoRedefine/>
    <w:uiPriority w:val="99"/>
    <w:unhideWhenUsed/>
    <w:rsid w:val="003E747F"/>
    <w:pPr>
      <w:overflowPunct/>
      <w:autoSpaceDE/>
      <w:autoSpaceDN/>
      <w:adjustRightInd/>
      <w:ind w:left="1920" w:hanging="240"/>
    </w:pPr>
    <w:rPr>
      <w:szCs w:val="24"/>
      <w:lang w:eastAsia="en-GB"/>
    </w:rPr>
  </w:style>
  <w:style w:type="paragraph" w:styleId="Index9">
    <w:name w:val="index 9"/>
    <w:basedOn w:val="Normal"/>
    <w:next w:val="Normal"/>
    <w:autoRedefine/>
    <w:uiPriority w:val="99"/>
    <w:unhideWhenUsed/>
    <w:rsid w:val="003E747F"/>
    <w:pPr>
      <w:overflowPunct/>
      <w:autoSpaceDE/>
      <w:autoSpaceDN/>
      <w:adjustRightInd/>
      <w:ind w:left="2160" w:hanging="240"/>
    </w:pPr>
    <w:rPr>
      <w:szCs w:val="24"/>
      <w:lang w:eastAsia="en-GB"/>
    </w:rPr>
  </w:style>
  <w:style w:type="paragraph" w:styleId="IndexHeading">
    <w:name w:val="index heading"/>
    <w:basedOn w:val="Normal"/>
    <w:next w:val="Index1"/>
    <w:uiPriority w:val="99"/>
    <w:unhideWhenUsed/>
    <w:rsid w:val="003E747F"/>
    <w:pPr>
      <w:overflowPunct/>
      <w:autoSpaceDE/>
      <w:autoSpaceDN/>
      <w:adjustRightInd/>
    </w:pPr>
    <w:rPr>
      <w:rFonts w:ascii="Cambria" w:hAnsi="Cambria"/>
      <w:b/>
      <w:bCs/>
      <w:szCs w:val="24"/>
      <w:lang w:eastAsia="en-GB"/>
    </w:rPr>
  </w:style>
  <w:style w:type="paragraph" w:styleId="IntenseQuote">
    <w:name w:val="Intense Quote"/>
    <w:basedOn w:val="Normal"/>
    <w:next w:val="Normal"/>
    <w:link w:val="IntenseQuoteChar"/>
    <w:uiPriority w:val="30"/>
    <w:rsid w:val="003E747F"/>
    <w:pPr>
      <w:pBdr>
        <w:bottom w:val="single" w:sz="4" w:space="4" w:color="4F81BD"/>
      </w:pBdr>
      <w:overflowPunct/>
      <w:autoSpaceDE/>
      <w:autoSpaceDN/>
      <w:adjustRightInd/>
      <w:spacing w:before="200" w:after="280"/>
      <w:ind w:left="936" w:right="936"/>
    </w:pPr>
    <w:rPr>
      <w:b/>
      <w:bCs/>
      <w:i/>
      <w:iCs/>
      <w:color w:val="4F81BD"/>
      <w:szCs w:val="24"/>
      <w:lang w:eastAsia="en-GB"/>
    </w:rPr>
  </w:style>
  <w:style w:type="character" w:customStyle="1" w:styleId="IntenseQuoteChar">
    <w:name w:val="Intense Quote Char"/>
    <w:basedOn w:val="DefaultParagraphFont"/>
    <w:link w:val="IntenseQuote"/>
    <w:uiPriority w:val="30"/>
    <w:rsid w:val="003E747F"/>
    <w:rPr>
      <w:b/>
      <w:bCs/>
      <w:i/>
      <w:iCs/>
      <w:color w:val="4F81BD"/>
      <w:sz w:val="24"/>
      <w:szCs w:val="24"/>
    </w:rPr>
  </w:style>
  <w:style w:type="paragraph" w:styleId="List">
    <w:name w:val="List"/>
    <w:basedOn w:val="Normal"/>
    <w:uiPriority w:val="99"/>
    <w:unhideWhenUsed/>
    <w:rsid w:val="003E747F"/>
    <w:pPr>
      <w:overflowPunct/>
      <w:autoSpaceDE/>
      <w:autoSpaceDN/>
      <w:adjustRightInd/>
      <w:ind w:left="283" w:hanging="283"/>
      <w:contextualSpacing/>
    </w:pPr>
    <w:rPr>
      <w:szCs w:val="24"/>
      <w:lang w:eastAsia="en-GB"/>
    </w:rPr>
  </w:style>
  <w:style w:type="paragraph" w:styleId="List2">
    <w:name w:val="List 2"/>
    <w:basedOn w:val="Normal"/>
    <w:uiPriority w:val="99"/>
    <w:unhideWhenUsed/>
    <w:rsid w:val="003E747F"/>
    <w:pPr>
      <w:overflowPunct/>
      <w:autoSpaceDE/>
      <w:autoSpaceDN/>
      <w:adjustRightInd/>
      <w:ind w:left="566" w:hanging="283"/>
      <w:contextualSpacing/>
    </w:pPr>
    <w:rPr>
      <w:szCs w:val="24"/>
      <w:lang w:eastAsia="en-GB"/>
    </w:rPr>
  </w:style>
  <w:style w:type="paragraph" w:styleId="List3">
    <w:name w:val="List 3"/>
    <w:basedOn w:val="Normal"/>
    <w:uiPriority w:val="99"/>
    <w:unhideWhenUsed/>
    <w:rsid w:val="003E747F"/>
    <w:pPr>
      <w:overflowPunct/>
      <w:autoSpaceDE/>
      <w:autoSpaceDN/>
      <w:adjustRightInd/>
      <w:ind w:left="849" w:hanging="283"/>
      <w:contextualSpacing/>
    </w:pPr>
    <w:rPr>
      <w:szCs w:val="24"/>
      <w:lang w:eastAsia="en-GB"/>
    </w:rPr>
  </w:style>
  <w:style w:type="paragraph" w:styleId="List4">
    <w:name w:val="List 4"/>
    <w:basedOn w:val="Normal"/>
    <w:uiPriority w:val="99"/>
    <w:unhideWhenUsed/>
    <w:rsid w:val="003E747F"/>
    <w:pPr>
      <w:overflowPunct/>
      <w:autoSpaceDE/>
      <w:autoSpaceDN/>
      <w:adjustRightInd/>
      <w:ind w:left="1132" w:hanging="283"/>
      <w:contextualSpacing/>
    </w:pPr>
    <w:rPr>
      <w:szCs w:val="24"/>
      <w:lang w:eastAsia="en-GB"/>
    </w:rPr>
  </w:style>
  <w:style w:type="paragraph" w:styleId="List5">
    <w:name w:val="List 5"/>
    <w:basedOn w:val="Normal"/>
    <w:uiPriority w:val="99"/>
    <w:unhideWhenUsed/>
    <w:rsid w:val="003E747F"/>
    <w:pPr>
      <w:overflowPunct/>
      <w:autoSpaceDE/>
      <w:autoSpaceDN/>
      <w:adjustRightInd/>
      <w:ind w:left="1415" w:hanging="283"/>
      <w:contextualSpacing/>
    </w:pPr>
    <w:rPr>
      <w:szCs w:val="24"/>
      <w:lang w:eastAsia="en-GB"/>
    </w:rPr>
  </w:style>
  <w:style w:type="paragraph" w:styleId="ListBullet">
    <w:name w:val="List Bullet"/>
    <w:basedOn w:val="Normal"/>
    <w:uiPriority w:val="99"/>
    <w:unhideWhenUsed/>
    <w:rsid w:val="003E747F"/>
    <w:pPr>
      <w:numPr>
        <w:numId w:val="10"/>
      </w:numPr>
      <w:overflowPunct/>
      <w:autoSpaceDE/>
      <w:autoSpaceDN/>
      <w:adjustRightInd/>
      <w:contextualSpacing/>
    </w:pPr>
    <w:rPr>
      <w:szCs w:val="24"/>
      <w:lang w:eastAsia="en-GB"/>
    </w:rPr>
  </w:style>
  <w:style w:type="paragraph" w:styleId="ListBullet2">
    <w:name w:val="List Bullet 2"/>
    <w:basedOn w:val="Normal"/>
    <w:uiPriority w:val="99"/>
    <w:unhideWhenUsed/>
    <w:rsid w:val="003E747F"/>
    <w:pPr>
      <w:numPr>
        <w:numId w:val="11"/>
      </w:numPr>
      <w:overflowPunct/>
      <w:autoSpaceDE/>
      <w:autoSpaceDN/>
      <w:adjustRightInd/>
      <w:contextualSpacing/>
    </w:pPr>
    <w:rPr>
      <w:szCs w:val="24"/>
      <w:lang w:eastAsia="en-GB"/>
    </w:rPr>
  </w:style>
  <w:style w:type="paragraph" w:styleId="ListBullet3">
    <w:name w:val="List Bullet 3"/>
    <w:basedOn w:val="Normal"/>
    <w:uiPriority w:val="99"/>
    <w:unhideWhenUsed/>
    <w:rsid w:val="003E747F"/>
    <w:pPr>
      <w:numPr>
        <w:numId w:val="12"/>
      </w:numPr>
      <w:overflowPunct/>
      <w:autoSpaceDE/>
      <w:autoSpaceDN/>
      <w:adjustRightInd/>
      <w:contextualSpacing/>
    </w:pPr>
    <w:rPr>
      <w:szCs w:val="24"/>
      <w:lang w:eastAsia="en-GB"/>
    </w:rPr>
  </w:style>
  <w:style w:type="paragraph" w:styleId="ListBullet4">
    <w:name w:val="List Bullet 4"/>
    <w:basedOn w:val="Normal"/>
    <w:uiPriority w:val="99"/>
    <w:unhideWhenUsed/>
    <w:rsid w:val="003E747F"/>
    <w:pPr>
      <w:numPr>
        <w:numId w:val="13"/>
      </w:numPr>
      <w:overflowPunct/>
      <w:autoSpaceDE/>
      <w:autoSpaceDN/>
      <w:adjustRightInd/>
      <w:contextualSpacing/>
    </w:pPr>
    <w:rPr>
      <w:szCs w:val="24"/>
      <w:lang w:eastAsia="en-GB"/>
    </w:rPr>
  </w:style>
  <w:style w:type="paragraph" w:styleId="ListBullet5">
    <w:name w:val="List Bullet 5"/>
    <w:basedOn w:val="Normal"/>
    <w:uiPriority w:val="99"/>
    <w:unhideWhenUsed/>
    <w:rsid w:val="003E747F"/>
    <w:pPr>
      <w:numPr>
        <w:numId w:val="14"/>
      </w:numPr>
      <w:overflowPunct/>
      <w:autoSpaceDE/>
      <w:autoSpaceDN/>
      <w:adjustRightInd/>
      <w:contextualSpacing/>
    </w:pPr>
    <w:rPr>
      <w:szCs w:val="24"/>
      <w:lang w:eastAsia="en-GB"/>
    </w:rPr>
  </w:style>
  <w:style w:type="paragraph" w:styleId="ListContinue">
    <w:name w:val="List Continue"/>
    <w:basedOn w:val="Normal"/>
    <w:uiPriority w:val="99"/>
    <w:unhideWhenUsed/>
    <w:rsid w:val="003E747F"/>
    <w:pPr>
      <w:overflowPunct/>
      <w:autoSpaceDE/>
      <w:autoSpaceDN/>
      <w:adjustRightInd/>
      <w:spacing w:after="120"/>
      <w:ind w:left="283"/>
      <w:contextualSpacing/>
    </w:pPr>
    <w:rPr>
      <w:szCs w:val="24"/>
      <w:lang w:eastAsia="en-GB"/>
    </w:rPr>
  </w:style>
  <w:style w:type="paragraph" w:styleId="ListContinue2">
    <w:name w:val="List Continue 2"/>
    <w:basedOn w:val="Normal"/>
    <w:uiPriority w:val="99"/>
    <w:unhideWhenUsed/>
    <w:rsid w:val="003E747F"/>
    <w:pPr>
      <w:overflowPunct/>
      <w:autoSpaceDE/>
      <w:autoSpaceDN/>
      <w:adjustRightInd/>
      <w:spacing w:after="120"/>
      <w:ind w:left="566"/>
      <w:contextualSpacing/>
    </w:pPr>
    <w:rPr>
      <w:szCs w:val="24"/>
      <w:lang w:eastAsia="en-GB"/>
    </w:rPr>
  </w:style>
  <w:style w:type="paragraph" w:styleId="ListContinue3">
    <w:name w:val="List Continue 3"/>
    <w:basedOn w:val="Normal"/>
    <w:uiPriority w:val="99"/>
    <w:unhideWhenUsed/>
    <w:rsid w:val="003E747F"/>
    <w:pPr>
      <w:overflowPunct/>
      <w:autoSpaceDE/>
      <w:autoSpaceDN/>
      <w:adjustRightInd/>
      <w:spacing w:after="120"/>
      <w:ind w:left="849"/>
      <w:contextualSpacing/>
    </w:pPr>
    <w:rPr>
      <w:szCs w:val="24"/>
      <w:lang w:eastAsia="en-GB"/>
    </w:rPr>
  </w:style>
  <w:style w:type="paragraph" w:styleId="ListContinue4">
    <w:name w:val="List Continue 4"/>
    <w:basedOn w:val="Normal"/>
    <w:uiPriority w:val="99"/>
    <w:unhideWhenUsed/>
    <w:rsid w:val="003E747F"/>
    <w:pPr>
      <w:overflowPunct/>
      <w:autoSpaceDE/>
      <w:autoSpaceDN/>
      <w:adjustRightInd/>
      <w:spacing w:after="120"/>
      <w:ind w:left="1132"/>
      <w:contextualSpacing/>
    </w:pPr>
    <w:rPr>
      <w:szCs w:val="24"/>
      <w:lang w:eastAsia="en-GB"/>
    </w:rPr>
  </w:style>
  <w:style w:type="paragraph" w:styleId="ListContinue5">
    <w:name w:val="List Continue 5"/>
    <w:basedOn w:val="Normal"/>
    <w:uiPriority w:val="99"/>
    <w:unhideWhenUsed/>
    <w:rsid w:val="003E747F"/>
    <w:pPr>
      <w:overflowPunct/>
      <w:autoSpaceDE/>
      <w:autoSpaceDN/>
      <w:adjustRightInd/>
      <w:spacing w:after="120"/>
      <w:ind w:left="1415"/>
      <w:contextualSpacing/>
    </w:pPr>
    <w:rPr>
      <w:szCs w:val="24"/>
      <w:lang w:eastAsia="en-GB"/>
    </w:rPr>
  </w:style>
  <w:style w:type="paragraph" w:styleId="ListNumber">
    <w:name w:val="List Number"/>
    <w:basedOn w:val="Normal"/>
    <w:uiPriority w:val="99"/>
    <w:unhideWhenUsed/>
    <w:rsid w:val="003E747F"/>
    <w:pPr>
      <w:numPr>
        <w:numId w:val="15"/>
      </w:numPr>
      <w:overflowPunct/>
      <w:autoSpaceDE/>
      <w:autoSpaceDN/>
      <w:adjustRightInd/>
      <w:contextualSpacing/>
    </w:pPr>
    <w:rPr>
      <w:szCs w:val="24"/>
      <w:lang w:eastAsia="en-GB"/>
    </w:rPr>
  </w:style>
  <w:style w:type="paragraph" w:styleId="ListNumber2">
    <w:name w:val="List Number 2"/>
    <w:basedOn w:val="Normal"/>
    <w:uiPriority w:val="99"/>
    <w:unhideWhenUsed/>
    <w:rsid w:val="003E747F"/>
    <w:pPr>
      <w:numPr>
        <w:numId w:val="16"/>
      </w:numPr>
      <w:overflowPunct/>
      <w:autoSpaceDE/>
      <w:autoSpaceDN/>
      <w:adjustRightInd/>
      <w:contextualSpacing/>
    </w:pPr>
    <w:rPr>
      <w:szCs w:val="24"/>
      <w:lang w:eastAsia="en-GB"/>
    </w:rPr>
  </w:style>
  <w:style w:type="paragraph" w:styleId="ListNumber3">
    <w:name w:val="List Number 3"/>
    <w:basedOn w:val="Normal"/>
    <w:uiPriority w:val="99"/>
    <w:unhideWhenUsed/>
    <w:rsid w:val="003E747F"/>
    <w:pPr>
      <w:numPr>
        <w:numId w:val="17"/>
      </w:numPr>
      <w:overflowPunct/>
      <w:autoSpaceDE/>
      <w:autoSpaceDN/>
      <w:adjustRightInd/>
      <w:contextualSpacing/>
    </w:pPr>
    <w:rPr>
      <w:szCs w:val="24"/>
      <w:lang w:eastAsia="en-GB"/>
    </w:rPr>
  </w:style>
  <w:style w:type="paragraph" w:styleId="ListNumber4">
    <w:name w:val="List Number 4"/>
    <w:basedOn w:val="Normal"/>
    <w:uiPriority w:val="99"/>
    <w:unhideWhenUsed/>
    <w:rsid w:val="003E747F"/>
    <w:pPr>
      <w:numPr>
        <w:numId w:val="18"/>
      </w:numPr>
      <w:overflowPunct/>
      <w:autoSpaceDE/>
      <w:autoSpaceDN/>
      <w:adjustRightInd/>
      <w:contextualSpacing/>
    </w:pPr>
    <w:rPr>
      <w:szCs w:val="24"/>
      <w:lang w:eastAsia="en-GB"/>
    </w:rPr>
  </w:style>
  <w:style w:type="paragraph" w:styleId="ListNumber5">
    <w:name w:val="List Number 5"/>
    <w:basedOn w:val="Normal"/>
    <w:uiPriority w:val="99"/>
    <w:unhideWhenUsed/>
    <w:rsid w:val="003E747F"/>
    <w:pPr>
      <w:numPr>
        <w:numId w:val="19"/>
      </w:numPr>
      <w:overflowPunct/>
      <w:autoSpaceDE/>
      <w:autoSpaceDN/>
      <w:adjustRightInd/>
      <w:contextualSpacing/>
    </w:pPr>
    <w:rPr>
      <w:szCs w:val="24"/>
      <w:lang w:eastAsia="en-GB"/>
    </w:rPr>
  </w:style>
  <w:style w:type="paragraph" w:styleId="MacroText">
    <w:name w:val="macro"/>
    <w:link w:val="MacroTextChar"/>
    <w:uiPriority w:val="99"/>
    <w:unhideWhenUsed/>
    <w:rsid w:val="003E747F"/>
    <w:pPr>
      <w:tabs>
        <w:tab w:val="left" w:pos="480"/>
        <w:tab w:val="left" w:pos="960"/>
        <w:tab w:val="left" w:pos="1440"/>
        <w:tab w:val="left" w:pos="1920"/>
        <w:tab w:val="left" w:pos="2400"/>
        <w:tab w:val="left" w:pos="2880"/>
        <w:tab w:val="left" w:pos="3360"/>
        <w:tab w:val="left" w:pos="3840"/>
        <w:tab w:val="left" w:pos="4320"/>
      </w:tabs>
    </w:pPr>
    <w:rPr>
      <w:rFonts w:ascii="Consolas" w:hAnsi="Consolas"/>
    </w:rPr>
  </w:style>
  <w:style w:type="character" w:customStyle="1" w:styleId="MacroTextChar">
    <w:name w:val="Macro Text Char"/>
    <w:basedOn w:val="DefaultParagraphFont"/>
    <w:link w:val="MacroText"/>
    <w:uiPriority w:val="99"/>
    <w:rsid w:val="003E747F"/>
    <w:rPr>
      <w:rFonts w:ascii="Consolas" w:hAnsi="Consolas"/>
      <w:lang w:val="en-GB" w:eastAsia="en-GB" w:bidi="ar-SA"/>
    </w:rPr>
  </w:style>
  <w:style w:type="paragraph" w:styleId="MessageHeader">
    <w:name w:val="Message Header"/>
    <w:basedOn w:val="Normal"/>
    <w:link w:val="MessageHeaderChar"/>
    <w:uiPriority w:val="99"/>
    <w:unhideWhenUsed/>
    <w:rsid w:val="003E747F"/>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pPr>
    <w:rPr>
      <w:rFonts w:ascii="Cambria" w:hAnsi="Cambria"/>
      <w:szCs w:val="24"/>
      <w:lang w:eastAsia="en-GB"/>
    </w:rPr>
  </w:style>
  <w:style w:type="character" w:customStyle="1" w:styleId="MessageHeaderChar">
    <w:name w:val="Message Header Char"/>
    <w:basedOn w:val="DefaultParagraphFont"/>
    <w:link w:val="MessageHeader"/>
    <w:uiPriority w:val="99"/>
    <w:rsid w:val="003E747F"/>
    <w:rPr>
      <w:rFonts w:ascii="Cambria" w:eastAsia="Times New Roman" w:hAnsi="Cambria" w:cs="Times New Roman"/>
      <w:sz w:val="24"/>
      <w:szCs w:val="24"/>
      <w:shd w:val="pct20" w:color="auto" w:fill="auto"/>
    </w:rPr>
  </w:style>
  <w:style w:type="paragraph" w:styleId="NoSpacing">
    <w:name w:val="No Spacing"/>
    <w:uiPriority w:val="1"/>
    <w:rsid w:val="003E747F"/>
    <w:rPr>
      <w:sz w:val="24"/>
      <w:szCs w:val="24"/>
    </w:rPr>
  </w:style>
  <w:style w:type="paragraph" w:styleId="NormalIndent">
    <w:name w:val="Normal Indent"/>
    <w:basedOn w:val="Normal"/>
    <w:uiPriority w:val="99"/>
    <w:unhideWhenUsed/>
    <w:rsid w:val="003E747F"/>
    <w:pPr>
      <w:overflowPunct/>
      <w:autoSpaceDE/>
      <w:autoSpaceDN/>
      <w:adjustRightInd/>
      <w:ind w:left="720"/>
    </w:pPr>
    <w:rPr>
      <w:szCs w:val="24"/>
      <w:lang w:eastAsia="en-GB"/>
    </w:rPr>
  </w:style>
  <w:style w:type="paragraph" w:styleId="NoteHeading">
    <w:name w:val="Note Heading"/>
    <w:basedOn w:val="Normal"/>
    <w:next w:val="Normal"/>
    <w:link w:val="NoteHeadingChar"/>
    <w:uiPriority w:val="99"/>
    <w:unhideWhenUsed/>
    <w:rsid w:val="003E747F"/>
    <w:pPr>
      <w:overflowPunct/>
      <w:autoSpaceDE/>
      <w:autoSpaceDN/>
      <w:adjustRightInd/>
    </w:pPr>
    <w:rPr>
      <w:szCs w:val="24"/>
      <w:lang w:eastAsia="en-GB"/>
    </w:rPr>
  </w:style>
  <w:style w:type="character" w:customStyle="1" w:styleId="NoteHeadingChar">
    <w:name w:val="Note Heading Char"/>
    <w:basedOn w:val="DefaultParagraphFont"/>
    <w:link w:val="NoteHeading"/>
    <w:uiPriority w:val="99"/>
    <w:rsid w:val="003E747F"/>
    <w:rPr>
      <w:sz w:val="24"/>
      <w:szCs w:val="24"/>
    </w:rPr>
  </w:style>
  <w:style w:type="paragraph" w:styleId="PlainText">
    <w:name w:val="Plain Text"/>
    <w:basedOn w:val="Normal"/>
    <w:link w:val="PlainTextChar"/>
    <w:uiPriority w:val="99"/>
    <w:unhideWhenUsed/>
    <w:rsid w:val="003E747F"/>
    <w:pPr>
      <w:overflowPunct/>
      <w:autoSpaceDE/>
      <w:autoSpaceDN/>
      <w:adjustRightInd/>
    </w:pPr>
    <w:rPr>
      <w:rFonts w:ascii="Consolas" w:hAnsi="Consolas"/>
      <w:sz w:val="21"/>
      <w:szCs w:val="21"/>
      <w:lang w:eastAsia="en-GB"/>
    </w:rPr>
  </w:style>
  <w:style w:type="character" w:customStyle="1" w:styleId="PlainTextChar">
    <w:name w:val="Plain Text Char"/>
    <w:basedOn w:val="DefaultParagraphFont"/>
    <w:link w:val="PlainText"/>
    <w:uiPriority w:val="99"/>
    <w:rsid w:val="003E747F"/>
    <w:rPr>
      <w:rFonts w:ascii="Consolas" w:hAnsi="Consolas"/>
      <w:sz w:val="21"/>
      <w:szCs w:val="21"/>
    </w:rPr>
  </w:style>
  <w:style w:type="paragraph" w:styleId="Quote">
    <w:name w:val="Quote"/>
    <w:basedOn w:val="Normal"/>
    <w:next w:val="Normal"/>
    <w:link w:val="QuoteChar"/>
    <w:uiPriority w:val="29"/>
    <w:rsid w:val="003E747F"/>
    <w:pPr>
      <w:overflowPunct/>
      <w:autoSpaceDE/>
      <w:autoSpaceDN/>
      <w:adjustRightInd/>
    </w:pPr>
    <w:rPr>
      <w:i/>
      <w:iCs/>
      <w:color w:val="000000"/>
      <w:szCs w:val="24"/>
      <w:lang w:eastAsia="en-GB"/>
    </w:rPr>
  </w:style>
  <w:style w:type="character" w:customStyle="1" w:styleId="QuoteChar">
    <w:name w:val="Quote Char"/>
    <w:basedOn w:val="DefaultParagraphFont"/>
    <w:link w:val="Quote"/>
    <w:uiPriority w:val="29"/>
    <w:rsid w:val="003E747F"/>
    <w:rPr>
      <w:i/>
      <w:iCs/>
      <w:color w:val="000000"/>
      <w:sz w:val="24"/>
      <w:szCs w:val="24"/>
    </w:rPr>
  </w:style>
  <w:style w:type="paragraph" w:styleId="Salutation">
    <w:name w:val="Salutation"/>
    <w:basedOn w:val="Normal"/>
    <w:next w:val="Normal"/>
    <w:link w:val="SalutationChar"/>
    <w:uiPriority w:val="99"/>
    <w:unhideWhenUsed/>
    <w:rsid w:val="003E747F"/>
    <w:pPr>
      <w:overflowPunct/>
      <w:autoSpaceDE/>
      <w:autoSpaceDN/>
      <w:adjustRightInd/>
    </w:pPr>
    <w:rPr>
      <w:szCs w:val="24"/>
      <w:lang w:eastAsia="en-GB"/>
    </w:rPr>
  </w:style>
  <w:style w:type="character" w:customStyle="1" w:styleId="SalutationChar">
    <w:name w:val="Salutation Char"/>
    <w:basedOn w:val="DefaultParagraphFont"/>
    <w:link w:val="Salutation"/>
    <w:uiPriority w:val="99"/>
    <w:rsid w:val="003E747F"/>
    <w:rPr>
      <w:sz w:val="24"/>
      <w:szCs w:val="24"/>
    </w:rPr>
  </w:style>
  <w:style w:type="paragraph" w:styleId="Signature">
    <w:name w:val="Signature"/>
    <w:basedOn w:val="Normal"/>
    <w:link w:val="SignatureChar"/>
    <w:unhideWhenUsed/>
    <w:rsid w:val="003E747F"/>
    <w:pPr>
      <w:overflowPunct/>
      <w:autoSpaceDE/>
      <w:autoSpaceDN/>
      <w:adjustRightInd/>
      <w:ind w:left="4252"/>
    </w:pPr>
    <w:rPr>
      <w:szCs w:val="24"/>
      <w:lang w:eastAsia="en-GB"/>
    </w:rPr>
  </w:style>
  <w:style w:type="character" w:customStyle="1" w:styleId="SignatureChar">
    <w:name w:val="Signature Char"/>
    <w:basedOn w:val="DefaultParagraphFont"/>
    <w:link w:val="Signature"/>
    <w:rsid w:val="003E747F"/>
    <w:rPr>
      <w:sz w:val="24"/>
      <w:szCs w:val="24"/>
    </w:rPr>
  </w:style>
  <w:style w:type="paragraph" w:styleId="Subtitle">
    <w:name w:val="Subtitle"/>
    <w:basedOn w:val="Normal"/>
    <w:next w:val="Normal"/>
    <w:link w:val="SubtitleChar"/>
    <w:uiPriority w:val="11"/>
    <w:rsid w:val="003E747F"/>
    <w:pPr>
      <w:numPr>
        <w:ilvl w:val="1"/>
      </w:numPr>
      <w:overflowPunct/>
      <w:autoSpaceDE/>
      <w:autoSpaceDN/>
      <w:adjustRightInd/>
    </w:pPr>
    <w:rPr>
      <w:rFonts w:ascii="Cambria" w:hAnsi="Cambria"/>
      <w:i/>
      <w:iCs/>
      <w:color w:val="4F81BD"/>
      <w:spacing w:val="15"/>
      <w:szCs w:val="24"/>
      <w:lang w:eastAsia="en-GB"/>
    </w:rPr>
  </w:style>
  <w:style w:type="character" w:customStyle="1" w:styleId="SubtitleChar">
    <w:name w:val="Subtitle Char"/>
    <w:basedOn w:val="DefaultParagraphFont"/>
    <w:link w:val="Subtitle"/>
    <w:uiPriority w:val="11"/>
    <w:rsid w:val="003E747F"/>
    <w:rPr>
      <w:rFonts w:ascii="Cambria" w:eastAsia="Times New Roman" w:hAnsi="Cambria" w:cs="Times New Roman"/>
      <w:i/>
      <w:iCs/>
      <w:color w:val="4F81BD"/>
      <w:spacing w:val="15"/>
      <w:sz w:val="24"/>
      <w:szCs w:val="24"/>
    </w:rPr>
  </w:style>
  <w:style w:type="paragraph" w:styleId="TableofAuthorities">
    <w:name w:val="table of authorities"/>
    <w:basedOn w:val="Normal"/>
    <w:next w:val="Normal"/>
    <w:uiPriority w:val="99"/>
    <w:unhideWhenUsed/>
    <w:rsid w:val="003E747F"/>
    <w:pPr>
      <w:overflowPunct/>
      <w:autoSpaceDE/>
      <w:autoSpaceDN/>
      <w:adjustRightInd/>
      <w:ind w:left="240" w:hanging="240"/>
    </w:pPr>
    <w:rPr>
      <w:szCs w:val="24"/>
      <w:lang w:eastAsia="en-GB"/>
    </w:rPr>
  </w:style>
  <w:style w:type="paragraph" w:styleId="TableofFigures">
    <w:name w:val="table of figures"/>
    <w:basedOn w:val="Normal"/>
    <w:next w:val="Normal"/>
    <w:uiPriority w:val="99"/>
    <w:unhideWhenUsed/>
    <w:rsid w:val="003E747F"/>
    <w:pPr>
      <w:overflowPunct/>
      <w:autoSpaceDE/>
      <w:autoSpaceDN/>
      <w:adjustRightInd/>
    </w:pPr>
    <w:rPr>
      <w:szCs w:val="24"/>
      <w:lang w:eastAsia="en-GB"/>
    </w:rPr>
  </w:style>
  <w:style w:type="paragraph" w:styleId="Title">
    <w:name w:val="Title"/>
    <w:basedOn w:val="Normal"/>
    <w:next w:val="Normal"/>
    <w:link w:val="TitleChar"/>
    <w:uiPriority w:val="10"/>
    <w:rsid w:val="003E747F"/>
    <w:pPr>
      <w:pBdr>
        <w:bottom w:val="single" w:sz="8" w:space="4" w:color="4F81BD"/>
      </w:pBdr>
      <w:overflowPunct/>
      <w:autoSpaceDE/>
      <w:autoSpaceDN/>
      <w:adjustRightInd/>
      <w:spacing w:after="300"/>
      <w:contextualSpacing/>
    </w:pPr>
    <w:rPr>
      <w:rFonts w:ascii="Cambria" w:hAnsi="Cambria"/>
      <w:color w:val="17365D"/>
      <w:spacing w:val="5"/>
      <w:kern w:val="28"/>
      <w:sz w:val="52"/>
      <w:szCs w:val="52"/>
      <w:lang w:eastAsia="en-GB"/>
    </w:rPr>
  </w:style>
  <w:style w:type="character" w:customStyle="1" w:styleId="TitleChar">
    <w:name w:val="Title Char"/>
    <w:basedOn w:val="DefaultParagraphFont"/>
    <w:link w:val="Title"/>
    <w:uiPriority w:val="10"/>
    <w:rsid w:val="003E747F"/>
    <w:rPr>
      <w:rFonts w:ascii="Cambria" w:eastAsia="Times New Roman" w:hAnsi="Cambria" w:cs="Times New Roman"/>
      <w:color w:val="17365D"/>
      <w:spacing w:val="5"/>
      <w:kern w:val="28"/>
      <w:sz w:val="52"/>
      <w:szCs w:val="52"/>
    </w:rPr>
  </w:style>
  <w:style w:type="paragraph" w:styleId="TOAHeading">
    <w:name w:val="toa heading"/>
    <w:basedOn w:val="Normal"/>
    <w:next w:val="Normal"/>
    <w:uiPriority w:val="99"/>
    <w:unhideWhenUsed/>
    <w:rsid w:val="003E747F"/>
    <w:pPr>
      <w:overflowPunct/>
      <w:autoSpaceDE/>
      <w:autoSpaceDN/>
      <w:adjustRightInd/>
      <w:spacing w:before="120"/>
    </w:pPr>
    <w:rPr>
      <w:rFonts w:ascii="Cambria" w:hAnsi="Cambria"/>
      <w:b/>
      <w:bCs/>
      <w:szCs w:val="24"/>
      <w:lang w:eastAsia="en-GB"/>
    </w:rPr>
  </w:style>
  <w:style w:type="paragraph" w:styleId="TOC4">
    <w:name w:val="toc 4"/>
    <w:basedOn w:val="Normal"/>
    <w:next w:val="Normal"/>
    <w:autoRedefine/>
    <w:uiPriority w:val="39"/>
    <w:unhideWhenUsed/>
    <w:rsid w:val="003E747F"/>
    <w:pPr>
      <w:overflowPunct/>
      <w:autoSpaceDE/>
      <w:autoSpaceDN/>
      <w:adjustRightInd/>
      <w:ind w:left="720"/>
    </w:pPr>
    <w:rPr>
      <w:rFonts w:ascii="Calibri" w:hAnsi="Calibri" w:cs="Calibri"/>
      <w:sz w:val="20"/>
      <w:lang w:eastAsia="en-GB"/>
    </w:rPr>
  </w:style>
  <w:style w:type="paragraph" w:styleId="TOC5">
    <w:name w:val="toc 5"/>
    <w:basedOn w:val="Normal"/>
    <w:next w:val="Normal"/>
    <w:autoRedefine/>
    <w:uiPriority w:val="39"/>
    <w:unhideWhenUsed/>
    <w:rsid w:val="003E747F"/>
    <w:pPr>
      <w:overflowPunct/>
      <w:autoSpaceDE/>
      <w:autoSpaceDN/>
      <w:adjustRightInd/>
      <w:ind w:left="960"/>
    </w:pPr>
    <w:rPr>
      <w:rFonts w:ascii="Calibri" w:hAnsi="Calibri" w:cs="Calibri"/>
      <w:sz w:val="20"/>
      <w:lang w:eastAsia="en-GB"/>
    </w:rPr>
  </w:style>
  <w:style w:type="paragraph" w:styleId="TOC6">
    <w:name w:val="toc 6"/>
    <w:basedOn w:val="Normal"/>
    <w:next w:val="Normal"/>
    <w:autoRedefine/>
    <w:uiPriority w:val="39"/>
    <w:unhideWhenUsed/>
    <w:rsid w:val="003E747F"/>
    <w:pPr>
      <w:overflowPunct/>
      <w:autoSpaceDE/>
      <w:autoSpaceDN/>
      <w:adjustRightInd/>
      <w:ind w:left="1200"/>
    </w:pPr>
    <w:rPr>
      <w:rFonts w:ascii="Calibri" w:hAnsi="Calibri" w:cs="Calibri"/>
      <w:sz w:val="20"/>
      <w:lang w:eastAsia="en-GB"/>
    </w:rPr>
  </w:style>
  <w:style w:type="paragraph" w:styleId="TOC7">
    <w:name w:val="toc 7"/>
    <w:basedOn w:val="Normal"/>
    <w:next w:val="Normal"/>
    <w:autoRedefine/>
    <w:uiPriority w:val="39"/>
    <w:unhideWhenUsed/>
    <w:rsid w:val="003E747F"/>
    <w:pPr>
      <w:overflowPunct/>
      <w:autoSpaceDE/>
      <w:autoSpaceDN/>
      <w:adjustRightInd/>
      <w:ind w:left="1440"/>
    </w:pPr>
    <w:rPr>
      <w:rFonts w:ascii="Calibri" w:hAnsi="Calibri" w:cs="Calibri"/>
      <w:sz w:val="20"/>
      <w:lang w:eastAsia="en-GB"/>
    </w:rPr>
  </w:style>
  <w:style w:type="paragraph" w:styleId="TOC8">
    <w:name w:val="toc 8"/>
    <w:basedOn w:val="Normal"/>
    <w:next w:val="Normal"/>
    <w:autoRedefine/>
    <w:uiPriority w:val="39"/>
    <w:unhideWhenUsed/>
    <w:rsid w:val="003E747F"/>
    <w:pPr>
      <w:overflowPunct/>
      <w:autoSpaceDE/>
      <w:autoSpaceDN/>
      <w:adjustRightInd/>
      <w:ind w:left="1680"/>
    </w:pPr>
    <w:rPr>
      <w:rFonts w:ascii="Calibri" w:hAnsi="Calibri" w:cs="Calibri"/>
      <w:sz w:val="20"/>
      <w:lang w:eastAsia="en-GB"/>
    </w:rPr>
  </w:style>
  <w:style w:type="paragraph" w:styleId="TOC9">
    <w:name w:val="toc 9"/>
    <w:basedOn w:val="Normal"/>
    <w:next w:val="Normal"/>
    <w:autoRedefine/>
    <w:uiPriority w:val="39"/>
    <w:unhideWhenUsed/>
    <w:rsid w:val="003E747F"/>
    <w:pPr>
      <w:overflowPunct/>
      <w:autoSpaceDE/>
      <w:autoSpaceDN/>
      <w:adjustRightInd/>
      <w:ind w:left="1920"/>
    </w:pPr>
    <w:rPr>
      <w:rFonts w:ascii="Calibri" w:hAnsi="Calibri" w:cs="Calibri"/>
      <w:sz w:val="20"/>
      <w:lang w:eastAsia="en-GB"/>
    </w:rPr>
  </w:style>
  <w:style w:type="paragraph" w:customStyle="1" w:styleId="Default">
    <w:name w:val="Default"/>
    <w:rsid w:val="003E747F"/>
    <w:pPr>
      <w:widowControl w:val="0"/>
      <w:autoSpaceDE w:val="0"/>
      <w:autoSpaceDN w:val="0"/>
      <w:adjustRightInd w:val="0"/>
    </w:pPr>
    <w:rPr>
      <w:rFonts w:ascii="Arial" w:hAnsi="Arial" w:cs="Arial"/>
      <w:color w:val="000000"/>
      <w:sz w:val="24"/>
      <w:szCs w:val="24"/>
    </w:rPr>
  </w:style>
  <w:style w:type="paragraph" w:customStyle="1" w:styleId="Taulukko">
    <w:name w:val="Taulukko"/>
    <w:basedOn w:val="Normal"/>
    <w:rsid w:val="003E747F"/>
    <w:pPr>
      <w:overflowPunct/>
      <w:autoSpaceDE/>
      <w:autoSpaceDN/>
      <w:adjustRightInd/>
    </w:pPr>
    <w:rPr>
      <w:rFonts w:ascii="Tahoma" w:hAnsi="Tahoma"/>
      <w:sz w:val="20"/>
    </w:rPr>
  </w:style>
  <w:style w:type="paragraph" w:customStyle="1" w:styleId="Normal0">
    <w:name w:val="Normal_0"/>
    <w:basedOn w:val="Normal"/>
    <w:next w:val="Normal"/>
    <w:rsid w:val="003E747F"/>
    <w:pPr>
      <w:overflowPunct/>
      <w:autoSpaceDE/>
      <w:autoSpaceDN/>
      <w:adjustRightInd/>
      <w:spacing w:line="360" w:lineRule="auto"/>
      <w:jc w:val="both"/>
    </w:pPr>
  </w:style>
  <w:style w:type="paragraph" w:customStyle="1" w:styleId="Kuvateksti">
    <w:name w:val="Kuvateksti"/>
    <w:basedOn w:val="Normal"/>
    <w:next w:val="Normal"/>
    <w:rsid w:val="003E747F"/>
    <w:pPr>
      <w:overflowPunct/>
      <w:autoSpaceDE/>
      <w:autoSpaceDN/>
      <w:adjustRightInd/>
      <w:spacing w:after="240" w:line="360" w:lineRule="auto"/>
      <w:jc w:val="both"/>
    </w:pPr>
    <w:rPr>
      <w:rFonts w:ascii="Tahoma" w:hAnsi="Tahoma"/>
      <w:b/>
      <w:sz w:val="20"/>
    </w:rPr>
  </w:style>
  <w:style w:type="character" w:customStyle="1" w:styleId="ChapterHeadingChar">
    <w:name w:val="Chapter Heading Char"/>
    <w:basedOn w:val="DefaultParagraphFont"/>
    <w:link w:val="ChapterHeading"/>
    <w:rsid w:val="003E747F"/>
    <w:rPr>
      <w:sz w:val="40"/>
      <w:szCs w:val="40"/>
      <w:lang w:eastAsia="en-US"/>
    </w:rPr>
  </w:style>
  <w:style w:type="paragraph" w:customStyle="1" w:styleId="SectionHeading">
    <w:name w:val="Section Heading"/>
    <w:basedOn w:val="Normal"/>
    <w:link w:val="SectionHeadingChar"/>
    <w:qFormat/>
    <w:rsid w:val="003E747F"/>
    <w:pPr>
      <w:widowControl w:val="0"/>
      <w:overflowPunct/>
      <w:spacing w:line="440" w:lineRule="exact"/>
    </w:pPr>
    <w:rPr>
      <w:rFonts w:ascii="Calibri" w:eastAsia="Batang" w:hAnsi="Calibri"/>
      <w:b/>
      <w:color w:val="221F1F"/>
      <w:sz w:val="56"/>
      <w:szCs w:val="44"/>
      <w:lang w:val="en-US" w:eastAsia="ko-KR"/>
    </w:rPr>
  </w:style>
  <w:style w:type="character" w:customStyle="1" w:styleId="SectionHeadingChar">
    <w:name w:val="Section Heading Char"/>
    <w:basedOn w:val="DefaultParagraphFont"/>
    <w:link w:val="SectionHeading"/>
    <w:rsid w:val="003E747F"/>
    <w:rPr>
      <w:rFonts w:ascii="Calibri" w:eastAsia="Batang" w:hAnsi="Calibri"/>
      <w:b/>
      <w:color w:val="221F1F"/>
      <w:sz w:val="56"/>
      <w:szCs w:val="44"/>
      <w:lang w:val="en-US" w:eastAsia="ko-KR"/>
    </w:rPr>
  </w:style>
  <w:style w:type="paragraph" w:customStyle="1" w:styleId="ChapterSub-heading">
    <w:name w:val="Chapter Sub-heading"/>
    <w:basedOn w:val="Normal"/>
    <w:link w:val="ChapterSub-headingChar"/>
    <w:qFormat/>
    <w:rsid w:val="003E747F"/>
    <w:pPr>
      <w:widowControl w:val="0"/>
      <w:overflowPunct/>
      <w:spacing w:line="360" w:lineRule="auto"/>
      <w:ind w:left="100" w:hanging="100"/>
      <w:jc w:val="both"/>
    </w:pPr>
    <w:rPr>
      <w:rFonts w:ascii="Calibri" w:eastAsia="Batang" w:hAnsi="Calibri" w:cs="Arial"/>
      <w:b/>
      <w:color w:val="000000"/>
      <w:sz w:val="36"/>
      <w:szCs w:val="36"/>
      <w:lang w:val="en-US" w:eastAsia="ko-KR"/>
    </w:rPr>
  </w:style>
  <w:style w:type="character" w:customStyle="1" w:styleId="ChapterSub-headingChar">
    <w:name w:val="Chapter Sub-heading Char"/>
    <w:basedOn w:val="DefaultParagraphFont"/>
    <w:link w:val="ChapterSub-heading"/>
    <w:rsid w:val="003E747F"/>
    <w:rPr>
      <w:rFonts w:ascii="Calibri" w:eastAsia="Batang" w:hAnsi="Calibri" w:cs="Arial"/>
      <w:b/>
      <w:color w:val="000000"/>
      <w:sz w:val="36"/>
      <w:szCs w:val="36"/>
      <w:lang w:val="en-US" w:eastAsia="ko-KR"/>
    </w:rPr>
  </w:style>
  <w:style w:type="character" w:customStyle="1" w:styleId="SprechblasentextZeichen">
    <w:name w:val="Sprechblasentext Zeichen"/>
    <w:basedOn w:val="DefaultParagraphFont"/>
    <w:uiPriority w:val="99"/>
    <w:rsid w:val="003E747F"/>
    <w:rPr>
      <w:rFonts w:ascii="Lucida Grande" w:hAnsi="Lucida Grande"/>
      <w:sz w:val="18"/>
      <w:szCs w:val="18"/>
    </w:rPr>
  </w:style>
  <w:style w:type="paragraph" w:customStyle="1" w:styleId="font5">
    <w:name w:val="font5"/>
    <w:basedOn w:val="Normal"/>
    <w:rsid w:val="003E747F"/>
    <w:pPr>
      <w:overflowPunct/>
      <w:autoSpaceDE/>
      <w:autoSpaceDN/>
      <w:adjustRightInd/>
      <w:spacing w:beforeLines="1" w:afterLines="1"/>
    </w:pPr>
    <w:rPr>
      <w:rFonts w:ascii="Helvetica" w:eastAsia="Calibri" w:hAnsi="Helvetica"/>
      <w:sz w:val="26"/>
      <w:szCs w:val="26"/>
      <w:lang w:val="de-DE" w:eastAsia="de-DE"/>
    </w:rPr>
  </w:style>
  <w:style w:type="paragraph" w:customStyle="1" w:styleId="xl24">
    <w:name w:val="xl24"/>
    <w:basedOn w:val="Normal"/>
    <w:rsid w:val="003E747F"/>
    <w:pPr>
      <w:overflowPunct/>
      <w:autoSpaceDE/>
      <w:autoSpaceDN/>
      <w:adjustRightInd/>
      <w:spacing w:beforeLines="1" w:afterLines="1"/>
      <w:ind w:firstLineChars="300" w:firstLine="300"/>
    </w:pPr>
    <w:rPr>
      <w:rFonts w:ascii="Arial" w:eastAsia="Calibri" w:hAnsi="Arial"/>
      <w:sz w:val="26"/>
      <w:szCs w:val="26"/>
      <w:lang w:val="de-DE" w:eastAsia="de-DE"/>
    </w:rPr>
  </w:style>
  <w:style w:type="paragraph" w:customStyle="1" w:styleId="xl25">
    <w:name w:val="xl25"/>
    <w:basedOn w:val="Normal"/>
    <w:rsid w:val="003E747F"/>
    <w:pPr>
      <w:overflowPunct/>
      <w:autoSpaceDE/>
      <w:autoSpaceDN/>
      <w:adjustRightInd/>
      <w:spacing w:beforeLines="1" w:afterLines="1"/>
      <w:ind w:firstLineChars="300" w:firstLine="300"/>
    </w:pPr>
    <w:rPr>
      <w:rFonts w:ascii="Times" w:eastAsia="Calibri" w:hAnsi="Times"/>
      <w:color w:val="0000D4"/>
      <w:sz w:val="20"/>
      <w:u w:val="single"/>
      <w:lang w:val="de-DE" w:eastAsia="de-DE"/>
    </w:rPr>
  </w:style>
  <w:style w:type="paragraph" w:customStyle="1" w:styleId="xl26">
    <w:name w:val="xl26"/>
    <w:basedOn w:val="Normal"/>
    <w:rsid w:val="003E747F"/>
    <w:pPr>
      <w:overflowPunct/>
      <w:autoSpaceDE/>
      <w:autoSpaceDN/>
      <w:adjustRightInd/>
      <w:spacing w:beforeLines="1" w:afterLines="1"/>
      <w:ind w:firstLineChars="100" w:firstLine="100"/>
    </w:pPr>
    <w:rPr>
      <w:rFonts w:ascii="Times" w:eastAsia="Calibri" w:hAnsi="Times"/>
      <w:color w:val="0000D4"/>
      <w:sz w:val="20"/>
      <w:u w:val="single"/>
      <w:lang w:val="de-DE" w:eastAsia="de-DE"/>
    </w:rPr>
  </w:style>
  <w:style w:type="paragraph" w:customStyle="1" w:styleId="Mainparagraph">
    <w:name w:val="Main paragraph"/>
    <w:basedOn w:val="Normal"/>
    <w:rsid w:val="003E747F"/>
    <w:pPr>
      <w:tabs>
        <w:tab w:val="num" w:pos="432"/>
      </w:tabs>
      <w:overflowPunct/>
      <w:autoSpaceDE/>
      <w:autoSpaceDN/>
      <w:adjustRightInd/>
      <w:spacing w:line="480" w:lineRule="auto"/>
      <w:ind w:left="432" w:hanging="432"/>
    </w:pPr>
  </w:style>
  <w:style w:type="paragraph" w:customStyle="1" w:styleId="Header4">
    <w:name w:val="Header 4"/>
    <w:basedOn w:val="Normal"/>
    <w:rsid w:val="003E747F"/>
    <w:pPr>
      <w:overflowPunct/>
      <w:autoSpaceDE/>
      <w:autoSpaceDN/>
      <w:adjustRightInd/>
      <w:spacing w:line="360" w:lineRule="auto"/>
    </w:pPr>
  </w:style>
  <w:style w:type="paragraph" w:customStyle="1" w:styleId="1">
    <w:name w:val="Παράγραφος λίστας1"/>
    <w:basedOn w:val="Normal"/>
    <w:uiPriority w:val="34"/>
    <w:rsid w:val="003E747F"/>
    <w:pPr>
      <w:overflowPunct/>
      <w:autoSpaceDE/>
      <w:autoSpaceDN/>
      <w:adjustRightInd/>
      <w:spacing w:after="200" w:line="276" w:lineRule="auto"/>
      <w:ind w:left="720"/>
    </w:pPr>
    <w:rPr>
      <w:rFonts w:ascii="Calibri" w:eastAsia="Calibri" w:hAnsi="Calibri"/>
      <w:sz w:val="22"/>
      <w:szCs w:val="22"/>
    </w:rPr>
  </w:style>
  <w:style w:type="character" w:customStyle="1" w:styleId="ccbnttl">
    <w:name w:val="ccbnttl"/>
    <w:basedOn w:val="DefaultParagraphFont"/>
    <w:rsid w:val="003E747F"/>
  </w:style>
  <w:style w:type="character" w:customStyle="1" w:styleId="cnndatestamp">
    <w:name w:val="cnndatestamp"/>
    <w:basedOn w:val="DefaultParagraphFont"/>
    <w:rsid w:val="003E747F"/>
  </w:style>
  <w:style w:type="character" w:customStyle="1" w:styleId="lingoregion">
    <w:name w:val="lingo_region"/>
    <w:basedOn w:val="DefaultParagraphFont"/>
    <w:rsid w:val="003E747F"/>
  </w:style>
  <w:style w:type="character" w:customStyle="1" w:styleId="name">
    <w:name w:val="name"/>
    <w:basedOn w:val="DefaultParagraphFont"/>
    <w:rsid w:val="003E747F"/>
  </w:style>
  <w:style w:type="character" w:customStyle="1" w:styleId="Datum1">
    <w:name w:val="Datum1"/>
    <w:basedOn w:val="DefaultParagraphFont"/>
    <w:rsid w:val="003E747F"/>
  </w:style>
  <w:style w:type="paragraph" w:customStyle="1" w:styleId="Caption1">
    <w:name w:val="Caption1"/>
    <w:basedOn w:val="Normal"/>
    <w:rsid w:val="003E747F"/>
    <w:pPr>
      <w:overflowPunct/>
      <w:autoSpaceDE/>
      <w:autoSpaceDN/>
      <w:adjustRightInd/>
      <w:spacing w:before="100" w:beforeAutospacing="1" w:after="100" w:afterAutospacing="1"/>
    </w:pPr>
    <w:rPr>
      <w:szCs w:val="24"/>
      <w:lang w:eastAsia="en-GB"/>
    </w:rPr>
  </w:style>
  <w:style w:type="character" w:customStyle="1" w:styleId="in-widget">
    <w:name w:val="in-widget"/>
    <w:basedOn w:val="DefaultParagraphFont"/>
    <w:rsid w:val="003E747F"/>
  </w:style>
  <w:style w:type="character" w:customStyle="1" w:styleId="in-right">
    <w:name w:val="in-right"/>
    <w:basedOn w:val="DefaultParagraphFont"/>
    <w:rsid w:val="003E747F"/>
  </w:style>
  <w:style w:type="character" w:customStyle="1" w:styleId="long-title">
    <w:name w:val="long-title"/>
    <w:basedOn w:val="DefaultParagraphFont"/>
    <w:rsid w:val="003E747F"/>
  </w:style>
  <w:style w:type="numbering" w:customStyle="1" w:styleId="NoList1">
    <w:name w:val="No List1"/>
    <w:next w:val="NoList"/>
    <w:uiPriority w:val="99"/>
    <w:semiHidden/>
    <w:unhideWhenUsed/>
    <w:rsid w:val="003E747F"/>
  </w:style>
  <w:style w:type="table" w:customStyle="1" w:styleId="TableGrid1">
    <w:name w:val="Table Grid1"/>
    <w:basedOn w:val="TableNormal"/>
    <w:next w:val="TableGrid"/>
    <w:rsid w:val="003E747F"/>
    <w:rPr>
      <w:rFonts w:ascii="Calibri" w:eastAsia="Calibri" w:hAnsi="Calibri"/>
      <w:sz w:val="24"/>
      <w:szCs w:val="24"/>
      <w:lang w:val="de-D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639AD"/>
    <w:rPr>
      <w:sz w:val="24"/>
      <w:lang w:eastAsia="en-US"/>
    </w:rPr>
  </w:style>
  <w:style w:type="paragraph" w:customStyle="1" w:styleId="p1">
    <w:name w:val="p1"/>
    <w:basedOn w:val="Normal"/>
    <w:rsid w:val="00A247C8"/>
    <w:pPr>
      <w:overflowPunct/>
      <w:autoSpaceDE/>
      <w:autoSpaceDN/>
      <w:adjustRightInd/>
    </w:pPr>
    <w:rPr>
      <w:rFonts w:ascii="Helvetica" w:hAnsi="Helvetica"/>
      <w:color w:val="333333"/>
      <w:sz w:val="20"/>
      <w:lang w:eastAsia="en-GB"/>
    </w:rPr>
  </w:style>
  <w:style w:type="character" w:customStyle="1" w:styleId="s1">
    <w:name w:val="s1"/>
    <w:basedOn w:val="DefaultParagraphFont"/>
    <w:rsid w:val="00A247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2394032">
      <w:bodyDiv w:val="1"/>
      <w:marLeft w:val="0"/>
      <w:marRight w:val="0"/>
      <w:marTop w:val="0"/>
      <w:marBottom w:val="0"/>
      <w:divBdr>
        <w:top w:val="none" w:sz="0" w:space="0" w:color="auto"/>
        <w:left w:val="none" w:sz="0" w:space="0" w:color="auto"/>
        <w:bottom w:val="none" w:sz="0" w:space="0" w:color="auto"/>
        <w:right w:val="none" w:sz="0" w:space="0" w:color="auto"/>
      </w:divBdr>
    </w:div>
    <w:div w:id="498886189">
      <w:bodyDiv w:val="1"/>
      <w:marLeft w:val="0"/>
      <w:marRight w:val="0"/>
      <w:marTop w:val="0"/>
      <w:marBottom w:val="0"/>
      <w:divBdr>
        <w:top w:val="none" w:sz="0" w:space="0" w:color="auto"/>
        <w:left w:val="none" w:sz="0" w:space="0" w:color="auto"/>
        <w:bottom w:val="none" w:sz="0" w:space="0" w:color="auto"/>
        <w:right w:val="none" w:sz="0" w:space="0" w:color="auto"/>
      </w:divBdr>
    </w:div>
    <w:div w:id="637224318">
      <w:bodyDiv w:val="1"/>
      <w:marLeft w:val="0"/>
      <w:marRight w:val="0"/>
      <w:marTop w:val="0"/>
      <w:marBottom w:val="0"/>
      <w:divBdr>
        <w:top w:val="none" w:sz="0" w:space="0" w:color="auto"/>
        <w:left w:val="none" w:sz="0" w:space="0" w:color="auto"/>
        <w:bottom w:val="none" w:sz="0" w:space="0" w:color="auto"/>
        <w:right w:val="none" w:sz="0" w:space="0" w:color="auto"/>
      </w:divBdr>
    </w:div>
    <w:div w:id="703485643">
      <w:bodyDiv w:val="1"/>
      <w:marLeft w:val="0"/>
      <w:marRight w:val="0"/>
      <w:marTop w:val="0"/>
      <w:marBottom w:val="0"/>
      <w:divBdr>
        <w:top w:val="none" w:sz="0" w:space="0" w:color="auto"/>
        <w:left w:val="none" w:sz="0" w:space="0" w:color="auto"/>
        <w:bottom w:val="none" w:sz="0" w:space="0" w:color="auto"/>
        <w:right w:val="none" w:sz="0" w:space="0" w:color="auto"/>
      </w:divBdr>
    </w:div>
    <w:div w:id="1329014936">
      <w:bodyDiv w:val="1"/>
      <w:marLeft w:val="0"/>
      <w:marRight w:val="0"/>
      <w:marTop w:val="0"/>
      <w:marBottom w:val="0"/>
      <w:divBdr>
        <w:top w:val="none" w:sz="0" w:space="0" w:color="auto"/>
        <w:left w:val="none" w:sz="0" w:space="0" w:color="auto"/>
        <w:bottom w:val="none" w:sz="0" w:space="0" w:color="auto"/>
        <w:right w:val="none" w:sz="0" w:space="0" w:color="auto"/>
      </w:divBdr>
    </w:div>
    <w:div w:id="1438674234">
      <w:bodyDiv w:val="1"/>
      <w:marLeft w:val="0"/>
      <w:marRight w:val="0"/>
      <w:marTop w:val="0"/>
      <w:marBottom w:val="0"/>
      <w:divBdr>
        <w:top w:val="none" w:sz="0" w:space="0" w:color="auto"/>
        <w:left w:val="none" w:sz="0" w:space="0" w:color="auto"/>
        <w:bottom w:val="none" w:sz="0" w:space="0" w:color="auto"/>
        <w:right w:val="none" w:sz="0" w:space="0" w:color="auto"/>
      </w:divBdr>
    </w:div>
    <w:div w:id="1446459293">
      <w:bodyDiv w:val="1"/>
      <w:marLeft w:val="0"/>
      <w:marRight w:val="0"/>
      <w:marTop w:val="0"/>
      <w:marBottom w:val="0"/>
      <w:divBdr>
        <w:top w:val="none" w:sz="0" w:space="0" w:color="auto"/>
        <w:left w:val="none" w:sz="0" w:space="0" w:color="auto"/>
        <w:bottom w:val="none" w:sz="0" w:space="0" w:color="auto"/>
        <w:right w:val="none" w:sz="0" w:space="0" w:color="auto"/>
      </w:divBdr>
    </w:div>
    <w:div w:id="1622347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6.xm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criticaleye.net/insights-detail.cfm?id=1409" TargetMode="External"/><Relationship Id="rId7" Type="http://schemas.openxmlformats.org/officeDocument/2006/relationships/footnotes" Target="footnotes.xml"/><Relationship Id="rId12" Type="http://schemas.openxmlformats.org/officeDocument/2006/relationships/hyperlink" Target="http://sap.aomonline.org" TargetMode="External"/><Relationship Id="rId17" Type="http://schemas.openxmlformats.org/officeDocument/2006/relationships/header" Target="header2.xml"/><Relationship Id="rId25" Type="http://schemas.openxmlformats.org/officeDocument/2006/relationships/footer" Target="footer10.xml"/><Relationship Id="rId2" Type="http://schemas.openxmlformats.org/officeDocument/2006/relationships/customXml" Target="../customXml/item1.xml"/><Relationship Id="rId16" Type="http://schemas.openxmlformats.org/officeDocument/2006/relationships/footer" Target="footer5.xml"/><Relationship Id="rId20" Type="http://schemas.openxmlformats.org/officeDocument/2006/relationships/footer" Target="footer7.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yperlink" Target="http://www.s-as-p.org" TargetMode="External"/><Relationship Id="rId24" Type="http://schemas.openxmlformats.org/officeDocument/2006/relationships/hyperlink" Target="http://criticaleye.net/insights-detail.cfm?id=1409" TargetMode="Externa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9.xml"/><Relationship Id="rId10" Type="http://schemas.openxmlformats.org/officeDocument/2006/relationships/footer" Target="footer2.xml"/><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D39DC5-877C-6947-8D62-F9F50CAC3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45</Pages>
  <Words>7506</Words>
  <Characters>42785</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Chapter four</vt:lpstr>
    </vt:vector>
  </TitlesOfParts>
  <Company>Sage Publications</Company>
  <LinksUpToDate>false</LinksUpToDate>
  <CharactersWithSpaces>50191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four</dc:title>
  <dc:creator>Sage</dc:creator>
  <cp:lastModifiedBy>Sotirios Paroutis</cp:lastModifiedBy>
  <cp:revision>2</cp:revision>
  <dcterms:created xsi:type="dcterms:W3CDTF">2018-11-02T09:38:00Z</dcterms:created>
  <dcterms:modified xsi:type="dcterms:W3CDTF">2018-11-02T09:38:00Z</dcterms:modified>
</cp:coreProperties>
</file>