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7B12" w:rsidRPr="009842E2" w:rsidRDefault="009842E2" w:rsidP="00EB7B12">
      <w:pPr>
        <w:rPr>
          <w:rFonts w:asciiTheme="minorHAnsi" w:hAnsiTheme="minorHAnsi"/>
          <w:b/>
          <w:color w:val="212121"/>
          <w:sz w:val="22"/>
          <w:szCs w:val="22"/>
          <w:u w:val="single"/>
        </w:rPr>
      </w:pPr>
      <w:r w:rsidRPr="009842E2">
        <w:rPr>
          <w:rFonts w:asciiTheme="minorHAnsi" w:hAnsiTheme="minorHAnsi"/>
          <w:b/>
          <w:color w:val="212121"/>
          <w:sz w:val="22"/>
          <w:szCs w:val="22"/>
          <w:u w:val="single"/>
        </w:rPr>
        <w:t>Ireland lagging behind the West over surrogacy laws</w:t>
      </w:r>
    </w:p>
    <w:p w:rsidR="009842E2" w:rsidRPr="009842E2" w:rsidRDefault="009842E2" w:rsidP="00EB7B12">
      <w:pPr>
        <w:rPr>
          <w:rFonts w:ascii="Arial" w:hAnsi="Arial" w:cs="Arial"/>
        </w:rPr>
      </w:pPr>
    </w:p>
    <w:p w:rsidR="009842E2" w:rsidRPr="009842E2" w:rsidRDefault="009842E2" w:rsidP="00EB7B12">
      <w:pPr>
        <w:rPr>
          <w:rFonts w:ascii="Arial" w:hAnsi="Arial" w:cs="Arial"/>
        </w:rPr>
      </w:pPr>
      <w:r>
        <w:rPr>
          <w:rFonts w:ascii="Arial" w:hAnsi="Arial" w:cs="Arial"/>
          <w:color w:val="212121"/>
        </w:rPr>
        <w:t>Dr</w:t>
      </w:r>
      <w:r w:rsidRPr="009842E2">
        <w:rPr>
          <w:rFonts w:ascii="Arial" w:hAnsi="Arial" w:cs="Arial"/>
          <w:color w:val="212121"/>
        </w:rPr>
        <w:t xml:space="preserve"> Maebh Harding</w:t>
      </w:r>
      <w:r w:rsidRPr="009842E2">
        <w:rPr>
          <w:rFonts w:ascii="Arial" w:hAnsi="Arial" w:cs="Arial"/>
        </w:rPr>
        <w:t xml:space="preserve"> </w:t>
      </w:r>
    </w:p>
    <w:p w:rsidR="00EB7B12" w:rsidRPr="009842E2" w:rsidRDefault="00EB7B12" w:rsidP="00EB7B12">
      <w:pPr>
        <w:rPr>
          <w:rFonts w:ascii="Arial" w:hAnsi="Arial" w:cs="Arial"/>
        </w:rPr>
      </w:pPr>
      <w:bookmarkStart w:id="0" w:name="_GoBack"/>
      <w:bookmarkEnd w:id="0"/>
    </w:p>
    <w:p w:rsidR="00EB7B12" w:rsidRPr="009842E2" w:rsidRDefault="009842E2" w:rsidP="00EB7B12">
      <w:pPr>
        <w:rPr>
          <w:rFonts w:ascii="Arial" w:hAnsi="Arial" w:cs="Arial"/>
          <w:color w:val="212121"/>
        </w:rPr>
      </w:pPr>
      <w:r w:rsidRPr="009842E2">
        <w:rPr>
          <w:rFonts w:ascii="Arial" w:hAnsi="Arial" w:cs="Arial"/>
          <w:color w:val="212121"/>
        </w:rPr>
        <w:t xml:space="preserve">My </w:t>
      </w:r>
      <w:r w:rsidR="00EB7B12" w:rsidRPr="009842E2">
        <w:rPr>
          <w:rFonts w:ascii="Arial" w:hAnsi="Arial" w:cs="Arial"/>
          <w:color w:val="212121"/>
        </w:rPr>
        <w:t xml:space="preserve">work on international surrogacy has been cited by the Irish Supreme Court in its landmark ruling on surrogacy. The judgment, delivered on 11 November 2014, held by a </w:t>
      </w:r>
      <w:r w:rsidR="008D68AA" w:rsidRPr="009842E2">
        <w:rPr>
          <w:rFonts w:ascii="Arial" w:hAnsi="Arial" w:cs="Arial"/>
          <w:color w:val="212121"/>
        </w:rPr>
        <w:t>6</w:t>
      </w:r>
      <w:r w:rsidR="00EB7B12" w:rsidRPr="009842E2">
        <w:rPr>
          <w:rFonts w:ascii="Arial" w:hAnsi="Arial" w:cs="Arial"/>
          <w:color w:val="212121"/>
        </w:rPr>
        <w:t xml:space="preserve"> to 1 majority that the birth certificate of twins</w:t>
      </w:r>
      <w:r w:rsidR="008D68AA" w:rsidRPr="009842E2">
        <w:rPr>
          <w:rFonts w:ascii="Arial" w:hAnsi="Arial" w:cs="Arial"/>
          <w:color w:val="212121"/>
        </w:rPr>
        <w:t xml:space="preserve"> born </w:t>
      </w:r>
      <w:r w:rsidR="00EB7B12" w:rsidRPr="009842E2">
        <w:rPr>
          <w:rFonts w:ascii="Arial" w:hAnsi="Arial" w:cs="Arial"/>
          <w:color w:val="212121"/>
        </w:rPr>
        <w:t>through the use of surrogacy could not be changed to record the genetic mother as the</w:t>
      </w:r>
      <w:r w:rsidR="008D68AA" w:rsidRPr="009842E2">
        <w:rPr>
          <w:rFonts w:ascii="Arial" w:hAnsi="Arial" w:cs="Arial"/>
          <w:color w:val="212121"/>
        </w:rPr>
        <w:t>ir</w:t>
      </w:r>
      <w:r w:rsidR="00EB7B12" w:rsidRPr="009842E2">
        <w:rPr>
          <w:rFonts w:ascii="Arial" w:hAnsi="Arial" w:cs="Arial"/>
          <w:color w:val="212121"/>
        </w:rPr>
        <w:t xml:space="preserve"> legal </w:t>
      </w:r>
      <w:r w:rsidR="008D68AA" w:rsidRPr="009842E2">
        <w:rPr>
          <w:rFonts w:ascii="Arial" w:hAnsi="Arial" w:cs="Arial"/>
          <w:color w:val="212121"/>
        </w:rPr>
        <w:t>parent.</w:t>
      </w:r>
    </w:p>
    <w:p w:rsidR="00EB7269" w:rsidRPr="009842E2" w:rsidRDefault="00EB7269" w:rsidP="00EB7B12">
      <w:pPr>
        <w:rPr>
          <w:rFonts w:ascii="Arial" w:hAnsi="Arial" w:cs="Arial"/>
          <w:color w:val="212121"/>
        </w:rPr>
      </w:pPr>
    </w:p>
    <w:p w:rsidR="00807FF2" w:rsidRPr="009842E2" w:rsidRDefault="00EB7269" w:rsidP="00EB7B12">
      <w:pPr>
        <w:rPr>
          <w:rFonts w:ascii="Arial" w:hAnsi="Arial" w:cs="Arial"/>
          <w:color w:val="212121"/>
        </w:rPr>
      </w:pPr>
      <w:r w:rsidRPr="009842E2">
        <w:rPr>
          <w:rFonts w:ascii="Arial" w:hAnsi="Arial" w:cs="Arial"/>
          <w:color w:val="212121"/>
        </w:rPr>
        <w:t xml:space="preserve">Although assisted reproduction including in vitro fertilisation and embryo donation is carried out in Ireland </w:t>
      </w:r>
      <w:r w:rsidR="009842E2" w:rsidRPr="009842E2">
        <w:rPr>
          <w:rFonts w:ascii="Arial" w:hAnsi="Arial" w:cs="Arial"/>
          <w:color w:val="212121"/>
        </w:rPr>
        <w:t>no Irish</w:t>
      </w:r>
      <w:r w:rsidRPr="009842E2">
        <w:rPr>
          <w:rFonts w:ascii="Arial" w:hAnsi="Arial" w:cs="Arial"/>
          <w:color w:val="212121"/>
        </w:rPr>
        <w:t xml:space="preserve"> legislation </w:t>
      </w:r>
      <w:r w:rsidR="00653860" w:rsidRPr="009842E2">
        <w:rPr>
          <w:rFonts w:ascii="Arial" w:hAnsi="Arial" w:cs="Arial"/>
          <w:color w:val="212121"/>
        </w:rPr>
        <w:t xml:space="preserve">exists </w:t>
      </w:r>
      <w:r w:rsidRPr="009842E2">
        <w:rPr>
          <w:rFonts w:ascii="Arial" w:hAnsi="Arial" w:cs="Arial"/>
          <w:color w:val="212121"/>
        </w:rPr>
        <w:t xml:space="preserve">specifically regulating such practices. Clinics operated under the guidelines of the Medical Council of Ireland and the EU Human Tissues and Cell Directive. Legal parentage following assisted reproduction is left to the Status of Children Act 1987 and the principles of the common law. The father of a child is presumed to be the mother’s husband, </w:t>
      </w:r>
      <w:r w:rsidR="00DD006A" w:rsidRPr="009842E2">
        <w:rPr>
          <w:rFonts w:ascii="Arial" w:hAnsi="Arial" w:cs="Arial"/>
          <w:color w:val="212121"/>
        </w:rPr>
        <w:t xml:space="preserve">unless another man is registered on the child’s birth certificate or an issue of parentage is determined by a court using genetic testing. </w:t>
      </w:r>
      <w:r w:rsidRPr="009842E2">
        <w:rPr>
          <w:rFonts w:ascii="Arial" w:hAnsi="Arial" w:cs="Arial"/>
          <w:color w:val="212121"/>
        </w:rPr>
        <w:t xml:space="preserve">The entire framework of Irish family </w:t>
      </w:r>
      <w:r w:rsidR="009842E2" w:rsidRPr="009842E2">
        <w:rPr>
          <w:rFonts w:ascii="Arial" w:hAnsi="Arial" w:cs="Arial"/>
          <w:color w:val="212121"/>
        </w:rPr>
        <w:t>law and</w:t>
      </w:r>
      <w:r w:rsidR="00653860" w:rsidRPr="009842E2">
        <w:rPr>
          <w:rFonts w:ascii="Arial" w:hAnsi="Arial" w:cs="Arial"/>
          <w:color w:val="212121"/>
        </w:rPr>
        <w:t xml:space="preserve"> parental rights </w:t>
      </w:r>
      <w:r w:rsidRPr="009842E2">
        <w:rPr>
          <w:rFonts w:ascii="Arial" w:hAnsi="Arial" w:cs="Arial"/>
          <w:color w:val="212121"/>
        </w:rPr>
        <w:t xml:space="preserve">is based on the </w:t>
      </w:r>
      <w:r w:rsidR="00653860" w:rsidRPr="009842E2">
        <w:rPr>
          <w:rFonts w:ascii="Arial" w:hAnsi="Arial" w:cs="Arial"/>
          <w:color w:val="212121"/>
        </w:rPr>
        <w:t>identity</w:t>
      </w:r>
      <w:r w:rsidRPr="009842E2">
        <w:rPr>
          <w:rFonts w:ascii="Arial" w:hAnsi="Arial" w:cs="Arial"/>
          <w:color w:val="212121"/>
        </w:rPr>
        <w:t xml:space="preserve"> of the ‘natural mother’ who has a protected status under Article 40 of the Irish constitution. However</w:t>
      </w:r>
      <w:r w:rsidR="00DD006A" w:rsidRPr="009842E2">
        <w:rPr>
          <w:rFonts w:ascii="Arial" w:hAnsi="Arial" w:cs="Arial"/>
          <w:color w:val="212121"/>
        </w:rPr>
        <w:t>,</w:t>
      </w:r>
      <w:r w:rsidRPr="009842E2">
        <w:rPr>
          <w:rFonts w:ascii="Arial" w:hAnsi="Arial" w:cs="Arial"/>
          <w:color w:val="212121"/>
        </w:rPr>
        <w:t xml:space="preserve"> Irish law has never expressly determ</w:t>
      </w:r>
      <w:r w:rsidR="00653860" w:rsidRPr="009842E2">
        <w:rPr>
          <w:rFonts w:ascii="Arial" w:hAnsi="Arial" w:cs="Arial"/>
          <w:color w:val="212121"/>
        </w:rPr>
        <w:t>ined who this natural mother.</w:t>
      </w:r>
      <w:r w:rsidRPr="009842E2">
        <w:rPr>
          <w:rFonts w:ascii="Arial" w:hAnsi="Arial" w:cs="Arial"/>
          <w:color w:val="212121"/>
        </w:rPr>
        <w:t xml:space="preserve"> Should maternity be based on genetics or gestation? Up until the advent of modern reproductive techniques the question simply did not arise.  </w:t>
      </w:r>
    </w:p>
    <w:p w:rsidR="00EB7269" w:rsidRPr="009842E2" w:rsidRDefault="00EB7269" w:rsidP="00EB7B12">
      <w:pPr>
        <w:rPr>
          <w:rFonts w:ascii="Arial" w:hAnsi="Arial" w:cs="Arial"/>
          <w:color w:val="212121"/>
        </w:rPr>
      </w:pPr>
    </w:p>
    <w:p w:rsidR="00EB7269" w:rsidRPr="009842E2" w:rsidRDefault="00EB7269" w:rsidP="00EB7269">
      <w:pPr>
        <w:rPr>
          <w:rFonts w:ascii="Arial" w:hAnsi="Arial" w:cs="Arial"/>
          <w:color w:val="212121"/>
        </w:rPr>
      </w:pPr>
      <w:r w:rsidRPr="009842E2">
        <w:rPr>
          <w:rFonts w:ascii="Arial" w:hAnsi="Arial" w:cs="Arial"/>
          <w:color w:val="212121"/>
        </w:rPr>
        <w:t>Ireland lags behind other Western countries</w:t>
      </w:r>
      <w:r w:rsidR="00653860" w:rsidRPr="009842E2">
        <w:rPr>
          <w:rFonts w:ascii="Arial" w:hAnsi="Arial" w:cs="Arial"/>
          <w:color w:val="212121"/>
        </w:rPr>
        <w:t>,</w:t>
      </w:r>
      <w:r w:rsidRPr="009842E2">
        <w:rPr>
          <w:rFonts w:ascii="Arial" w:hAnsi="Arial" w:cs="Arial"/>
          <w:color w:val="212121"/>
        </w:rPr>
        <w:t xml:space="preserve"> providing no legal regulation whatsoever of the consequences of assisted reproduction. The United Kingdom, for example, passed the Surrogacy Arrangements Act 1985. </w:t>
      </w:r>
      <w:r w:rsidR="00DD006A" w:rsidRPr="009842E2">
        <w:rPr>
          <w:rFonts w:ascii="Arial" w:hAnsi="Arial" w:cs="Arial"/>
          <w:color w:val="212121"/>
        </w:rPr>
        <w:t>In order to facilitate egg and sperm donation the Human Fertilisation and Embryology Act 2008 provides that where a child is born through assisted reproduction their parentage is not determined by genetic links. The legal mother of such a child is the gestational mother. The child’s other legal parent is that woman’s wife</w:t>
      </w:r>
      <w:r w:rsidR="00653860" w:rsidRPr="009842E2">
        <w:rPr>
          <w:rFonts w:ascii="Arial" w:hAnsi="Arial" w:cs="Arial"/>
          <w:color w:val="212121"/>
        </w:rPr>
        <w:t xml:space="preserve">, husband </w:t>
      </w:r>
      <w:r w:rsidR="00DD006A" w:rsidRPr="009842E2">
        <w:rPr>
          <w:rFonts w:ascii="Arial" w:hAnsi="Arial" w:cs="Arial"/>
          <w:color w:val="212121"/>
        </w:rPr>
        <w:t>or civil partner unless they did not consent to the treatment.</w:t>
      </w:r>
      <w:r w:rsidR="00653860" w:rsidRPr="009842E2">
        <w:rPr>
          <w:rFonts w:ascii="Arial" w:hAnsi="Arial" w:cs="Arial"/>
          <w:color w:val="212121"/>
        </w:rPr>
        <w:t xml:space="preserve"> Cohabiting partners can also use these services to become parents.</w:t>
      </w:r>
      <w:r w:rsidR="00DD006A" w:rsidRPr="009842E2">
        <w:rPr>
          <w:rFonts w:ascii="Arial" w:hAnsi="Arial" w:cs="Arial"/>
          <w:color w:val="212121"/>
        </w:rPr>
        <w:t xml:space="preserve"> In the case of surrogacy</w:t>
      </w:r>
      <w:r w:rsidR="00653860" w:rsidRPr="009842E2">
        <w:rPr>
          <w:rFonts w:ascii="Arial" w:hAnsi="Arial" w:cs="Arial"/>
          <w:color w:val="212121"/>
        </w:rPr>
        <w:t>,</w:t>
      </w:r>
      <w:r w:rsidR="00DD006A" w:rsidRPr="009842E2">
        <w:rPr>
          <w:rFonts w:ascii="Arial" w:hAnsi="Arial" w:cs="Arial"/>
          <w:color w:val="212121"/>
        </w:rPr>
        <w:t xml:space="preserve"> </w:t>
      </w:r>
      <w:r w:rsidRPr="009842E2">
        <w:rPr>
          <w:rFonts w:ascii="Arial" w:hAnsi="Arial" w:cs="Arial"/>
          <w:color w:val="212121"/>
        </w:rPr>
        <w:t>commissioning parents can be recognised as legal parents where one of them has a genetic link to the child and the court makes a parental order to transfer status.</w:t>
      </w:r>
    </w:p>
    <w:p w:rsidR="00DD006A" w:rsidRPr="009842E2" w:rsidRDefault="00DD006A" w:rsidP="00EB7269">
      <w:pPr>
        <w:rPr>
          <w:rFonts w:ascii="Arial" w:hAnsi="Arial" w:cs="Arial"/>
          <w:color w:val="212121"/>
        </w:rPr>
      </w:pPr>
    </w:p>
    <w:p w:rsidR="00DD006A" w:rsidRPr="009842E2" w:rsidRDefault="00DD006A" w:rsidP="00EB7269">
      <w:pPr>
        <w:rPr>
          <w:rFonts w:ascii="Arial" w:hAnsi="Arial" w:cs="Arial"/>
          <w:szCs w:val="24"/>
        </w:rPr>
      </w:pPr>
      <w:r w:rsidRPr="009842E2">
        <w:rPr>
          <w:rFonts w:ascii="Arial" w:hAnsi="Arial" w:cs="Arial"/>
          <w:color w:val="212121"/>
        </w:rPr>
        <w:t>In Ireland no such legislation exists</w:t>
      </w:r>
      <w:r w:rsidR="007F0D6C" w:rsidRPr="009842E2">
        <w:rPr>
          <w:rFonts w:ascii="Arial" w:hAnsi="Arial" w:cs="Arial"/>
          <w:color w:val="212121"/>
        </w:rPr>
        <w:t xml:space="preserve">. Infertile couples </w:t>
      </w:r>
      <w:r w:rsidRPr="009842E2">
        <w:rPr>
          <w:rFonts w:ascii="Arial" w:hAnsi="Arial" w:cs="Arial"/>
          <w:color w:val="212121"/>
        </w:rPr>
        <w:t>instead rel</w:t>
      </w:r>
      <w:r w:rsidR="007F0D6C" w:rsidRPr="009842E2">
        <w:rPr>
          <w:rFonts w:ascii="Arial" w:hAnsi="Arial" w:cs="Arial"/>
          <w:color w:val="212121"/>
        </w:rPr>
        <w:t>y</w:t>
      </w:r>
      <w:r w:rsidRPr="009842E2">
        <w:rPr>
          <w:rFonts w:ascii="Arial" w:hAnsi="Arial" w:cs="Arial"/>
          <w:color w:val="212121"/>
        </w:rPr>
        <w:t xml:space="preserve"> on ancient legal presumptions of paternity to make do. Where donor sperm is used by a married couple to conceive children, the</w:t>
      </w:r>
      <w:r w:rsidRPr="009842E2">
        <w:rPr>
          <w:rFonts w:ascii="Arial" w:hAnsi="Arial" w:cs="Arial"/>
          <w:szCs w:val="24"/>
        </w:rPr>
        <w:t xml:space="preserve"> husband is</w:t>
      </w:r>
      <w:r w:rsidR="00653860" w:rsidRPr="009842E2">
        <w:rPr>
          <w:rFonts w:ascii="Arial" w:hAnsi="Arial" w:cs="Arial"/>
          <w:szCs w:val="24"/>
        </w:rPr>
        <w:t xml:space="preserve"> presumed at law to be legal father and may exercise automatic guardianship rights that stem from that status so long as the</w:t>
      </w:r>
      <w:r w:rsidRPr="009842E2">
        <w:rPr>
          <w:rFonts w:ascii="Arial" w:hAnsi="Arial" w:cs="Arial"/>
          <w:szCs w:val="24"/>
        </w:rPr>
        <w:t xml:space="preserve"> legal presumption that he is the legal father remains unchallenged.</w:t>
      </w:r>
      <w:r w:rsidR="00653860" w:rsidRPr="009842E2">
        <w:rPr>
          <w:rFonts w:ascii="Arial" w:hAnsi="Arial" w:cs="Arial"/>
          <w:szCs w:val="24"/>
        </w:rPr>
        <w:t xml:space="preserve"> Woman who give birth after egg donation are routinely registered as the child’s legal mother under the Civil Registration Act 2004 although this act contains no clear definition of mother. </w:t>
      </w:r>
      <w:r w:rsidR="007F0D6C" w:rsidRPr="009842E2">
        <w:rPr>
          <w:rFonts w:ascii="Arial" w:hAnsi="Arial" w:cs="Arial"/>
          <w:szCs w:val="24"/>
        </w:rPr>
        <w:t xml:space="preserve">Donor conceived child have no rights or available legal mechanisms to determine who their parents are. </w:t>
      </w:r>
    </w:p>
    <w:p w:rsidR="00653860" w:rsidRPr="009842E2" w:rsidRDefault="00653860" w:rsidP="00EB7269">
      <w:pPr>
        <w:rPr>
          <w:rFonts w:ascii="Arial" w:hAnsi="Arial" w:cs="Arial"/>
          <w:szCs w:val="24"/>
        </w:rPr>
      </w:pPr>
    </w:p>
    <w:p w:rsidR="00653860" w:rsidRPr="009842E2" w:rsidRDefault="00653860" w:rsidP="00EB7269">
      <w:pPr>
        <w:rPr>
          <w:rFonts w:ascii="Arial" w:hAnsi="Arial" w:cs="Arial"/>
          <w:color w:val="212121"/>
        </w:rPr>
      </w:pPr>
      <w:r w:rsidRPr="009842E2">
        <w:rPr>
          <w:rFonts w:ascii="Arial" w:hAnsi="Arial" w:cs="Arial"/>
          <w:szCs w:val="24"/>
        </w:rPr>
        <w:t>Ireland established a Commission on Assisted Human Reproduction to look into the situation</w:t>
      </w:r>
      <w:r w:rsidR="007F0D6C" w:rsidRPr="009842E2">
        <w:rPr>
          <w:rFonts w:ascii="Arial" w:hAnsi="Arial" w:cs="Arial"/>
          <w:szCs w:val="24"/>
        </w:rPr>
        <w:t xml:space="preserve"> in the early 90s</w:t>
      </w:r>
      <w:r w:rsidRPr="009842E2">
        <w:rPr>
          <w:rFonts w:ascii="Arial" w:hAnsi="Arial" w:cs="Arial"/>
          <w:szCs w:val="24"/>
        </w:rPr>
        <w:t>. Their report published in 2005</w:t>
      </w:r>
      <w:r w:rsidR="007F0D6C" w:rsidRPr="009842E2">
        <w:rPr>
          <w:rStyle w:val="FootnoteReference"/>
          <w:rFonts w:ascii="Arial" w:hAnsi="Arial" w:cs="Arial"/>
          <w:szCs w:val="24"/>
        </w:rPr>
        <w:footnoteReference w:id="1"/>
      </w:r>
      <w:r w:rsidRPr="009842E2">
        <w:rPr>
          <w:rFonts w:ascii="Arial" w:hAnsi="Arial" w:cs="Arial"/>
          <w:szCs w:val="24"/>
        </w:rPr>
        <w:t xml:space="preserve"> recommended a similar approach to that of the United Kingdom</w:t>
      </w:r>
      <w:r w:rsidR="007F0D6C" w:rsidRPr="009842E2">
        <w:rPr>
          <w:rFonts w:ascii="Arial" w:hAnsi="Arial" w:cs="Arial"/>
          <w:szCs w:val="24"/>
        </w:rPr>
        <w:t>,</w:t>
      </w:r>
      <w:r w:rsidRPr="009842E2">
        <w:rPr>
          <w:rFonts w:ascii="Arial" w:hAnsi="Arial" w:cs="Arial"/>
          <w:szCs w:val="24"/>
        </w:rPr>
        <w:t xml:space="preserve"> separating legal parenthood from genetics in cases of sperm and egg donation. The report also recommended that surrogacy should be permitted under Irish law and subject to regulation. The commissioning parents should be presumed to be the child’s parents and not the surrogate mother. Although this report was examined by the </w:t>
      </w:r>
      <w:proofErr w:type="spellStart"/>
      <w:r w:rsidRPr="009842E2">
        <w:rPr>
          <w:rFonts w:ascii="Arial" w:hAnsi="Arial" w:cs="Arial"/>
          <w:szCs w:val="24"/>
        </w:rPr>
        <w:t>Oireachtas</w:t>
      </w:r>
      <w:proofErr w:type="spellEnd"/>
      <w:r w:rsidRPr="009842E2">
        <w:rPr>
          <w:rFonts w:ascii="Arial" w:hAnsi="Arial" w:cs="Arial"/>
          <w:szCs w:val="24"/>
        </w:rPr>
        <w:t xml:space="preserve"> Health Committee no legislative action was taken. </w:t>
      </w:r>
    </w:p>
    <w:p w:rsidR="00AD488B" w:rsidRPr="009842E2" w:rsidRDefault="00AD488B" w:rsidP="00EB7B12">
      <w:pPr>
        <w:rPr>
          <w:rFonts w:ascii="Arial" w:hAnsi="Arial" w:cs="Arial"/>
          <w:color w:val="212121"/>
        </w:rPr>
      </w:pPr>
    </w:p>
    <w:p w:rsidR="004A5A51" w:rsidRPr="009842E2" w:rsidRDefault="007F0D6C" w:rsidP="008D68AA">
      <w:pPr>
        <w:rPr>
          <w:rFonts w:ascii="Arial" w:hAnsi="Arial" w:cs="Arial"/>
          <w:shd w:val="clear" w:color="auto" w:fill="FFFFFF"/>
        </w:rPr>
      </w:pPr>
      <w:r w:rsidRPr="009842E2">
        <w:rPr>
          <w:rFonts w:ascii="Arial" w:hAnsi="Arial" w:cs="Arial"/>
          <w:color w:val="212121"/>
        </w:rPr>
        <w:t xml:space="preserve">In </w:t>
      </w:r>
      <w:r w:rsidR="008D68AA" w:rsidRPr="009842E2">
        <w:rPr>
          <w:rFonts w:ascii="Arial" w:hAnsi="Arial" w:cs="Arial"/>
          <w:i/>
          <w:shd w:val="clear" w:color="auto" w:fill="FFFFFF"/>
        </w:rPr>
        <w:t>M.R. and D.R</w:t>
      </w:r>
      <w:r w:rsidR="009842E2" w:rsidRPr="009842E2">
        <w:rPr>
          <w:rFonts w:ascii="Arial" w:hAnsi="Arial" w:cs="Arial"/>
          <w:i/>
          <w:shd w:val="clear" w:color="auto" w:fill="FFFFFF"/>
        </w:rPr>
        <w:t>. (</w:t>
      </w:r>
      <w:r w:rsidR="008D68AA" w:rsidRPr="009842E2">
        <w:rPr>
          <w:rFonts w:ascii="Arial" w:hAnsi="Arial" w:cs="Arial"/>
          <w:i/>
          <w:shd w:val="clear" w:color="auto" w:fill="FFFFFF"/>
        </w:rPr>
        <w:t xml:space="preserve">suing by their father and next friend O.R.) &amp; </w:t>
      </w:r>
      <w:proofErr w:type="spellStart"/>
      <w:r w:rsidR="008D68AA" w:rsidRPr="009842E2">
        <w:rPr>
          <w:rFonts w:ascii="Arial" w:hAnsi="Arial" w:cs="Arial"/>
          <w:i/>
          <w:shd w:val="clear" w:color="auto" w:fill="FFFFFF"/>
        </w:rPr>
        <w:t>ors</w:t>
      </w:r>
      <w:proofErr w:type="spellEnd"/>
      <w:r w:rsidR="008D68AA" w:rsidRPr="009842E2">
        <w:rPr>
          <w:rFonts w:ascii="Arial" w:hAnsi="Arial" w:cs="Arial"/>
          <w:i/>
          <w:shd w:val="clear" w:color="auto" w:fill="FFFFFF"/>
        </w:rPr>
        <w:t xml:space="preserve"> -v- </w:t>
      </w:r>
      <w:proofErr w:type="gramStart"/>
      <w:r w:rsidR="008D68AA" w:rsidRPr="009842E2">
        <w:rPr>
          <w:rFonts w:ascii="Arial" w:hAnsi="Arial" w:cs="Arial"/>
          <w:i/>
          <w:shd w:val="clear" w:color="auto" w:fill="FFFFFF"/>
        </w:rPr>
        <w:t>An</w:t>
      </w:r>
      <w:proofErr w:type="gramEnd"/>
      <w:r w:rsidR="008D68AA" w:rsidRPr="009842E2">
        <w:rPr>
          <w:rFonts w:ascii="Arial" w:hAnsi="Arial" w:cs="Arial"/>
          <w:i/>
          <w:shd w:val="clear" w:color="auto" w:fill="FFFFFF"/>
        </w:rPr>
        <w:t xml:space="preserve"> t-</w:t>
      </w:r>
      <w:proofErr w:type="spellStart"/>
      <w:r w:rsidR="008D68AA" w:rsidRPr="009842E2">
        <w:rPr>
          <w:rFonts w:ascii="Arial" w:hAnsi="Arial" w:cs="Arial"/>
          <w:i/>
          <w:shd w:val="clear" w:color="auto" w:fill="FFFFFF"/>
        </w:rPr>
        <w:t>Ard</w:t>
      </w:r>
      <w:proofErr w:type="spellEnd"/>
      <w:r w:rsidR="008D68AA" w:rsidRPr="009842E2">
        <w:rPr>
          <w:rFonts w:ascii="Arial" w:hAnsi="Arial" w:cs="Arial"/>
          <w:i/>
          <w:shd w:val="clear" w:color="auto" w:fill="FFFFFF"/>
        </w:rPr>
        <w:t>-</w:t>
      </w:r>
      <w:proofErr w:type="spellStart"/>
      <w:r w:rsidR="008D68AA" w:rsidRPr="009842E2">
        <w:rPr>
          <w:rFonts w:ascii="Arial" w:hAnsi="Arial" w:cs="Arial"/>
          <w:i/>
          <w:shd w:val="clear" w:color="auto" w:fill="FFFFFF"/>
        </w:rPr>
        <w:t>Chláraitheoir</w:t>
      </w:r>
      <w:proofErr w:type="spellEnd"/>
      <w:r w:rsidR="008D68AA" w:rsidRPr="009842E2">
        <w:rPr>
          <w:rFonts w:ascii="Arial" w:hAnsi="Arial" w:cs="Arial"/>
          <w:i/>
          <w:shd w:val="clear" w:color="auto" w:fill="FFFFFF"/>
        </w:rPr>
        <w:t xml:space="preserve"> &amp; </w:t>
      </w:r>
      <w:proofErr w:type="spellStart"/>
      <w:r w:rsidR="008D68AA" w:rsidRPr="009842E2">
        <w:rPr>
          <w:rFonts w:ascii="Arial" w:hAnsi="Arial" w:cs="Arial"/>
          <w:i/>
          <w:shd w:val="clear" w:color="auto" w:fill="FFFFFF"/>
        </w:rPr>
        <w:t>ors</w:t>
      </w:r>
      <w:proofErr w:type="spellEnd"/>
      <w:r w:rsidR="008D68AA" w:rsidRPr="009842E2">
        <w:rPr>
          <w:rFonts w:ascii="Arial" w:hAnsi="Arial" w:cs="Arial"/>
          <w:shd w:val="clear" w:color="auto" w:fill="FFFFFF"/>
        </w:rPr>
        <w:t xml:space="preserve"> [2014] IESC 6</w:t>
      </w:r>
      <w:r w:rsidR="009842E2" w:rsidRPr="009842E2">
        <w:rPr>
          <w:rFonts w:ascii="Arial" w:hAnsi="Arial" w:cs="Arial"/>
          <w:shd w:val="clear" w:color="auto" w:fill="FFFFFF"/>
        </w:rPr>
        <w:t>, a</w:t>
      </w:r>
      <w:r w:rsidR="008D68AA" w:rsidRPr="009842E2">
        <w:rPr>
          <w:rFonts w:ascii="Arial" w:hAnsi="Arial" w:cs="Arial"/>
          <w:shd w:val="clear" w:color="auto" w:fill="FFFFFF"/>
        </w:rPr>
        <w:t xml:space="preserve"> surrogate mother gave birth to twins following treatment in an Irish fertility treatment. The genetic parents of the twins were an Irish married couple. The </w:t>
      </w:r>
      <w:r w:rsidR="004A5A51" w:rsidRPr="009842E2">
        <w:rPr>
          <w:rFonts w:ascii="Arial" w:hAnsi="Arial" w:cs="Arial"/>
          <w:shd w:val="clear" w:color="auto" w:fill="FFFFFF"/>
        </w:rPr>
        <w:t>wife could not become pregnant</w:t>
      </w:r>
      <w:r w:rsidR="008D68AA" w:rsidRPr="009842E2">
        <w:rPr>
          <w:rFonts w:ascii="Arial" w:hAnsi="Arial" w:cs="Arial"/>
          <w:shd w:val="clear" w:color="auto" w:fill="FFFFFF"/>
        </w:rPr>
        <w:t xml:space="preserve"> and so her sister agreed to act as a surrogate mother. After the twins were born, the genetic parents sought to have their names recorded on the child’s birth certificate. The Chief Registrar for Births Marriage and Deaths refused on the basis that the Irish registration system recorded the gestational mother as a child’s legal parent under Irish law</w:t>
      </w:r>
      <w:r w:rsidR="004415C9" w:rsidRPr="009842E2">
        <w:rPr>
          <w:rFonts w:ascii="Arial" w:hAnsi="Arial" w:cs="Arial"/>
          <w:shd w:val="clear" w:color="auto" w:fill="FFFFFF"/>
        </w:rPr>
        <w:t>.</w:t>
      </w:r>
    </w:p>
    <w:p w:rsidR="004415C9" w:rsidRPr="009842E2" w:rsidRDefault="004415C9" w:rsidP="008D68AA">
      <w:pPr>
        <w:rPr>
          <w:rFonts w:ascii="Arial" w:hAnsi="Arial" w:cs="Arial"/>
          <w:shd w:val="clear" w:color="auto" w:fill="FFFFFF"/>
        </w:rPr>
      </w:pPr>
    </w:p>
    <w:p w:rsidR="004A5A51" w:rsidRPr="009842E2" w:rsidRDefault="009842E2" w:rsidP="008D68AA">
      <w:pPr>
        <w:rPr>
          <w:rFonts w:ascii="Arial" w:hAnsi="Arial" w:cs="Arial"/>
          <w:shd w:val="clear" w:color="auto" w:fill="FFFFFF"/>
        </w:rPr>
      </w:pPr>
      <w:r w:rsidRPr="009842E2">
        <w:rPr>
          <w:rFonts w:ascii="Arial" w:hAnsi="Arial" w:cs="Arial"/>
          <w:shd w:val="clear" w:color="auto" w:fill="FFFFFF"/>
        </w:rPr>
        <w:t xml:space="preserve">In my </w:t>
      </w:r>
      <w:r w:rsidR="004A5A51" w:rsidRPr="009842E2">
        <w:rPr>
          <w:rFonts w:ascii="Arial" w:hAnsi="Arial" w:cs="Arial"/>
          <w:shd w:val="clear" w:color="auto" w:fill="FFFFFF"/>
        </w:rPr>
        <w:t xml:space="preserve">chapter on Irish law as part of </w:t>
      </w:r>
      <w:r w:rsidR="004A5A51" w:rsidRPr="009842E2">
        <w:rPr>
          <w:rFonts w:ascii="Arial" w:hAnsi="Arial" w:cs="Arial"/>
          <w:i/>
          <w:shd w:val="clear" w:color="auto" w:fill="FFFFFF"/>
        </w:rPr>
        <w:t xml:space="preserve"> </w:t>
      </w:r>
      <w:r w:rsidR="004A5A51" w:rsidRPr="009842E2">
        <w:rPr>
          <w:rFonts w:ascii="Arial" w:hAnsi="Arial" w:cs="Arial"/>
          <w:shd w:val="clear" w:color="auto" w:fill="FFFFFF"/>
        </w:rPr>
        <w:t xml:space="preserve"> K Trimmings &amp; P Beaumont’s </w:t>
      </w:r>
      <w:r w:rsidR="004A5A51" w:rsidRPr="009842E2">
        <w:rPr>
          <w:rFonts w:ascii="Arial" w:hAnsi="Arial" w:cs="Arial"/>
          <w:i/>
          <w:shd w:val="clear" w:color="auto" w:fill="FFFFFF"/>
        </w:rPr>
        <w:t xml:space="preserve">International Surrogacy Arrangements </w:t>
      </w:r>
      <w:r w:rsidR="004A5A51" w:rsidRPr="009842E2">
        <w:rPr>
          <w:rFonts w:ascii="Arial" w:hAnsi="Arial" w:cs="Arial"/>
          <w:shd w:val="clear" w:color="auto" w:fill="FFFFFF"/>
        </w:rPr>
        <w:t xml:space="preserve">(Hart, 2013) </w:t>
      </w:r>
      <w:r w:rsidRPr="009842E2">
        <w:rPr>
          <w:rFonts w:ascii="Arial" w:hAnsi="Arial" w:cs="Arial"/>
          <w:shd w:val="clear" w:color="auto" w:fill="FFFFFF"/>
        </w:rPr>
        <w:t xml:space="preserve">I </w:t>
      </w:r>
      <w:r w:rsidR="004A5A51" w:rsidRPr="009842E2">
        <w:rPr>
          <w:rFonts w:ascii="Arial" w:hAnsi="Arial" w:cs="Arial"/>
          <w:shd w:val="clear" w:color="auto" w:fill="FFFFFF"/>
        </w:rPr>
        <w:t>argued that</w:t>
      </w:r>
      <w:r w:rsidR="004415C9" w:rsidRPr="009842E2">
        <w:rPr>
          <w:rFonts w:ascii="Arial" w:hAnsi="Arial" w:cs="Arial"/>
          <w:shd w:val="clear" w:color="auto" w:fill="FFFFFF"/>
        </w:rPr>
        <w:t xml:space="preserve"> in the absence of Irish legislation specifically regulating </w:t>
      </w:r>
      <w:r w:rsidR="004415C9" w:rsidRPr="009842E2">
        <w:rPr>
          <w:rFonts w:ascii="Arial" w:hAnsi="Arial" w:cs="Arial"/>
          <w:shd w:val="clear" w:color="auto" w:fill="FFFFFF"/>
        </w:rPr>
        <w:lastRenderedPageBreak/>
        <w:t xml:space="preserve">parentage following assisted reproduction, genetic mothers should be able to apply to court for a declaration of parentage based on a genetic link under sections 35 and 38 of the Status of Children Act 1987. </w:t>
      </w:r>
      <w:r w:rsidRPr="009842E2">
        <w:rPr>
          <w:rFonts w:ascii="Arial" w:hAnsi="Arial" w:cs="Arial"/>
          <w:shd w:val="clear" w:color="auto" w:fill="FFFFFF"/>
        </w:rPr>
        <w:t>I</w:t>
      </w:r>
      <w:r w:rsidR="004415C9" w:rsidRPr="009842E2">
        <w:rPr>
          <w:rFonts w:ascii="Arial" w:hAnsi="Arial" w:cs="Arial"/>
          <w:shd w:val="clear" w:color="auto" w:fill="FFFFFF"/>
        </w:rPr>
        <w:t xml:space="preserve"> argued that</w:t>
      </w:r>
      <w:r w:rsidR="004A5A51" w:rsidRPr="009842E2">
        <w:rPr>
          <w:rFonts w:ascii="Arial" w:hAnsi="Arial" w:cs="Arial"/>
          <w:shd w:val="clear" w:color="auto" w:fill="FFFFFF"/>
        </w:rPr>
        <w:t xml:space="preserve"> no legal </w:t>
      </w:r>
      <w:r w:rsidR="004415C9" w:rsidRPr="009842E2">
        <w:rPr>
          <w:rFonts w:ascii="Arial" w:hAnsi="Arial" w:cs="Arial"/>
          <w:shd w:val="clear" w:color="auto" w:fill="FFFFFF"/>
        </w:rPr>
        <w:t xml:space="preserve">rule </w:t>
      </w:r>
      <w:r w:rsidR="004A5A51" w:rsidRPr="009842E2">
        <w:rPr>
          <w:rFonts w:ascii="Arial" w:hAnsi="Arial" w:cs="Arial"/>
          <w:shd w:val="clear" w:color="auto" w:fill="FFFFFF"/>
        </w:rPr>
        <w:t xml:space="preserve">that the gestational mother was the legal parent existed in Irish law. This chapter formed part of the submissions to the Irish Supreme court on behalf of the genetic parents by Senior Counsel Gerard </w:t>
      </w:r>
      <w:proofErr w:type="spellStart"/>
      <w:r w:rsidR="004A5A51" w:rsidRPr="009842E2">
        <w:rPr>
          <w:rFonts w:ascii="Arial" w:hAnsi="Arial" w:cs="Arial"/>
          <w:shd w:val="clear" w:color="auto" w:fill="FFFFFF"/>
        </w:rPr>
        <w:t>Durcan</w:t>
      </w:r>
      <w:proofErr w:type="spellEnd"/>
      <w:r w:rsidR="004A5A51" w:rsidRPr="009842E2">
        <w:rPr>
          <w:rFonts w:ascii="Arial" w:hAnsi="Arial" w:cs="Arial"/>
          <w:shd w:val="clear" w:color="auto" w:fill="FFFFFF"/>
        </w:rPr>
        <w:t xml:space="preserve">. </w:t>
      </w:r>
    </w:p>
    <w:p w:rsidR="004A5A51" w:rsidRPr="009842E2" w:rsidRDefault="004A5A51" w:rsidP="008D68AA">
      <w:pPr>
        <w:rPr>
          <w:rFonts w:ascii="Arial" w:hAnsi="Arial" w:cs="Arial"/>
          <w:shd w:val="clear" w:color="auto" w:fill="FFFFFF"/>
        </w:rPr>
      </w:pPr>
    </w:p>
    <w:p w:rsidR="008D68AA" w:rsidRPr="009842E2" w:rsidRDefault="004A5A51" w:rsidP="008D68AA">
      <w:pPr>
        <w:rPr>
          <w:rFonts w:ascii="Arial" w:hAnsi="Arial" w:cs="Arial"/>
          <w:shd w:val="clear" w:color="auto" w:fill="FFFFFF"/>
        </w:rPr>
      </w:pPr>
      <w:r w:rsidRPr="009842E2">
        <w:rPr>
          <w:rFonts w:ascii="Arial" w:hAnsi="Arial" w:cs="Arial"/>
          <w:shd w:val="clear" w:color="auto" w:fill="FFFFFF"/>
        </w:rPr>
        <w:t xml:space="preserve">In </w:t>
      </w:r>
      <w:r w:rsidRPr="009842E2">
        <w:rPr>
          <w:rFonts w:ascii="Arial" w:hAnsi="Arial" w:cs="Arial"/>
          <w:i/>
          <w:shd w:val="clear" w:color="auto" w:fill="FFFFFF"/>
        </w:rPr>
        <w:t xml:space="preserve">MR v DR, </w:t>
      </w:r>
      <w:r w:rsidRPr="009842E2">
        <w:rPr>
          <w:rFonts w:ascii="Arial" w:hAnsi="Arial" w:cs="Arial"/>
          <w:shd w:val="clear" w:color="auto" w:fill="FFFFFF"/>
        </w:rPr>
        <w:t>t</w:t>
      </w:r>
      <w:r w:rsidR="008D68AA" w:rsidRPr="009842E2">
        <w:rPr>
          <w:rFonts w:ascii="Arial" w:hAnsi="Arial" w:cs="Arial"/>
          <w:shd w:val="clear" w:color="auto" w:fill="FFFFFF"/>
        </w:rPr>
        <w:t>he Chief Justice, Susan Denham,</w:t>
      </w:r>
      <w:r w:rsidR="008313E6" w:rsidRPr="009842E2">
        <w:rPr>
          <w:rStyle w:val="FootnoteReference"/>
          <w:rFonts w:ascii="Arial" w:hAnsi="Arial" w:cs="Arial"/>
          <w:shd w:val="clear" w:color="auto" w:fill="FFFFFF"/>
        </w:rPr>
        <w:footnoteReference w:id="2"/>
      </w:r>
      <w:r w:rsidR="008D68AA" w:rsidRPr="009842E2">
        <w:rPr>
          <w:rFonts w:ascii="Arial" w:hAnsi="Arial" w:cs="Arial"/>
          <w:shd w:val="clear" w:color="auto" w:fill="FFFFFF"/>
        </w:rPr>
        <w:t xml:space="preserve"> focused her judgment on the narrow issue of birth registration </w:t>
      </w:r>
      <w:r w:rsidRPr="009842E2">
        <w:rPr>
          <w:rFonts w:ascii="Arial" w:hAnsi="Arial" w:cs="Arial"/>
          <w:shd w:val="clear" w:color="auto" w:fill="FFFFFF"/>
        </w:rPr>
        <w:t>under the Civil Registration Act 20</w:t>
      </w:r>
      <w:r w:rsidR="008313E6" w:rsidRPr="009842E2">
        <w:rPr>
          <w:rFonts w:ascii="Arial" w:hAnsi="Arial" w:cs="Arial"/>
          <w:shd w:val="clear" w:color="auto" w:fill="FFFFFF"/>
        </w:rPr>
        <w:t>0</w:t>
      </w:r>
      <w:r w:rsidRPr="009842E2">
        <w:rPr>
          <w:rFonts w:ascii="Arial" w:hAnsi="Arial" w:cs="Arial"/>
          <w:shd w:val="clear" w:color="auto" w:fill="FFFFFF"/>
        </w:rPr>
        <w:t>4. She held that no legal rule that the gestational mother was the legal parent existed in Irish law</w:t>
      </w:r>
      <w:r w:rsidR="008313E6" w:rsidRPr="009842E2">
        <w:rPr>
          <w:rFonts w:ascii="Arial" w:hAnsi="Arial" w:cs="Arial"/>
          <w:shd w:val="clear" w:color="auto" w:fill="FFFFFF"/>
        </w:rPr>
        <w:t xml:space="preserve">. All Irish legislation, including the Civil Registration Act, was based on the reality before the development of surrogacy that the gestational mother was always the child’s genetic mother. No piece of Irish legislation had addressed the reality of surrogacy and it was impossible for the Supreme Court to rule on this issue in the absence of appropriate legislation. </w:t>
      </w:r>
    </w:p>
    <w:p w:rsidR="008313E6" w:rsidRPr="009842E2" w:rsidRDefault="008313E6" w:rsidP="008D68AA">
      <w:pPr>
        <w:rPr>
          <w:rFonts w:ascii="Arial" w:hAnsi="Arial" w:cs="Arial"/>
          <w:shd w:val="clear" w:color="auto" w:fill="FFFFFF"/>
        </w:rPr>
      </w:pPr>
    </w:p>
    <w:p w:rsidR="008313E6" w:rsidRPr="009842E2" w:rsidRDefault="008313E6" w:rsidP="008D68AA">
      <w:pPr>
        <w:rPr>
          <w:rFonts w:ascii="Arial" w:hAnsi="Arial" w:cs="Arial"/>
          <w:shd w:val="clear" w:color="auto" w:fill="FFFFFF"/>
        </w:rPr>
      </w:pPr>
      <w:r w:rsidRPr="009842E2">
        <w:rPr>
          <w:rFonts w:ascii="Arial" w:hAnsi="Arial" w:cs="Arial"/>
          <w:shd w:val="clear" w:color="auto" w:fill="FFFFFF"/>
        </w:rPr>
        <w:t xml:space="preserve">The view that it was not the proper role of the Irish Supreme Court to determine legal parenthood in the absence of legislation was echoed in separate judgment by </w:t>
      </w:r>
      <w:proofErr w:type="spellStart"/>
      <w:r w:rsidRPr="009842E2">
        <w:rPr>
          <w:rFonts w:ascii="Arial" w:hAnsi="Arial" w:cs="Arial"/>
          <w:shd w:val="clear" w:color="auto" w:fill="FFFFFF"/>
        </w:rPr>
        <w:t>Hardiman</w:t>
      </w:r>
      <w:proofErr w:type="spellEnd"/>
      <w:r w:rsidRPr="009842E2">
        <w:rPr>
          <w:rFonts w:ascii="Arial" w:hAnsi="Arial" w:cs="Arial"/>
          <w:shd w:val="clear" w:color="auto" w:fill="FFFFFF"/>
        </w:rPr>
        <w:t xml:space="preserve"> J,</w:t>
      </w:r>
      <w:r w:rsidRPr="009842E2">
        <w:rPr>
          <w:rStyle w:val="FootnoteReference"/>
          <w:rFonts w:ascii="Arial" w:hAnsi="Arial" w:cs="Arial"/>
          <w:shd w:val="clear" w:color="auto" w:fill="FFFFFF"/>
        </w:rPr>
        <w:footnoteReference w:id="3"/>
      </w:r>
      <w:r w:rsidRPr="009842E2">
        <w:rPr>
          <w:rFonts w:ascii="Arial" w:hAnsi="Arial" w:cs="Arial"/>
          <w:shd w:val="clear" w:color="auto" w:fill="FFFFFF"/>
        </w:rPr>
        <w:t xml:space="preserve"> while </w:t>
      </w:r>
      <w:proofErr w:type="spellStart"/>
      <w:r w:rsidRPr="009842E2">
        <w:rPr>
          <w:rFonts w:ascii="Arial" w:hAnsi="Arial" w:cs="Arial"/>
          <w:shd w:val="clear" w:color="auto" w:fill="FFFFFF"/>
        </w:rPr>
        <w:t>MacMenamin</w:t>
      </w:r>
      <w:proofErr w:type="spellEnd"/>
      <w:r w:rsidRPr="009842E2">
        <w:rPr>
          <w:rFonts w:ascii="Arial" w:hAnsi="Arial" w:cs="Arial"/>
          <w:shd w:val="clear" w:color="auto" w:fill="FFFFFF"/>
        </w:rPr>
        <w:t xml:space="preserve"> J</w:t>
      </w:r>
      <w:r w:rsidR="004415C9" w:rsidRPr="009842E2">
        <w:rPr>
          <w:rFonts w:ascii="Arial" w:hAnsi="Arial" w:cs="Arial"/>
          <w:shd w:val="clear" w:color="auto" w:fill="FFFFFF"/>
        </w:rPr>
        <w:t xml:space="preserve"> urged the Irish legislature to address the issue.</w:t>
      </w:r>
      <w:r w:rsidR="004415C9" w:rsidRPr="009842E2">
        <w:rPr>
          <w:rStyle w:val="FootnoteReference"/>
          <w:rFonts w:ascii="Arial" w:hAnsi="Arial" w:cs="Arial"/>
          <w:shd w:val="clear" w:color="auto" w:fill="FFFFFF"/>
        </w:rPr>
        <w:footnoteReference w:id="4"/>
      </w:r>
      <w:r w:rsidR="004415C9" w:rsidRPr="009842E2">
        <w:rPr>
          <w:rFonts w:ascii="Arial" w:hAnsi="Arial" w:cs="Arial"/>
          <w:shd w:val="clear" w:color="auto" w:fill="FFFFFF"/>
        </w:rPr>
        <w:t xml:space="preserve"> </w:t>
      </w:r>
    </w:p>
    <w:p w:rsidR="004415C9" w:rsidRPr="009842E2" w:rsidRDefault="004415C9" w:rsidP="008D68AA">
      <w:pPr>
        <w:rPr>
          <w:rFonts w:ascii="Arial" w:hAnsi="Arial" w:cs="Arial"/>
          <w:shd w:val="clear" w:color="auto" w:fill="FFFFFF"/>
        </w:rPr>
      </w:pPr>
    </w:p>
    <w:p w:rsidR="004415C9" w:rsidRPr="009842E2" w:rsidRDefault="004415C9" w:rsidP="008D68AA">
      <w:pPr>
        <w:rPr>
          <w:rFonts w:ascii="Arial" w:hAnsi="Arial" w:cs="Arial"/>
          <w:color w:val="212121"/>
        </w:rPr>
      </w:pPr>
      <w:r w:rsidRPr="009842E2">
        <w:rPr>
          <w:rFonts w:ascii="Arial" w:hAnsi="Arial" w:cs="Arial"/>
          <w:shd w:val="clear" w:color="auto" w:fill="FFFFFF"/>
        </w:rPr>
        <w:t xml:space="preserve">The dissenting judge, Mr Justice Clarke, held that the courts had an important if limited role in the evolution of Irish law. He held that the legal definition of ‘mother’ applied equally to gestational and genetic mothers </w:t>
      </w:r>
      <w:r w:rsidR="00632805" w:rsidRPr="009842E2">
        <w:rPr>
          <w:rFonts w:ascii="Arial" w:hAnsi="Arial" w:cs="Arial"/>
          <w:shd w:val="clear" w:color="auto" w:fill="FFFFFF"/>
        </w:rPr>
        <w:t xml:space="preserve">and that registration of the birth of the twins should be registered in such a way that the recognition of both women was recognised. </w:t>
      </w:r>
    </w:p>
    <w:p w:rsidR="00EB7B12" w:rsidRPr="009842E2" w:rsidRDefault="00EB7B12" w:rsidP="00EB7B12">
      <w:pPr>
        <w:rPr>
          <w:rFonts w:ascii="Arial" w:hAnsi="Arial" w:cs="Arial"/>
          <w:color w:val="212121"/>
        </w:rPr>
      </w:pPr>
    </w:p>
    <w:p w:rsidR="004415C9" w:rsidRPr="009842E2" w:rsidRDefault="00EB7B12" w:rsidP="00EB7B12">
      <w:pPr>
        <w:rPr>
          <w:rFonts w:ascii="Arial" w:hAnsi="Arial" w:cs="Arial"/>
          <w:color w:val="212121"/>
        </w:rPr>
      </w:pPr>
      <w:r w:rsidRPr="009842E2">
        <w:rPr>
          <w:rFonts w:ascii="Arial" w:hAnsi="Arial" w:cs="Arial"/>
          <w:color w:val="212121"/>
        </w:rPr>
        <w:t>The Irish government had planned to legislate for surrogacy under the proposed The Children and Family Relationships Bill 2014 currently before the Irish Houses of Parliament. The initial general scheme of the Bill</w:t>
      </w:r>
      <w:r w:rsidR="00AD488B" w:rsidRPr="009842E2">
        <w:rPr>
          <w:rFonts w:ascii="Arial" w:hAnsi="Arial" w:cs="Arial"/>
          <w:color w:val="212121"/>
        </w:rPr>
        <w:t xml:space="preserve"> published in February 2014 </w:t>
      </w:r>
      <w:r w:rsidRPr="009842E2">
        <w:rPr>
          <w:rFonts w:ascii="Arial" w:hAnsi="Arial" w:cs="Arial"/>
          <w:color w:val="212121"/>
        </w:rPr>
        <w:t xml:space="preserve">proposed that </w:t>
      </w:r>
      <w:r w:rsidR="00AD488B" w:rsidRPr="009842E2">
        <w:rPr>
          <w:rFonts w:ascii="Arial" w:hAnsi="Arial" w:cs="Arial"/>
          <w:color w:val="212121"/>
        </w:rPr>
        <w:t>an application could be made to court for a declaration that the surrogate mother of a child was not the legal parent. Legal parentage would i</w:t>
      </w:r>
      <w:r w:rsidR="004A5A51" w:rsidRPr="009842E2">
        <w:rPr>
          <w:rFonts w:ascii="Arial" w:hAnsi="Arial" w:cs="Arial"/>
          <w:color w:val="212121"/>
        </w:rPr>
        <w:t>nstead be assigned by the court</w:t>
      </w:r>
      <w:r w:rsidR="00AD488B" w:rsidRPr="009842E2">
        <w:rPr>
          <w:rFonts w:ascii="Arial" w:hAnsi="Arial" w:cs="Arial"/>
          <w:color w:val="212121"/>
        </w:rPr>
        <w:t xml:space="preserve"> to the genetic parents of the child.</w:t>
      </w:r>
      <w:r w:rsidR="00AD488B" w:rsidRPr="009842E2">
        <w:rPr>
          <w:rStyle w:val="FootnoteReference"/>
          <w:rFonts w:ascii="Arial" w:hAnsi="Arial" w:cs="Arial"/>
          <w:color w:val="212121"/>
        </w:rPr>
        <w:footnoteReference w:id="5"/>
      </w:r>
      <w:r w:rsidR="00AD488B" w:rsidRPr="009842E2">
        <w:rPr>
          <w:rFonts w:ascii="Arial" w:hAnsi="Arial" w:cs="Arial"/>
          <w:color w:val="212121"/>
        </w:rPr>
        <w:t xml:space="preserve"> However in September 2014 the Irish government abandoned its plans to legislate for </w:t>
      </w:r>
      <w:r w:rsidR="008D68AA" w:rsidRPr="009842E2">
        <w:rPr>
          <w:rFonts w:ascii="Arial" w:hAnsi="Arial" w:cs="Arial"/>
          <w:color w:val="212121"/>
        </w:rPr>
        <w:t xml:space="preserve">parenthood after </w:t>
      </w:r>
      <w:r w:rsidR="00AD488B" w:rsidRPr="009842E2">
        <w:rPr>
          <w:rFonts w:ascii="Arial" w:hAnsi="Arial" w:cs="Arial"/>
          <w:color w:val="212121"/>
        </w:rPr>
        <w:t xml:space="preserve">surrogacy pending the Supreme Court ruling. The new General scheme of the Children and Family Relationships Bill outlines that in Irish law the woman who gives birth to a child is the legal mother. </w:t>
      </w:r>
      <w:r w:rsidR="008D68AA" w:rsidRPr="009842E2">
        <w:rPr>
          <w:rStyle w:val="FootnoteReference"/>
          <w:rFonts w:ascii="Arial" w:hAnsi="Arial" w:cs="Arial"/>
          <w:color w:val="212121"/>
        </w:rPr>
        <w:footnoteReference w:id="6"/>
      </w:r>
    </w:p>
    <w:p w:rsidR="00632805" w:rsidRPr="009842E2" w:rsidRDefault="00632805" w:rsidP="00EB7B12">
      <w:pPr>
        <w:rPr>
          <w:rFonts w:ascii="Arial" w:hAnsi="Arial" w:cs="Arial"/>
          <w:color w:val="212121"/>
        </w:rPr>
      </w:pPr>
    </w:p>
    <w:p w:rsidR="00EB7B12" w:rsidRPr="009842E2" w:rsidRDefault="00632805" w:rsidP="00EB7B12">
      <w:pPr>
        <w:rPr>
          <w:rFonts w:ascii="Arial" w:hAnsi="Arial" w:cs="Arial"/>
          <w:color w:val="212121"/>
        </w:rPr>
      </w:pPr>
      <w:r w:rsidRPr="009842E2">
        <w:rPr>
          <w:rFonts w:ascii="Arial" w:hAnsi="Arial" w:cs="Arial"/>
          <w:color w:val="212121"/>
        </w:rPr>
        <w:t xml:space="preserve">The failure of Irish law to legislate for the consequences of surrogacy creates particular problems when Irish parents travel overseas to make use of surrogacy services in countries like Ukraine or the USA. As Irish law currently stands, the surrogate mother is recognised in Irish law as legal mother of the child with automatic guardianship rights and she is entitled to custody of the child. This status as guardian cannot be removed without making an adoption order. Children born outside of Ireland have no right to Irish nationality unless their genetic father or legal mother is an Irish citizen. Where the child’s link to Irish citizenship lies only through their genetic mother this can cause difficulties in returning the child to Ireland and risks leaving children parentless and stateless. </w:t>
      </w:r>
    </w:p>
    <w:p w:rsidR="00267DD7" w:rsidRPr="009842E2" w:rsidRDefault="00267DD7" w:rsidP="00EB7B12">
      <w:pPr>
        <w:rPr>
          <w:rFonts w:ascii="Arial" w:hAnsi="Arial" w:cs="Arial"/>
          <w:color w:val="212121"/>
        </w:rPr>
      </w:pPr>
    </w:p>
    <w:p w:rsidR="00267DD7" w:rsidRPr="009842E2" w:rsidRDefault="00267DD7" w:rsidP="00EB7B12">
      <w:pPr>
        <w:rPr>
          <w:rFonts w:ascii="Arial" w:hAnsi="Arial" w:cs="Arial"/>
        </w:rPr>
      </w:pPr>
      <w:r w:rsidRPr="009842E2">
        <w:rPr>
          <w:rFonts w:ascii="Arial" w:hAnsi="Arial" w:cs="Arial"/>
          <w:color w:val="212121"/>
        </w:rPr>
        <w:t xml:space="preserve">The lack of action of the Irish Supreme Court in creating a modern definition of motherhood is regrettable. It is hoped that the Irish legislation will indeed take swift action to secure the welfare of children born through surrogacy arrangements. </w:t>
      </w:r>
    </w:p>
    <w:sectPr w:rsidR="00267DD7" w:rsidRPr="009842E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488B" w:rsidRDefault="00AD488B" w:rsidP="00AD488B">
      <w:r>
        <w:separator/>
      </w:r>
    </w:p>
  </w:endnote>
  <w:endnote w:type="continuationSeparator" w:id="0">
    <w:p w:rsidR="00AD488B" w:rsidRDefault="00AD488B" w:rsidP="00AD48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488B" w:rsidRDefault="00AD488B" w:rsidP="00AD488B">
      <w:r>
        <w:separator/>
      </w:r>
    </w:p>
  </w:footnote>
  <w:footnote w:type="continuationSeparator" w:id="0">
    <w:p w:rsidR="00AD488B" w:rsidRDefault="00AD488B" w:rsidP="00AD488B">
      <w:r>
        <w:continuationSeparator/>
      </w:r>
    </w:p>
  </w:footnote>
  <w:footnote w:id="1">
    <w:p w:rsidR="007F0D6C" w:rsidRPr="009842E2" w:rsidRDefault="007F0D6C">
      <w:pPr>
        <w:pStyle w:val="FootnoteText"/>
        <w:rPr>
          <w:rFonts w:ascii="Arial" w:hAnsi="Arial" w:cs="Arial"/>
          <w:sz w:val="16"/>
          <w:szCs w:val="16"/>
        </w:rPr>
      </w:pPr>
      <w:r w:rsidRPr="009842E2">
        <w:rPr>
          <w:rStyle w:val="FootnoteReference"/>
          <w:rFonts w:ascii="Arial" w:hAnsi="Arial" w:cs="Arial"/>
          <w:sz w:val="16"/>
          <w:szCs w:val="16"/>
        </w:rPr>
        <w:footnoteRef/>
      </w:r>
      <w:r w:rsidRPr="009842E2">
        <w:rPr>
          <w:rFonts w:ascii="Arial" w:hAnsi="Arial" w:cs="Arial"/>
          <w:sz w:val="16"/>
          <w:szCs w:val="16"/>
        </w:rPr>
        <w:t xml:space="preserve"> http://www.lenus.ie/hse/bitstream/10147/46684/1/1740.pdf</w:t>
      </w:r>
    </w:p>
  </w:footnote>
  <w:footnote w:id="2">
    <w:p w:rsidR="008313E6" w:rsidRPr="009842E2" w:rsidRDefault="008313E6">
      <w:pPr>
        <w:pStyle w:val="FootnoteText"/>
        <w:rPr>
          <w:rFonts w:ascii="Arial" w:hAnsi="Arial" w:cs="Arial"/>
          <w:sz w:val="16"/>
          <w:szCs w:val="16"/>
        </w:rPr>
      </w:pPr>
      <w:r w:rsidRPr="009842E2">
        <w:rPr>
          <w:rStyle w:val="FootnoteReference"/>
          <w:rFonts w:ascii="Arial" w:hAnsi="Arial" w:cs="Arial"/>
          <w:sz w:val="16"/>
          <w:szCs w:val="16"/>
        </w:rPr>
        <w:footnoteRef/>
      </w:r>
      <w:r w:rsidRPr="009842E2">
        <w:rPr>
          <w:rFonts w:ascii="Arial" w:hAnsi="Arial" w:cs="Arial"/>
          <w:sz w:val="16"/>
          <w:szCs w:val="16"/>
        </w:rPr>
        <w:t xml:space="preserve"> http://www.supremecourt.ie/Judgments.nsf/1b0757edc371032e802572ea0061450e/e238e39a6e756ab480257d890054dcb6?OpenDocument</w:t>
      </w:r>
    </w:p>
  </w:footnote>
  <w:footnote w:id="3">
    <w:p w:rsidR="008313E6" w:rsidRPr="009842E2" w:rsidRDefault="008313E6">
      <w:pPr>
        <w:pStyle w:val="FootnoteText"/>
        <w:rPr>
          <w:rFonts w:ascii="Arial" w:hAnsi="Arial" w:cs="Arial"/>
          <w:sz w:val="16"/>
          <w:szCs w:val="16"/>
        </w:rPr>
      </w:pPr>
      <w:r w:rsidRPr="009842E2">
        <w:rPr>
          <w:rStyle w:val="FootnoteReference"/>
          <w:rFonts w:ascii="Arial" w:hAnsi="Arial" w:cs="Arial"/>
          <w:sz w:val="16"/>
          <w:szCs w:val="16"/>
        </w:rPr>
        <w:footnoteRef/>
      </w:r>
      <w:r w:rsidRPr="009842E2">
        <w:rPr>
          <w:rFonts w:ascii="Arial" w:hAnsi="Arial" w:cs="Arial"/>
          <w:sz w:val="16"/>
          <w:szCs w:val="16"/>
        </w:rPr>
        <w:t xml:space="preserve"> http://www.supremecourt.ie/Judgments.nsf/1b0757edc371032e802572ea0061450e/1ef9e77e549c328a80257d8c0050ebbd?OpenDocument</w:t>
      </w:r>
    </w:p>
  </w:footnote>
  <w:footnote w:id="4">
    <w:p w:rsidR="004415C9" w:rsidRPr="009842E2" w:rsidRDefault="004415C9">
      <w:pPr>
        <w:pStyle w:val="FootnoteText"/>
        <w:rPr>
          <w:rFonts w:ascii="Arial" w:hAnsi="Arial" w:cs="Arial"/>
          <w:sz w:val="16"/>
          <w:szCs w:val="16"/>
        </w:rPr>
      </w:pPr>
      <w:r w:rsidRPr="009842E2">
        <w:rPr>
          <w:rStyle w:val="FootnoteReference"/>
          <w:rFonts w:ascii="Arial" w:hAnsi="Arial" w:cs="Arial"/>
          <w:sz w:val="16"/>
          <w:szCs w:val="16"/>
        </w:rPr>
        <w:footnoteRef/>
      </w:r>
      <w:r w:rsidRPr="009842E2">
        <w:rPr>
          <w:rFonts w:ascii="Arial" w:hAnsi="Arial" w:cs="Arial"/>
          <w:sz w:val="16"/>
          <w:szCs w:val="16"/>
        </w:rPr>
        <w:t xml:space="preserve"> http://www.supremecourt.ie/Judgments.nsf/1b0757edc371032e802572ea0061450e/6a0d5025c1ba0a3a80257d890055e902?OpenDocument</w:t>
      </w:r>
    </w:p>
  </w:footnote>
  <w:footnote w:id="5">
    <w:p w:rsidR="00AD488B" w:rsidRPr="009842E2" w:rsidRDefault="00AD488B">
      <w:pPr>
        <w:pStyle w:val="FootnoteText"/>
        <w:rPr>
          <w:rFonts w:ascii="Arial" w:hAnsi="Arial" w:cs="Arial"/>
          <w:sz w:val="16"/>
          <w:szCs w:val="16"/>
        </w:rPr>
      </w:pPr>
      <w:r w:rsidRPr="009842E2">
        <w:rPr>
          <w:rStyle w:val="FootnoteReference"/>
          <w:rFonts w:ascii="Arial" w:hAnsi="Arial" w:cs="Arial"/>
          <w:sz w:val="16"/>
          <w:szCs w:val="16"/>
        </w:rPr>
        <w:footnoteRef/>
      </w:r>
      <w:r w:rsidRPr="009842E2">
        <w:rPr>
          <w:rFonts w:ascii="Arial" w:hAnsi="Arial" w:cs="Arial"/>
          <w:sz w:val="16"/>
          <w:szCs w:val="16"/>
        </w:rPr>
        <w:t xml:space="preserve"> http://www.justice.ie/en/JELR/General%20Scheme%20of%20a%20Children%20and%20Family%20Relationships%20Bill.pdf/Files/General%20Scheme%20of%20a%20Children%20and%20Family%20Relationships%20Bill.pdf</w:t>
      </w:r>
    </w:p>
  </w:footnote>
  <w:footnote w:id="6">
    <w:p w:rsidR="008D68AA" w:rsidRDefault="008D68AA">
      <w:pPr>
        <w:pStyle w:val="FootnoteText"/>
      </w:pPr>
      <w:r w:rsidRPr="009842E2">
        <w:rPr>
          <w:rStyle w:val="FootnoteReference"/>
          <w:rFonts w:ascii="Arial" w:hAnsi="Arial" w:cs="Arial"/>
          <w:sz w:val="16"/>
          <w:szCs w:val="16"/>
        </w:rPr>
        <w:footnoteRef/>
      </w:r>
      <w:r w:rsidRPr="009842E2">
        <w:rPr>
          <w:rFonts w:ascii="Arial" w:hAnsi="Arial" w:cs="Arial"/>
          <w:sz w:val="16"/>
          <w:szCs w:val="16"/>
        </w:rPr>
        <w:t xml:space="preserve"> http://www.justice.ie/en/JELR/Pages/PR14000257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7B12"/>
    <w:rsid w:val="000028A3"/>
    <w:rsid w:val="000C5D8C"/>
    <w:rsid w:val="00267DD7"/>
    <w:rsid w:val="00360CB3"/>
    <w:rsid w:val="004415C9"/>
    <w:rsid w:val="004A5A51"/>
    <w:rsid w:val="00632805"/>
    <w:rsid w:val="00653860"/>
    <w:rsid w:val="007F0D6C"/>
    <w:rsid w:val="00807FF2"/>
    <w:rsid w:val="008313E6"/>
    <w:rsid w:val="00883DF6"/>
    <w:rsid w:val="008D588A"/>
    <w:rsid w:val="008D68AA"/>
    <w:rsid w:val="009842E2"/>
    <w:rsid w:val="00AD488B"/>
    <w:rsid w:val="00B52FEE"/>
    <w:rsid w:val="00BD329E"/>
    <w:rsid w:val="00CB54C3"/>
    <w:rsid w:val="00DD006A"/>
    <w:rsid w:val="00EB7269"/>
    <w:rsid w:val="00EB7B12"/>
    <w:rsid w:val="00FB722A"/>
    <w:rsid w:val="00FC62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588A"/>
  </w:style>
  <w:style w:type="paragraph" w:styleId="Heading1">
    <w:name w:val="heading 1"/>
    <w:basedOn w:val="Normal"/>
    <w:next w:val="Normal"/>
    <w:link w:val="Heading1Char"/>
    <w:uiPriority w:val="9"/>
    <w:qFormat/>
    <w:rsid w:val="00CB54C3"/>
    <w:pPr>
      <w:spacing w:before="300" w:after="40"/>
      <w:outlineLvl w:val="0"/>
    </w:pPr>
    <w:rPr>
      <w:smallCaps/>
      <w:spacing w:val="5"/>
      <w:sz w:val="32"/>
      <w:szCs w:val="32"/>
    </w:rPr>
  </w:style>
  <w:style w:type="paragraph" w:styleId="Heading2">
    <w:name w:val="heading 2"/>
    <w:basedOn w:val="Normal"/>
    <w:next w:val="Normal"/>
    <w:link w:val="Heading2Char"/>
    <w:uiPriority w:val="9"/>
    <w:unhideWhenUsed/>
    <w:qFormat/>
    <w:rsid w:val="00CB54C3"/>
    <w:pPr>
      <w:spacing w:before="240" w:after="80"/>
      <w:outlineLvl w:val="1"/>
    </w:pPr>
    <w:rPr>
      <w:smallCaps/>
      <w:spacing w:val="5"/>
      <w:sz w:val="28"/>
      <w:szCs w:val="28"/>
    </w:rPr>
  </w:style>
  <w:style w:type="paragraph" w:styleId="Heading3">
    <w:name w:val="heading 3"/>
    <w:basedOn w:val="Normal"/>
    <w:next w:val="Normal"/>
    <w:link w:val="Heading3Char"/>
    <w:uiPriority w:val="9"/>
    <w:semiHidden/>
    <w:unhideWhenUsed/>
    <w:qFormat/>
    <w:rsid w:val="00CB54C3"/>
    <w:pPr>
      <w:outlineLvl w:val="2"/>
    </w:pPr>
    <w:rPr>
      <w:smallCaps/>
      <w:spacing w:val="5"/>
      <w:sz w:val="24"/>
      <w:szCs w:val="24"/>
    </w:rPr>
  </w:style>
  <w:style w:type="paragraph" w:styleId="Heading4">
    <w:name w:val="heading 4"/>
    <w:basedOn w:val="Normal"/>
    <w:next w:val="Normal"/>
    <w:link w:val="Heading4Char"/>
    <w:uiPriority w:val="9"/>
    <w:semiHidden/>
    <w:unhideWhenUsed/>
    <w:qFormat/>
    <w:rsid w:val="00CB54C3"/>
    <w:pPr>
      <w:spacing w:before="240"/>
      <w:outlineLvl w:val="3"/>
    </w:pPr>
    <w:rPr>
      <w:smallCaps/>
      <w:spacing w:val="10"/>
      <w:sz w:val="22"/>
      <w:szCs w:val="22"/>
    </w:rPr>
  </w:style>
  <w:style w:type="paragraph" w:styleId="Heading5">
    <w:name w:val="heading 5"/>
    <w:basedOn w:val="Normal"/>
    <w:next w:val="Normal"/>
    <w:link w:val="Heading5Char"/>
    <w:uiPriority w:val="9"/>
    <w:semiHidden/>
    <w:unhideWhenUsed/>
    <w:qFormat/>
    <w:rsid w:val="00CB54C3"/>
    <w:pPr>
      <w:spacing w:before="200"/>
      <w:outlineLvl w:val="4"/>
    </w:pPr>
    <w:rPr>
      <w:smallCaps/>
      <w:color w:val="943634" w:themeColor="accent2" w:themeShade="BF"/>
      <w:spacing w:val="10"/>
      <w:sz w:val="22"/>
      <w:szCs w:val="26"/>
    </w:rPr>
  </w:style>
  <w:style w:type="paragraph" w:styleId="Heading6">
    <w:name w:val="heading 6"/>
    <w:basedOn w:val="Normal"/>
    <w:next w:val="Normal"/>
    <w:link w:val="Heading6Char"/>
    <w:uiPriority w:val="9"/>
    <w:semiHidden/>
    <w:unhideWhenUsed/>
    <w:qFormat/>
    <w:rsid w:val="00CB54C3"/>
    <w:pPr>
      <w:outlineLvl w:val="5"/>
    </w:pPr>
    <w:rPr>
      <w:smallCaps/>
      <w:color w:val="C0504D" w:themeColor="accent2"/>
      <w:spacing w:val="5"/>
      <w:sz w:val="22"/>
    </w:rPr>
  </w:style>
  <w:style w:type="paragraph" w:styleId="Heading7">
    <w:name w:val="heading 7"/>
    <w:basedOn w:val="Normal"/>
    <w:next w:val="Normal"/>
    <w:link w:val="Heading7Char"/>
    <w:uiPriority w:val="9"/>
    <w:semiHidden/>
    <w:unhideWhenUsed/>
    <w:qFormat/>
    <w:rsid w:val="00CB54C3"/>
    <w:pPr>
      <w:outlineLvl w:val="6"/>
    </w:pPr>
    <w:rPr>
      <w:b/>
      <w:smallCaps/>
      <w:color w:val="C0504D" w:themeColor="accent2"/>
      <w:spacing w:val="10"/>
    </w:rPr>
  </w:style>
  <w:style w:type="paragraph" w:styleId="Heading8">
    <w:name w:val="heading 8"/>
    <w:basedOn w:val="Normal"/>
    <w:next w:val="Normal"/>
    <w:link w:val="Heading8Char"/>
    <w:uiPriority w:val="9"/>
    <w:semiHidden/>
    <w:unhideWhenUsed/>
    <w:qFormat/>
    <w:rsid w:val="00CB54C3"/>
    <w:pPr>
      <w:outlineLvl w:val="7"/>
    </w:pPr>
    <w:rPr>
      <w:b/>
      <w:i/>
      <w:smallCaps/>
      <w:color w:val="943634" w:themeColor="accent2" w:themeShade="BF"/>
    </w:rPr>
  </w:style>
  <w:style w:type="paragraph" w:styleId="Heading9">
    <w:name w:val="heading 9"/>
    <w:basedOn w:val="Normal"/>
    <w:next w:val="Normal"/>
    <w:link w:val="Heading9Char"/>
    <w:uiPriority w:val="9"/>
    <w:semiHidden/>
    <w:unhideWhenUsed/>
    <w:qFormat/>
    <w:rsid w:val="00CB54C3"/>
    <w:pPr>
      <w:outlineLvl w:val="8"/>
    </w:pPr>
    <w:rPr>
      <w:b/>
      <w:i/>
      <w:smallCaps/>
      <w:color w:val="622423" w:themeColor="accent2"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54C3"/>
    <w:rPr>
      <w:smallCaps/>
      <w:spacing w:val="5"/>
      <w:sz w:val="32"/>
      <w:szCs w:val="32"/>
    </w:rPr>
  </w:style>
  <w:style w:type="character" w:customStyle="1" w:styleId="Heading2Char">
    <w:name w:val="Heading 2 Char"/>
    <w:basedOn w:val="DefaultParagraphFont"/>
    <w:link w:val="Heading2"/>
    <w:uiPriority w:val="9"/>
    <w:rsid w:val="00CB54C3"/>
    <w:rPr>
      <w:smallCaps/>
      <w:spacing w:val="5"/>
      <w:sz w:val="28"/>
      <w:szCs w:val="28"/>
    </w:rPr>
  </w:style>
  <w:style w:type="paragraph" w:styleId="ListParagraph">
    <w:name w:val="List Paragraph"/>
    <w:basedOn w:val="Normal"/>
    <w:uiPriority w:val="34"/>
    <w:qFormat/>
    <w:rsid w:val="00CB54C3"/>
    <w:pPr>
      <w:ind w:left="720"/>
      <w:contextualSpacing/>
    </w:pPr>
  </w:style>
  <w:style w:type="paragraph" w:styleId="Quote">
    <w:name w:val="Quote"/>
    <w:basedOn w:val="Normal"/>
    <w:next w:val="Normal"/>
    <w:link w:val="QuoteChar"/>
    <w:uiPriority w:val="29"/>
    <w:qFormat/>
    <w:rsid w:val="00CB54C3"/>
    <w:rPr>
      <w:i/>
    </w:rPr>
  </w:style>
  <w:style w:type="character" w:customStyle="1" w:styleId="QuoteChar">
    <w:name w:val="Quote Char"/>
    <w:basedOn w:val="DefaultParagraphFont"/>
    <w:link w:val="Quote"/>
    <w:uiPriority w:val="29"/>
    <w:rsid w:val="00CB54C3"/>
    <w:rPr>
      <w:i/>
    </w:rPr>
  </w:style>
  <w:style w:type="character" w:customStyle="1" w:styleId="Heading3Char">
    <w:name w:val="Heading 3 Char"/>
    <w:basedOn w:val="DefaultParagraphFont"/>
    <w:link w:val="Heading3"/>
    <w:uiPriority w:val="9"/>
    <w:semiHidden/>
    <w:rsid w:val="00CB54C3"/>
    <w:rPr>
      <w:smallCaps/>
      <w:spacing w:val="5"/>
      <w:sz w:val="24"/>
      <w:szCs w:val="24"/>
    </w:rPr>
  </w:style>
  <w:style w:type="character" w:customStyle="1" w:styleId="Heading4Char">
    <w:name w:val="Heading 4 Char"/>
    <w:basedOn w:val="DefaultParagraphFont"/>
    <w:link w:val="Heading4"/>
    <w:uiPriority w:val="9"/>
    <w:semiHidden/>
    <w:rsid w:val="00CB54C3"/>
    <w:rPr>
      <w:smallCaps/>
      <w:spacing w:val="10"/>
      <w:sz w:val="22"/>
      <w:szCs w:val="22"/>
    </w:rPr>
  </w:style>
  <w:style w:type="character" w:customStyle="1" w:styleId="Heading5Char">
    <w:name w:val="Heading 5 Char"/>
    <w:basedOn w:val="DefaultParagraphFont"/>
    <w:link w:val="Heading5"/>
    <w:uiPriority w:val="9"/>
    <w:semiHidden/>
    <w:rsid w:val="00CB54C3"/>
    <w:rPr>
      <w:smallCaps/>
      <w:color w:val="943634" w:themeColor="accent2" w:themeShade="BF"/>
      <w:spacing w:val="10"/>
      <w:sz w:val="22"/>
      <w:szCs w:val="26"/>
    </w:rPr>
  </w:style>
  <w:style w:type="character" w:customStyle="1" w:styleId="Heading6Char">
    <w:name w:val="Heading 6 Char"/>
    <w:basedOn w:val="DefaultParagraphFont"/>
    <w:link w:val="Heading6"/>
    <w:uiPriority w:val="9"/>
    <w:semiHidden/>
    <w:rsid w:val="00CB54C3"/>
    <w:rPr>
      <w:smallCaps/>
      <w:color w:val="C0504D" w:themeColor="accent2"/>
      <w:spacing w:val="5"/>
      <w:sz w:val="22"/>
    </w:rPr>
  </w:style>
  <w:style w:type="character" w:customStyle="1" w:styleId="Heading7Char">
    <w:name w:val="Heading 7 Char"/>
    <w:basedOn w:val="DefaultParagraphFont"/>
    <w:link w:val="Heading7"/>
    <w:uiPriority w:val="9"/>
    <w:semiHidden/>
    <w:rsid w:val="00CB54C3"/>
    <w:rPr>
      <w:b/>
      <w:smallCaps/>
      <w:color w:val="C0504D" w:themeColor="accent2"/>
      <w:spacing w:val="10"/>
    </w:rPr>
  </w:style>
  <w:style w:type="character" w:customStyle="1" w:styleId="Heading8Char">
    <w:name w:val="Heading 8 Char"/>
    <w:basedOn w:val="DefaultParagraphFont"/>
    <w:link w:val="Heading8"/>
    <w:uiPriority w:val="9"/>
    <w:semiHidden/>
    <w:rsid w:val="00CB54C3"/>
    <w:rPr>
      <w:b/>
      <w:i/>
      <w:smallCaps/>
      <w:color w:val="943634" w:themeColor="accent2" w:themeShade="BF"/>
    </w:rPr>
  </w:style>
  <w:style w:type="character" w:customStyle="1" w:styleId="Heading9Char">
    <w:name w:val="Heading 9 Char"/>
    <w:basedOn w:val="DefaultParagraphFont"/>
    <w:link w:val="Heading9"/>
    <w:uiPriority w:val="9"/>
    <w:semiHidden/>
    <w:rsid w:val="00CB54C3"/>
    <w:rPr>
      <w:b/>
      <w:i/>
      <w:smallCaps/>
      <w:color w:val="622423" w:themeColor="accent2" w:themeShade="7F"/>
    </w:rPr>
  </w:style>
  <w:style w:type="paragraph" w:styleId="Caption">
    <w:name w:val="caption"/>
    <w:basedOn w:val="Normal"/>
    <w:next w:val="Normal"/>
    <w:uiPriority w:val="35"/>
    <w:semiHidden/>
    <w:unhideWhenUsed/>
    <w:qFormat/>
    <w:rsid w:val="00CB54C3"/>
    <w:rPr>
      <w:b/>
      <w:bCs/>
      <w:caps/>
      <w:sz w:val="16"/>
      <w:szCs w:val="18"/>
    </w:rPr>
  </w:style>
  <w:style w:type="paragraph" w:styleId="Title">
    <w:name w:val="Title"/>
    <w:basedOn w:val="Normal"/>
    <w:next w:val="Normal"/>
    <w:link w:val="TitleChar"/>
    <w:uiPriority w:val="10"/>
    <w:qFormat/>
    <w:rsid w:val="00CB54C3"/>
    <w:pPr>
      <w:pBdr>
        <w:top w:val="single" w:sz="12" w:space="1" w:color="C0504D" w:themeColor="accent2"/>
      </w:pBdr>
      <w:jc w:val="right"/>
    </w:pPr>
    <w:rPr>
      <w:smallCaps/>
      <w:sz w:val="48"/>
      <w:szCs w:val="48"/>
    </w:rPr>
  </w:style>
  <w:style w:type="character" w:customStyle="1" w:styleId="TitleChar">
    <w:name w:val="Title Char"/>
    <w:basedOn w:val="DefaultParagraphFont"/>
    <w:link w:val="Title"/>
    <w:uiPriority w:val="10"/>
    <w:rsid w:val="00CB54C3"/>
    <w:rPr>
      <w:smallCaps/>
      <w:sz w:val="48"/>
      <w:szCs w:val="48"/>
    </w:rPr>
  </w:style>
  <w:style w:type="paragraph" w:styleId="Subtitle">
    <w:name w:val="Subtitle"/>
    <w:basedOn w:val="Normal"/>
    <w:next w:val="Normal"/>
    <w:link w:val="SubtitleChar"/>
    <w:uiPriority w:val="11"/>
    <w:qFormat/>
    <w:rsid w:val="00CB54C3"/>
    <w:pPr>
      <w:spacing w:after="720"/>
      <w:jc w:val="right"/>
    </w:pPr>
    <w:rPr>
      <w:rFonts w:asciiTheme="majorHAnsi" w:eastAsiaTheme="majorEastAsia" w:hAnsiTheme="majorHAnsi" w:cstheme="majorBidi"/>
      <w:szCs w:val="22"/>
    </w:rPr>
  </w:style>
  <w:style w:type="character" w:customStyle="1" w:styleId="SubtitleChar">
    <w:name w:val="Subtitle Char"/>
    <w:basedOn w:val="DefaultParagraphFont"/>
    <w:link w:val="Subtitle"/>
    <w:uiPriority w:val="11"/>
    <w:rsid w:val="00CB54C3"/>
    <w:rPr>
      <w:rFonts w:asciiTheme="majorHAnsi" w:eastAsiaTheme="majorEastAsia" w:hAnsiTheme="majorHAnsi" w:cstheme="majorBidi"/>
      <w:szCs w:val="22"/>
    </w:rPr>
  </w:style>
  <w:style w:type="character" w:styleId="Strong">
    <w:name w:val="Strong"/>
    <w:uiPriority w:val="22"/>
    <w:qFormat/>
    <w:rsid w:val="00CB54C3"/>
    <w:rPr>
      <w:b/>
      <w:color w:val="C0504D" w:themeColor="accent2"/>
    </w:rPr>
  </w:style>
  <w:style w:type="character" w:styleId="Emphasis">
    <w:name w:val="Emphasis"/>
    <w:uiPriority w:val="20"/>
    <w:qFormat/>
    <w:rsid w:val="00CB54C3"/>
    <w:rPr>
      <w:b/>
      <w:i/>
      <w:spacing w:val="10"/>
    </w:rPr>
  </w:style>
  <w:style w:type="paragraph" w:styleId="NoSpacing">
    <w:name w:val="No Spacing"/>
    <w:basedOn w:val="Normal"/>
    <w:link w:val="NoSpacingChar"/>
    <w:uiPriority w:val="1"/>
    <w:qFormat/>
    <w:rsid w:val="00CB54C3"/>
  </w:style>
  <w:style w:type="character" w:customStyle="1" w:styleId="NoSpacingChar">
    <w:name w:val="No Spacing Char"/>
    <w:basedOn w:val="DefaultParagraphFont"/>
    <w:link w:val="NoSpacing"/>
    <w:uiPriority w:val="1"/>
    <w:rsid w:val="00CB54C3"/>
  </w:style>
  <w:style w:type="paragraph" w:styleId="IntenseQuote">
    <w:name w:val="Intense Quote"/>
    <w:basedOn w:val="Normal"/>
    <w:next w:val="Normal"/>
    <w:link w:val="IntenseQuoteChar"/>
    <w:uiPriority w:val="30"/>
    <w:qFormat/>
    <w:rsid w:val="00CB54C3"/>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ind w:left="1440" w:right="1440"/>
    </w:pPr>
    <w:rPr>
      <w:b/>
      <w:i/>
      <w:color w:val="FFFFFF" w:themeColor="background1"/>
    </w:rPr>
  </w:style>
  <w:style w:type="character" w:customStyle="1" w:styleId="IntenseQuoteChar">
    <w:name w:val="Intense Quote Char"/>
    <w:basedOn w:val="DefaultParagraphFont"/>
    <w:link w:val="IntenseQuote"/>
    <w:uiPriority w:val="30"/>
    <w:rsid w:val="00CB54C3"/>
    <w:rPr>
      <w:b/>
      <w:i/>
      <w:color w:val="FFFFFF" w:themeColor="background1"/>
      <w:shd w:val="clear" w:color="auto" w:fill="C0504D" w:themeFill="accent2"/>
    </w:rPr>
  </w:style>
  <w:style w:type="character" w:styleId="SubtleEmphasis">
    <w:name w:val="Subtle Emphasis"/>
    <w:uiPriority w:val="19"/>
    <w:qFormat/>
    <w:rsid w:val="00CB54C3"/>
    <w:rPr>
      <w:i/>
    </w:rPr>
  </w:style>
  <w:style w:type="character" w:styleId="IntenseEmphasis">
    <w:name w:val="Intense Emphasis"/>
    <w:uiPriority w:val="21"/>
    <w:qFormat/>
    <w:rsid w:val="00CB54C3"/>
    <w:rPr>
      <w:b/>
      <w:i/>
      <w:color w:val="C0504D" w:themeColor="accent2"/>
      <w:spacing w:val="10"/>
    </w:rPr>
  </w:style>
  <w:style w:type="character" w:styleId="SubtleReference">
    <w:name w:val="Subtle Reference"/>
    <w:uiPriority w:val="31"/>
    <w:qFormat/>
    <w:rsid w:val="00CB54C3"/>
    <w:rPr>
      <w:b/>
    </w:rPr>
  </w:style>
  <w:style w:type="character" w:styleId="IntenseReference">
    <w:name w:val="Intense Reference"/>
    <w:uiPriority w:val="32"/>
    <w:qFormat/>
    <w:rsid w:val="00CB54C3"/>
    <w:rPr>
      <w:b/>
      <w:bCs/>
      <w:smallCaps/>
      <w:spacing w:val="5"/>
      <w:sz w:val="22"/>
      <w:szCs w:val="22"/>
      <w:u w:val="single"/>
    </w:rPr>
  </w:style>
  <w:style w:type="character" w:styleId="BookTitle">
    <w:name w:val="Book Title"/>
    <w:uiPriority w:val="33"/>
    <w:qFormat/>
    <w:rsid w:val="00CB54C3"/>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CB54C3"/>
    <w:pPr>
      <w:outlineLvl w:val="9"/>
    </w:pPr>
    <w:rPr>
      <w:lang w:bidi="en-US"/>
    </w:rPr>
  </w:style>
  <w:style w:type="character" w:styleId="Hyperlink">
    <w:name w:val="Hyperlink"/>
    <w:basedOn w:val="DefaultParagraphFont"/>
    <w:uiPriority w:val="99"/>
    <w:semiHidden/>
    <w:unhideWhenUsed/>
    <w:rsid w:val="00EB7B12"/>
    <w:rPr>
      <w:color w:val="0000FF"/>
      <w:u w:val="single"/>
    </w:rPr>
  </w:style>
  <w:style w:type="character" w:styleId="FollowedHyperlink">
    <w:name w:val="FollowedHyperlink"/>
    <w:basedOn w:val="DefaultParagraphFont"/>
    <w:uiPriority w:val="99"/>
    <w:semiHidden/>
    <w:unhideWhenUsed/>
    <w:rsid w:val="00EB7B12"/>
    <w:rPr>
      <w:color w:val="800080" w:themeColor="followedHyperlink"/>
      <w:u w:val="single"/>
    </w:rPr>
  </w:style>
  <w:style w:type="paragraph" w:styleId="FootnoteText">
    <w:name w:val="footnote text"/>
    <w:basedOn w:val="Normal"/>
    <w:link w:val="FootnoteTextChar"/>
    <w:uiPriority w:val="99"/>
    <w:semiHidden/>
    <w:unhideWhenUsed/>
    <w:rsid w:val="00AD488B"/>
  </w:style>
  <w:style w:type="character" w:customStyle="1" w:styleId="FootnoteTextChar">
    <w:name w:val="Footnote Text Char"/>
    <w:basedOn w:val="DefaultParagraphFont"/>
    <w:link w:val="FootnoteText"/>
    <w:uiPriority w:val="99"/>
    <w:semiHidden/>
    <w:rsid w:val="00AD488B"/>
  </w:style>
  <w:style w:type="character" w:styleId="FootnoteReference">
    <w:name w:val="footnote reference"/>
    <w:basedOn w:val="DefaultParagraphFont"/>
    <w:uiPriority w:val="99"/>
    <w:semiHidden/>
    <w:unhideWhenUsed/>
    <w:rsid w:val="00AD488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588A"/>
  </w:style>
  <w:style w:type="paragraph" w:styleId="Heading1">
    <w:name w:val="heading 1"/>
    <w:basedOn w:val="Normal"/>
    <w:next w:val="Normal"/>
    <w:link w:val="Heading1Char"/>
    <w:uiPriority w:val="9"/>
    <w:qFormat/>
    <w:rsid w:val="00CB54C3"/>
    <w:pPr>
      <w:spacing w:before="300" w:after="40"/>
      <w:outlineLvl w:val="0"/>
    </w:pPr>
    <w:rPr>
      <w:smallCaps/>
      <w:spacing w:val="5"/>
      <w:sz w:val="32"/>
      <w:szCs w:val="32"/>
    </w:rPr>
  </w:style>
  <w:style w:type="paragraph" w:styleId="Heading2">
    <w:name w:val="heading 2"/>
    <w:basedOn w:val="Normal"/>
    <w:next w:val="Normal"/>
    <w:link w:val="Heading2Char"/>
    <w:uiPriority w:val="9"/>
    <w:unhideWhenUsed/>
    <w:qFormat/>
    <w:rsid w:val="00CB54C3"/>
    <w:pPr>
      <w:spacing w:before="240" w:after="80"/>
      <w:outlineLvl w:val="1"/>
    </w:pPr>
    <w:rPr>
      <w:smallCaps/>
      <w:spacing w:val="5"/>
      <w:sz w:val="28"/>
      <w:szCs w:val="28"/>
    </w:rPr>
  </w:style>
  <w:style w:type="paragraph" w:styleId="Heading3">
    <w:name w:val="heading 3"/>
    <w:basedOn w:val="Normal"/>
    <w:next w:val="Normal"/>
    <w:link w:val="Heading3Char"/>
    <w:uiPriority w:val="9"/>
    <w:semiHidden/>
    <w:unhideWhenUsed/>
    <w:qFormat/>
    <w:rsid w:val="00CB54C3"/>
    <w:pPr>
      <w:outlineLvl w:val="2"/>
    </w:pPr>
    <w:rPr>
      <w:smallCaps/>
      <w:spacing w:val="5"/>
      <w:sz w:val="24"/>
      <w:szCs w:val="24"/>
    </w:rPr>
  </w:style>
  <w:style w:type="paragraph" w:styleId="Heading4">
    <w:name w:val="heading 4"/>
    <w:basedOn w:val="Normal"/>
    <w:next w:val="Normal"/>
    <w:link w:val="Heading4Char"/>
    <w:uiPriority w:val="9"/>
    <w:semiHidden/>
    <w:unhideWhenUsed/>
    <w:qFormat/>
    <w:rsid w:val="00CB54C3"/>
    <w:pPr>
      <w:spacing w:before="240"/>
      <w:outlineLvl w:val="3"/>
    </w:pPr>
    <w:rPr>
      <w:smallCaps/>
      <w:spacing w:val="10"/>
      <w:sz w:val="22"/>
      <w:szCs w:val="22"/>
    </w:rPr>
  </w:style>
  <w:style w:type="paragraph" w:styleId="Heading5">
    <w:name w:val="heading 5"/>
    <w:basedOn w:val="Normal"/>
    <w:next w:val="Normal"/>
    <w:link w:val="Heading5Char"/>
    <w:uiPriority w:val="9"/>
    <w:semiHidden/>
    <w:unhideWhenUsed/>
    <w:qFormat/>
    <w:rsid w:val="00CB54C3"/>
    <w:pPr>
      <w:spacing w:before="200"/>
      <w:outlineLvl w:val="4"/>
    </w:pPr>
    <w:rPr>
      <w:smallCaps/>
      <w:color w:val="943634" w:themeColor="accent2" w:themeShade="BF"/>
      <w:spacing w:val="10"/>
      <w:sz w:val="22"/>
      <w:szCs w:val="26"/>
    </w:rPr>
  </w:style>
  <w:style w:type="paragraph" w:styleId="Heading6">
    <w:name w:val="heading 6"/>
    <w:basedOn w:val="Normal"/>
    <w:next w:val="Normal"/>
    <w:link w:val="Heading6Char"/>
    <w:uiPriority w:val="9"/>
    <w:semiHidden/>
    <w:unhideWhenUsed/>
    <w:qFormat/>
    <w:rsid w:val="00CB54C3"/>
    <w:pPr>
      <w:outlineLvl w:val="5"/>
    </w:pPr>
    <w:rPr>
      <w:smallCaps/>
      <w:color w:val="C0504D" w:themeColor="accent2"/>
      <w:spacing w:val="5"/>
      <w:sz w:val="22"/>
    </w:rPr>
  </w:style>
  <w:style w:type="paragraph" w:styleId="Heading7">
    <w:name w:val="heading 7"/>
    <w:basedOn w:val="Normal"/>
    <w:next w:val="Normal"/>
    <w:link w:val="Heading7Char"/>
    <w:uiPriority w:val="9"/>
    <w:semiHidden/>
    <w:unhideWhenUsed/>
    <w:qFormat/>
    <w:rsid w:val="00CB54C3"/>
    <w:pPr>
      <w:outlineLvl w:val="6"/>
    </w:pPr>
    <w:rPr>
      <w:b/>
      <w:smallCaps/>
      <w:color w:val="C0504D" w:themeColor="accent2"/>
      <w:spacing w:val="10"/>
    </w:rPr>
  </w:style>
  <w:style w:type="paragraph" w:styleId="Heading8">
    <w:name w:val="heading 8"/>
    <w:basedOn w:val="Normal"/>
    <w:next w:val="Normal"/>
    <w:link w:val="Heading8Char"/>
    <w:uiPriority w:val="9"/>
    <w:semiHidden/>
    <w:unhideWhenUsed/>
    <w:qFormat/>
    <w:rsid w:val="00CB54C3"/>
    <w:pPr>
      <w:outlineLvl w:val="7"/>
    </w:pPr>
    <w:rPr>
      <w:b/>
      <w:i/>
      <w:smallCaps/>
      <w:color w:val="943634" w:themeColor="accent2" w:themeShade="BF"/>
    </w:rPr>
  </w:style>
  <w:style w:type="paragraph" w:styleId="Heading9">
    <w:name w:val="heading 9"/>
    <w:basedOn w:val="Normal"/>
    <w:next w:val="Normal"/>
    <w:link w:val="Heading9Char"/>
    <w:uiPriority w:val="9"/>
    <w:semiHidden/>
    <w:unhideWhenUsed/>
    <w:qFormat/>
    <w:rsid w:val="00CB54C3"/>
    <w:pPr>
      <w:outlineLvl w:val="8"/>
    </w:pPr>
    <w:rPr>
      <w:b/>
      <w:i/>
      <w:smallCaps/>
      <w:color w:val="622423" w:themeColor="accent2"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54C3"/>
    <w:rPr>
      <w:smallCaps/>
      <w:spacing w:val="5"/>
      <w:sz w:val="32"/>
      <w:szCs w:val="32"/>
    </w:rPr>
  </w:style>
  <w:style w:type="character" w:customStyle="1" w:styleId="Heading2Char">
    <w:name w:val="Heading 2 Char"/>
    <w:basedOn w:val="DefaultParagraphFont"/>
    <w:link w:val="Heading2"/>
    <w:uiPriority w:val="9"/>
    <w:rsid w:val="00CB54C3"/>
    <w:rPr>
      <w:smallCaps/>
      <w:spacing w:val="5"/>
      <w:sz w:val="28"/>
      <w:szCs w:val="28"/>
    </w:rPr>
  </w:style>
  <w:style w:type="paragraph" w:styleId="ListParagraph">
    <w:name w:val="List Paragraph"/>
    <w:basedOn w:val="Normal"/>
    <w:uiPriority w:val="34"/>
    <w:qFormat/>
    <w:rsid w:val="00CB54C3"/>
    <w:pPr>
      <w:ind w:left="720"/>
      <w:contextualSpacing/>
    </w:pPr>
  </w:style>
  <w:style w:type="paragraph" w:styleId="Quote">
    <w:name w:val="Quote"/>
    <w:basedOn w:val="Normal"/>
    <w:next w:val="Normal"/>
    <w:link w:val="QuoteChar"/>
    <w:uiPriority w:val="29"/>
    <w:qFormat/>
    <w:rsid w:val="00CB54C3"/>
    <w:rPr>
      <w:i/>
    </w:rPr>
  </w:style>
  <w:style w:type="character" w:customStyle="1" w:styleId="QuoteChar">
    <w:name w:val="Quote Char"/>
    <w:basedOn w:val="DefaultParagraphFont"/>
    <w:link w:val="Quote"/>
    <w:uiPriority w:val="29"/>
    <w:rsid w:val="00CB54C3"/>
    <w:rPr>
      <w:i/>
    </w:rPr>
  </w:style>
  <w:style w:type="character" w:customStyle="1" w:styleId="Heading3Char">
    <w:name w:val="Heading 3 Char"/>
    <w:basedOn w:val="DefaultParagraphFont"/>
    <w:link w:val="Heading3"/>
    <w:uiPriority w:val="9"/>
    <w:semiHidden/>
    <w:rsid w:val="00CB54C3"/>
    <w:rPr>
      <w:smallCaps/>
      <w:spacing w:val="5"/>
      <w:sz w:val="24"/>
      <w:szCs w:val="24"/>
    </w:rPr>
  </w:style>
  <w:style w:type="character" w:customStyle="1" w:styleId="Heading4Char">
    <w:name w:val="Heading 4 Char"/>
    <w:basedOn w:val="DefaultParagraphFont"/>
    <w:link w:val="Heading4"/>
    <w:uiPriority w:val="9"/>
    <w:semiHidden/>
    <w:rsid w:val="00CB54C3"/>
    <w:rPr>
      <w:smallCaps/>
      <w:spacing w:val="10"/>
      <w:sz w:val="22"/>
      <w:szCs w:val="22"/>
    </w:rPr>
  </w:style>
  <w:style w:type="character" w:customStyle="1" w:styleId="Heading5Char">
    <w:name w:val="Heading 5 Char"/>
    <w:basedOn w:val="DefaultParagraphFont"/>
    <w:link w:val="Heading5"/>
    <w:uiPriority w:val="9"/>
    <w:semiHidden/>
    <w:rsid w:val="00CB54C3"/>
    <w:rPr>
      <w:smallCaps/>
      <w:color w:val="943634" w:themeColor="accent2" w:themeShade="BF"/>
      <w:spacing w:val="10"/>
      <w:sz w:val="22"/>
      <w:szCs w:val="26"/>
    </w:rPr>
  </w:style>
  <w:style w:type="character" w:customStyle="1" w:styleId="Heading6Char">
    <w:name w:val="Heading 6 Char"/>
    <w:basedOn w:val="DefaultParagraphFont"/>
    <w:link w:val="Heading6"/>
    <w:uiPriority w:val="9"/>
    <w:semiHidden/>
    <w:rsid w:val="00CB54C3"/>
    <w:rPr>
      <w:smallCaps/>
      <w:color w:val="C0504D" w:themeColor="accent2"/>
      <w:spacing w:val="5"/>
      <w:sz w:val="22"/>
    </w:rPr>
  </w:style>
  <w:style w:type="character" w:customStyle="1" w:styleId="Heading7Char">
    <w:name w:val="Heading 7 Char"/>
    <w:basedOn w:val="DefaultParagraphFont"/>
    <w:link w:val="Heading7"/>
    <w:uiPriority w:val="9"/>
    <w:semiHidden/>
    <w:rsid w:val="00CB54C3"/>
    <w:rPr>
      <w:b/>
      <w:smallCaps/>
      <w:color w:val="C0504D" w:themeColor="accent2"/>
      <w:spacing w:val="10"/>
    </w:rPr>
  </w:style>
  <w:style w:type="character" w:customStyle="1" w:styleId="Heading8Char">
    <w:name w:val="Heading 8 Char"/>
    <w:basedOn w:val="DefaultParagraphFont"/>
    <w:link w:val="Heading8"/>
    <w:uiPriority w:val="9"/>
    <w:semiHidden/>
    <w:rsid w:val="00CB54C3"/>
    <w:rPr>
      <w:b/>
      <w:i/>
      <w:smallCaps/>
      <w:color w:val="943634" w:themeColor="accent2" w:themeShade="BF"/>
    </w:rPr>
  </w:style>
  <w:style w:type="character" w:customStyle="1" w:styleId="Heading9Char">
    <w:name w:val="Heading 9 Char"/>
    <w:basedOn w:val="DefaultParagraphFont"/>
    <w:link w:val="Heading9"/>
    <w:uiPriority w:val="9"/>
    <w:semiHidden/>
    <w:rsid w:val="00CB54C3"/>
    <w:rPr>
      <w:b/>
      <w:i/>
      <w:smallCaps/>
      <w:color w:val="622423" w:themeColor="accent2" w:themeShade="7F"/>
    </w:rPr>
  </w:style>
  <w:style w:type="paragraph" w:styleId="Caption">
    <w:name w:val="caption"/>
    <w:basedOn w:val="Normal"/>
    <w:next w:val="Normal"/>
    <w:uiPriority w:val="35"/>
    <w:semiHidden/>
    <w:unhideWhenUsed/>
    <w:qFormat/>
    <w:rsid w:val="00CB54C3"/>
    <w:rPr>
      <w:b/>
      <w:bCs/>
      <w:caps/>
      <w:sz w:val="16"/>
      <w:szCs w:val="18"/>
    </w:rPr>
  </w:style>
  <w:style w:type="paragraph" w:styleId="Title">
    <w:name w:val="Title"/>
    <w:basedOn w:val="Normal"/>
    <w:next w:val="Normal"/>
    <w:link w:val="TitleChar"/>
    <w:uiPriority w:val="10"/>
    <w:qFormat/>
    <w:rsid w:val="00CB54C3"/>
    <w:pPr>
      <w:pBdr>
        <w:top w:val="single" w:sz="12" w:space="1" w:color="C0504D" w:themeColor="accent2"/>
      </w:pBdr>
      <w:jc w:val="right"/>
    </w:pPr>
    <w:rPr>
      <w:smallCaps/>
      <w:sz w:val="48"/>
      <w:szCs w:val="48"/>
    </w:rPr>
  </w:style>
  <w:style w:type="character" w:customStyle="1" w:styleId="TitleChar">
    <w:name w:val="Title Char"/>
    <w:basedOn w:val="DefaultParagraphFont"/>
    <w:link w:val="Title"/>
    <w:uiPriority w:val="10"/>
    <w:rsid w:val="00CB54C3"/>
    <w:rPr>
      <w:smallCaps/>
      <w:sz w:val="48"/>
      <w:szCs w:val="48"/>
    </w:rPr>
  </w:style>
  <w:style w:type="paragraph" w:styleId="Subtitle">
    <w:name w:val="Subtitle"/>
    <w:basedOn w:val="Normal"/>
    <w:next w:val="Normal"/>
    <w:link w:val="SubtitleChar"/>
    <w:uiPriority w:val="11"/>
    <w:qFormat/>
    <w:rsid w:val="00CB54C3"/>
    <w:pPr>
      <w:spacing w:after="720"/>
      <w:jc w:val="right"/>
    </w:pPr>
    <w:rPr>
      <w:rFonts w:asciiTheme="majorHAnsi" w:eastAsiaTheme="majorEastAsia" w:hAnsiTheme="majorHAnsi" w:cstheme="majorBidi"/>
      <w:szCs w:val="22"/>
    </w:rPr>
  </w:style>
  <w:style w:type="character" w:customStyle="1" w:styleId="SubtitleChar">
    <w:name w:val="Subtitle Char"/>
    <w:basedOn w:val="DefaultParagraphFont"/>
    <w:link w:val="Subtitle"/>
    <w:uiPriority w:val="11"/>
    <w:rsid w:val="00CB54C3"/>
    <w:rPr>
      <w:rFonts w:asciiTheme="majorHAnsi" w:eastAsiaTheme="majorEastAsia" w:hAnsiTheme="majorHAnsi" w:cstheme="majorBidi"/>
      <w:szCs w:val="22"/>
    </w:rPr>
  </w:style>
  <w:style w:type="character" w:styleId="Strong">
    <w:name w:val="Strong"/>
    <w:uiPriority w:val="22"/>
    <w:qFormat/>
    <w:rsid w:val="00CB54C3"/>
    <w:rPr>
      <w:b/>
      <w:color w:val="C0504D" w:themeColor="accent2"/>
    </w:rPr>
  </w:style>
  <w:style w:type="character" w:styleId="Emphasis">
    <w:name w:val="Emphasis"/>
    <w:uiPriority w:val="20"/>
    <w:qFormat/>
    <w:rsid w:val="00CB54C3"/>
    <w:rPr>
      <w:b/>
      <w:i/>
      <w:spacing w:val="10"/>
    </w:rPr>
  </w:style>
  <w:style w:type="paragraph" w:styleId="NoSpacing">
    <w:name w:val="No Spacing"/>
    <w:basedOn w:val="Normal"/>
    <w:link w:val="NoSpacingChar"/>
    <w:uiPriority w:val="1"/>
    <w:qFormat/>
    <w:rsid w:val="00CB54C3"/>
  </w:style>
  <w:style w:type="character" w:customStyle="1" w:styleId="NoSpacingChar">
    <w:name w:val="No Spacing Char"/>
    <w:basedOn w:val="DefaultParagraphFont"/>
    <w:link w:val="NoSpacing"/>
    <w:uiPriority w:val="1"/>
    <w:rsid w:val="00CB54C3"/>
  </w:style>
  <w:style w:type="paragraph" w:styleId="IntenseQuote">
    <w:name w:val="Intense Quote"/>
    <w:basedOn w:val="Normal"/>
    <w:next w:val="Normal"/>
    <w:link w:val="IntenseQuoteChar"/>
    <w:uiPriority w:val="30"/>
    <w:qFormat/>
    <w:rsid w:val="00CB54C3"/>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ind w:left="1440" w:right="1440"/>
    </w:pPr>
    <w:rPr>
      <w:b/>
      <w:i/>
      <w:color w:val="FFFFFF" w:themeColor="background1"/>
    </w:rPr>
  </w:style>
  <w:style w:type="character" w:customStyle="1" w:styleId="IntenseQuoteChar">
    <w:name w:val="Intense Quote Char"/>
    <w:basedOn w:val="DefaultParagraphFont"/>
    <w:link w:val="IntenseQuote"/>
    <w:uiPriority w:val="30"/>
    <w:rsid w:val="00CB54C3"/>
    <w:rPr>
      <w:b/>
      <w:i/>
      <w:color w:val="FFFFFF" w:themeColor="background1"/>
      <w:shd w:val="clear" w:color="auto" w:fill="C0504D" w:themeFill="accent2"/>
    </w:rPr>
  </w:style>
  <w:style w:type="character" w:styleId="SubtleEmphasis">
    <w:name w:val="Subtle Emphasis"/>
    <w:uiPriority w:val="19"/>
    <w:qFormat/>
    <w:rsid w:val="00CB54C3"/>
    <w:rPr>
      <w:i/>
    </w:rPr>
  </w:style>
  <w:style w:type="character" w:styleId="IntenseEmphasis">
    <w:name w:val="Intense Emphasis"/>
    <w:uiPriority w:val="21"/>
    <w:qFormat/>
    <w:rsid w:val="00CB54C3"/>
    <w:rPr>
      <w:b/>
      <w:i/>
      <w:color w:val="C0504D" w:themeColor="accent2"/>
      <w:spacing w:val="10"/>
    </w:rPr>
  </w:style>
  <w:style w:type="character" w:styleId="SubtleReference">
    <w:name w:val="Subtle Reference"/>
    <w:uiPriority w:val="31"/>
    <w:qFormat/>
    <w:rsid w:val="00CB54C3"/>
    <w:rPr>
      <w:b/>
    </w:rPr>
  </w:style>
  <w:style w:type="character" w:styleId="IntenseReference">
    <w:name w:val="Intense Reference"/>
    <w:uiPriority w:val="32"/>
    <w:qFormat/>
    <w:rsid w:val="00CB54C3"/>
    <w:rPr>
      <w:b/>
      <w:bCs/>
      <w:smallCaps/>
      <w:spacing w:val="5"/>
      <w:sz w:val="22"/>
      <w:szCs w:val="22"/>
      <w:u w:val="single"/>
    </w:rPr>
  </w:style>
  <w:style w:type="character" w:styleId="BookTitle">
    <w:name w:val="Book Title"/>
    <w:uiPriority w:val="33"/>
    <w:qFormat/>
    <w:rsid w:val="00CB54C3"/>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CB54C3"/>
    <w:pPr>
      <w:outlineLvl w:val="9"/>
    </w:pPr>
    <w:rPr>
      <w:lang w:bidi="en-US"/>
    </w:rPr>
  </w:style>
  <w:style w:type="character" w:styleId="Hyperlink">
    <w:name w:val="Hyperlink"/>
    <w:basedOn w:val="DefaultParagraphFont"/>
    <w:uiPriority w:val="99"/>
    <w:semiHidden/>
    <w:unhideWhenUsed/>
    <w:rsid w:val="00EB7B12"/>
    <w:rPr>
      <w:color w:val="0000FF"/>
      <w:u w:val="single"/>
    </w:rPr>
  </w:style>
  <w:style w:type="character" w:styleId="FollowedHyperlink">
    <w:name w:val="FollowedHyperlink"/>
    <w:basedOn w:val="DefaultParagraphFont"/>
    <w:uiPriority w:val="99"/>
    <w:semiHidden/>
    <w:unhideWhenUsed/>
    <w:rsid w:val="00EB7B12"/>
    <w:rPr>
      <w:color w:val="800080" w:themeColor="followedHyperlink"/>
      <w:u w:val="single"/>
    </w:rPr>
  </w:style>
  <w:style w:type="paragraph" w:styleId="FootnoteText">
    <w:name w:val="footnote text"/>
    <w:basedOn w:val="Normal"/>
    <w:link w:val="FootnoteTextChar"/>
    <w:uiPriority w:val="99"/>
    <w:semiHidden/>
    <w:unhideWhenUsed/>
    <w:rsid w:val="00AD488B"/>
  </w:style>
  <w:style w:type="character" w:customStyle="1" w:styleId="FootnoteTextChar">
    <w:name w:val="Footnote Text Char"/>
    <w:basedOn w:val="DefaultParagraphFont"/>
    <w:link w:val="FootnoteText"/>
    <w:uiPriority w:val="99"/>
    <w:semiHidden/>
    <w:rsid w:val="00AD488B"/>
  </w:style>
  <w:style w:type="character" w:styleId="FootnoteReference">
    <w:name w:val="footnote reference"/>
    <w:basedOn w:val="DefaultParagraphFont"/>
    <w:uiPriority w:val="99"/>
    <w:semiHidden/>
    <w:unhideWhenUsed/>
    <w:rsid w:val="00AD488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81B51C44</Template>
  <TotalTime>134</TotalTime>
  <Pages>2</Pages>
  <Words>1181</Words>
  <Characters>6738</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Harding, Maebh</dc:creator>
  <cp:keywords/>
  <dc:description/>
  <cp:lastModifiedBy>Lee Page</cp:lastModifiedBy>
  <cp:revision>3</cp:revision>
  <dcterms:created xsi:type="dcterms:W3CDTF">2014-11-12T15:01:00Z</dcterms:created>
  <dcterms:modified xsi:type="dcterms:W3CDTF">2014-11-14T09:52:00Z</dcterms:modified>
</cp:coreProperties>
</file>