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842" w:rsidRDefault="00D112F6">
      <w:pPr>
        <w:pStyle w:val="Heading"/>
        <w:keepLines/>
        <w:spacing w:before="480" w:line="276" w:lineRule="auto"/>
        <w:jc w:val="both"/>
        <w:rPr>
          <w:rFonts w:ascii="Calibri" w:eastAsia="Calibri" w:hAnsi="Calibri" w:cs="Calibri"/>
          <w:color w:val="345A8A"/>
          <w:sz w:val="22"/>
          <w:szCs w:val="22"/>
          <w:u w:color="345A8A"/>
        </w:rPr>
      </w:pPr>
      <w:r>
        <w:rPr>
          <w:rFonts w:ascii="Calibri" w:eastAsia="Calibri" w:hAnsi="Calibri" w:cs="Calibri"/>
          <w:color w:val="345A8A"/>
          <w:sz w:val="22"/>
          <w:szCs w:val="22"/>
          <w:u w:color="345A8A"/>
        </w:rPr>
        <w:t xml:space="preserve">GRP International Development Steering Committee meeting, </w:t>
      </w:r>
    </w:p>
    <w:p w:rsidR="00083842" w:rsidRDefault="00D112F6">
      <w:pPr>
        <w:pStyle w:val="Heading"/>
        <w:keepLines/>
        <w:spacing w:before="480" w:line="276" w:lineRule="auto"/>
        <w:jc w:val="both"/>
        <w:rPr>
          <w:rFonts w:ascii="Calibri" w:eastAsia="Calibri" w:hAnsi="Calibri" w:cs="Calibri"/>
          <w:color w:val="345A8A"/>
          <w:sz w:val="22"/>
          <w:szCs w:val="22"/>
          <w:u w:color="345A8A"/>
        </w:rPr>
      </w:pPr>
      <w:r>
        <w:rPr>
          <w:rFonts w:ascii="Calibri" w:eastAsia="Calibri" w:hAnsi="Calibri" w:cs="Calibri"/>
          <w:color w:val="345A8A"/>
          <w:sz w:val="22"/>
          <w:szCs w:val="22"/>
          <w:u w:color="345A8A"/>
        </w:rPr>
        <w:t xml:space="preserve">30 November 2016, </w:t>
      </w:r>
      <w:r w:rsidR="003B7994">
        <w:rPr>
          <w:rFonts w:ascii="Calibri" w:eastAsia="Calibri" w:hAnsi="Calibri" w:cs="Calibri"/>
          <w:color w:val="345A8A"/>
          <w:sz w:val="22"/>
          <w:szCs w:val="22"/>
          <w:u w:color="345A8A"/>
        </w:rPr>
        <w:t>11am-</w:t>
      </w:r>
      <w:proofErr w:type="gramStart"/>
      <w:r w:rsidR="003B7994">
        <w:rPr>
          <w:rFonts w:ascii="Calibri" w:eastAsia="Calibri" w:hAnsi="Calibri" w:cs="Calibri"/>
          <w:color w:val="345A8A"/>
          <w:sz w:val="22"/>
          <w:szCs w:val="22"/>
          <w:u w:color="345A8A"/>
        </w:rPr>
        <w:t>12pm ,</w:t>
      </w:r>
      <w:proofErr w:type="gramEnd"/>
      <w:r w:rsidR="003B7994">
        <w:rPr>
          <w:rFonts w:ascii="Calibri" w:eastAsia="Calibri" w:hAnsi="Calibri" w:cs="Calibri"/>
          <w:color w:val="345A8A"/>
          <w:sz w:val="22"/>
          <w:szCs w:val="22"/>
          <w:u w:color="345A8A"/>
        </w:rPr>
        <w:t xml:space="preserve"> </w:t>
      </w:r>
      <w:r>
        <w:rPr>
          <w:rFonts w:ascii="Calibri" w:eastAsia="Calibri" w:hAnsi="Calibri" w:cs="Calibri"/>
          <w:color w:val="345A8A"/>
          <w:sz w:val="22"/>
          <w:szCs w:val="22"/>
          <w:u w:color="345A8A"/>
        </w:rPr>
        <w:t>H.1.07</w:t>
      </w:r>
    </w:p>
    <w:p w:rsidR="003B7994" w:rsidRDefault="003B7994" w:rsidP="003B7994">
      <w:pPr>
        <w:pStyle w:val="BodyA"/>
      </w:pPr>
    </w:p>
    <w:p w:rsidR="003B7994" w:rsidRDefault="003B7994" w:rsidP="003B7994">
      <w:pPr>
        <w:pStyle w:val="BodyA"/>
      </w:pPr>
      <w:r w:rsidRPr="003B7994">
        <w:rPr>
          <w:b/>
        </w:rPr>
        <w:t>Attended</w:t>
      </w:r>
      <w:r>
        <w:t>:</w:t>
      </w:r>
    </w:p>
    <w:p w:rsidR="003B7994" w:rsidRDefault="003B7994" w:rsidP="003B7994">
      <w:pPr>
        <w:pStyle w:val="BodyA"/>
      </w:pPr>
      <w:r>
        <w:t xml:space="preserve">Shaheen </w:t>
      </w:r>
      <w:proofErr w:type="spellStart"/>
      <w:r>
        <w:t>Sardar</w:t>
      </w:r>
      <w:proofErr w:type="spellEnd"/>
      <w:r>
        <w:t xml:space="preserve"> Ali (SSA)</w:t>
      </w:r>
    </w:p>
    <w:p w:rsidR="003B7994" w:rsidRDefault="003B7994" w:rsidP="003B7994">
      <w:pPr>
        <w:pStyle w:val="BodyA"/>
      </w:pPr>
      <w:r>
        <w:t>Nina Slokar Boc (NSB)</w:t>
      </w:r>
    </w:p>
    <w:p w:rsidR="003B7994" w:rsidRDefault="003B7994" w:rsidP="003B7994">
      <w:pPr>
        <w:pStyle w:val="BodyA"/>
      </w:pPr>
      <w:r>
        <w:t>Julia McClure (JM)</w:t>
      </w:r>
    </w:p>
    <w:p w:rsidR="003B7994" w:rsidRDefault="003B7994" w:rsidP="003B7994">
      <w:pPr>
        <w:pStyle w:val="BodyA"/>
      </w:pPr>
      <w:r>
        <w:t>Shirin Rai (SR)</w:t>
      </w:r>
    </w:p>
    <w:p w:rsidR="003B7994" w:rsidRDefault="003B7994" w:rsidP="003B7994">
      <w:pPr>
        <w:pStyle w:val="BodyA"/>
      </w:pPr>
      <w:r>
        <w:t>Jonathan Vickery (JV)</w:t>
      </w:r>
    </w:p>
    <w:p w:rsidR="003B7994" w:rsidRDefault="003B7994" w:rsidP="003B7994">
      <w:pPr>
        <w:pStyle w:val="BodyA"/>
      </w:pPr>
    </w:p>
    <w:p w:rsidR="003B7994" w:rsidRDefault="003B7994" w:rsidP="003B7994">
      <w:pPr>
        <w:pStyle w:val="BodyA"/>
      </w:pPr>
      <w:r w:rsidRPr="003B7994">
        <w:rPr>
          <w:b/>
        </w:rPr>
        <w:t>Apologies</w:t>
      </w:r>
      <w:r>
        <w:t>:</w:t>
      </w:r>
    </w:p>
    <w:p w:rsidR="003B7994" w:rsidRDefault="003B7994" w:rsidP="003B7994">
      <w:pPr>
        <w:pStyle w:val="BodyA"/>
      </w:pPr>
      <w:r>
        <w:t xml:space="preserve">Nicki Charles </w:t>
      </w:r>
    </w:p>
    <w:p w:rsidR="003B7994" w:rsidRDefault="003B7994" w:rsidP="003B7994">
      <w:pPr>
        <w:pStyle w:val="BodyA"/>
      </w:pPr>
      <w:r>
        <w:t>Emily Henderson</w:t>
      </w:r>
    </w:p>
    <w:p w:rsidR="003B7994" w:rsidRDefault="003B7994" w:rsidP="003B7994">
      <w:pPr>
        <w:pStyle w:val="BodyA"/>
      </w:pPr>
      <w:r>
        <w:t>Briony Jones</w:t>
      </w:r>
    </w:p>
    <w:p w:rsidR="003B7994" w:rsidRDefault="003B7994" w:rsidP="003B7994">
      <w:pPr>
        <w:pStyle w:val="BodyA"/>
      </w:pPr>
      <w:r>
        <w:t>Franklin Lisk</w:t>
      </w:r>
    </w:p>
    <w:p w:rsidR="003B7994" w:rsidRDefault="003B7994" w:rsidP="003B7994">
      <w:pPr>
        <w:pStyle w:val="BodyA"/>
      </w:pPr>
      <w:r>
        <w:t>Oyinlola Oyebode</w:t>
      </w:r>
    </w:p>
    <w:p w:rsidR="003B7994" w:rsidRDefault="003B7994" w:rsidP="003B7994">
      <w:pPr>
        <w:pStyle w:val="BodyA"/>
      </w:pPr>
      <w:r>
        <w:t>Ann Stewart</w:t>
      </w:r>
    </w:p>
    <w:p w:rsidR="003B7994" w:rsidRPr="003B7994" w:rsidRDefault="003B7994" w:rsidP="003B7994">
      <w:pPr>
        <w:pStyle w:val="BodyA"/>
      </w:pPr>
    </w:p>
    <w:p w:rsidR="00083842" w:rsidRDefault="00083842">
      <w:pPr>
        <w:pStyle w:val="BodyA"/>
      </w:pPr>
    </w:p>
    <w:p w:rsidR="00083842" w:rsidRDefault="003B7994">
      <w:pPr>
        <w:pStyle w:val="Heading2"/>
        <w:keepLines/>
        <w:spacing w:before="200" w:line="276" w:lineRule="auto"/>
        <w:jc w:val="both"/>
        <w:rPr>
          <w:rFonts w:ascii="Calibri" w:eastAsia="Calibri" w:hAnsi="Calibri" w:cs="Calibri"/>
          <w:color w:val="4F81BD"/>
          <w:sz w:val="22"/>
          <w:szCs w:val="22"/>
          <w:u w:color="4F81BD"/>
        </w:rPr>
      </w:pPr>
      <w:r>
        <w:rPr>
          <w:rFonts w:ascii="Calibri" w:eastAsia="Calibri" w:hAnsi="Calibri" w:cs="Calibri"/>
          <w:color w:val="4F81BD"/>
          <w:sz w:val="22"/>
          <w:szCs w:val="22"/>
          <w:u w:color="4F81BD"/>
        </w:rPr>
        <w:t xml:space="preserve">MINUTES </w:t>
      </w:r>
    </w:p>
    <w:p w:rsidR="00083842" w:rsidRDefault="00083842">
      <w:pPr>
        <w:pStyle w:val="Header"/>
        <w:tabs>
          <w:tab w:val="clear" w:pos="4513"/>
          <w:tab w:val="clear" w:pos="9026"/>
        </w:tabs>
        <w:jc w:val="both"/>
      </w:pPr>
    </w:p>
    <w:p w:rsidR="00083842" w:rsidRDefault="00D112F6">
      <w:pPr>
        <w:pStyle w:val="Header"/>
        <w:tabs>
          <w:tab w:val="clear" w:pos="4513"/>
          <w:tab w:val="clear" w:pos="9026"/>
        </w:tabs>
        <w:jc w:val="both"/>
      </w:pPr>
      <w:r>
        <w:tab/>
      </w:r>
      <w:r>
        <w:tab/>
      </w:r>
    </w:p>
    <w:p w:rsidR="003B7994" w:rsidRPr="003B7994" w:rsidRDefault="00D112F6" w:rsidP="003B7994">
      <w:pPr>
        <w:pStyle w:val="Footer"/>
        <w:numPr>
          <w:ilvl w:val="0"/>
          <w:numId w:val="2"/>
        </w:numPr>
        <w:shd w:val="clear" w:color="auto" w:fill="FFFFFF"/>
        <w:tabs>
          <w:tab w:val="clear" w:pos="4513"/>
          <w:tab w:val="clear" w:pos="9026"/>
        </w:tabs>
        <w:jc w:val="both"/>
        <w:rPr>
          <w:b/>
          <w:bCs/>
        </w:rPr>
      </w:pPr>
      <w:r>
        <w:rPr>
          <w:b/>
          <w:bCs/>
        </w:rPr>
        <w:t>Matters arising since the last AB meeting</w:t>
      </w:r>
    </w:p>
    <w:p w:rsidR="003B7994" w:rsidRPr="003B7994" w:rsidRDefault="003B7994" w:rsidP="003B7994">
      <w:pPr>
        <w:pStyle w:val="Footer"/>
        <w:numPr>
          <w:ilvl w:val="0"/>
          <w:numId w:val="5"/>
        </w:numPr>
        <w:shd w:val="clear" w:color="auto" w:fill="FFFFFF"/>
        <w:jc w:val="both"/>
        <w:rPr>
          <w:bCs/>
        </w:rPr>
      </w:pPr>
      <w:r w:rsidRPr="003B7994">
        <w:rPr>
          <w:bCs/>
        </w:rPr>
        <w:t>Nothing to report</w:t>
      </w:r>
    </w:p>
    <w:p w:rsidR="00083842" w:rsidRDefault="00083842">
      <w:pPr>
        <w:pStyle w:val="Footer"/>
        <w:shd w:val="clear" w:color="auto" w:fill="FFFFFF"/>
        <w:tabs>
          <w:tab w:val="clear" w:pos="4513"/>
          <w:tab w:val="clear" w:pos="9026"/>
        </w:tabs>
        <w:jc w:val="both"/>
        <w:rPr>
          <w:b/>
          <w:bCs/>
        </w:rPr>
      </w:pPr>
    </w:p>
    <w:p w:rsidR="00083842" w:rsidRDefault="00D112F6">
      <w:pPr>
        <w:pStyle w:val="Footer"/>
        <w:numPr>
          <w:ilvl w:val="0"/>
          <w:numId w:val="2"/>
        </w:numPr>
        <w:shd w:val="clear" w:color="auto" w:fill="FFFFFF"/>
        <w:jc w:val="both"/>
        <w:rPr>
          <w:b/>
          <w:bCs/>
        </w:rPr>
      </w:pPr>
      <w:r>
        <w:rPr>
          <w:b/>
          <w:bCs/>
        </w:rPr>
        <w:t>Networks and initiatives</w:t>
      </w:r>
    </w:p>
    <w:p w:rsidR="00083842" w:rsidRPr="003B7994" w:rsidRDefault="00D112F6" w:rsidP="003B7994">
      <w:pPr>
        <w:pStyle w:val="Footer"/>
        <w:numPr>
          <w:ilvl w:val="0"/>
          <w:numId w:val="4"/>
        </w:numPr>
        <w:shd w:val="clear" w:color="auto" w:fill="FFFFFF"/>
        <w:jc w:val="both"/>
        <w:rPr>
          <w:bCs/>
        </w:rPr>
      </w:pPr>
      <w:r w:rsidRPr="003B7994">
        <w:rPr>
          <w:bCs/>
        </w:rPr>
        <w:t xml:space="preserve">Poverty </w:t>
      </w:r>
      <w:r w:rsidR="003B7994" w:rsidRPr="003B7994">
        <w:rPr>
          <w:bCs/>
        </w:rPr>
        <w:t>network:</w:t>
      </w:r>
      <w:r w:rsidR="003B7994">
        <w:rPr>
          <w:bCs/>
        </w:rPr>
        <w:t xml:space="preserve"> JM describes their current plans for the future. </w:t>
      </w:r>
      <w:r w:rsidR="003B7994" w:rsidRPr="003B7994">
        <w:rPr>
          <w:bCs/>
        </w:rPr>
        <w:t xml:space="preserve">In late 2016 </w:t>
      </w:r>
      <w:r w:rsidR="003B7994">
        <w:rPr>
          <w:bCs/>
        </w:rPr>
        <w:t xml:space="preserve">they were awarded a </w:t>
      </w:r>
      <w:r w:rsidR="003B7994" w:rsidRPr="003B7994">
        <w:rPr>
          <w:bCs/>
        </w:rPr>
        <w:t xml:space="preserve">grant from the Arts and Humanities Research Council (AHRC), to establish a Research Network for International Development. Beginning on 1 November 2016, the 24-month grant will </w:t>
      </w:r>
      <w:proofErr w:type="spellStart"/>
      <w:r w:rsidR="003B7994" w:rsidRPr="003B7994">
        <w:rPr>
          <w:bCs/>
        </w:rPr>
        <w:t>internationalise</w:t>
      </w:r>
      <w:proofErr w:type="spellEnd"/>
      <w:r w:rsidR="003B7994" w:rsidRPr="003B7994">
        <w:rPr>
          <w:bCs/>
        </w:rPr>
        <w:t xml:space="preserve"> the Poverty Research Network by holding workshop events at partner institutions in Bangladesh, Brazil, Mexico, Slovenia, and South Africa. These will explore how different narratives of poverty and poverty reduction have been </w:t>
      </w:r>
      <w:proofErr w:type="spellStart"/>
      <w:r w:rsidR="003B7994" w:rsidRPr="003B7994">
        <w:rPr>
          <w:bCs/>
        </w:rPr>
        <w:t>conceptualised</w:t>
      </w:r>
      <w:proofErr w:type="spellEnd"/>
      <w:r w:rsidR="003B7994" w:rsidRPr="003B7994">
        <w:rPr>
          <w:bCs/>
        </w:rPr>
        <w:t xml:space="preserve"> and articulated in specific countries.</w:t>
      </w:r>
      <w:r w:rsidR="003B7994">
        <w:rPr>
          <w:bCs/>
        </w:rPr>
        <w:t xml:space="preserve"> </w:t>
      </w:r>
    </w:p>
    <w:p w:rsidR="00083842" w:rsidRPr="003B7994" w:rsidRDefault="00D112F6">
      <w:pPr>
        <w:pStyle w:val="Footer"/>
        <w:numPr>
          <w:ilvl w:val="0"/>
          <w:numId w:val="4"/>
        </w:numPr>
        <w:shd w:val="clear" w:color="auto" w:fill="FFFFFF"/>
        <w:jc w:val="both"/>
        <w:rPr>
          <w:bCs/>
        </w:rPr>
      </w:pPr>
      <w:r w:rsidRPr="003B7994">
        <w:rPr>
          <w:bCs/>
        </w:rPr>
        <w:t>WIDS</w:t>
      </w:r>
      <w:r w:rsidR="003B7994">
        <w:rPr>
          <w:bCs/>
        </w:rPr>
        <w:t xml:space="preserve">: SR reports that GRP ID established connections with WIDS with an intention to mutually advertise events. </w:t>
      </w:r>
    </w:p>
    <w:p w:rsidR="00083842" w:rsidRPr="003B7994" w:rsidRDefault="00D112F6">
      <w:pPr>
        <w:pStyle w:val="Footer"/>
        <w:numPr>
          <w:ilvl w:val="0"/>
          <w:numId w:val="4"/>
        </w:numPr>
        <w:shd w:val="clear" w:color="auto" w:fill="FFFFFF"/>
        <w:jc w:val="both"/>
        <w:rPr>
          <w:bCs/>
        </w:rPr>
      </w:pPr>
      <w:r w:rsidRPr="003B7994">
        <w:rPr>
          <w:bCs/>
        </w:rPr>
        <w:t>AMIN</w:t>
      </w:r>
      <w:r w:rsidR="003B7994">
        <w:rPr>
          <w:bCs/>
        </w:rPr>
        <w:t xml:space="preserve">: Emily apologized, but from the email updates it looks that AMIN is up and running and organizing some exciting events. </w:t>
      </w:r>
    </w:p>
    <w:p w:rsidR="00083842" w:rsidRPr="003B7994" w:rsidRDefault="00D112F6">
      <w:pPr>
        <w:pStyle w:val="Footer"/>
        <w:numPr>
          <w:ilvl w:val="0"/>
          <w:numId w:val="4"/>
        </w:numPr>
        <w:shd w:val="clear" w:color="auto" w:fill="FFFFFF"/>
        <w:jc w:val="both"/>
        <w:rPr>
          <w:bCs/>
        </w:rPr>
      </w:pPr>
      <w:r w:rsidRPr="003B7994">
        <w:rPr>
          <w:bCs/>
        </w:rPr>
        <w:t>Other</w:t>
      </w:r>
      <w:r w:rsidR="003B7994">
        <w:rPr>
          <w:bCs/>
        </w:rPr>
        <w:t>: SSA suggests that we shall highlight links with all the networks and make them more visible on GRP ID website.</w:t>
      </w:r>
      <w:r w:rsidR="008B7CEF">
        <w:rPr>
          <w:bCs/>
        </w:rPr>
        <w:t xml:space="preserve"> SSA and JM talk about establishing a new network connecting Poverty issues and Islam/Islamic law and Human rights. </w:t>
      </w:r>
      <w:r w:rsidR="003B7994">
        <w:rPr>
          <w:bCs/>
        </w:rPr>
        <w:t xml:space="preserve"> </w:t>
      </w:r>
    </w:p>
    <w:p w:rsidR="00083842" w:rsidRDefault="00083842">
      <w:pPr>
        <w:pStyle w:val="Footer"/>
        <w:shd w:val="clear" w:color="auto" w:fill="FFFFFF"/>
        <w:tabs>
          <w:tab w:val="clear" w:pos="4513"/>
          <w:tab w:val="clear" w:pos="9026"/>
        </w:tabs>
        <w:jc w:val="both"/>
        <w:rPr>
          <w:b/>
          <w:bCs/>
        </w:rPr>
      </w:pPr>
    </w:p>
    <w:p w:rsidR="00083842" w:rsidRDefault="00D112F6">
      <w:pPr>
        <w:pStyle w:val="Footer"/>
        <w:numPr>
          <w:ilvl w:val="0"/>
          <w:numId w:val="2"/>
        </w:numPr>
        <w:shd w:val="clear" w:color="auto" w:fill="FFFFFF"/>
        <w:jc w:val="both"/>
        <w:rPr>
          <w:b/>
          <w:bCs/>
        </w:rPr>
      </w:pPr>
      <w:r>
        <w:rPr>
          <w:b/>
          <w:bCs/>
        </w:rPr>
        <w:t>Contributions to LGD blog</w:t>
      </w:r>
    </w:p>
    <w:p w:rsidR="008B7CEF" w:rsidRDefault="008B7CEF" w:rsidP="008B7CEF">
      <w:pPr>
        <w:pStyle w:val="Footer"/>
        <w:numPr>
          <w:ilvl w:val="0"/>
          <w:numId w:val="4"/>
        </w:numPr>
        <w:shd w:val="clear" w:color="auto" w:fill="FFFFFF"/>
        <w:jc w:val="both"/>
        <w:rPr>
          <w:bCs/>
        </w:rPr>
      </w:pPr>
      <w:r w:rsidRPr="008B7CEF">
        <w:rPr>
          <w:bCs/>
        </w:rPr>
        <w:t xml:space="preserve">JM reports, that Poverty network has a blog as well but it is very hard to engage </w:t>
      </w:r>
      <w:r>
        <w:rPr>
          <w:bCs/>
        </w:rPr>
        <w:t xml:space="preserve">with potential contributors. SR comments, that LGD blog is also experiencing this issue. LGD blog might rebrand into GRP ID blog as the lack of content is making us question its purpose. JV suggests to see how Feminist Dissent is overcoming issues of reaching out and publishing. </w:t>
      </w:r>
    </w:p>
    <w:p w:rsidR="008B7CEF" w:rsidRPr="008B7CEF" w:rsidRDefault="008B7CEF" w:rsidP="008B7CEF">
      <w:pPr>
        <w:pStyle w:val="Footer"/>
        <w:numPr>
          <w:ilvl w:val="0"/>
          <w:numId w:val="4"/>
        </w:numPr>
        <w:shd w:val="clear" w:color="auto" w:fill="FFFFFF"/>
        <w:jc w:val="both"/>
        <w:rPr>
          <w:bCs/>
        </w:rPr>
      </w:pPr>
      <w:r>
        <w:rPr>
          <w:bCs/>
        </w:rPr>
        <w:t xml:space="preserve">LGD Journal: JV updates all the attendees with a brief history of LGD Journal (one of the first academic electronic journals set up by Professor Abdul Paliwala). It had a revamp in 2013 and is currently going through a rebranding. SR suggests Journal of Narrative Politics has an interesting approach to publishing content and it also looks contemporary.  JV explains that the plan is to relaunch LGD Journal toward the end of this academic year and concentrate the efforts around publishing “special issues” which concentrate around a certain theme. JV emphasizes, that LGD has a very prominent international advisory board and LGD certainly plans to have it more engaged after rebranding and a relaunch. SR suggests special issues involving Poverty network (JM), Islamic law and Human Rights (SSA) and Gender and development (Ann Stewart and SR). </w:t>
      </w:r>
    </w:p>
    <w:p w:rsidR="00083842" w:rsidRDefault="00083842">
      <w:pPr>
        <w:pStyle w:val="Footer"/>
        <w:shd w:val="clear" w:color="auto" w:fill="FFFFFF"/>
        <w:tabs>
          <w:tab w:val="clear" w:pos="4513"/>
          <w:tab w:val="clear" w:pos="9026"/>
        </w:tabs>
        <w:jc w:val="both"/>
      </w:pPr>
    </w:p>
    <w:p w:rsidR="00083842" w:rsidRDefault="00D112F6">
      <w:pPr>
        <w:pStyle w:val="Footer"/>
        <w:numPr>
          <w:ilvl w:val="0"/>
          <w:numId w:val="2"/>
        </w:numPr>
        <w:shd w:val="clear" w:color="auto" w:fill="FFFFFF"/>
        <w:jc w:val="both"/>
        <w:rPr>
          <w:b/>
          <w:bCs/>
        </w:rPr>
      </w:pPr>
      <w:r>
        <w:rPr>
          <w:b/>
          <w:bCs/>
        </w:rPr>
        <w:t xml:space="preserve">Update on this year’s </w:t>
      </w:r>
      <w:r>
        <w:rPr>
          <w:b/>
          <w:bCs/>
        </w:rPr>
        <w:t>activities and future plans</w:t>
      </w:r>
    </w:p>
    <w:p w:rsidR="00083842" w:rsidRPr="005152B0" w:rsidRDefault="00D112F6">
      <w:pPr>
        <w:pStyle w:val="Footer"/>
        <w:numPr>
          <w:ilvl w:val="0"/>
          <w:numId w:val="4"/>
        </w:numPr>
        <w:shd w:val="clear" w:color="auto" w:fill="FFFFFF"/>
        <w:jc w:val="both"/>
        <w:rPr>
          <w:bCs/>
        </w:rPr>
      </w:pPr>
      <w:r w:rsidRPr="005152B0">
        <w:rPr>
          <w:bCs/>
        </w:rPr>
        <w:t>Networking events</w:t>
      </w:r>
      <w:r w:rsidR="005152B0">
        <w:rPr>
          <w:bCs/>
        </w:rPr>
        <w:t xml:space="preserve">: last networking event was successful and GRP ID plans another networking event in January. </w:t>
      </w:r>
    </w:p>
    <w:p w:rsidR="00083842" w:rsidRPr="005152B0" w:rsidRDefault="005152B0" w:rsidP="005152B0">
      <w:pPr>
        <w:pStyle w:val="Footer"/>
        <w:numPr>
          <w:ilvl w:val="0"/>
          <w:numId w:val="4"/>
        </w:numPr>
        <w:shd w:val="clear" w:color="auto" w:fill="FFFFFF"/>
        <w:tabs>
          <w:tab w:val="clear" w:pos="4513"/>
          <w:tab w:val="clear" w:pos="9026"/>
        </w:tabs>
        <w:jc w:val="both"/>
        <w:rPr>
          <w:bCs/>
        </w:rPr>
      </w:pPr>
      <w:r>
        <w:rPr>
          <w:bCs/>
        </w:rPr>
        <w:t xml:space="preserve">GRP ID’s current plans for 2016/2017: </w:t>
      </w:r>
      <w:r w:rsidR="00D112F6" w:rsidRPr="005152B0">
        <w:rPr>
          <w:bCs/>
        </w:rPr>
        <w:t>Photography competition 2016/2017</w:t>
      </w:r>
      <w:r>
        <w:rPr>
          <w:bCs/>
        </w:rPr>
        <w:t xml:space="preserve">, </w:t>
      </w:r>
      <w:r w:rsidR="00D112F6" w:rsidRPr="005152B0">
        <w:rPr>
          <w:bCs/>
        </w:rPr>
        <w:t>Diane Elson Lecture</w:t>
      </w:r>
      <w:r>
        <w:rPr>
          <w:bCs/>
        </w:rPr>
        <w:t xml:space="preserve"> on 25</w:t>
      </w:r>
      <w:r w:rsidRPr="005152B0">
        <w:rPr>
          <w:bCs/>
          <w:vertAlign w:val="superscript"/>
        </w:rPr>
        <w:t>th</w:t>
      </w:r>
      <w:r>
        <w:rPr>
          <w:bCs/>
        </w:rPr>
        <w:t xml:space="preserve"> January, </w:t>
      </w:r>
      <w:r w:rsidR="00D112F6" w:rsidRPr="005152B0">
        <w:rPr>
          <w:bCs/>
        </w:rPr>
        <w:t>Gender Practitioners Panel in February</w:t>
      </w:r>
      <w:r>
        <w:rPr>
          <w:bCs/>
        </w:rPr>
        <w:t xml:space="preserve">, Panel on Work and Care in cooperation with CREWE in February, </w:t>
      </w:r>
      <w:r w:rsidR="00D112F6" w:rsidRPr="005152B0">
        <w:rPr>
          <w:bCs/>
        </w:rPr>
        <w:t>Women and Science Panel in March</w:t>
      </w:r>
      <w:r>
        <w:rPr>
          <w:bCs/>
        </w:rPr>
        <w:t xml:space="preserve">, </w:t>
      </w:r>
      <w:r w:rsidR="00D112F6" w:rsidRPr="005152B0">
        <w:rPr>
          <w:bCs/>
        </w:rPr>
        <w:t>Annual Lecture</w:t>
      </w:r>
      <w:r>
        <w:rPr>
          <w:bCs/>
        </w:rPr>
        <w:t xml:space="preserve"> (TBC) and </w:t>
      </w:r>
      <w:r w:rsidR="00D112F6" w:rsidRPr="005152B0">
        <w:rPr>
          <w:bCs/>
        </w:rPr>
        <w:t>PG Conference</w:t>
      </w:r>
      <w:r>
        <w:rPr>
          <w:bCs/>
        </w:rPr>
        <w:t xml:space="preserve"> on 15</w:t>
      </w:r>
      <w:r w:rsidRPr="005152B0">
        <w:rPr>
          <w:bCs/>
          <w:vertAlign w:val="superscript"/>
        </w:rPr>
        <w:t>th</w:t>
      </w:r>
      <w:r>
        <w:rPr>
          <w:bCs/>
        </w:rPr>
        <w:t xml:space="preserve"> June. Everyone agrees that setting up a fee for the conference is a good idea (10£ per student). </w:t>
      </w:r>
    </w:p>
    <w:p w:rsidR="00083842" w:rsidRDefault="00083842">
      <w:pPr>
        <w:pStyle w:val="Footer"/>
        <w:shd w:val="clear" w:color="auto" w:fill="FFFFFF"/>
        <w:tabs>
          <w:tab w:val="clear" w:pos="4513"/>
          <w:tab w:val="clear" w:pos="9026"/>
        </w:tabs>
        <w:jc w:val="both"/>
        <w:rPr>
          <w:b/>
          <w:bCs/>
        </w:rPr>
      </w:pPr>
    </w:p>
    <w:p w:rsidR="00083842" w:rsidRDefault="00D112F6" w:rsidP="005152B0">
      <w:pPr>
        <w:pStyle w:val="Footer"/>
        <w:numPr>
          <w:ilvl w:val="0"/>
          <w:numId w:val="2"/>
        </w:numPr>
        <w:shd w:val="clear" w:color="auto" w:fill="FFFFFF"/>
        <w:tabs>
          <w:tab w:val="clear" w:pos="4513"/>
          <w:tab w:val="clear" w:pos="9026"/>
        </w:tabs>
        <w:jc w:val="both"/>
        <w:rPr>
          <w:b/>
          <w:bCs/>
        </w:rPr>
      </w:pPr>
      <w:r>
        <w:rPr>
          <w:b/>
          <w:bCs/>
        </w:rPr>
        <w:t>How to increase our impact?</w:t>
      </w:r>
    </w:p>
    <w:p w:rsidR="005152B0" w:rsidRPr="005152B0" w:rsidRDefault="005152B0" w:rsidP="005152B0">
      <w:pPr>
        <w:pStyle w:val="Footer"/>
        <w:shd w:val="clear" w:color="auto" w:fill="FFFFFF"/>
        <w:tabs>
          <w:tab w:val="clear" w:pos="4513"/>
          <w:tab w:val="clear" w:pos="9026"/>
        </w:tabs>
        <w:ind w:left="360"/>
        <w:jc w:val="both"/>
        <w:rPr>
          <w:bCs/>
        </w:rPr>
      </w:pPr>
      <w:r w:rsidRPr="005152B0">
        <w:rPr>
          <w:bCs/>
        </w:rPr>
        <w:t>SR emphasize</w:t>
      </w:r>
      <w:r>
        <w:rPr>
          <w:bCs/>
        </w:rPr>
        <w:t>s</w:t>
      </w:r>
      <w:r w:rsidRPr="005152B0">
        <w:rPr>
          <w:bCs/>
        </w:rPr>
        <w:t xml:space="preserve"> that we need to </w:t>
      </w:r>
      <w:r>
        <w:rPr>
          <w:bCs/>
        </w:rPr>
        <w:t xml:space="preserve">strive towards establishing contacts with DFID. SSA suggests that she is meeting Islamic Aid and suggests it might be worthwhile to explore if they offer us a chance to increase our impact through their ideas or contacts. NSB suggests she can come along to the meeting and reports back. JM suggests that there is a program for measuring impact on academic events etc. She will look for it and send it to SR and NSB. </w:t>
      </w:r>
    </w:p>
    <w:p w:rsidR="00083842" w:rsidRDefault="00083842">
      <w:pPr>
        <w:pStyle w:val="Footer"/>
        <w:shd w:val="clear" w:color="auto" w:fill="FFFFFF"/>
        <w:tabs>
          <w:tab w:val="clear" w:pos="4513"/>
          <w:tab w:val="clear" w:pos="9026"/>
        </w:tabs>
        <w:jc w:val="both"/>
        <w:rPr>
          <w:b/>
          <w:bCs/>
        </w:rPr>
      </w:pPr>
    </w:p>
    <w:p w:rsidR="00083842" w:rsidRDefault="00D112F6" w:rsidP="005152B0">
      <w:pPr>
        <w:pStyle w:val="Footer"/>
        <w:numPr>
          <w:ilvl w:val="0"/>
          <w:numId w:val="2"/>
        </w:numPr>
        <w:shd w:val="clear" w:color="auto" w:fill="FFFFFF"/>
        <w:tabs>
          <w:tab w:val="clear" w:pos="4513"/>
          <w:tab w:val="clear" w:pos="9026"/>
        </w:tabs>
        <w:jc w:val="both"/>
        <w:rPr>
          <w:b/>
          <w:bCs/>
        </w:rPr>
      </w:pPr>
      <w:r>
        <w:rPr>
          <w:b/>
          <w:bCs/>
        </w:rPr>
        <w:t>Funding submissions</w:t>
      </w:r>
    </w:p>
    <w:p w:rsidR="005152B0" w:rsidRPr="005152B0" w:rsidRDefault="005152B0" w:rsidP="005152B0">
      <w:pPr>
        <w:pStyle w:val="Footer"/>
        <w:numPr>
          <w:ilvl w:val="0"/>
          <w:numId w:val="4"/>
        </w:numPr>
        <w:shd w:val="clear" w:color="auto" w:fill="FFFFFF"/>
        <w:tabs>
          <w:tab w:val="clear" w:pos="4513"/>
          <w:tab w:val="clear" w:pos="9026"/>
        </w:tabs>
        <w:jc w:val="both"/>
        <w:rPr>
          <w:bCs/>
        </w:rPr>
      </w:pPr>
      <w:r w:rsidRPr="005152B0">
        <w:rPr>
          <w:bCs/>
        </w:rPr>
        <w:t>Steering committee agrees that</w:t>
      </w:r>
      <w:r>
        <w:rPr>
          <w:bCs/>
        </w:rPr>
        <w:t xml:space="preserve"> from now on</w:t>
      </w:r>
      <w:r w:rsidRPr="005152B0">
        <w:rPr>
          <w:bCs/>
        </w:rPr>
        <w:t xml:space="preserve"> funding submissions will be reviewed by one of the co-leads and another member of the Steering committee (depending on the area)</w:t>
      </w:r>
      <w:r>
        <w:rPr>
          <w:bCs/>
        </w:rPr>
        <w:t>. SSA suggests that there should be a timeframe (maybe 48hours) for deciding about the funding submission.</w:t>
      </w:r>
    </w:p>
    <w:p w:rsidR="00083842" w:rsidRDefault="00083842">
      <w:pPr>
        <w:pStyle w:val="Footer"/>
        <w:shd w:val="clear" w:color="auto" w:fill="FFFFFF"/>
        <w:tabs>
          <w:tab w:val="clear" w:pos="4513"/>
          <w:tab w:val="clear" w:pos="9026"/>
        </w:tabs>
        <w:jc w:val="both"/>
        <w:rPr>
          <w:b/>
          <w:bCs/>
        </w:rPr>
      </w:pPr>
    </w:p>
    <w:p w:rsidR="00083842" w:rsidRDefault="00D112F6" w:rsidP="00D112F6">
      <w:pPr>
        <w:pStyle w:val="Footer"/>
        <w:numPr>
          <w:ilvl w:val="0"/>
          <w:numId w:val="2"/>
        </w:numPr>
        <w:shd w:val="clear" w:color="auto" w:fill="FFFFFF"/>
        <w:tabs>
          <w:tab w:val="clear" w:pos="4513"/>
          <w:tab w:val="clear" w:pos="9026"/>
        </w:tabs>
        <w:jc w:val="both"/>
        <w:rPr>
          <w:b/>
          <w:bCs/>
        </w:rPr>
      </w:pPr>
      <w:r>
        <w:rPr>
          <w:b/>
          <w:bCs/>
        </w:rPr>
        <w:t>Other</w:t>
      </w:r>
    </w:p>
    <w:p w:rsidR="00D112F6" w:rsidRDefault="00D112F6" w:rsidP="00D112F6">
      <w:pPr>
        <w:pStyle w:val="Footer"/>
        <w:numPr>
          <w:ilvl w:val="0"/>
          <w:numId w:val="4"/>
        </w:numPr>
        <w:shd w:val="clear" w:color="auto" w:fill="FFFFFF"/>
        <w:jc w:val="both"/>
        <w:rPr>
          <w:bCs/>
        </w:rPr>
      </w:pPr>
      <w:r>
        <w:rPr>
          <w:bCs/>
        </w:rPr>
        <w:t>JV reports that R</w:t>
      </w:r>
      <w:r w:rsidRPr="00D112F6">
        <w:rPr>
          <w:bCs/>
        </w:rPr>
        <w:t>ISING Global Peace Forum</w:t>
      </w:r>
      <w:r>
        <w:rPr>
          <w:bCs/>
        </w:rPr>
        <w:t xml:space="preserve"> (</w:t>
      </w:r>
      <w:r w:rsidRPr="00D112F6">
        <w:rPr>
          <w:bCs/>
        </w:rPr>
        <w:t>led by Coventry City Council, Coventry University and Coventry Cathedral, and supported by our Patron, the Desmond and Leah Tutu Legacy Foundati</w:t>
      </w:r>
      <w:r>
        <w:rPr>
          <w:bCs/>
        </w:rPr>
        <w:t>on) was held in Coventry on 15</w:t>
      </w:r>
      <w:r w:rsidRPr="00D112F6">
        <w:rPr>
          <w:bCs/>
          <w:vertAlign w:val="superscript"/>
        </w:rPr>
        <w:t>th</w:t>
      </w:r>
      <w:r>
        <w:rPr>
          <w:bCs/>
        </w:rPr>
        <w:t xml:space="preserve"> and 16</w:t>
      </w:r>
      <w:r w:rsidRPr="00D112F6">
        <w:rPr>
          <w:bCs/>
          <w:vertAlign w:val="superscript"/>
        </w:rPr>
        <w:t>th</w:t>
      </w:r>
      <w:r>
        <w:rPr>
          <w:bCs/>
        </w:rPr>
        <w:t xml:space="preserve"> November 2016. </w:t>
      </w:r>
      <w:r w:rsidRPr="00D112F6">
        <w:rPr>
          <w:bCs/>
        </w:rPr>
        <w:t>It brought together global leaders, practitioners a</w:t>
      </w:r>
      <w:r>
        <w:rPr>
          <w:bCs/>
        </w:rPr>
        <w:t xml:space="preserve">nd advocates working for peace sharing </w:t>
      </w:r>
      <w:r w:rsidRPr="00D112F6">
        <w:rPr>
          <w:bCs/>
        </w:rPr>
        <w:t xml:space="preserve">ideas </w:t>
      </w:r>
      <w:r>
        <w:rPr>
          <w:bCs/>
        </w:rPr>
        <w:t>on how to</w:t>
      </w:r>
      <w:r w:rsidRPr="00D112F6">
        <w:rPr>
          <w:bCs/>
        </w:rPr>
        <w:t xml:space="preserve"> approach threats and confrontations in </w:t>
      </w:r>
      <w:r>
        <w:rPr>
          <w:bCs/>
        </w:rPr>
        <w:t>societies. He suggests that Warwick University wasn’t involved with this, although it seems an area closely connected to GRP ID as well.</w:t>
      </w:r>
    </w:p>
    <w:p w:rsidR="00D112F6" w:rsidRDefault="00D112F6" w:rsidP="00D112F6">
      <w:pPr>
        <w:pStyle w:val="Footer"/>
        <w:numPr>
          <w:ilvl w:val="0"/>
          <w:numId w:val="4"/>
        </w:numPr>
        <w:shd w:val="clear" w:color="auto" w:fill="FFFFFF"/>
        <w:jc w:val="both"/>
        <w:rPr>
          <w:bCs/>
        </w:rPr>
      </w:pPr>
      <w:r>
        <w:rPr>
          <w:bCs/>
        </w:rPr>
        <w:t>SR explains that GRP ID plans to establish and firm connections with Coventry University.</w:t>
      </w:r>
    </w:p>
    <w:p w:rsidR="00D112F6" w:rsidRDefault="00D112F6" w:rsidP="00D112F6">
      <w:pPr>
        <w:pStyle w:val="Footer"/>
        <w:numPr>
          <w:ilvl w:val="0"/>
          <w:numId w:val="4"/>
        </w:numPr>
        <w:shd w:val="clear" w:color="auto" w:fill="FFFFFF"/>
        <w:jc w:val="both"/>
        <w:rPr>
          <w:bCs/>
        </w:rPr>
      </w:pPr>
      <w:r>
        <w:rPr>
          <w:bCs/>
        </w:rPr>
        <w:t>SR suggests we shall do a PDF version of LGD Special Issue with the new design.</w:t>
      </w:r>
    </w:p>
    <w:p w:rsidR="00D112F6" w:rsidRDefault="00D112F6" w:rsidP="00D112F6">
      <w:pPr>
        <w:pStyle w:val="Footer"/>
        <w:numPr>
          <w:ilvl w:val="0"/>
          <w:numId w:val="4"/>
        </w:numPr>
        <w:shd w:val="clear" w:color="auto" w:fill="FFFFFF"/>
        <w:jc w:val="both"/>
        <w:rPr>
          <w:bCs/>
        </w:rPr>
      </w:pPr>
      <w:r>
        <w:rPr>
          <w:bCs/>
        </w:rPr>
        <w:t xml:space="preserve">SSA suggests that we could also print a couple of LGD magazines and send hard copies around to Institutes and Universities across Asia, Africa and Global South as a good opportunity to raise its profile and engage with interested audience. </w:t>
      </w:r>
    </w:p>
    <w:p w:rsidR="00D112F6" w:rsidRDefault="00D112F6" w:rsidP="00D112F6">
      <w:pPr>
        <w:pStyle w:val="Footer"/>
        <w:numPr>
          <w:ilvl w:val="0"/>
          <w:numId w:val="4"/>
        </w:numPr>
        <w:shd w:val="clear" w:color="auto" w:fill="FFFFFF"/>
        <w:jc w:val="both"/>
        <w:rPr>
          <w:bCs/>
        </w:rPr>
      </w:pPr>
      <w:r>
        <w:rPr>
          <w:bCs/>
        </w:rPr>
        <w:t xml:space="preserve">JM suggests that she can take LGD hard copies to the Poverty Network workshops across the world. </w:t>
      </w:r>
    </w:p>
    <w:p w:rsidR="00D112F6" w:rsidRPr="00D112F6" w:rsidRDefault="00D112F6" w:rsidP="00D112F6">
      <w:pPr>
        <w:pStyle w:val="Footer"/>
        <w:numPr>
          <w:ilvl w:val="0"/>
          <w:numId w:val="4"/>
        </w:numPr>
        <w:shd w:val="clear" w:color="auto" w:fill="FFFFFF"/>
        <w:jc w:val="both"/>
        <w:rPr>
          <w:bCs/>
        </w:rPr>
      </w:pPr>
      <w:r>
        <w:rPr>
          <w:bCs/>
        </w:rPr>
        <w:t>JM suggests that there is an event “</w:t>
      </w:r>
      <w:r w:rsidRPr="00D112F6">
        <w:rPr>
          <w:bCs/>
        </w:rPr>
        <w:t>Fostering Inclusive Rural Transformation - IFAD'</w:t>
      </w:r>
      <w:r>
        <w:rPr>
          <w:bCs/>
        </w:rPr>
        <w:t xml:space="preserve">s Rural Development Report 2016”, on </w:t>
      </w:r>
      <w:r w:rsidRPr="00D112F6">
        <w:rPr>
          <w:bCs/>
        </w:rPr>
        <w:t>Thursday 8 December 2016</w:t>
      </w:r>
      <w:r>
        <w:rPr>
          <w:bCs/>
        </w:rPr>
        <w:t xml:space="preserve"> a</w:t>
      </w:r>
      <w:r w:rsidRPr="00D112F6">
        <w:rPr>
          <w:bCs/>
        </w:rPr>
        <w:t xml:space="preserve">t </w:t>
      </w:r>
      <w:r w:rsidRPr="00D112F6">
        <w:rPr>
          <w:bCs/>
        </w:rPr>
        <w:t>Warwick in London, The University of Warwick, The Stanley Building, 7</w:t>
      </w:r>
      <w:r>
        <w:rPr>
          <w:bCs/>
        </w:rPr>
        <w:t xml:space="preserve"> </w:t>
      </w:r>
      <w:proofErr w:type="spellStart"/>
      <w:r>
        <w:rPr>
          <w:bCs/>
        </w:rPr>
        <w:t>Panc</w:t>
      </w:r>
      <w:bookmarkStart w:id="0" w:name="_GoBack"/>
      <w:bookmarkEnd w:id="0"/>
      <w:r>
        <w:rPr>
          <w:bCs/>
        </w:rPr>
        <w:t>ras</w:t>
      </w:r>
      <w:proofErr w:type="spellEnd"/>
      <w:r>
        <w:rPr>
          <w:bCs/>
        </w:rPr>
        <w:t xml:space="preserve"> Square, London N1C 4AG and suggests it would be a good opportunity for GRP ID to form new connections – possibly with DFID. NSB will attend. </w:t>
      </w:r>
    </w:p>
    <w:sectPr w:rsidR="00D112F6" w:rsidRPr="00D112F6">
      <w:headerReference w:type="default" r:id="rId7"/>
      <w:footerReference w:type="default" r:id="rId8"/>
      <w:pgSz w:w="11900" w:h="16840"/>
      <w:pgMar w:top="2836" w:right="707" w:bottom="1440" w:left="85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112F6">
      <w:r>
        <w:separator/>
      </w:r>
    </w:p>
  </w:endnote>
  <w:endnote w:type="continuationSeparator" w:id="0">
    <w:p w:rsidR="00000000" w:rsidRDefault="00D11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842" w:rsidRDefault="00083842">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112F6">
      <w:r>
        <w:separator/>
      </w:r>
    </w:p>
  </w:footnote>
  <w:footnote w:type="continuationSeparator" w:id="0">
    <w:p w:rsidR="00000000" w:rsidRDefault="00D112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842" w:rsidRDefault="00D112F6">
    <w:pPr>
      <w:pStyle w:val="Header"/>
    </w:pPr>
    <w:r>
      <w:rPr>
        <w:noProof/>
        <w:lang w:val="en-GB"/>
      </w:rPr>
      <w:drawing>
        <wp:anchor distT="152400" distB="152400" distL="152400" distR="152400" simplePos="0" relativeHeight="251658240" behindDoc="1" locked="0" layoutInCell="1" allowOverlap="1">
          <wp:simplePos x="0" y="0"/>
          <wp:positionH relativeFrom="page">
            <wp:posOffset>5400</wp:posOffset>
          </wp:positionH>
          <wp:positionV relativeFrom="page">
            <wp:posOffset>0</wp:posOffset>
          </wp:positionV>
          <wp:extent cx="7569107" cy="1787857"/>
          <wp:effectExtent l="0" t="0" r="0" b="0"/>
          <wp:wrapNone/>
          <wp:docPr id="1073741825" name="officeArt object" descr="3085_Warwick_International Development_Word_Head.jpg"/>
          <wp:cNvGraphicFramePr/>
          <a:graphic xmlns:a="http://schemas.openxmlformats.org/drawingml/2006/main">
            <a:graphicData uri="http://schemas.openxmlformats.org/drawingml/2006/picture">
              <pic:pic xmlns:pic="http://schemas.openxmlformats.org/drawingml/2006/picture">
                <pic:nvPicPr>
                  <pic:cNvPr id="1073741825" name="image1.jpeg" descr="3085_Warwick_International Development_Word_Head.jpg"/>
                  <pic:cNvPicPr>
                    <a:picLocks noChangeAspect="1"/>
                  </pic:cNvPicPr>
                </pic:nvPicPr>
                <pic:blipFill>
                  <a:blip r:embed="rId1">
                    <a:extLst/>
                  </a:blip>
                  <a:stretch>
                    <a:fillRect/>
                  </a:stretch>
                </pic:blipFill>
                <pic:spPr>
                  <a:xfrm>
                    <a:off x="0" y="0"/>
                    <a:ext cx="7569107" cy="1787857"/>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E5D73"/>
    <w:multiLevelType w:val="hybridMultilevel"/>
    <w:tmpl w:val="8EA26498"/>
    <w:styleLink w:val="Dash"/>
    <w:lvl w:ilvl="0" w:tplc="99667164">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1" w:tplc="647455DE">
      <w:start w:val="1"/>
      <w:numFmt w:val="bullet"/>
      <w:lvlText w:val="-"/>
      <w:lvlJc w:val="left"/>
      <w:pPr>
        <w:ind w:left="4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2" w:tplc="81B8D9E0">
      <w:start w:val="1"/>
      <w:numFmt w:val="bullet"/>
      <w:lvlText w:val="-"/>
      <w:lvlJc w:val="left"/>
      <w:pPr>
        <w:ind w:left="7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3" w:tplc="17CAEB6C">
      <w:start w:val="1"/>
      <w:numFmt w:val="bullet"/>
      <w:lvlText w:val="-"/>
      <w:lvlJc w:val="left"/>
      <w:pPr>
        <w:ind w:left="9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4" w:tplc="26B08916">
      <w:start w:val="1"/>
      <w:numFmt w:val="bullet"/>
      <w:lvlText w:val="-"/>
      <w:lvlJc w:val="left"/>
      <w:pPr>
        <w:ind w:left="120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5" w:tplc="7512D5B4">
      <w:start w:val="1"/>
      <w:numFmt w:val="bullet"/>
      <w:lvlText w:val="-"/>
      <w:lvlJc w:val="left"/>
      <w:pPr>
        <w:ind w:left="14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6" w:tplc="1C74FD8E">
      <w:start w:val="1"/>
      <w:numFmt w:val="bullet"/>
      <w:lvlText w:val="-"/>
      <w:lvlJc w:val="left"/>
      <w:pPr>
        <w:ind w:left="16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7" w:tplc="B2D2A4FE">
      <w:start w:val="1"/>
      <w:numFmt w:val="bullet"/>
      <w:lvlText w:val="-"/>
      <w:lvlJc w:val="left"/>
      <w:pPr>
        <w:ind w:left="19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8" w:tplc="0F603522">
      <w:start w:val="1"/>
      <w:numFmt w:val="bullet"/>
      <w:lvlText w:val="-"/>
      <w:lvlJc w:val="left"/>
      <w:pPr>
        <w:ind w:left="21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abstractNum>
  <w:abstractNum w:abstractNumId="1" w15:restartNumberingAfterBreak="0">
    <w:nsid w:val="4D6609B5"/>
    <w:multiLevelType w:val="hybridMultilevel"/>
    <w:tmpl w:val="10B69DCE"/>
    <w:styleLink w:val="ImportedStyle1"/>
    <w:lvl w:ilvl="0" w:tplc="8D12981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6EA0B6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016F050">
      <w:start w:val="1"/>
      <w:numFmt w:val="lowerRoman"/>
      <w:lvlText w:val="%3."/>
      <w:lvlJc w:val="left"/>
      <w:pPr>
        <w:ind w:left="180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D4763FF2">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504E708">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4FA1DD0">
      <w:start w:val="1"/>
      <w:numFmt w:val="lowerRoman"/>
      <w:lvlText w:val="%6."/>
      <w:lvlJc w:val="left"/>
      <w:pPr>
        <w:ind w:left="39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289EA89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2F6D1C0">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D44EA1C">
      <w:start w:val="1"/>
      <w:numFmt w:val="lowerRoman"/>
      <w:lvlText w:val="%9."/>
      <w:lvlJc w:val="left"/>
      <w:pPr>
        <w:ind w:left="612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ECD7228"/>
    <w:multiLevelType w:val="hybridMultilevel"/>
    <w:tmpl w:val="50567C5A"/>
    <w:lvl w:ilvl="0" w:tplc="EDAED210">
      <w:start w:val="3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1335A2"/>
    <w:multiLevelType w:val="hybridMultilevel"/>
    <w:tmpl w:val="8EA26498"/>
    <w:numStyleLink w:val="Dash"/>
  </w:abstractNum>
  <w:abstractNum w:abstractNumId="4" w15:restartNumberingAfterBreak="0">
    <w:nsid w:val="7BD276DC"/>
    <w:multiLevelType w:val="hybridMultilevel"/>
    <w:tmpl w:val="10B69DCE"/>
    <w:numStyleLink w:val="ImportedStyle1"/>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formatting="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842"/>
    <w:rsid w:val="00083842"/>
    <w:rsid w:val="003B7994"/>
    <w:rsid w:val="005152B0"/>
    <w:rsid w:val="008B7CEF"/>
    <w:rsid w:val="00D11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745156-A3B1-484F-B627-7DA675CF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2">
    <w:name w:val="heading 2"/>
    <w:next w:val="BodyA"/>
    <w:pPr>
      <w:keepNext/>
      <w:outlineLvl w:val="1"/>
    </w:pPr>
    <w:rPr>
      <w:rFonts w:ascii="Helvetica" w:hAnsi="Helvetica" w:cs="Arial Unicode MS"/>
      <w:b/>
      <w:bCs/>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Heading">
    <w:name w:val="Heading"/>
    <w:next w:val="BodyA"/>
    <w:pPr>
      <w:keepNext/>
      <w:outlineLvl w:val="0"/>
    </w:pPr>
    <w:rPr>
      <w:rFonts w:ascii="Helvetica" w:hAnsi="Helvetica" w:cs="Arial Unicode MS"/>
      <w:b/>
      <w:bCs/>
      <w:color w:val="000000"/>
      <w:sz w:val="36"/>
      <w:szCs w:val="36"/>
      <w:u w:color="000000"/>
      <w:lang w:val="en-US"/>
    </w:rPr>
  </w:style>
  <w:style w:type="paragraph" w:customStyle="1" w:styleId="BodyA">
    <w:name w:val="Body A"/>
    <w:pPr>
      <w:spacing w:after="200" w:line="276" w:lineRule="auto"/>
    </w:pPr>
    <w:rPr>
      <w:rFonts w:ascii="Calibri" w:eastAsia="Calibri" w:hAnsi="Calibri" w:cs="Calibri"/>
      <w:color w:val="000000"/>
      <w:sz w:val="22"/>
      <w:szCs w:val="22"/>
      <w:u w:color="000000"/>
      <w:lang w:val="en-US"/>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Dash">
    <w:name w:val="Dash"/>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203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9F5B1085</Template>
  <TotalTime>1</TotalTime>
  <Pages>3</Pages>
  <Words>811</Words>
  <Characters>4626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Slokar Boc, Nina</dc:creator>
  <cp:lastModifiedBy>Slokar Boc, Nina</cp:lastModifiedBy>
  <cp:revision>2</cp:revision>
  <dcterms:created xsi:type="dcterms:W3CDTF">2016-11-30T14:48:00Z</dcterms:created>
  <dcterms:modified xsi:type="dcterms:W3CDTF">2016-11-30T14:48:00Z</dcterms:modified>
</cp:coreProperties>
</file>