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id w:val="-123233374"/>
        <w:docPartObj>
          <w:docPartGallery w:val="Cover Pages"/>
          <w:docPartUnique/>
        </w:docPartObj>
      </w:sdtPr>
      <w:sdtEndPr>
        <w:rPr>
          <w:rFonts w:ascii="Arial" w:hAnsi="Arial" w:cs="Arial"/>
          <w:b/>
          <w:color w:val="7030A0"/>
          <w:sz w:val="28"/>
          <w:szCs w:val="24"/>
        </w:rPr>
      </w:sdtEndPr>
      <w:sdtContent>
        <w:p w14:paraId="63D63227" w14:textId="77777777" w:rsidR="005C092B" w:rsidRPr="003D0144" w:rsidRDefault="00C04697">
          <w:pPr>
            <w:rPr>
              <w:rFonts w:ascii="Arial" w:hAnsi="Arial" w:cs="Arial"/>
              <w:b/>
              <w:color w:val="7030A0"/>
              <w:sz w:val="28"/>
              <w:szCs w:val="24"/>
            </w:rPr>
          </w:pPr>
          <w:r w:rsidRPr="003D0144">
            <w:rPr>
              <w:b/>
              <w:color w:val="7030A0"/>
              <w:sz w:val="24"/>
            </w:rPr>
            <w:t xml:space="preserve">Risk Assessment Form </w:t>
          </w:r>
        </w:p>
      </w:sdtContent>
    </w:sdt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802"/>
        <w:gridCol w:w="2780"/>
        <w:gridCol w:w="1498"/>
        <w:gridCol w:w="1287"/>
        <w:gridCol w:w="1376"/>
        <w:gridCol w:w="1430"/>
        <w:gridCol w:w="2780"/>
      </w:tblGrid>
      <w:tr w:rsidR="00C04697" w14:paraId="40BB39F1" w14:textId="77777777" w:rsidTr="00267D13">
        <w:trPr>
          <w:trHeight w:val="404"/>
        </w:trPr>
        <w:tc>
          <w:tcPr>
            <w:tcW w:w="2802" w:type="dxa"/>
            <w:tcBorders>
              <w:top w:val="nil"/>
              <w:left w:val="nil"/>
              <w:bottom w:val="nil"/>
            </w:tcBorders>
          </w:tcPr>
          <w:p w14:paraId="2B4EFB67" w14:textId="77777777" w:rsidR="00C04697" w:rsidRDefault="00C04697" w:rsidP="006B0388">
            <w:pPr>
              <w:jc w:val="right"/>
            </w:pPr>
            <w:r>
              <w:t>Title of</w:t>
            </w:r>
            <w:r w:rsidR="006B0388">
              <w:t xml:space="preserve"> Risk </w:t>
            </w:r>
            <w:r>
              <w:t>Assessment</w:t>
            </w:r>
          </w:p>
        </w:tc>
        <w:tc>
          <w:tcPr>
            <w:tcW w:w="5565" w:type="dxa"/>
            <w:gridSpan w:val="3"/>
          </w:tcPr>
          <w:p w14:paraId="100F7437" w14:textId="45BFE43F" w:rsidR="00C04697" w:rsidRDefault="004C379D" w:rsidP="00CF010C">
            <w:r>
              <w:t>FAB 5</w:t>
            </w:r>
            <w:r w:rsidRPr="004C379D">
              <w:rPr>
                <w:vertAlign w:val="superscript"/>
              </w:rPr>
              <w:t>th</w:t>
            </w:r>
            <w:r>
              <w:t xml:space="preserve"> Floor Terrace</w:t>
            </w:r>
          </w:p>
        </w:tc>
        <w:tc>
          <w:tcPr>
            <w:tcW w:w="2806" w:type="dxa"/>
            <w:gridSpan w:val="2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14:paraId="3BEA14A2" w14:textId="77777777" w:rsidR="00C04697" w:rsidRDefault="00C04697" w:rsidP="00CF010C">
            <w:pPr>
              <w:jc w:val="right"/>
            </w:pPr>
            <w:r>
              <w:t xml:space="preserve">                Date of assessment</w:t>
            </w:r>
          </w:p>
        </w:tc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265C9A" w14:textId="4E267460" w:rsidR="00C04697" w:rsidRDefault="00F95712" w:rsidP="00267D13">
            <w:r>
              <w:t>8</w:t>
            </w:r>
            <w:r w:rsidRPr="00F95712">
              <w:rPr>
                <w:vertAlign w:val="superscript"/>
              </w:rPr>
              <w:t>th</w:t>
            </w:r>
            <w:r>
              <w:t xml:space="preserve"> April 2024</w:t>
            </w:r>
          </w:p>
        </w:tc>
      </w:tr>
      <w:tr w:rsidR="00C04697" w14:paraId="3311DAF9" w14:textId="77777777" w:rsidTr="00E12A81">
        <w:trPr>
          <w:trHeight w:val="85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69AA9CA7" w14:textId="77777777" w:rsidR="00C04697" w:rsidRDefault="00C04697" w:rsidP="00CF010C">
            <w:pPr>
              <w:jc w:val="right"/>
            </w:pPr>
          </w:p>
        </w:tc>
        <w:tc>
          <w:tcPr>
            <w:tcW w:w="2780" w:type="dxa"/>
            <w:tcBorders>
              <w:left w:val="nil"/>
              <w:bottom w:val="single" w:sz="4" w:space="0" w:color="000000" w:themeColor="text1"/>
              <w:right w:val="nil"/>
            </w:tcBorders>
          </w:tcPr>
          <w:p w14:paraId="5148A528" w14:textId="77777777" w:rsidR="00C04697" w:rsidRDefault="00C04697" w:rsidP="00CF010C"/>
        </w:tc>
        <w:tc>
          <w:tcPr>
            <w:tcW w:w="2785" w:type="dxa"/>
            <w:gridSpan w:val="2"/>
            <w:tcBorders>
              <w:left w:val="nil"/>
              <w:bottom w:val="single" w:sz="4" w:space="0" w:color="000000" w:themeColor="text1"/>
              <w:right w:val="nil"/>
            </w:tcBorders>
          </w:tcPr>
          <w:p w14:paraId="6AF4DE59" w14:textId="77777777" w:rsidR="00C04697" w:rsidRDefault="00C04697" w:rsidP="00CF010C"/>
        </w:tc>
        <w:tc>
          <w:tcPr>
            <w:tcW w:w="2806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F02EEF9" w14:textId="77777777" w:rsidR="00C04697" w:rsidRDefault="00C04697" w:rsidP="00E12A81">
            <w:pPr>
              <w:jc w:val="right"/>
            </w:pPr>
            <w:r>
              <w:t xml:space="preserve">                       </w:t>
            </w:r>
          </w:p>
        </w:tc>
        <w:tc>
          <w:tcPr>
            <w:tcW w:w="27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E969D00" w14:textId="77777777" w:rsidR="00C04697" w:rsidRDefault="00C04697" w:rsidP="00CF010C">
            <w:pPr>
              <w:jc w:val="center"/>
            </w:pPr>
          </w:p>
        </w:tc>
      </w:tr>
      <w:tr w:rsidR="00C04697" w14:paraId="5AB16905" w14:textId="77777777" w:rsidTr="00267D13">
        <w:trPr>
          <w:trHeight w:val="427"/>
        </w:trPr>
        <w:tc>
          <w:tcPr>
            <w:tcW w:w="2802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</w:tcPr>
          <w:p w14:paraId="4F0A515B" w14:textId="77777777" w:rsidR="00C04697" w:rsidRDefault="00C04697" w:rsidP="00CF010C">
            <w:pPr>
              <w:jc w:val="right"/>
            </w:pPr>
            <w:r>
              <w:t>Department</w:t>
            </w:r>
          </w:p>
        </w:tc>
        <w:tc>
          <w:tcPr>
            <w:tcW w:w="5565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9DFF429" w14:textId="02530CD7" w:rsidR="00C04697" w:rsidRDefault="004C379D" w:rsidP="00CF010C">
            <w:r>
              <w:t>Estates</w:t>
            </w:r>
          </w:p>
        </w:tc>
        <w:tc>
          <w:tcPr>
            <w:tcW w:w="2806" w:type="dxa"/>
            <w:gridSpan w:val="2"/>
            <w:tcBorders>
              <w:top w:val="nil"/>
              <w:left w:val="single" w:sz="4" w:space="0" w:color="000000" w:themeColor="text1"/>
              <w:bottom w:val="nil"/>
              <w:right w:val="single" w:sz="4" w:space="0" w:color="auto"/>
            </w:tcBorders>
            <w:vAlign w:val="center"/>
          </w:tcPr>
          <w:p w14:paraId="7FA6BC81" w14:textId="77777777" w:rsidR="00C04697" w:rsidRDefault="00E12A81" w:rsidP="006B0388">
            <w:pPr>
              <w:jc w:val="right"/>
            </w:pPr>
            <w:r>
              <w:t>Date review</w:t>
            </w:r>
            <w:r w:rsidR="006B0388">
              <w:t xml:space="preserve"> due</w:t>
            </w:r>
          </w:p>
        </w:tc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9AAB7B" w14:textId="2D034F4A" w:rsidR="00C04697" w:rsidRDefault="00F95712" w:rsidP="00267D13">
            <w:r>
              <w:t>March 2025</w:t>
            </w:r>
          </w:p>
        </w:tc>
      </w:tr>
      <w:tr w:rsidR="00C04697" w14:paraId="5980076B" w14:textId="77777777" w:rsidTr="00E12A81">
        <w:trPr>
          <w:trHeight w:val="85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6316CEC3" w14:textId="77777777" w:rsidR="00C04697" w:rsidRDefault="00C04697" w:rsidP="00CF010C">
            <w:pPr>
              <w:jc w:val="right"/>
            </w:pPr>
          </w:p>
        </w:tc>
        <w:tc>
          <w:tcPr>
            <w:tcW w:w="2780" w:type="dxa"/>
            <w:tcBorders>
              <w:top w:val="single" w:sz="4" w:space="0" w:color="000000" w:themeColor="text1"/>
              <w:left w:val="nil"/>
              <w:right w:val="nil"/>
            </w:tcBorders>
          </w:tcPr>
          <w:p w14:paraId="7D0708E5" w14:textId="77777777" w:rsidR="00C04697" w:rsidRDefault="00C04697" w:rsidP="00CF010C"/>
        </w:tc>
        <w:tc>
          <w:tcPr>
            <w:tcW w:w="2785" w:type="dxa"/>
            <w:gridSpan w:val="2"/>
            <w:tcBorders>
              <w:top w:val="single" w:sz="4" w:space="0" w:color="000000" w:themeColor="text1"/>
              <w:left w:val="nil"/>
              <w:right w:val="nil"/>
            </w:tcBorders>
          </w:tcPr>
          <w:p w14:paraId="11ED3547" w14:textId="77777777" w:rsidR="00C04697" w:rsidRDefault="00C04697" w:rsidP="00CF010C"/>
        </w:tc>
        <w:tc>
          <w:tcPr>
            <w:tcW w:w="2806" w:type="dxa"/>
            <w:gridSpan w:val="2"/>
            <w:tcBorders>
              <w:top w:val="nil"/>
              <w:left w:val="nil"/>
              <w:right w:val="nil"/>
            </w:tcBorders>
            <w:vAlign w:val="center"/>
          </w:tcPr>
          <w:p w14:paraId="5421907A" w14:textId="77777777" w:rsidR="00C04697" w:rsidRDefault="00C04697" w:rsidP="00CF010C">
            <w:pPr>
              <w:jc w:val="right"/>
            </w:pP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6B06E31" w14:textId="77777777" w:rsidR="00C04697" w:rsidRDefault="00C04697" w:rsidP="00CF010C">
            <w:pPr>
              <w:jc w:val="right"/>
            </w:pPr>
          </w:p>
        </w:tc>
      </w:tr>
      <w:tr w:rsidR="00C04697" w14:paraId="4FD0B610" w14:textId="77777777" w:rsidTr="00E12A81">
        <w:trPr>
          <w:trHeight w:val="547"/>
        </w:trPr>
        <w:tc>
          <w:tcPr>
            <w:tcW w:w="2802" w:type="dxa"/>
            <w:tcBorders>
              <w:top w:val="nil"/>
              <w:left w:val="nil"/>
              <w:bottom w:val="nil"/>
            </w:tcBorders>
          </w:tcPr>
          <w:p w14:paraId="1FA987DD" w14:textId="77777777" w:rsidR="00C04697" w:rsidRDefault="00267D13" w:rsidP="00E12A81">
            <w:pPr>
              <w:jc w:val="right"/>
            </w:pPr>
            <w:r>
              <w:t>Description of Task/Process</w:t>
            </w:r>
          </w:p>
        </w:tc>
        <w:tc>
          <w:tcPr>
            <w:tcW w:w="11151" w:type="dxa"/>
            <w:gridSpan w:val="6"/>
          </w:tcPr>
          <w:p w14:paraId="45CDE3A7" w14:textId="4A55CD19" w:rsidR="00C04697" w:rsidRDefault="004C379D" w:rsidP="00CF010C">
            <w:r>
              <w:t>Use of 5</w:t>
            </w:r>
            <w:r w:rsidRPr="004C379D">
              <w:rPr>
                <w:vertAlign w:val="superscript"/>
              </w:rPr>
              <w:t>th</w:t>
            </w:r>
            <w:r>
              <w:t xml:space="preserve"> </w:t>
            </w:r>
            <w:r w:rsidR="00A83E72">
              <w:t>F</w:t>
            </w:r>
            <w:r>
              <w:t>loor Terrace</w:t>
            </w:r>
          </w:p>
          <w:p w14:paraId="06A36A9E" w14:textId="77777777" w:rsidR="00E12A81" w:rsidRDefault="00E12A81" w:rsidP="00CF010C"/>
          <w:p w14:paraId="463DE6EC" w14:textId="77777777" w:rsidR="00E12A81" w:rsidRDefault="00E12A81" w:rsidP="00CF010C"/>
        </w:tc>
      </w:tr>
      <w:tr w:rsidR="00C04697" w14:paraId="24F4B877" w14:textId="77777777" w:rsidTr="00E12A81">
        <w:trPr>
          <w:trHeight w:val="229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14E564D9" w14:textId="77777777" w:rsidR="00C04697" w:rsidRDefault="00C04697" w:rsidP="00CF010C">
            <w:pPr>
              <w:jc w:val="right"/>
            </w:pPr>
          </w:p>
        </w:tc>
        <w:tc>
          <w:tcPr>
            <w:tcW w:w="4278" w:type="dxa"/>
            <w:gridSpan w:val="2"/>
            <w:tcBorders>
              <w:left w:val="nil"/>
              <w:bottom w:val="single" w:sz="4" w:space="0" w:color="auto"/>
              <w:right w:val="nil"/>
            </w:tcBorders>
          </w:tcPr>
          <w:p w14:paraId="3F5A94ED" w14:textId="77777777" w:rsidR="00C04697" w:rsidRDefault="00C04697" w:rsidP="00CF010C"/>
        </w:tc>
        <w:tc>
          <w:tcPr>
            <w:tcW w:w="2663" w:type="dxa"/>
            <w:gridSpan w:val="2"/>
            <w:tcBorders>
              <w:left w:val="nil"/>
              <w:bottom w:val="nil"/>
              <w:right w:val="nil"/>
            </w:tcBorders>
          </w:tcPr>
          <w:p w14:paraId="11101580" w14:textId="77777777" w:rsidR="00C04697" w:rsidRDefault="00C04697" w:rsidP="00CF010C"/>
        </w:tc>
        <w:tc>
          <w:tcPr>
            <w:tcW w:w="4210" w:type="dxa"/>
            <w:gridSpan w:val="2"/>
            <w:tcBorders>
              <w:left w:val="nil"/>
              <w:bottom w:val="nil"/>
              <w:right w:val="nil"/>
            </w:tcBorders>
          </w:tcPr>
          <w:p w14:paraId="31159B54" w14:textId="77777777" w:rsidR="00C04697" w:rsidRDefault="00C04697" w:rsidP="00CF010C"/>
        </w:tc>
      </w:tr>
      <w:tr w:rsidR="00C04697" w14:paraId="0434BF0C" w14:textId="77777777" w:rsidTr="00E12A81">
        <w:trPr>
          <w:trHeight w:val="413"/>
        </w:trPr>
        <w:tc>
          <w:tcPr>
            <w:tcW w:w="2802" w:type="dxa"/>
            <w:tcBorders>
              <w:top w:val="nil"/>
              <w:left w:val="nil"/>
              <w:bottom w:val="nil"/>
            </w:tcBorders>
          </w:tcPr>
          <w:p w14:paraId="5B5563A1" w14:textId="77777777" w:rsidR="00C04697" w:rsidRDefault="00C04697" w:rsidP="00CF010C">
            <w:pPr>
              <w:jc w:val="right"/>
            </w:pPr>
            <w:r>
              <w:t>Assessment carried out by</w:t>
            </w:r>
          </w:p>
        </w:tc>
        <w:tc>
          <w:tcPr>
            <w:tcW w:w="427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DBEC61" w14:textId="616290CD" w:rsidR="00C04697" w:rsidRDefault="00F95712" w:rsidP="00CF010C">
            <w:r>
              <w:t>Julie Taylor</w:t>
            </w:r>
          </w:p>
        </w:tc>
        <w:tc>
          <w:tcPr>
            <w:tcW w:w="6873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1083DBA" w14:textId="77777777" w:rsidR="00C04697" w:rsidRDefault="00C04697" w:rsidP="00CF010C"/>
        </w:tc>
      </w:tr>
      <w:tr w:rsidR="00C04697" w14:paraId="77AF2F1F" w14:textId="77777777" w:rsidTr="00E12A81">
        <w:trPr>
          <w:trHeight w:val="413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7691E4DB" w14:textId="77777777" w:rsidR="00C04697" w:rsidRDefault="00C04697" w:rsidP="00CF010C">
            <w:pPr>
              <w:jc w:val="right"/>
            </w:pPr>
          </w:p>
        </w:tc>
        <w:tc>
          <w:tcPr>
            <w:tcW w:w="427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60599EC" w14:textId="77777777" w:rsidR="00C04697" w:rsidRDefault="00C04697" w:rsidP="00CF010C"/>
        </w:tc>
        <w:tc>
          <w:tcPr>
            <w:tcW w:w="6873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2FEED005" w14:textId="77777777" w:rsidR="00C04697" w:rsidRDefault="00C04697" w:rsidP="00CF010C"/>
        </w:tc>
      </w:tr>
    </w:tbl>
    <w:tbl>
      <w:tblPr>
        <w:tblW w:w="14176" w:type="dxa"/>
        <w:tblLayout w:type="fixed"/>
        <w:tblLook w:val="0000" w:firstRow="0" w:lastRow="0" w:firstColumn="0" w:lastColumn="0" w:noHBand="0" w:noVBand="0"/>
      </w:tblPr>
      <w:tblGrid>
        <w:gridCol w:w="2836"/>
        <w:gridCol w:w="11340"/>
      </w:tblGrid>
      <w:tr w:rsidR="00C04697" w14:paraId="0CAFC44D" w14:textId="77777777" w:rsidTr="00E12A81">
        <w:trPr>
          <w:trHeight w:val="3127"/>
        </w:trPr>
        <w:tc>
          <w:tcPr>
            <w:tcW w:w="2836" w:type="dxa"/>
            <w:tcBorders>
              <w:left w:val="single" w:sz="4" w:space="0" w:color="D8D8D8"/>
              <w:bottom w:val="single" w:sz="4" w:space="0" w:color="D8D8D8"/>
              <w:right w:val="single" w:sz="4" w:space="0" w:color="auto"/>
            </w:tcBorders>
          </w:tcPr>
          <w:p w14:paraId="16AFBA44" w14:textId="77777777" w:rsidR="00C04697" w:rsidRPr="00967DA2" w:rsidRDefault="00C04697" w:rsidP="00CF010C">
            <w:pPr>
              <w:pStyle w:val="Heading5"/>
              <w:rPr>
                <w:rFonts w:asciiTheme="minorHAnsi" w:hAnsiTheme="minorHAnsi" w:cs="Arial"/>
                <w:sz w:val="22"/>
                <w:szCs w:val="22"/>
              </w:rPr>
            </w:pPr>
            <w:r w:rsidRPr="00967DA2">
              <w:rPr>
                <w:rFonts w:asciiTheme="minorHAnsi" w:hAnsiTheme="minorHAnsi" w:cs="Arial"/>
                <w:sz w:val="22"/>
                <w:szCs w:val="22"/>
              </w:rPr>
              <w:t>Additional information</w:t>
            </w:r>
          </w:p>
        </w:tc>
        <w:tc>
          <w:tcPr>
            <w:tcW w:w="1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879B8C" w14:textId="77777777" w:rsidR="00F95712" w:rsidRPr="004A1BB2" w:rsidRDefault="00A241CD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cstheme="minorHAnsi"/>
                <w:szCs w:val="24"/>
              </w:rPr>
            </w:pPr>
            <w:r w:rsidRPr="004A1BB2">
              <w:rPr>
                <w:rFonts w:cstheme="minorHAnsi"/>
                <w:szCs w:val="24"/>
              </w:rPr>
              <w:t>This</w:t>
            </w:r>
            <w:r w:rsidR="004C379D" w:rsidRPr="004A1BB2">
              <w:rPr>
                <w:rFonts w:cstheme="minorHAnsi"/>
                <w:szCs w:val="24"/>
              </w:rPr>
              <w:t xml:space="preserve"> is a generic </w:t>
            </w:r>
            <w:r w:rsidR="00A83E72" w:rsidRPr="004A1BB2">
              <w:rPr>
                <w:rFonts w:cstheme="minorHAnsi"/>
                <w:szCs w:val="24"/>
              </w:rPr>
              <w:t xml:space="preserve">risk </w:t>
            </w:r>
            <w:r w:rsidR="004C379D" w:rsidRPr="004A1BB2">
              <w:rPr>
                <w:rFonts w:cstheme="minorHAnsi"/>
                <w:szCs w:val="24"/>
              </w:rPr>
              <w:t>assessment to consider potential risks</w:t>
            </w:r>
            <w:r w:rsidR="00A83E72" w:rsidRPr="004A1BB2">
              <w:rPr>
                <w:rFonts w:cstheme="minorHAnsi"/>
                <w:szCs w:val="24"/>
              </w:rPr>
              <w:t xml:space="preserve"> when using the FAB 5</w:t>
            </w:r>
            <w:r w:rsidR="00A83E72" w:rsidRPr="004A1BB2">
              <w:rPr>
                <w:rFonts w:cstheme="minorHAnsi"/>
                <w:szCs w:val="24"/>
                <w:vertAlign w:val="superscript"/>
              </w:rPr>
              <w:t>th</w:t>
            </w:r>
            <w:r w:rsidR="00A83E72" w:rsidRPr="004A1BB2">
              <w:rPr>
                <w:rFonts w:cstheme="minorHAnsi"/>
                <w:szCs w:val="24"/>
              </w:rPr>
              <w:t xml:space="preserve"> floor terrace</w:t>
            </w:r>
            <w:r w:rsidR="00F95712" w:rsidRPr="004A1BB2">
              <w:rPr>
                <w:rFonts w:cstheme="minorHAnsi"/>
                <w:szCs w:val="24"/>
              </w:rPr>
              <w:t xml:space="preserve">. </w:t>
            </w:r>
          </w:p>
          <w:p w14:paraId="2A46CC48" w14:textId="13512D69" w:rsidR="00A241CD" w:rsidRPr="004A1BB2" w:rsidRDefault="00F95712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cstheme="minorHAnsi"/>
                <w:szCs w:val="24"/>
              </w:rPr>
            </w:pPr>
            <w:r w:rsidRPr="004A1BB2">
              <w:rPr>
                <w:rFonts w:cstheme="minorHAnsi"/>
                <w:szCs w:val="24"/>
              </w:rPr>
              <w:t>The risk assessment is based on the terrace being used for a social event for those over the age of 18, with no activities or equipment in use.</w:t>
            </w:r>
          </w:p>
          <w:p w14:paraId="587E9F3D" w14:textId="599ADD5C" w:rsidR="00E12A81" w:rsidRDefault="00A241CD" w:rsidP="00F95712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  <w:r w:rsidRPr="004A1BB2">
              <w:rPr>
                <w:rFonts w:cstheme="minorHAnsi"/>
                <w:szCs w:val="24"/>
              </w:rPr>
              <w:t xml:space="preserve">Current agreement is that this space can only be used if </w:t>
            </w:r>
            <w:r w:rsidR="00A83E72" w:rsidRPr="004A1BB2">
              <w:rPr>
                <w:rFonts w:cstheme="minorHAnsi"/>
                <w:szCs w:val="24"/>
              </w:rPr>
              <w:t>rooms FAB5.01, 5.02 &amp; 5.03 are also booked for the same event</w:t>
            </w:r>
            <w:r w:rsidR="00F95712" w:rsidRPr="004A1BB2">
              <w:rPr>
                <w:rFonts w:cstheme="minorHAnsi"/>
                <w:szCs w:val="24"/>
              </w:rPr>
              <w:t>.</w:t>
            </w:r>
          </w:p>
        </w:tc>
      </w:tr>
    </w:tbl>
    <w:p w14:paraId="4E0A68FB" w14:textId="77777777" w:rsidR="00C04697" w:rsidRDefault="00C04697" w:rsidP="00C04697"/>
    <w:tbl>
      <w:tblPr>
        <w:tblW w:w="14565" w:type="dxa"/>
        <w:tblInd w:w="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2"/>
        <w:gridCol w:w="1418"/>
        <w:gridCol w:w="3402"/>
        <w:gridCol w:w="1449"/>
        <w:gridCol w:w="2985"/>
        <w:gridCol w:w="1722"/>
        <w:gridCol w:w="1287"/>
      </w:tblGrid>
      <w:tr w:rsidR="004466D8" w:rsidRPr="000A10B3" w14:paraId="7877D0AC" w14:textId="77777777" w:rsidTr="00682782">
        <w:trPr>
          <w:trHeight w:val="945"/>
          <w:tblHeader/>
        </w:trPr>
        <w:tc>
          <w:tcPr>
            <w:tcW w:w="2302" w:type="dxa"/>
            <w:shd w:val="clear" w:color="auto" w:fill="auto"/>
            <w:vAlign w:val="center"/>
            <w:hideMark/>
          </w:tcPr>
          <w:p w14:paraId="006A4911" w14:textId="77777777" w:rsidR="003D0144" w:rsidRPr="000A10B3" w:rsidRDefault="004A1BB2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hyperlink r:id="rId9" w:history="1">
              <w:r w:rsidR="003D0144" w:rsidRPr="00A2690B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Hazard</w:t>
              </w:r>
              <w:r w:rsidR="00A2690B" w:rsidRPr="00A2690B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s and how they may cause harm</w:t>
              </w:r>
            </w:hyperlink>
          </w:p>
        </w:tc>
        <w:tc>
          <w:tcPr>
            <w:tcW w:w="1418" w:type="dxa"/>
            <w:vAlign w:val="center"/>
          </w:tcPr>
          <w:p w14:paraId="0881C987" w14:textId="77777777" w:rsidR="003D0144" w:rsidRPr="000A10B3" w:rsidRDefault="004A1BB2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hyperlink r:id="rId10" w:history="1">
              <w:r w:rsidR="00A2690B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Who may be</w:t>
              </w:r>
              <w:r w:rsidR="003D0144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at Risk</w:t>
              </w:r>
              <w:r w:rsidR="00A2690B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?</w:t>
              </w:r>
            </w:hyperlink>
          </w:p>
        </w:tc>
        <w:tc>
          <w:tcPr>
            <w:tcW w:w="3402" w:type="dxa"/>
            <w:shd w:val="clear" w:color="auto" w:fill="auto"/>
            <w:vAlign w:val="center"/>
            <w:hideMark/>
          </w:tcPr>
          <w:p w14:paraId="761CE3EF" w14:textId="77777777" w:rsidR="003D0144" w:rsidRPr="000A10B3" w:rsidRDefault="003D0144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 xml:space="preserve">Existing </w:t>
            </w:r>
            <w:hyperlink r:id="rId11" w:history="1"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C</w:t>
              </w:r>
              <w:r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ontrol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M</w:t>
              </w:r>
              <w:r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easures</w:t>
              </w:r>
            </w:hyperlink>
          </w:p>
        </w:tc>
        <w:tc>
          <w:tcPr>
            <w:tcW w:w="1449" w:type="dxa"/>
            <w:shd w:val="clear" w:color="auto" w:fill="auto"/>
            <w:vAlign w:val="center"/>
            <w:hideMark/>
          </w:tcPr>
          <w:p w14:paraId="4D612D64" w14:textId="77777777" w:rsidR="00CF010C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 xml:space="preserve">Current </w:t>
            </w:r>
          </w:p>
          <w:p w14:paraId="2417243B" w14:textId="77777777" w:rsidR="009D6A65" w:rsidRPr="00CF010C" w:rsidRDefault="004A1BB2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563C1" w:themeColor="hyperlink"/>
                <w:u w:val="single"/>
              </w:rPr>
            </w:pPr>
            <w:hyperlink r:id="rId12" w:history="1"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R</w:t>
              </w:r>
              <w:r w:rsidR="003D0144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isk</w:t>
              </w:r>
              <w:r w:rsid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Level</w:t>
              </w:r>
            </w:hyperlink>
          </w:p>
          <w:p w14:paraId="26D5A92D" w14:textId="77777777" w:rsidR="003D0144" w:rsidRPr="000A10B3" w:rsidRDefault="003D0144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9D6A65">
              <w:rPr>
                <w:rFonts w:ascii="Calibri" w:eastAsia="Times New Roman" w:hAnsi="Calibri" w:cs="Times New Roman"/>
                <w:bCs/>
                <w:sz w:val="20"/>
              </w:rPr>
              <w:t>(</w:t>
            </w:r>
            <w:proofErr w:type="gramStart"/>
            <w:r w:rsidRPr="00CF010C"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  <w:t>VL</w:t>
            </w:r>
            <w:r w:rsidRPr="00CF010C">
              <w:rPr>
                <w:rFonts w:ascii="Calibri" w:eastAsia="Times New Roman" w:hAnsi="Calibri" w:cs="Times New Roman"/>
                <w:b/>
                <w:bCs/>
                <w:sz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2E74B5" w:themeColor="accent1" w:themeShade="BF"/>
                <w:sz w:val="18"/>
                <w:szCs w:val="20"/>
              </w:rPr>
              <w:t>L</w:t>
            </w:r>
            <w:proofErr w:type="gramEnd"/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FFC000"/>
                <w:sz w:val="18"/>
                <w:szCs w:val="20"/>
              </w:rPr>
              <w:t>M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ED7D31" w:themeColor="accent2"/>
                <w:sz w:val="18"/>
                <w:szCs w:val="20"/>
              </w:rPr>
              <w:t>H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20"/>
              </w:rPr>
              <w:t>VH</w:t>
            </w:r>
            <w:r w:rsidRPr="009D6A65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20"/>
              </w:rPr>
              <w:t>)</w:t>
            </w:r>
          </w:p>
        </w:tc>
        <w:tc>
          <w:tcPr>
            <w:tcW w:w="2985" w:type="dxa"/>
            <w:shd w:val="clear" w:color="auto" w:fill="auto"/>
            <w:vAlign w:val="center"/>
            <w:hideMark/>
          </w:tcPr>
          <w:p w14:paraId="6DC7F099" w14:textId="77777777" w:rsidR="003D0144" w:rsidRPr="009B0500" w:rsidRDefault="009B0500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9B0500">
              <w:rPr>
                <w:rFonts w:ascii="Calibri" w:eastAsia="Times New Roman" w:hAnsi="Calibri" w:cs="Times New Roman"/>
                <w:b/>
                <w:bCs/>
                <w:sz w:val="20"/>
              </w:rPr>
              <w:t>Where current risk is</w:t>
            </w:r>
            <w:r>
              <w:rPr>
                <w:rFonts w:ascii="Calibri" w:eastAsia="Times New Roman" w:hAnsi="Calibri" w:cs="Times New Roman"/>
                <w:bCs/>
                <w:sz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FFC000"/>
                <w:sz w:val="18"/>
                <w:szCs w:val="20"/>
              </w:rPr>
              <w:t>M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B00000"/>
                <w:sz w:val="18"/>
                <w:szCs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ED7D31" w:themeColor="accent2"/>
                <w:sz w:val="18"/>
                <w:szCs w:val="20"/>
              </w:rPr>
              <w:t>H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 xml:space="preserve"> or</w:t>
            </w:r>
            <w:r w:rsidRPr="00CF010C">
              <w:rPr>
                <w:rFonts w:ascii="Arial" w:eastAsia="Times New Roman" w:hAnsi="Arial" w:cs="Arial"/>
                <w:b/>
                <w:bCs/>
                <w:color w:val="B00000"/>
                <w:sz w:val="18"/>
                <w:szCs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20"/>
              </w:rPr>
              <w:t>VH</w:t>
            </w:r>
            <w:r>
              <w:rPr>
                <w:rFonts w:ascii="Calibri" w:eastAsia="Times New Roman" w:hAnsi="Calibri" w:cs="Times New Roman"/>
                <w:b/>
                <w:bCs/>
              </w:rPr>
              <w:t xml:space="preserve">, what additional </w:t>
            </w:r>
            <w:hyperlink r:id="rId13" w:history="1">
              <w:r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Control Measures</w:t>
              </w:r>
            </w:hyperlink>
            <w:r>
              <w:rPr>
                <w:rFonts w:ascii="Calibri" w:eastAsia="Times New Roman" w:hAnsi="Calibri" w:cs="Times New Roman"/>
                <w:b/>
                <w:bCs/>
              </w:rPr>
              <w:t xml:space="preserve"> are </w:t>
            </w:r>
            <w:r w:rsidR="00CF010C">
              <w:rPr>
                <w:rFonts w:ascii="Calibri" w:eastAsia="Times New Roman" w:hAnsi="Calibri" w:cs="Times New Roman"/>
                <w:b/>
                <w:bCs/>
              </w:rPr>
              <w:t>required?</w:t>
            </w:r>
          </w:p>
        </w:tc>
        <w:tc>
          <w:tcPr>
            <w:tcW w:w="1722" w:type="dxa"/>
            <w:shd w:val="clear" w:color="auto" w:fill="auto"/>
            <w:vAlign w:val="center"/>
            <w:hideMark/>
          </w:tcPr>
          <w:p w14:paraId="2A6601D6" w14:textId="77777777" w:rsidR="003D0144" w:rsidRPr="000A10B3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Action required b</w:t>
            </w:r>
            <w:r w:rsidR="003D0144" w:rsidRPr="000A10B3">
              <w:rPr>
                <w:rFonts w:ascii="Calibri" w:eastAsia="Times New Roman" w:hAnsi="Calibri" w:cs="Times New Roman"/>
                <w:b/>
                <w:bCs/>
              </w:rPr>
              <w:t xml:space="preserve">y whom &amp; </w:t>
            </w:r>
            <w:r>
              <w:rPr>
                <w:rFonts w:ascii="Calibri" w:eastAsia="Times New Roman" w:hAnsi="Calibri" w:cs="Times New Roman"/>
                <w:b/>
                <w:bCs/>
              </w:rPr>
              <w:t xml:space="preserve">by </w:t>
            </w:r>
            <w:r w:rsidR="003D0144" w:rsidRPr="000A10B3">
              <w:rPr>
                <w:rFonts w:ascii="Calibri" w:eastAsia="Times New Roman" w:hAnsi="Calibri" w:cs="Times New Roman"/>
                <w:b/>
                <w:bCs/>
              </w:rPr>
              <w:t>when</w:t>
            </w:r>
            <w:r>
              <w:rPr>
                <w:rFonts w:ascii="Calibri" w:eastAsia="Times New Roman" w:hAnsi="Calibri" w:cs="Times New Roman"/>
                <w:b/>
                <w:bCs/>
              </w:rPr>
              <w:t>?</w:t>
            </w:r>
          </w:p>
        </w:tc>
        <w:tc>
          <w:tcPr>
            <w:tcW w:w="1287" w:type="dxa"/>
            <w:shd w:val="clear" w:color="auto" w:fill="auto"/>
            <w:vAlign w:val="center"/>
            <w:hideMark/>
          </w:tcPr>
          <w:p w14:paraId="26614A15" w14:textId="77777777" w:rsidR="00CF010C" w:rsidRDefault="009D6A65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Final</w:t>
            </w:r>
          </w:p>
          <w:p w14:paraId="7D63CB36" w14:textId="77777777" w:rsidR="003D0144" w:rsidRPr="00CF010C" w:rsidRDefault="004A1BB2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563C1" w:themeColor="hyperlink"/>
                <w:u w:val="single"/>
              </w:rPr>
            </w:pPr>
            <w:hyperlink r:id="rId14" w:history="1">
              <w:r w:rsidR="003D0144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Risk</w:t>
              </w:r>
              <w:r w:rsid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Level</w:t>
              </w:r>
            </w:hyperlink>
          </w:p>
        </w:tc>
      </w:tr>
      <w:tr w:rsidR="004466D8" w:rsidRPr="006F523D" w14:paraId="409BB3EF" w14:textId="77777777" w:rsidTr="00A2690B">
        <w:trPr>
          <w:trHeight w:val="1020"/>
        </w:trPr>
        <w:tc>
          <w:tcPr>
            <w:tcW w:w="2302" w:type="dxa"/>
            <w:shd w:val="clear" w:color="auto" w:fill="auto"/>
          </w:tcPr>
          <w:p w14:paraId="278D52A4" w14:textId="566C9231" w:rsidR="003D0144" w:rsidRPr="006F523D" w:rsidRDefault="004C379D" w:rsidP="00CF010C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Slips, Trips and Falls</w:t>
            </w:r>
          </w:p>
        </w:tc>
        <w:tc>
          <w:tcPr>
            <w:tcW w:w="1418" w:type="dxa"/>
          </w:tcPr>
          <w:p w14:paraId="73A836AA" w14:textId="0B50F23A" w:rsidR="003D0144" w:rsidRPr="001A2CC3" w:rsidRDefault="004C379D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Staf</w:t>
            </w:r>
            <w:r w:rsidR="00613F33">
              <w:rPr>
                <w:rFonts w:ascii="Calibri" w:eastAsia="Times New Roman" w:hAnsi="Calibri" w:cs="Times New Roman"/>
              </w:rPr>
              <w:t xml:space="preserve">f, </w:t>
            </w:r>
            <w:r>
              <w:rPr>
                <w:rFonts w:ascii="Calibri" w:eastAsia="Times New Roman" w:hAnsi="Calibri" w:cs="Times New Roman"/>
              </w:rPr>
              <w:t xml:space="preserve">students, </w:t>
            </w:r>
            <w:r w:rsidR="00613F33">
              <w:rPr>
                <w:rFonts w:ascii="Calibri" w:eastAsia="Times New Roman" w:hAnsi="Calibri" w:cs="Times New Roman"/>
              </w:rPr>
              <w:t xml:space="preserve">contractors, </w:t>
            </w:r>
            <w:r>
              <w:rPr>
                <w:rFonts w:ascii="Calibri" w:eastAsia="Times New Roman" w:hAnsi="Calibri" w:cs="Times New Roman"/>
              </w:rPr>
              <w:t>visitors, young persons</w:t>
            </w:r>
          </w:p>
        </w:tc>
        <w:tc>
          <w:tcPr>
            <w:tcW w:w="3402" w:type="dxa"/>
            <w:shd w:val="clear" w:color="auto" w:fill="auto"/>
          </w:tcPr>
          <w:p w14:paraId="1D8B5AC0" w14:textId="331B4D15" w:rsidR="000438B0" w:rsidRDefault="00613F33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Slabbed floor surface currently in good condition</w:t>
            </w:r>
            <w:r w:rsidR="004466D8">
              <w:rPr>
                <w:rFonts w:ascii="Calibri" w:eastAsia="Times New Roman" w:hAnsi="Calibri" w:cs="Times New Roman"/>
              </w:rPr>
              <w:t>.</w:t>
            </w:r>
          </w:p>
          <w:p w14:paraId="5DF4BF57" w14:textId="332BD1C5" w:rsidR="000438B0" w:rsidRDefault="002C3137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Any items used on the terrace are to be assessed to ensure they do not damage the paving slabs.</w:t>
            </w:r>
          </w:p>
          <w:p w14:paraId="44C5B9AB" w14:textId="192ECAEE" w:rsidR="000438B0" w:rsidRDefault="002C3137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There is no artificial lighting on the terrace.</w:t>
            </w:r>
          </w:p>
          <w:p w14:paraId="174616D7" w14:textId="112F986D" w:rsidR="000438B0" w:rsidRPr="001A2CC3" w:rsidRDefault="002C3137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The use of extension leads or long power cords to be avoided</w:t>
            </w:r>
            <w:r w:rsidR="000438B0">
              <w:rPr>
                <w:rFonts w:ascii="Calibri" w:eastAsia="Times New Roman" w:hAnsi="Calibri" w:cs="Times New Roman"/>
              </w:rPr>
              <w:t>.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76E6EBFA" w14:textId="60E1B9D6" w:rsidR="003D0144" w:rsidRPr="001A2CC3" w:rsidRDefault="00613F33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</w:t>
            </w:r>
          </w:p>
        </w:tc>
        <w:tc>
          <w:tcPr>
            <w:tcW w:w="2985" w:type="dxa"/>
            <w:shd w:val="clear" w:color="auto" w:fill="auto"/>
          </w:tcPr>
          <w:p w14:paraId="163421EB" w14:textId="252AED29" w:rsidR="004466D8" w:rsidRDefault="004466D8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Area to be checked by Estates on a regular basis for any hazards</w:t>
            </w:r>
            <w:r w:rsidR="00D2115A">
              <w:rPr>
                <w:rFonts w:ascii="Calibri" w:eastAsia="Times New Roman" w:hAnsi="Calibri" w:cs="Times New Roman"/>
              </w:rPr>
              <w:t xml:space="preserve"> (including bird faeces)</w:t>
            </w:r>
            <w:r w:rsidR="00F95712">
              <w:rPr>
                <w:rFonts w:ascii="Calibri" w:eastAsia="Times New Roman" w:hAnsi="Calibri" w:cs="Times New Roman"/>
              </w:rPr>
              <w:t>.</w:t>
            </w:r>
          </w:p>
          <w:p w14:paraId="6C07B425" w14:textId="77777777" w:rsidR="003D0144" w:rsidRDefault="003D0144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13F7C6AA" w14:textId="4A0C76FE" w:rsidR="000438B0" w:rsidRPr="001A2CC3" w:rsidRDefault="000438B0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722" w:type="dxa"/>
            <w:shd w:val="clear" w:color="auto" w:fill="auto"/>
          </w:tcPr>
          <w:p w14:paraId="495578CB" w14:textId="488E85D8" w:rsidR="003D0144" w:rsidRDefault="000438B0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Estates</w:t>
            </w:r>
          </w:p>
          <w:p w14:paraId="238D3084" w14:textId="6DBB7D73" w:rsidR="00556343" w:rsidRPr="001A2CC3" w:rsidRDefault="00556343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287" w:type="dxa"/>
            <w:shd w:val="clear" w:color="auto" w:fill="auto"/>
            <w:vAlign w:val="center"/>
          </w:tcPr>
          <w:p w14:paraId="7A8AF9BD" w14:textId="3D3C8028" w:rsidR="003D0144" w:rsidRPr="006F523D" w:rsidRDefault="00613F33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L</w:t>
            </w:r>
          </w:p>
        </w:tc>
      </w:tr>
      <w:tr w:rsidR="004466D8" w:rsidRPr="006F523D" w14:paraId="40A4AC7C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30529D6F" w14:textId="24955B53" w:rsidR="00CF010C" w:rsidRPr="006F523D" w:rsidRDefault="004C379D" w:rsidP="00CF010C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Falling from height</w:t>
            </w:r>
          </w:p>
        </w:tc>
        <w:tc>
          <w:tcPr>
            <w:tcW w:w="1418" w:type="dxa"/>
          </w:tcPr>
          <w:p w14:paraId="6C6E7B58" w14:textId="68C01C6A" w:rsidR="00CF010C" w:rsidRPr="001A2CC3" w:rsidRDefault="00613F33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Staff, students, contractors,</w:t>
            </w:r>
            <w:r w:rsidR="004466D8">
              <w:rPr>
                <w:rFonts w:ascii="Calibri" w:eastAsia="Times New Roman" w:hAnsi="Calibri" w:cs="Times New Roman"/>
              </w:rPr>
              <w:t xml:space="preserve"> </w:t>
            </w:r>
            <w:r>
              <w:rPr>
                <w:rFonts w:ascii="Calibri" w:eastAsia="Times New Roman" w:hAnsi="Calibri" w:cs="Times New Roman"/>
              </w:rPr>
              <w:t>visitors, young persons</w:t>
            </w:r>
          </w:p>
        </w:tc>
        <w:tc>
          <w:tcPr>
            <w:tcW w:w="3402" w:type="dxa"/>
            <w:shd w:val="clear" w:color="auto" w:fill="auto"/>
          </w:tcPr>
          <w:p w14:paraId="60017AA7" w14:textId="3968E24A" w:rsidR="000438B0" w:rsidRDefault="004466D8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2 metre edge protection all around the outer edge of the terrace</w:t>
            </w:r>
            <w:r w:rsidR="000438B0">
              <w:rPr>
                <w:rFonts w:ascii="Calibri" w:eastAsia="Times New Roman" w:hAnsi="Calibri" w:cs="Times New Roman"/>
              </w:rPr>
              <w:t>.</w:t>
            </w:r>
          </w:p>
          <w:p w14:paraId="1D802B5D" w14:textId="142EAA0A" w:rsidR="004466D8" w:rsidRDefault="004466D8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Terrace is secure when not booked.</w:t>
            </w:r>
          </w:p>
          <w:p w14:paraId="657EDEDF" w14:textId="18ABC84B" w:rsidR="004466D8" w:rsidRPr="001A2CC3" w:rsidRDefault="004466D8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Terrace is free from items making the top of the protection easily accessible</w:t>
            </w:r>
            <w:r w:rsidR="000438B0">
              <w:rPr>
                <w:rFonts w:ascii="Calibri" w:eastAsia="Times New Roman" w:hAnsi="Calibri" w:cs="Times New Roman"/>
              </w:rPr>
              <w:t>.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4F38ED3F" w14:textId="01D590C8" w:rsidR="00CF010C" w:rsidRPr="001A2CC3" w:rsidRDefault="004466D8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VL</w:t>
            </w:r>
          </w:p>
        </w:tc>
        <w:tc>
          <w:tcPr>
            <w:tcW w:w="2985" w:type="dxa"/>
            <w:shd w:val="clear" w:color="auto" w:fill="auto"/>
          </w:tcPr>
          <w:p w14:paraId="55F27ABA" w14:textId="3792FAC1" w:rsidR="00CF010C" w:rsidRPr="001A2CC3" w:rsidRDefault="004466D8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Ensure that during </w:t>
            </w:r>
            <w:r w:rsidR="00AE22F0">
              <w:rPr>
                <w:rFonts w:ascii="Calibri" w:eastAsia="Times New Roman" w:hAnsi="Calibri" w:cs="Times New Roman"/>
              </w:rPr>
              <w:t>events, any</w:t>
            </w:r>
            <w:r w:rsidR="004C379D">
              <w:rPr>
                <w:rFonts w:ascii="Calibri" w:eastAsia="Times New Roman" w:hAnsi="Calibri" w:cs="Times New Roman"/>
              </w:rPr>
              <w:t xml:space="preserve"> potential climbing aids </w:t>
            </w:r>
            <w:r w:rsidR="00556343">
              <w:rPr>
                <w:rFonts w:ascii="Calibri" w:eastAsia="Times New Roman" w:hAnsi="Calibri" w:cs="Times New Roman"/>
              </w:rPr>
              <w:t xml:space="preserve">are kept </w:t>
            </w:r>
            <w:r w:rsidR="004C379D">
              <w:rPr>
                <w:rFonts w:ascii="Calibri" w:eastAsia="Times New Roman" w:hAnsi="Calibri" w:cs="Times New Roman"/>
              </w:rPr>
              <w:t>away from perimeter walls</w:t>
            </w:r>
            <w:r w:rsidR="000438B0">
              <w:rPr>
                <w:rFonts w:ascii="Calibri" w:eastAsia="Times New Roman" w:hAnsi="Calibri" w:cs="Times New Roman"/>
              </w:rPr>
              <w:t>. Furniture as standard will be positioned in the centre of the balcony and not around the edges.</w:t>
            </w:r>
          </w:p>
        </w:tc>
        <w:tc>
          <w:tcPr>
            <w:tcW w:w="1722" w:type="dxa"/>
            <w:shd w:val="clear" w:color="auto" w:fill="auto"/>
          </w:tcPr>
          <w:p w14:paraId="525B208A" w14:textId="36E4BC1E" w:rsidR="00CF010C" w:rsidRPr="001A2CC3" w:rsidRDefault="000438B0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Warwick Conferences will position furniture correctly at the end of Summer Vacation. 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0CFC285A" w14:textId="5A12DD08" w:rsidR="00CF010C" w:rsidRPr="006F523D" w:rsidRDefault="00556343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VL</w:t>
            </w:r>
          </w:p>
        </w:tc>
      </w:tr>
      <w:tr w:rsidR="00AE22F0" w:rsidRPr="006F523D" w14:paraId="5BFE5441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7F1D81A8" w14:textId="505F668F" w:rsidR="00AE22F0" w:rsidRDefault="00281344" w:rsidP="00CF010C">
            <w:pPr>
              <w:rPr>
                <w:rFonts w:ascii="Calibri" w:hAnsi="Calibri"/>
                <w:b/>
                <w:bCs/>
                <w:color w:val="000099"/>
              </w:rPr>
            </w:pPr>
            <w:r w:rsidRPr="00C862DA">
              <w:rPr>
                <w:rFonts w:ascii="Calibri" w:hAnsi="Calibri"/>
                <w:b/>
                <w:bCs/>
                <w:color w:val="002060"/>
              </w:rPr>
              <w:t>Objects</w:t>
            </w:r>
            <w:r w:rsidR="00AE22F0" w:rsidRPr="00C862DA">
              <w:rPr>
                <w:rFonts w:ascii="Calibri" w:hAnsi="Calibri"/>
                <w:b/>
                <w:bCs/>
                <w:color w:val="002060"/>
              </w:rPr>
              <w:t xml:space="preserve"> falling from height</w:t>
            </w:r>
          </w:p>
        </w:tc>
        <w:tc>
          <w:tcPr>
            <w:tcW w:w="1418" w:type="dxa"/>
          </w:tcPr>
          <w:p w14:paraId="2A03FEFF" w14:textId="2208E1FC" w:rsidR="00AE22F0" w:rsidRDefault="00AE22F0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Staff, students, contractors, visitors, young persons</w:t>
            </w:r>
          </w:p>
        </w:tc>
        <w:tc>
          <w:tcPr>
            <w:tcW w:w="3402" w:type="dxa"/>
            <w:shd w:val="clear" w:color="auto" w:fill="auto"/>
          </w:tcPr>
          <w:p w14:paraId="1E235FF8" w14:textId="5643EC71" w:rsidR="00AE22F0" w:rsidRDefault="00AE22F0" w:rsidP="00AE22F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2 metre edge protection all around the outer edge of the terrace</w:t>
            </w:r>
            <w:r w:rsidR="000438B0">
              <w:rPr>
                <w:rFonts w:ascii="Calibri" w:eastAsia="Times New Roman" w:hAnsi="Calibri" w:cs="Times New Roman"/>
              </w:rPr>
              <w:t>.</w:t>
            </w:r>
          </w:p>
          <w:p w14:paraId="4E258150" w14:textId="5C286DE1" w:rsidR="00AE22F0" w:rsidRDefault="00AE22F0" w:rsidP="00AE22F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Terrace is secure</w:t>
            </w:r>
            <w:r w:rsidR="007C2044">
              <w:rPr>
                <w:rFonts w:ascii="Calibri" w:eastAsia="Times New Roman" w:hAnsi="Calibri" w:cs="Times New Roman"/>
              </w:rPr>
              <w:t>d</w:t>
            </w:r>
            <w:r>
              <w:rPr>
                <w:rFonts w:ascii="Calibri" w:eastAsia="Times New Roman" w:hAnsi="Calibri" w:cs="Times New Roman"/>
              </w:rPr>
              <w:t xml:space="preserve"> when not booked.</w:t>
            </w:r>
          </w:p>
          <w:p w14:paraId="765A44F1" w14:textId="353A4D14" w:rsidR="00AE22F0" w:rsidRDefault="00AE22F0" w:rsidP="00AE22F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Terrace is free from items making the top of the protection easily accessible</w:t>
            </w:r>
            <w:r w:rsidR="000438B0">
              <w:rPr>
                <w:rFonts w:ascii="Calibri" w:eastAsia="Times New Roman" w:hAnsi="Calibri" w:cs="Times New Roman"/>
              </w:rPr>
              <w:t>.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0013B642" w14:textId="4DE16391" w:rsidR="00AE22F0" w:rsidRDefault="000438B0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VL</w:t>
            </w:r>
          </w:p>
        </w:tc>
        <w:tc>
          <w:tcPr>
            <w:tcW w:w="2985" w:type="dxa"/>
            <w:shd w:val="clear" w:color="auto" w:fill="auto"/>
          </w:tcPr>
          <w:p w14:paraId="60F57C81" w14:textId="77777777" w:rsidR="00AE22F0" w:rsidRDefault="00AE22F0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Ensure that </w:t>
            </w:r>
            <w:r w:rsidR="00C97AF3">
              <w:rPr>
                <w:rFonts w:ascii="Calibri" w:eastAsia="Times New Roman" w:hAnsi="Calibri" w:cs="Times New Roman"/>
              </w:rPr>
              <w:t>space isn’t used for games where items such as balls</w:t>
            </w:r>
            <w:r w:rsidR="00281344">
              <w:rPr>
                <w:rFonts w:ascii="Calibri" w:eastAsia="Times New Roman" w:hAnsi="Calibri" w:cs="Times New Roman"/>
              </w:rPr>
              <w:t>/frisbees may be thrown.</w:t>
            </w:r>
          </w:p>
          <w:p w14:paraId="22FBC342" w14:textId="77777777" w:rsidR="00281344" w:rsidRDefault="00281344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0F43BA40" w14:textId="0011A3D8" w:rsidR="00281344" w:rsidRDefault="00281344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Items such as flags</w:t>
            </w:r>
            <w:r w:rsidR="0058267D">
              <w:rPr>
                <w:rFonts w:ascii="Calibri" w:eastAsia="Times New Roman" w:hAnsi="Calibri" w:cs="Times New Roman"/>
              </w:rPr>
              <w:t xml:space="preserve"> and parasols</w:t>
            </w:r>
            <w:r>
              <w:rPr>
                <w:rFonts w:ascii="Calibri" w:eastAsia="Times New Roman" w:hAnsi="Calibri" w:cs="Times New Roman"/>
              </w:rPr>
              <w:t xml:space="preserve"> to be taken down </w:t>
            </w:r>
            <w:r w:rsidR="007C2044">
              <w:rPr>
                <w:rFonts w:ascii="Calibri" w:eastAsia="Times New Roman" w:hAnsi="Calibri" w:cs="Times New Roman"/>
              </w:rPr>
              <w:t>in windy weather conditions</w:t>
            </w:r>
            <w:r w:rsidR="000438B0">
              <w:rPr>
                <w:rFonts w:ascii="Calibri" w:eastAsia="Times New Roman" w:hAnsi="Calibri" w:cs="Times New Roman"/>
              </w:rPr>
              <w:t>.</w:t>
            </w:r>
          </w:p>
        </w:tc>
        <w:tc>
          <w:tcPr>
            <w:tcW w:w="1722" w:type="dxa"/>
            <w:shd w:val="clear" w:color="auto" w:fill="auto"/>
          </w:tcPr>
          <w:p w14:paraId="344CEC8A" w14:textId="77777777" w:rsidR="00AE22F0" w:rsidRDefault="00AE22F0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287" w:type="dxa"/>
            <w:shd w:val="clear" w:color="auto" w:fill="auto"/>
            <w:vAlign w:val="center"/>
          </w:tcPr>
          <w:p w14:paraId="061B2F9D" w14:textId="1F514E26" w:rsidR="00AE22F0" w:rsidRDefault="00D53FE4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VL</w:t>
            </w:r>
          </w:p>
        </w:tc>
      </w:tr>
      <w:tr w:rsidR="004466D8" w:rsidRPr="006F523D" w14:paraId="13B7AFA3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0879D5D6" w14:textId="6FD721D7" w:rsidR="00CF010C" w:rsidRPr="006F523D" w:rsidRDefault="004C379D" w:rsidP="00CF010C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Inclement weather including high winds</w:t>
            </w:r>
          </w:p>
        </w:tc>
        <w:tc>
          <w:tcPr>
            <w:tcW w:w="1418" w:type="dxa"/>
          </w:tcPr>
          <w:p w14:paraId="450D1C7A" w14:textId="041E6F76" w:rsidR="00CF010C" w:rsidRPr="001A2CC3" w:rsidRDefault="00556343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Staff, students, contractors, visitors, young persons</w:t>
            </w:r>
          </w:p>
        </w:tc>
        <w:tc>
          <w:tcPr>
            <w:tcW w:w="3402" w:type="dxa"/>
            <w:shd w:val="clear" w:color="auto" w:fill="auto"/>
          </w:tcPr>
          <w:p w14:paraId="1B8BB8A6" w14:textId="3FC739E2" w:rsidR="00CF010C" w:rsidRDefault="00556343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Weather conditions assessed before accessing the terrace</w:t>
            </w:r>
            <w:r w:rsidR="000438B0">
              <w:rPr>
                <w:rFonts w:ascii="Calibri" w:eastAsia="Times New Roman" w:hAnsi="Calibri" w:cs="Times New Roman"/>
              </w:rPr>
              <w:t>.</w:t>
            </w:r>
          </w:p>
          <w:p w14:paraId="230A54D4" w14:textId="59047795" w:rsidR="00556343" w:rsidRPr="001A2CC3" w:rsidRDefault="00556343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Weather conditions monitored throughout the event</w:t>
            </w:r>
            <w:r w:rsidR="000438B0">
              <w:rPr>
                <w:rFonts w:ascii="Calibri" w:eastAsia="Times New Roman" w:hAnsi="Calibri" w:cs="Times New Roman"/>
              </w:rPr>
              <w:t>.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5E65210E" w14:textId="65FD6F06" w:rsidR="00CF010C" w:rsidRPr="001A2CC3" w:rsidRDefault="00556343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VL</w:t>
            </w:r>
          </w:p>
        </w:tc>
        <w:tc>
          <w:tcPr>
            <w:tcW w:w="2985" w:type="dxa"/>
            <w:shd w:val="clear" w:color="auto" w:fill="auto"/>
          </w:tcPr>
          <w:p w14:paraId="68B20055" w14:textId="5F67197D" w:rsidR="00CF010C" w:rsidRPr="001A2CC3" w:rsidRDefault="000438B0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Client will be required to make a suitable assessment of the weather and move the event inside as required.</w:t>
            </w:r>
          </w:p>
        </w:tc>
        <w:tc>
          <w:tcPr>
            <w:tcW w:w="1722" w:type="dxa"/>
            <w:shd w:val="clear" w:color="auto" w:fill="auto"/>
          </w:tcPr>
          <w:p w14:paraId="0FC3AC73" w14:textId="1B6C667F"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287" w:type="dxa"/>
            <w:shd w:val="clear" w:color="auto" w:fill="auto"/>
            <w:vAlign w:val="center"/>
          </w:tcPr>
          <w:p w14:paraId="60BB7D02" w14:textId="74D373BA" w:rsidR="00CF010C" w:rsidRPr="006F523D" w:rsidRDefault="00556343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VL</w:t>
            </w:r>
          </w:p>
        </w:tc>
      </w:tr>
      <w:tr w:rsidR="00C862DA" w:rsidRPr="006F523D" w14:paraId="3810C757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6BC68FD9" w14:textId="0546BFAD" w:rsidR="00A83E72" w:rsidRDefault="00A83E72" w:rsidP="00CF010C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lastRenderedPageBreak/>
              <w:t>Sun Burn</w:t>
            </w:r>
          </w:p>
        </w:tc>
        <w:tc>
          <w:tcPr>
            <w:tcW w:w="1418" w:type="dxa"/>
          </w:tcPr>
          <w:p w14:paraId="3B897078" w14:textId="1D9032C9" w:rsidR="00A83E72" w:rsidRDefault="00A83E72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Staff, students, contractors, visitors, young persons</w:t>
            </w:r>
          </w:p>
        </w:tc>
        <w:tc>
          <w:tcPr>
            <w:tcW w:w="3402" w:type="dxa"/>
            <w:shd w:val="clear" w:color="auto" w:fill="auto"/>
          </w:tcPr>
          <w:p w14:paraId="67447EEF" w14:textId="77777777" w:rsidR="00A83E72" w:rsidRDefault="00A83E72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Space users to be responsible for their own exposure to the sun and take precautions as deemed necessary for themselves. </w:t>
            </w:r>
          </w:p>
          <w:p w14:paraId="22AC7028" w14:textId="6AB10236" w:rsidR="00A83E72" w:rsidRDefault="00A83E72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449" w:type="dxa"/>
            <w:shd w:val="clear" w:color="auto" w:fill="auto"/>
            <w:vAlign w:val="center"/>
          </w:tcPr>
          <w:p w14:paraId="4C5769B9" w14:textId="78032999" w:rsidR="00A83E72" w:rsidRDefault="00A83E72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</w:t>
            </w:r>
          </w:p>
        </w:tc>
        <w:tc>
          <w:tcPr>
            <w:tcW w:w="2985" w:type="dxa"/>
            <w:shd w:val="clear" w:color="auto" w:fill="auto"/>
          </w:tcPr>
          <w:p w14:paraId="507FCB14" w14:textId="23AECB74" w:rsidR="00A83E72" w:rsidDel="00AE22F0" w:rsidRDefault="000438B0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Warwick Uni staff working on the terrace should be provided with appropriate PPE.</w:t>
            </w:r>
          </w:p>
        </w:tc>
        <w:tc>
          <w:tcPr>
            <w:tcW w:w="1722" w:type="dxa"/>
            <w:shd w:val="clear" w:color="auto" w:fill="auto"/>
          </w:tcPr>
          <w:p w14:paraId="519E952F" w14:textId="77777777" w:rsidR="00A83E72" w:rsidRDefault="00A83E72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287" w:type="dxa"/>
            <w:shd w:val="clear" w:color="auto" w:fill="auto"/>
            <w:vAlign w:val="center"/>
          </w:tcPr>
          <w:p w14:paraId="4BCDFA86" w14:textId="03BFE1F5" w:rsidR="00A83E72" w:rsidRDefault="000438B0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L</w:t>
            </w:r>
          </w:p>
        </w:tc>
      </w:tr>
      <w:tr w:rsidR="004466D8" w:rsidRPr="006F523D" w14:paraId="45E46BDE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08D9C800" w14:textId="0FF37614" w:rsidR="00CF010C" w:rsidRPr="006F523D" w:rsidRDefault="004C379D" w:rsidP="00CF010C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Electric shock</w:t>
            </w:r>
          </w:p>
        </w:tc>
        <w:tc>
          <w:tcPr>
            <w:tcW w:w="1418" w:type="dxa"/>
          </w:tcPr>
          <w:p w14:paraId="25DA5BED" w14:textId="2BA55BB7" w:rsidR="00CF010C" w:rsidRPr="001A2CC3" w:rsidRDefault="00556343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Staff, students, contractors, visitors, young persons</w:t>
            </w:r>
          </w:p>
        </w:tc>
        <w:tc>
          <w:tcPr>
            <w:tcW w:w="3402" w:type="dxa"/>
            <w:shd w:val="clear" w:color="auto" w:fill="auto"/>
          </w:tcPr>
          <w:p w14:paraId="43CFE3FF" w14:textId="385196DB" w:rsidR="00CF010C" w:rsidRDefault="00556343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Suitably rated sockets are in place around the perimeter and are maintained/serviced as per current </w:t>
            </w:r>
            <w:r w:rsidR="000438B0">
              <w:rPr>
                <w:rFonts w:ascii="Calibri" w:eastAsia="Times New Roman" w:hAnsi="Calibri" w:cs="Times New Roman"/>
              </w:rPr>
              <w:t>r</w:t>
            </w:r>
            <w:r>
              <w:rPr>
                <w:rFonts w:ascii="Calibri" w:eastAsia="Times New Roman" w:hAnsi="Calibri" w:cs="Times New Roman"/>
              </w:rPr>
              <w:t>egulations</w:t>
            </w:r>
            <w:r w:rsidR="000438B0">
              <w:rPr>
                <w:rFonts w:ascii="Calibri" w:eastAsia="Times New Roman" w:hAnsi="Calibri" w:cs="Times New Roman"/>
              </w:rPr>
              <w:t>.</w:t>
            </w:r>
          </w:p>
          <w:p w14:paraId="4E099CDC" w14:textId="2D15153E" w:rsidR="00556343" w:rsidRDefault="00556343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Any equipment plugged into the sockets </w:t>
            </w:r>
            <w:r w:rsidR="0002363E">
              <w:rPr>
                <w:rFonts w:ascii="Calibri" w:eastAsia="Times New Roman" w:hAnsi="Calibri" w:cs="Times New Roman"/>
              </w:rPr>
              <w:t xml:space="preserve">is suitably rated and </w:t>
            </w:r>
            <w:r>
              <w:rPr>
                <w:rFonts w:ascii="Calibri" w:eastAsia="Times New Roman" w:hAnsi="Calibri" w:cs="Times New Roman"/>
              </w:rPr>
              <w:t xml:space="preserve">has an </w:t>
            </w:r>
            <w:r w:rsidR="00EE7947">
              <w:rPr>
                <w:rFonts w:ascii="Calibri" w:eastAsia="Times New Roman" w:hAnsi="Calibri" w:cs="Times New Roman"/>
              </w:rPr>
              <w:t>up-to-date</w:t>
            </w:r>
            <w:r>
              <w:rPr>
                <w:rFonts w:ascii="Calibri" w:eastAsia="Times New Roman" w:hAnsi="Calibri" w:cs="Times New Roman"/>
              </w:rPr>
              <w:t xml:space="preserve"> Portable Appliance Test</w:t>
            </w:r>
            <w:r w:rsidR="000438B0">
              <w:rPr>
                <w:rFonts w:ascii="Calibri" w:eastAsia="Times New Roman" w:hAnsi="Calibri" w:cs="Times New Roman"/>
              </w:rPr>
              <w:t>.</w:t>
            </w:r>
          </w:p>
          <w:p w14:paraId="45056837" w14:textId="05525D3F" w:rsidR="00556343" w:rsidRPr="001A2CC3" w:rsidRDefault="00556343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449" w:type="dxa"/>
            <w:shd w:val="clear" w:color="auto" w:fill="auto"/>
            <w:vAlign w:val="center"/>
          </w:tcPr>
          <w:p w14:paraId="7B7BED01" w14:textId="1CDB89E4" w:rsidR="00CF010C" w:rsidRPr="001A2CC3" w:rsidRDefault="0002363E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VL</w:t>
            </w:r>
          </w:p>
        </w:tc>
        <w:tc>
          <w:tcPr>
            <w:tcW w:w="2985" w:type="dxa"/>
            <w:shd w:val="clear" w:color="auto" w:fill="auto"/>
          </w:tcPr>
          <w:p w14:paraId="572C7197" w14:textId="1CDCC285" w:rsidR="00CF010C" w:rsidRDefault="004C379D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Ensure all appliances are suitably rated and PAT/Fixed wiring tests are carried out as required</w:t>
            </w:r>
            <w:r w:rsidR="000438B0">
              <w:rPr>
                <w:rFonts w:ascii="Calibri" w:eastAsia="Times New Roman" w:hAnsi="Calibri" w:cs="Times New Roman"/>
              </w:rPr>
              <w:t>.</w:t>
            </w:r>
          </w:p>
          <w:p w14:paraId="5C403633" w14:textId="5C1F175F" w:rsidR="0002363E" w:rsidRPr="001A2CC3" w:rsidRDefault="0002363E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722" w:type="dxa"/>
            <w:shd w:val="clear" w:color="auto" w:fill="auto"/>
          </w:tcPr>
          <w:p w14:paraId="266C1FAA" w14:textId="6B00D6B6" w:rsidR="0002363E" w:rsidRPr="001A2CC3" w:rsidRDefault="0002363E" w:rsidP="000438B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Estates to ensure sockets are suitably maintained</w:t>
            </w:r>
            <w:r w:rsidR="000438B0">
              <w:rPr>
                <w:rFonts w:ascii="Calibri" w:eastAsia="Times New Roman" w:hAnsi="Calibri" w:cs="Times New Roman"/>
              </w:rPr>
              <w:t>.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1D078E22" w14:textId="0A05970A" w:rsidR="00CF010C" w:rsidRPr="006F523D" w:rsidRDefault="0002363E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VL</w:t>
            </w:r>
          </w:p>
        </w:tc>
      </w:tr>
      <w:tr w:rsidR="004466D8" w:rsidRPr="006F523D" w14:paraId="07D7CF55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670B025B" w14:textId="22E1B3DE" w:rsidR="00CF010C" w:rsidRPr="006F523D" w:rsidRDefault="004C379D" w:rsidP="00CF010C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Being struck by moving objects (birds)</w:t>
            </w:r>
          </w:p>
        </w:tc>
        <w:tc>
          <w:tcPr>
            <w:tcW w:w="1418" w:type="dxa"/>
          </w:tcPr>
          <w:p w14:paraId="2C664DAD" w14:textId="58A7784F" w:rsidR="00CF010C" w:rsidRPr="001A2CC3" w:rsidRDefault="0002363E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Staff, students, contractors, visitors, young persons</w:t>
            </w:r>
          </w:p>
        </w:tc>
        <w:tc>
          <w:tcPr>
            <w:tcW w:w="3402" w:type="dxa"/>
            <w:shd w:val="clear" w:color="auto" w:fill="auto"/>
          </w:tcPr>
          <w:p w14:paraId="4B309E22" w14:textId="1A39E29B" w:rsidR="00CF010C" w:rsidRDefault="0002363E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2m high solid perimeter edge protection makes this unlikely</w:t>
            </w:r>
            <w:r w:rsidR="000438B0">
              <w:rPr>
                <w:rFonts w:ascii="Calibri" w:eastAsia="Times New Roman" w:hAnsi="Calibri" w:cs="Times New Roman"/>
              </w:rPr>
              <w:t>.</w:t>
            </w:r>
          </w:p>
          <w:p w14:paraId="6BBEBFE9" w14:textId="21408FCD" w:rsidR="0002363E" w:rsidRPr="001A2CC3" w:rsidRDefault="0002363E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Estates to ensure no works take place during events that are likely to have an impact on the event</w:t>
            </w:r>
            <w:r w:rsidR="000438B0">
              <w:rPr>
                <w:rFonts w:ascii="Calibri" w:eastAsia="Times New Roman" w:hAnsi="Calibri" w:cs="Times New Roman"/>
              </w:rPr>
              <w:t>.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0FD5343A" w14:textId="7EAF0871" w:rsidR="00CF010C" w:rsidRPr="001A2CC3" w:rsidRDefault="0002363E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</w:t>
            </w:r>
          </w:p>
        </w:tc>
        <w:tc>
          <w:tcPr>
            <w:tcW w:w="2985" w:type="dxa"/>
            <w:shd w:val="clear" w:color="auto" w:fill="auto"/>
          </w:tcPr>
          <w:p w14:paraId="01413BD0" w14:textId="7296037C"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722" w:type="dxa"/>
            <w:shd w:val="clear" w:color="auto" w:fill="auto"/>
          </w:tcPr>
          <w:p w14:paraId="3EA04A84" w14:textId="00108E35"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287" w:type="dxa"/>
            <w:shd w:val="clear" w:color="auto" w:fill="auto"/>
            <w:vAlign w:val="center"/>
          </w:tcPr>
          <w:p w14:paraId="26578D63" w14:textId="0C6445C8" w:rsidR="00CF010C" w:rsidRPr="006F523D" w:rsidRDefault="0002363E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L</w:t>
            </w:r>
          </w:p>
        </w:tc>
      </w:tr>
      <w:tr w:rsidR="004466D8" w:rsidRPr="006F523D" w14:paraId="57EACD5D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7D39A47A" w14:textId="708A3E37" w:rsidR="00CF010C" w:rsidRPr="006F523D" w:rsidRDefault="0002363E" w:rsidP="00CF010C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 xml:space="preserve">Excessive </w:t>
            </w:r>
            <w:r w:rsidR="004C379D">
              <w:rPr>
                <w:rFonts w:ascii="Calibri" w:hAnsi="Calibri"/>
                <w:b/>
                <w:bCs/>
                <w:color w:val="000099"/>
              </w:rPr>
              <w:t>Alcohol use</w:t>
            </w:r>
          </w:p>
        </w:tc>
        <w:tc>
          <w:tcPr>
            <w:tcW w:w="1418" w:type="dxa"/>
          </w:tcPr>
          <w:p w14:paraId="2767C9CB" w14:textId="0B7236C7" w:rsidR="00CF010C" w:rsidRPr="001A2CC3" w:rsidRDefault="0002363E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Staff, students, contractors, visitors, young persons</w:t>
            </w:r>
          </w:p>
        </w:tc>
        <w:tc>
          <w:tcPr>
            <w:tcW w:w="3402" w:type="dxa"/>
            <w:shd w:val="clear" w:color="auto" w:fill="auto"/>
          </w:tcPr>
          <w:p w14:paraId="53B532C2" w14:textId="7AD6214E" w:rsidR="00CF010C" w:rsidRPr="001A2CC3" w:rsidRDefault="0002363E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Warwick Conferences manage all events on the terrace </w:t>
            </w:r>
            <w:r w:rsidR="000438B0">
              <w:rPr>
                <w:rFonts w:ascii="Calibri" w:eastAsia="Times New Roman" w:hAnsi="Calibri" w:cs="Times New Roman"/>
              </w:rPr>
              <w:t>which involve the service of alcohol.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6969174A" w14:textId="5C8784A6" w:rsidR="00CF010C" w:rsidRPr="001A2CC3" w:rsidRDefault="009E1A71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</w:t>
            </w:r>
          </w:p>
        </w:tc>
        <w:tc>
          <w:tcPr>
            <w:tcW w:w="2985" w:type="dxa"/>
            <w:shd w:val="clear" w:color="auto" w:fill="auto"/>
          </w:tcPr>
          <w:p w14:paraId="7FAF516A" w14:textId="3BB31424"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722" w:type="dxa"/>
            <w:shd w:val="clear" w:color="auto" w:fill="auto"/>
          </w:tcPr>
          <w:p w14:paraId="03D3400E" w14:textId="162C472C"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287" w:type="dxa"/>
            <w:shd w:val="clear" w:color="auto" w:fill="auto"/>
            <w:vAlign w:val="center"/>
          </w:tcPr>
          <w:p w14:paraId="5A4D05F7" w14:textId="44064788" w:rsidR="00CF010C" w:rsidRPr="006F523D" w:rsidRDefault="009E1A71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L</w:t>
            </w:r>
          </w:p>
        </w:tc>
      </w:tr>
      <w:tr w:rsidR="004466D8" w:rsidRPr="006F523D" w14:paraId="3E6D4D8F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65D5538E" w14:textId="34D6BACA" w:rsidR="00CF010C" w:rsidRPr="006F523D" w:rsidRDefault="004C379D" w:rsidP="00CF010C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Fire</w:t>
            </w:r>
          </w:p>
        </w:tc>
        <w:tc>
          <w:tcPr>
            <w:tcW w:w="1418" w:type="dxa"/>
          </w:tcPr>
          <w:p w14:paraId="43F36892" w14:textId="680A1EA7" w:rsidR="00CF010C" w:rsidRPr="001A2CC3" w:rsidRDefault="009E1A71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Staff, students, contractors, visitors, </w:t>
            </w:r>
            <w:r>
              <w:rPr>
                <w:rFonts w:ascii="Calibri" w:eastAsia="Times New Roman" w:hAnsi="Calibri" w:cs="Times New Roman"/>
              </w:rPr>
              <w:lastRenderedPageBreak/>
              <w:t>young persons</w:t>
            </w:r>
          </w:p>
        </w:tc>
        <w:tc>
          <w:tcPr>
            <w:tcW w:w="3402" w:type="dxa"/>
            <w:shd w:val="clear" w:color="auto" w:fill="auto"/>
          </w:tcPr>
          <w:p w14:paraId="7E3189A8" w14:textId="03C89D22" w:rsidR="009E1A71" w:rsidRDefault="009E1A71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lastRenderedPageBreak/>
              <w:t>The building has a fully operational fire alarm system</w:t>
            </w:r>
            <w:r w:rsidR="000438B0">
              <w:rPr>
                <w:rFonts w:ascii="Calibri" w:eastAsia="Times New Roman" w:hAnsi="Calibri" w:cs="Times New Roman"/>
              </w:rPr>
              <w:t>.</w:t>
            </w:r>
          </w:p>
          <w:p w14:paraId="3F82DDD3" w14:textId="4240D521" w:rsidR="00CF010C" w:rsidRDefault="009E1A71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Capacity limited to 60</w:t>
            </w:r>
            <w:r w:rsidR="000438B0">
              <w:rPr>
                <w:rFonts w:ascii="Calibri" w:eastAsia="Times New Roman" w:hAnsi="Calibri" w:cs="Times New Roman"/>
              </w:rPr>
              <w:t>.</w:t>
            </w:r>
          </w:p>
          <w:p w14:paraId="7DC05B2A" w14:textId="4C3D1A2B" w:rsidR="009E1A71" w:rsidRDefault="009E1A71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lastRenderedPageBreak/>
              <w:t>Suitable fire route to safely evacuate 60 people</w:t>
            </w:r>
            <w:r w:rsidR="000438B0">
              <w:rPr>
                <w:rFonts w:ascii="Calibri" w:eastAsia="Times New Roman" w:hAnsi="Calibri" w:cs="Times New Roman"/>
              </w:rPr>
              <w:t>.</w:t>
            </w:r>
          </w:p>
          <w:p w14:paraId="01CC0B5C" w14:textId="37216453" w:rsidR="009E1A71" w:rsidRDefault="009E1A71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Fire escape routes kept clear</w:t>
            </w:r>
            <w:r w:rsidR="000438B0">
              <w:rPr>
                <w:rFonts w:ascii="Calibri" w:eastAsia="Times New Roman" w:hAnsi="Calibri" w:cs="Times New Roman"/>
              </w:rPr>
              <w:t>.</w:t>
            </w:r>
          </w:p>
          <w:p w14:paraId="6BFF77C9" w14:textId="0579E12F" w:rsidR="009E1A71" w:rsidRPr="001A2CC3" w:rsidRDefault="009E1A71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The area is a no smoking/vaping zone</w:t>
            </w:r>
            <w:r w:rsidR="000438B0">
              <w:rPr>
                <w:rFonts w:ascii="Calibri" w:eastAsia="Times New Roman" w:hAnsi="Calibri" w:cs="Times New Roman"/>
              </w:rPr>
              <w:t>.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42A3568D" w14:textId="64D3E2CC" w:rsidR="00CF010C" w:rsidRPr="001A2CC3" w:rsidRDefault="009E1A71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lastRenderedPageBreak/>
              <w:t>L</w:t>
            </w:r>
          </w:p>
        </w:tc>
        <w:tc>
          <w:tcPr>
            <w:tcW w:w="2985" w:type="dxa"/>
            <w:shd w:val="clear" w:color="auto" w:fill="auto"/>
          </w:tcPr>
          <w:p w14:paraId="0F3C34DE" w14:textId="2B922526"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722" w:type="dxa"/>
            <w:shd w:val="clear" w:color="auto" w:fill="auto"/>
          </w:tcPr>
          <w:p w14:paraId="13C4F3BB" w14:textId="60187034"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287" w:type="dxa"/>
            <w:shd w:val="clear" w:color="auto" w:fill="auto"/>
            <w:vAlign w:val="center"/>
          </w:tcPr>
          <w:p w14:paraId="05C70090" w14:textId="2604CF54" w:rsidR="00CF010C" w:rsidRPr="006F523D" w:rsidRDefault="009E1A71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L</w:t>
            </w:r>
          </w:p>
        </w:tc>
      </w:tr>
      <w:tr w:rsidR="00C862DA" w:rsidRPr="006F523D" w14:paraId="46CB63ED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13DDC6DD" w14:textId="6FF31660" w:rsidR="00A83E72" w:rsidRDefault="00A83E72" w:rsidP="00CF010C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Lack of external lighting</w:t>
            </w:r>
          </w:p>
        </w:tc>
        <w:tc>
          <w:tcPr>
            <w:tcW w:w="1418" w:type="dxa"/>
          </w:tcPr>
          <w:p w14:paraId="3E22B8CB" w14:textId="5BAE43C7" w:rsidR="00A83E72" w:rsidRDefault="00A83E72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Staff, students, contractors, visitors, young persons</w:t>
            </w:r>
          </w:p>
        </w:tc>
        <w:tc>
          <w:tcPr>
            <w:tcW w:w="3402" w:type="dxa"/>
            <w:shd w:val="clear" w:color="auto" w:fill="auto"/>
          </w:tcPr>
          <w:p w14:paraId="08D3127B" w14:textId="2FC075EF" w:rsidR="00A83E72" w:rsidRDefault="00A83E72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There is no external lighting on the terrace</w:t>
            </w:r>
            <w:r w:rsidR="00D53FE4">
              <w:rPr>
                <w:rFonts w:ascii="Calibri" w:eastAsia="Times New Roman" w:hAnsi="Calibri" w:cs="Times New Roman"/>
              </w:rPr>
              <w:t>.</w:t>
            </w:r>
          </w:p>
          <w:p w14:paraId="5518198A" w14:textId="05790B99" w:rsidR="00A83E72" w:rsidRDefault="00A83E72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449" w:type="dxa"/>
            <w:shd w:val="clear" w:color="auto" w:fill="auto"/>
            <w:vAlign w:val="center"/>
          </w:tcPr>
          <w:p w14:paraId="18989C26" w14:textId="2421E3ED" w:rsidR="00A83E72" w:rsidRDefault="00C862DA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</w:t>
            </w:r>
          </w:p>
        </w:tc>
        <w:tc>
          <w:tcPr>
            <w:tcW w:w="2985" w:type="dxa"/>
            <w:shd w:val="clear" w:color="auto" w:fill="auto"/>
          </w:tcPr>
          <w:p w14:paraId="31AB2F8D" w14:textId="77777777" w:rsidR="00A83E72" w:rsidRPr="001A2CC3" w:rsidRDefault="00A83E72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722" w:type="dxa"/>
            <w:shd w:val="clear" w:color="auto" w:fill="auto"/>
          </w:tcPr>
          <w:p w14:paraId="0F4C1495" w14:textId="77777777" w:rsidR="00A83E72" w:rsidRPr="001A2CC3" w:rsidRDefault="00A83E72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287" w:type="dxa"/>
            <w:shd w:val="clear" w:color="auto" w:fill="auto"/>
            <w:vAlign w:val="center"/>
          </w:tcPr>
          <w:p w14:paraId="74BE623B" w14:textId="0D2FCF24" w:rsidR="00A83E72" w:rsidRDefault="00D53FE4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L</w:t>
            </w:r>
          </w:p>
        </w:tc>
      </w:tr>
      <w:tr w:rsidR="00C862DA" w:rsidRPr="006F523D" w14:paraId="5CFCDC55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788D1052" w14:textId="69DA63B0" w:rsidR="00A83E72" w:rsidRDefault="00A83E72" w:rsidP="00CF010C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First Aiders</w:t>
            </w:r>
          </w:p>
        </w:tc>
        <w:tc>
          <w:tcPr>
            <w:tcW w:w="1418" w:type="dxa"/>
          </w:tcPr>
          <w:p w14:paraId="56B81665" w14:textId="7A2F4B73" w:rsidR="00A83E72" w:rsidRDefault="00A83E72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Staff, students, contractors, visitors, young persons</w:t>
            </w:r>
          </w:p>
        </w:tc>
        <w:tc>
          <w:tcPr>
            <w:tcW w:w="3402" w:type="dxa"/>
            <w:shd w:val="clear" w:color="auto" w:fill="auto"/>
          </w:tcPr>
          <w:p w14:paraId="6F3FFD3A" w14:textId="0A0C297E" w:rsidR="00A83E72" w:rsidRDefault="00D53FE4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Client will be responsible for contacting Community </w:t>
            </w:r>
            <w:r w:rsidR="00770CCD">
              <w:rPr>
                <w:rFonts w:ascii="Calibri" w:eastAsia="Times New Roman" w:hAnsi="Calibri" w:cs="Times New Roman"/>
              </w:rPr>
              <w:t>S</w:t>
            </w:r>
            <w:r>
              <w:rPr>
                <w:rFonts w:ascii="Calibri" w:eastAsia="Times New Roman" w:hAnsi="Calibri" w:cs="Times New Roman"/>
              </w:rPr>
              <w:t>afety Team in the event of a fi</w:t>
            </w:r>
            <w:r w:rsidR="00770CCD">
              <w:rPr>
                <w:rFonts w:ascii="Calibri" w:eastAsia="Times New Roman" w:hAnsi="Calibri" w:cs="Times New Roman"/>
              </w:rPr>
              <w:t>rst aid incident.</w:t>
            </w:r>
            <w:r>
              <w:rPr>
                <w:rFonts w:ascii="Calibri" w:eastAsia="Times New Roman" w:hAnsi="Calibri" w:cs="Times New Roman"/>
              </w:rPr>
              <w:t xml:space="preserve"> </w:t>
            </w:r>
            <w:r w:rsidR="00C862DA">
              <w:rPr>
                <w:rFonts w:ascii="Calibri" w:eastAsia="Times New Roman" w:hAnsi="Calibri" w:cs="Times New Roman"/>
              </w:rPr>
              <w:t xml:space="preserve"> 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04E2806D" w14:textId="4331B551" w:rsidR="00A83E72" w:rsidRDefault="00C862DA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</w:t>
            </w:r>
          </w:p>
        </w:tc>
        <w:tc>
          <w:tcPr>
            <w:tcW w:w="2985" w:type="dxa"/>
            <w:shd w:val="clear" w:color="auto" w:fill="auto"/>
          </w:tcPr>
          <w:p w14:paraId="00658DDF" w14:textId="77777777" w:rsidR="00A83E72" w:rsidRPr="001A2CC3" w:rsidRDefault="00A83E72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722" w:type="dxa"/>
            <w:shd w:val="clear" w:color="auto" w:fill="auto"/>
          </w:tcPr>
          <w:p w14:paraId="5300674C" w14:textId="77777777" w:rsidR="00A83E72" w:rsidRPr="001A2CC3" w:rsidRDefault="00A83E72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287" w:type="dxa"/>
            <w:shd w:val="clear" w:color="auto" w:fill="auto"/>
            <w:vAlign w:val="center"/>
          </w:tcPr>
          <w:p w14:paraId="5187ACCC" w14:textId="7E2A488E" w:rsidR="00A83E72" w:rsidRDefault="00D53FE4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L</w:t>
            </w:r>
          </w:p>
        </w:tc>
      </w:tr>
      <w:tr w:rsidR="00C862DA" w:rsidRPr="006F523D" w14:paraId="27DAFFDC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2878026A" w14:textId="60BA7E2F" w:rsidR="00C862DA" w:rsidRDefault="00C862DA" w:rsidP="00CF010C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Fire Wardens</w:t>
            </w:r>
          </w:p>
        </w:tc>
        <w:tc>
          <w:tcPr>
            <w:tcW w:w="1418" w:type="dxa"/>
          </w:tcPr>
          <w:p w14:paraId="1F016364" w14:textId="6D87C223" w:rsidR="00C862DA" w:rsidRDefault="00C862DA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Staff, students, contractors, visitors, young persons</w:t>
            </w:r>
          </w:p>
        </w:tc>
        <w:tc>
          <w:tcPr>
            <w:tcW w:w="3402" w:type="dxa"/>
            <w:shd w:val="clear" w:color="auto" w:fill="auto"/>
          </w:tcPr>
          <w:p w14:paraId="134EC6BA" w14:textId="4EC9EB67" w:rsidR="00C862DA" w:rsidRDefault="00D53FE4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Client will be responsible for the evacuation of guests in the event of a fire evacuation.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502A876A" w14:textId="6505C36F" w:rsidR="00C862DA" w:rsidRDefault="00C862DA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</w:t>
            </w:r>
          </w:p>
        </w:tc>
        <w:tc>
          <w:tcPr>
            <w:tcW w:w="2985" w:type="dxa"/>
            <w:shd w:val="clear" w:color="auto" w:fill="auto"/>
          </w:tcPr>
          <w:p w14:paraId="0A99D00B" w14:textId="77777777" w:rsidR="00C862DA" w:rsidRPr="001A2CC3" w:rsidRDefault="00C862DA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722" w:type="dxa"/>
            <w:shd w:val="clear" w:color="auto" w:fill="auto"/>
          </w:tcPr>
          <w:p w14:paraId="49CEE400" w14:textId="77777777" w:rsidR="00C862DA" w:rsidRPr="001A2CC3" w:rsidRDefault="00C862DA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287" w:type="dxa"/>
            <w:shd w:val="clear" w:color="auto" w:fill="auto"/>
            <w:vAlign w:val="center"/>
          </w:tcPr>
          <w:p w14:paraId="210DC212" w14:textId="391145F9" w:rsidR="00C862DA" w:rsidRDefault="00770CCD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L</w:t>
            </w:r>
          </w:p>
        </w:tc>
      </w:tr>
      <w:tr w:rsidR="00D2115A" w:rsidRPr="006F523D" w14:paraId="2469CC9B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64C83D8A" w14:textId="4F1ECF2F" w:rsidR="00D2115A" w:rsidRDefault="00D2115A" w:rsidP="00CF010C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Insect bites/stings</w:t>
            </w:r>
          </w:p>
        </w:tc>
        <w:tc>
          <w:tcPr>
            <w:tcW w:w="1418" w:type="dxa"/>
          </w:tcPr>
          <w:p w14:paraId="70EDC6D9" w14:textId="2DB3D7DA" w:rsidR="00D2115A" w:rsidRDefault="00D2115A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Staff, students, contractors, visitors, young persons</w:t>
            </w:r>
          </w:p>
        </w:tc>
        <w:tc>
          <w:tcPr>
            <w:tcW w:w="3402" w:type="dxa"/>
            <w:shd w:val="clear" w:color="auto" w:fill="auto"/>
          </w:tcPr>
          <w:p w14:paraId="6CF26C5D" w14:textId="78358A8D" w:rsidR="00D2115A" w:rsidRDefault="00770CCD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Client will be responsible for contacting Community Safety Team in the event of a first aid incident.  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2B341D9A" w14:textId="59D9F7C5" w:rsidR="00D2115A" w:rsidRDefault="00D2115A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</w:t>
            </w:r>
          </w:p>
        </w:tc>
        <w:tc>
          <w:tcPr>
            <w:tcW w:w="2985" w:type="dxa"/>
            <w:shd w:val="clear" w:color="auto" w:fill="auto"/>
          </w:tcPr>
          <w:p w14:paraId="0960737E" w14:textId="77777777" w:rsidR="00D2115A" w:rsidRPr="001A2CC3" w:rsidRDefault="00D2115A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722" w:type="dxa"/>
            <w:shd w:val="clear" w:color="auto" w:fill="auto"/>
          </w:tcPr>
          <w:p w14:paraId="543B5461" w14:textId="77777777" w:rsidR="00D2115A" w:rsidRPr="001A2CC3" w:rsidRDefault="00D2115A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287" w:type="dxa"/>
            <w:shd w:val="clear" w:color="auto" w:fill="auto"/>
            <w:vAlign w:val="center"/>
          </w:tcPr>
          <w:p w14:paraId="03210281" w14:textId="66B639F2" w:rsidR="00D2115A" w:rsidRDefault="00770CCD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L</w:t>
            </w:r>
          </w:p>
        </w:tc>
      </w:tr>
    </w:tbl>
    <w:p w14:paraId="0245381A" w14:textId="0B9CCDBA" w:rsidR="009D6A65" w:rsidRDefault="009D6A65" w:rsidP="00C04697">
      <w:pPr>
        <w:rPr>
          <w:b/>
          <w:color w:val="000099"/>
        </w:rPr>
      </w:pPr>
    </w:p>
    <w:p w14:paraId="198D0F0C" w14:textId="09285FF3" w:rsidR="009E1A71" w:rsidRDefault="009E1A71" w:rsidP="00C04697">
      <w:pPr>
        <w:rPr>
          <w:b/>
          <w:color w:val="000099"/>
        </w:rPr>
      </w:pPr>
    </w:p>
    <w:p w14:paraId="6CF59F41" w14:textId="77777777" w:rsidR="009E1A71" w:rsidRDefault="009E1A71" w:rsidP="00C04697">
      <w:pPr>
        <w:rPr>
          <w:b/>
          <w:color w:val="000099"/>
        </w:rPr>
      </w:pPr>
    </w:p>
    <w:p w14:paraId="3485E60F" w14:textId="77777777" w:rsidR="00C04697" w:rsidRPr="00307801" w:rsidRDefault="00C04697" w:rsidP="00C04697">
      <w:pPr>
        <w:rPr>
          <w:b/>
          <w:color w:val="000000" w:themeColor="text1"/>
          <w:u w:val="single"/>
        </w:rPr>
      </w:pPr>
      <w:r w:rsidRPr="00307801">
        <w:rPr>
          <w:b/>
          <w:color w:val="000000" w:themeColor="text1"/>
          <w:u w:val="single"/>
        </w:rPr>
        <w:t>Work should not be carried out until the assessment is completed and all required control measures are in place.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23"/>
        <w:gridCol w:w="1134"/>
      </w:tblGrid>
      <w:tr w:rsidR="003D0144" w:rsidRPr="00EE0AB1" w14:paraId="48C05B1B" w14:textId="77777777" w:rsidTr="00267D13">
        <w:trPr>
          <w:trHeight w:val="284"/>
        </w:trPr>
        <w:tc>
          <w:tcPr>
            <w:tcW w:w="2523" w:type="dxa"/>
            <w:vMerge w:val="restart"/>
          </w:tcPr>
          <w:p w14:paraId="0FD7922A" w14:textId="77777777" w:rsidR="003D0144" w:rsidRPr="00267D13" w:rsidRDefault="003D0144" w:rsidP="00307801">
            <w:pPr>
              <w:spacing w:after="0" w:line="240" w:lineRule="auto"/>
              <w:rPr>
                <w:rFonts w:eastAsia="Times New Roman" w:cs="Arial"/>
                <w:bCs/>
                <w:sz w:val="20"/>
                <w:szCs w:val="20"/>
              </w:rPr>
            </w:pPr>
            <w:r w:rsidRPr="00267D13">
              <w:rPr>
                <w:rFonts w:eastAsia="Times New Roman" w:cs="Arial"/>
                <w:b/>
                <w:bCs/>
                <w:szCs w:val="20"/>
              </w:rPr>
              <w:t xml:space="preserve">Overall </w:t>
            </w:r>
            <w:r w:rsidR="00307801" w:rsidRPr="00267D13">
              <w:rPr>
                <w:rFonts w:eastAsia="Times New Roman" w:cs="Arial"/>
                <w:b/>
                <w:bCs/>
                <w:szCs w:val="20"/>
              </w:rPr>
              <w:t xml:space="preserve">Final </w:t>
            </w:r>
            <w:r w:rsidRPr="00267D13">
              <w:rPr>
                <w:rFonts w:eastAsia="Times New Roman" w:cs="Arial"/>
                <w:b/>
                <w:bCs/>
                <w:szCs w:val="20"/>
              </w:rPr>
              <w:t xml:space="preserve">Risk Rating </w:t>
            </w:r>
            <w:r w:rsidRPr="00267D13">
              <w:rPr>
                <w:rFonts w:eastAsia="Times New Roman" w:cs="Arial"/>
                <w:bCs/>
                <w:szCs w:val="20"/>
              </w:rPr>
              <w:t xml:space="preserve">(Highest level </w:t>
            </w:r>
            <w:r w:rsidR="00307801" w:rsidRPr="00267D13">
              <w:rPr>
                <w:rFonts w:eastAsia="Times New Roman" w:cs="Arial"/>
                <w:bCs/>
                <w:szCs w:val="20"/>
              </w:rPr>
              <w:t>in final column above)</w:t>
            </w:r>
          </w:p>
        </w:tc>
        <w:tc>
          <w:tcPr>
            <w:tcW w:w="1134" w:type="dxa"/>
            <w:vMerge w:val="restart"/>
            <w:vAlign w:val="center"/>
          </w:tcPr>
          <w:p w14:paraId="5C0F0F07" w14:textId="1659BC63" w:rsidR="003D0144" w:rsidRPr="00EE0AB1" w:rsidRDefault="009E1A71" w:rsidP="00267D1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9E1A71">
              <w:rPr>
                <w:rFonts w:ascii="Arial" w:eastAsia="Times New Roman" w:hAnsi="Arial" w:cs="Arial"/>
                <w:b/>
                <w:bCs/>
                <w:color w:val="00B050"/>
                <w:sz w:val="20"/>
                <w:szCs w:val="20"/>
              </w:rPr>
              <w:t>L</w:t>
            </w:r>
          </w:p>
        </w:tc>
      </w:tr>
      <w:tr w:rsidR="003D0144" w:rsidRPr="00EE0AB1" w14:paraId="1764BF2E" w14:textId="77777777" w:rsidTr="00CF010C">
        <w:trPr>
          <w:trHeight w:val="284"/>
        </w:trPr>
        <w:tc>
          <w:tcPr>
            <w:tcW w:w="2523" w:type="dxa"/>
            <w:vMerge/>
          </w:tcPr>
          <w:p w14:paraId="1673F34D" w14:textId="77777777" w:rsidR="003D0144" w:rsidRPr="00EE0AB1" w:rsidRDefault="003D0144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134" w:type="dxa"/>
            <w:vMerge/>
          </w:tcPr>
          <w:p w14:paraId="7949984D" w14:textId="77777777" w:rsidR="003D0144" w:rsidRPr="00EE0AB1" w:rsidRDefault="003D0144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14:paraId="0F070F45" w14:textId="77777777" w:rsidR="003D0144" w:rsidRDefault="003D0144" w:rsidP="00C04697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68"/>
        <w:gridCol w:w="4536"/>
        <w:gridCol w:w="992"/>
        <w:gridCol w:w="1134"/>
        <w:gridCol w:w="6266"/>
      </w:tblGrid>
      <w:tr w:rsidR="00C04697" w14:paraId="12D58A87" w14:textId="77777777" w:rsidTr="003C416C">
        <w:tc>
          <w:tcPr>
            <w:tcW w:w="6204" w:type="dxa"/>
            <w:gridSpan w:val="2"/>
            <w:tcBorders>
              <w:bottom w:val="single" w:sz="4" w:space="0" w:color="auto"/>
            </w:tcBorders>
          </w:tcPr>
          <w:p w14:paraId="1CE18F74" w14:textId="77777777" w:rsidR="00C04697" w:rsidRDefault="00151909" w:rsidP="00CF010C">
            <w:pPr>
              <w:rPr>
                <w:b/>
              </w:rPr>
            </w:pPr>
            <w:r w:rsidRPr="00151909">
              <w:rPr>
                <w:b/>
              </w:rPr>
              <w:t>Additional Comments from Risk Assessor</w:t>
            </w:r>
          </w:p>
          <w:p w14:paraId="14491043" w14:textId="77777777" w:rsidR="00151909" w:rsidRPr="00151909" w:rsidRDefault="00151909" w:rsidP="00CF010C">
            <w:r>
              <w:t>(e.g. funding or practical implications)</w:t>
            </w:r>
          </w:p>
          <w:p w14:paraId="520199E1" w14:textId="77777777" w:rsidR="00C04697" w:rsidRDefault="00C04697" w:rsidP="00CF010C"/>
          <w:p w14:paraId="227927C7" w14:textId="77777777" w:rsidR="00C04697" w:rsidRDefault="00C04697" w:rsidP="00CF010C"/>
        </w:tc>
        <w:tc>
          <w:tcPr>
            <w:tcW w:w="8392" w:type="dxa"/>
            <w:gridSpan w:val="3"/>
            <w:tcBorders>
              <w:bottom w:val="single" w:sz="4" w:space="0" w:color="auto"/>
            </w:tcBorders>
          </w:tcPr>
          <w:p w14:paraId="1CF7CB5F" w14:textId="385D3FCF" w:rsidR="00C04697" w:rsidRDefault="00770CCD" w:rsidP="00CF010C">
            <w:r>
              <w:t>None</w:t>
            </w:r>
          </w:p>
          <w:p w14:paraId="6941B953" w14:textId="77777777" w:rsidR="00C04697" w:rsidRDefault="00C04697" w:rsidP="00CF010C"/>
          <w:p w14:paraId="196F9FBD" w14:textId="77777777" w:rsidR="00C04697" w:rsidRDefault="00C04697" w:rsidP="00CF010C"/>
          <w:p w14:paraId="6A4FCF6D" w14:textId="77777777" w:rsidR="00C04697" w:rsidRDefault="00C04697" w:rsidP="00CF010C"/>
        </w:tc>
      </w:tr>
      <w:tr w:rsidR="00C04697" w14:paraId="270829A4" w14:textId="77777777" w:rsidTr="003C416C">
        <w:tc>
          <w:tcPr>
            <w:tcW w:w="6204" w:type="dxa"/>
            <w:gridSpan w:val="2"/>
            <w:tcBorders>
              <w:left w:val="nil"/>
              <w:right w:val="nil"/>
            </w:tcBorders>
          </w:tcPr>
          <w:p w14:paraId="25300F2C" w14:textId="77777777" w:rsidR="00C04697" w:rsidRDefault="00C04697" w:rsidP="00CF010C"/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14:paraId="3FC2D251" w14:textId="77777777" w:rsidR="00C04697" w:rsidRDefault="00C04697" w:rsidP="00CF010C"/>
        </w:tc>
        <w:tc>
          <w:tcPr>
            <w:tcW w:w="1134" w:type="dxa"/>
            <w:tcBorders>
              <w:left w:val="nil"/>
              <w:right w:val="nil"/>
            </w:tcBorders>
          </w:tcPr>
          <w:p w14:paraId="300B4445" w14:textId="77777777" w:rsidR="00C04697" w:rsidRDefault="00C04697" w:rsidP="00CF010C"/>
        </w:tc>
        <w:tc>
          <w:tcPr>
            <w:tcW w:w="6266" w:type="dxa"/>
            <w:tcBorders>
              <w:left w:val="nil"/>
              <w:right w:val="nil"/>
            </w:tcBorders>
          </w:tcPr>
          <w:p w14:paraId="3B46D28C" w14:textId="77777777" w:rsidR="00C04697" w:rsidRDefault="00C04697" w:rsidP="00CF010C"/>
        </w:tc>
      </w:tr>
      <w:tr w:rsidR="00C04697" w14:paraId="60B05E7B" w14:textId="77777777" w:rsidTr="003C416C">
        <w:trPr>
          <w:trHeight w:val="606"/>
        </w:trPr>
        <w:tc>
          <w:tcPr>
            <w:tcW w:w="1668" w:type="dxa"/>
            <w:vAlign w:val="center"/>
          </w:tcPr>
          <w:p w14:paraId="7F3237D0" w14:textId="77777777" w:rsidR="00C04697" w:rsidRDefault="00C04697" w:rsidP="00CF010C">
            <w:pPr>
              <w:jc w:val="right"/>
            </w:pPr>
            <w:r>
              <w:t>Approved By</w:t>
            </w:r>
          </w:p>
        </w:tc>
        <w:tc>
          <w:tcPr>
            <w:tcW w:w="4536" w:type="dxa"/>
            <w:vAlign w:val="center"/>
          </w:tcPr>
          <w:p w14:paraId="44943274" w14:textId="3BFEBF98" w:rsidR="00C04697" w:rsidRDefault="00770CCD" w:rsidP="00267D13">
            <w:r>
              <w:t>Andrew Taylor</w:t>
            </w:r>
          </w:p>
        </w:tc>
        <w:tc>
          <w:tcPr>
            <w:tcW w:w="992" w:type="dxa"/>
            <w:tcBorders>
              <w:top w:val="nil"/>
              <w:bottom w:val="nil"/>
            </w:tcBorders>
            <w:vAlign w:val="center"/>
          </w:tcPr>
          <w:p w14:paraId="04606AC7" w14:textId="77777777" w:rsidR="00C04697" w:rsidRDefault="00C04697" w:rsidP="00CF010C"/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01ED1795" w14:textId="77777777" w:rsidR="00C04697" w:rsidRDefault="00C04697" w:rsidP="00CF010C">
            <w:pPr>
              <w:jc w:val="right"/>
            </w:pPr>
            <w:r>
              <w:t>Position</w:t>
            </w:r>
          </w:p>
        </w:tc>
        <w:tc>
          <w:tcPr>
            <w:tcW w:w="6266" w:type="dxa"/>
            <w:tcBorders>
              <w:bottom w:val="single" w:sz="4" w:space="0" w:color="auto"/>
            </w:tcBorders>
            <w:vAlign w:val="center"/>
          </w:tcPr>
          <w:p w14:paraId="7FAE66F2" w14:textId="47A4EC2E" w:rsidR="00C04697" w:rsidRDefault="00770CCD" w:rsidP="00267D13">
            <w:r>
              <w:t>General Manager Warwick Conferences</w:t>
            </w:r>
          </w:p>
        </w:tc>
      </w:tr>
      <w:tr w:rsidR="00C04697" w14:paraId="60C1C5D8" w14:textId="77777777" w:rsidTr="003C416C">
        <w:trPr>
          <w:trHeight w:val="558"/>
        </w:trPr>
        <w:tc>
          <w:tcPr>
            <w:tcW w:w="1668" w:type="dxa"/>
            <w:vAlign w:val="center"/>
          </w:tcPr>
          <w:p w14:paraId="69257C4F" w14:textId="77777777" w:rsidR="00C04697" w:rsidRDefault="00C04697" w:rsidP="00CF010C">
            <w:pPr>
              <w:jc w:val="right"/>
            </w:pPr>
            <w:r>
              <w:t>Date</w:t>
            </w:r>
          </w:p>
        </w:tc>
        <w:tc>
          <w:tcPr>
            <w:tcW w:w="4536" w:type="dxa"/>
            <w:vAlign w:val="center"/>
          </w:tcPr>
          <w:p w14:paraId="5E1EC48E" w14:textId="1D943985" w:rsidR="00C04697" w:rsidRDefault="00770CCD" w:rsidP="00267D13">
            <w:r>
              <w:t>8</w:t>
            </w:r>
            <w:r w:rsidRPr="00770CCD">
              <w:rPr>
                <w:vertAlign w:val="superscript"/>
              </w:rPr>
              <w:t>th</w:t>
            </w:r>
            <w:r>
              <w:t xml:space="preserve"> April 2024</w:t>
            </w:r>
          </w:p>
        </w:tc>
        <w:tc>
          <w:tcPr>
            <w:tcW w:w="992" w:type="dxa"/>
            <w:tcBorders>
              <w:top w:val="nil"/>
              <w:bottom w:val="nil"/>
              <w:right w:val="nil"/>
            </w:tcBorders>
          </w:tcPr>
          <w:p w14:paraId="5D675DF7" w14:textId="77777777" w:rsidR="00C04697" w:rsidRDefault="00C04697" w:rsidP="00CF010C"/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14:paraId="618CB986" w14:textId="77777777" w:rsidR="00C04697" w:rsidRDefault="00C04697" w:rsidP="00CF010C"/>
        </w:tc>
        <w:tc>
          <w:tcPr>
            <w:tcW w:w="6266" w:type="dxa"/>
            <w:tcBorders>
              <w:left w:val="nil"/>
              <w:bottom w:val="nil"/>
              <w:right w:val="nil"/>
            </w:tcBorders>
          </w:tcPr>
          <w:p w14:paraId="6EB63FFD" w14:textId="77777777" w:rsidR="00C04697" w:rsidRDefault="00C04697" w:rsidP="00CF010C"/>
        </w:tc>
      </w:tr>
    </w:tbl>
    <w:p w14:paraId="04CFCFE8" w14:textId="77777777" w:rsidR="00C04697" w:rsidRDefault="00C04697" w:rsidP="00C04697">
      <w:r w:rsidRPr="00A92CC6">
        <w:t>Please print a copy, sign it and keep for your records</w:t>
      </w:r>
    </w:p>
    <w:p w14:paraId="3367A1FE" w14:textId="77777777" w:rsidR="003C416C" w:rsidRDefault="003C416C" w:rsidP="00C04697">
      <w:pPr>
        <w:rPr>
          <w:b/>
        </w:rPr>
      </w:pPr>
    </w:p>
    <w:p w14:paraId="29BE5548" w14:textId="77777777" w:rsidR="00016922" w:rsidRDefault="003C416C" w:rsidP="00C04697">
      <w:pPr>
        <w:rPr>
          <w:b/>
        </w:rPr>
      </w:pPr>
      <w:r w:rsidRPr="003C416C">
        <w:rPr>
          <w:b/>
        </w:rPr>
        <w:t>Document History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129"/>
        <w:gridCol w:w="1560"/>
        <w:gridCol w:w="2126"/>
        <w:gridCol w:w="9853"/>
      </w:tblGrid>
      <w:tr w:rsidR="003C416C" w14:paraId="79FE831E" w14:textId="77777777" w:rsidTr="003C416C">
        <w:tc>
          <w:tcPr>
            <w:tcW w:w="1129" w:type="dxa"/>
          </w:tcPr>
          <w:p w14:paraId="05DA73FE" w14:textId="77777777" w:rsidR="003C416C" w:rsidRPr="003C416C" w:rsidRDefault="003C416C" w:rsidP="00C04697">
            <w:pPr>
              <w:rPr>
                <w:b/>
              </w:rPr>
            </w:pPr>
            <w:r w:rsidRPr="003C416C">
              <w:rPr>
                <w:b/>
              </w:rPr>
              <w:t>Version</w:t>
            </w:r>
          </w:p>
        </w:tc>
        <w:tc>
          <w:tcPr>
            <w:tcW w:w="1560" w:type="dxa"/>
          </w:tcPr>
          <w:p w14:paraId="28A079AB" w14:textId="77777777" w:rsidR="003C416C" w:rsidRPr="003C416C" w:rsidRDefault="003C416C" w:rsidP="00C04697">
            <w:pPr>
              <w:rPr>
                <w:b/>
              </w:rPr>
            </w:pPr>
            <w:r w:rsidRPr="003C416C">
              <w:rPr>
                <w:b/>
              </w:rPr>
              <w:t>Date</w:t>
            </w:r>
          </w:p>
        </w:tc>
        <w:tc>
          <w:tcPr>
            <w:tcW w:w="2126" w:type="dxa"/>
          </w:tcPr>
          <w:p w14:paraId="2F6856E9" w14:textId="77777777" w:rsidR="003C416C" w:rsidRPr="003C416C" w:rsidRDefault="003C416C" w:rsidP="00C04697">
            <w:pPr>
              <w:rPr>
                <w:b/>
              </w:rPr>
            </w:pPr>
            <w:r w:rsidRPr="003C416C">
              <w:rPr>
                <w:b/>
              </w:rPr>
              <w:t>Reviewer</w:t>
            </w:r>
          </w:p>
        </w:tc>
        <w:tc>
          <w:tcPr>
            <w:tcW w:w="9853" w:type="dxa"/>
          </w:tcPr>
          <w:p w14:paraId="50DAEE8D" w14:textId="77777777" w:rsidR="003C416C" w:rsidRPr="003C416C" w:rsidRDefault="003C416C" w:rsidP="00C04697">
            <w:pPr>
              <w:rPr>
                <w:b/>
              </w:rPr>
            </w:pPr>
            <w:r w:rsidRPr="003C416C">
              <w:rPr>
                <w:b/>
              </w:rPr>
              <w:t>Comments</w:t>
            </w:r>
          </w:p>
        </w:tc>
      </w:tr>
      <w:tr w:rsidR="003C416C" w14:paraId="3D696D37" w14:textId="77777777" w:rsidTr="003C416C">
        <w:tc>
          <w:tcPr>
            <w:tcW w:w="1129" w:type="dxa"/>
          </w:tcPr>
          <w:p w14:paraId="33F90551" w14:textId="77777777" w:rsidR="003C416C" w:rsidRDefault="003C416C" w:rsidP="00C04697"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  <w:tc>
          <w:tcPr>
            <w:tcW w:w="1560" w:type="dxa"/>
          </w:tcPr>
          <w:p w14:paraId="734DD229" w14:textId="77777777" w:rsidR="003C416C" w:rsidRDefault="003C416C" w:rsidP="00C04697"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  <w:tc>
          <w:tcPr>
            <w:tcW w:w="2126" w:type="dxa"/>
          </w:tcPr>
          <w:p w14:paraId="0B8451A7" w14:textId="77777777" w:rsidR="003C416C" w:rsidRDefault="003C416C" w:rsidP="00C04697"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  <w:tc>
          <w:tcPr>
            <w:tcW w:w="9853" w:type="dxa"/>
          </w:tcPr>
          <w:p w14:paraId="6E3D36BA" w14:textId="77777777" w:rsidR="003C416C" w:rsidRDefault="003C416C" w:rsidP="00C04697"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</w:tr>
      <w:tr w:rsidR="003C416C" w14:paraId="7FF39997" w14:textId="77777777" w:rsidTr="003C416C">
        <w:tc>
          <w:tcPr>
            <w:tcW w:w="1129" w:type="dxa"/>
          </w:tcPr>
          <w:p w14:paraId="108FA356" w14:textId="77777777" w:rsidR="003C416C" w:rsidRDefault="003C416C" w:rsidP="00C04697"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  <w:tc>
          <w:tcPr>
            <w:tcW w:w="1560" w:type="dxa"/>
          </w:tcPr>
          <w:p w14:paraId="7179D13D" w14:textId="77777777" w:rsidR="003C416C" w:rsidRDefault="003C416C" w:rsidP="00C04697"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  <w:tc>
          <w:tcPr>
            <w:tcW w:w="2126" w:type="dxa"/>
          </w:tcPr>
          <w:p w14:paraId="695CF76F" w14:textId="77777777" w:rsidR="003C416C" w:rsidRDefault="003C416C" w:rsidP="00C04697"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  <w:tc>
          <w:tcPr>
            <w:tcW w:w="9853" w:type="dxa"/>
          </w:tcPr>
          <w:p w14:paraId="2E8D5B48" w14:textId="77777777" w:rsidR="003C416C" w:rsidRDefault="003C416C" w:rsidP="00C04697"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</w:tr>
      <w:tr w:rsidR="003C416C" w14:paraId="559FA5FF" w14:textId="77777777" w:rsidTr="003C416C">
        <w:tc>
          <w:tcPr>
            <w:tcW w:w="1129" w:type="dxa"/>
          </w:tcPr>
          <w:p w14:paraId="3F583E27" w14:textId="77777777" w:rsidR="003C416C" w:rsidRDefault="003C416C" w:rsidP="00C04697"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  <w:tc>
          <w:tcPr>
            <w:tcW w:w="1560" w:type="dxa"/>
          </w:tcPr>
          <w:p w14:paraId="3755213B" w14:textId="77777777" w:rsidR="003C416C" w:rsidRDefault="003C416C" w:rsidP="00C04697"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  <w:tc>
          <w:tcPr>
            <w:tcW w:w="2126" w:type="dxa"/>
          </w:tcPr>
          <w:p w14:paraId="57E89DB6" w14:textId="77777777" w:rsidR="003C416C" w:rsidRDefault="003C416C" w:rsidP="00C04697"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  <w:tc>
          <w:tcPr>
            <w:tcW w:w="9853" w:type="dxa"/>
          </w:tcPr>
          <w:p w14:paraId="11F741B0" w14:textId="77777777" w:rsidR="003C416C" w:rsidRDefault="003C416C" w:rsidP="00C04697"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</w:tr>
    </w:tbl>
    <w:p w14:paraId="68B01627" w14:textId="77777777" w:rsidR="003C416C" w:rsidRDefault="003C416C" w:rsidP="00C04697"/>
    <w:p w14:paraId="464ED34C" w14:textId="77777777" w:rsidR="003C416C" w:rsidRDefault="003C416C">
      <w:r>
        <w:br w:type="page"/>
      </w:r>
    </w:p>
    <w:p w14:paraId="590CF17C" w14:textId="77777777" w:rsidR="003C416C" w:rsidRPr="003C416C" w:rsidRDefault="003C416C" w:rsidP="00C04697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09"/>
        <w:gridCol w:w="1239"/>
        <w:gridCol w:w="1130"/>
        <w:gridCol w:w="1130"/>
        <w:gridCol w:w="1130"/>
        <w:gridCol w:w="1130"/>
        <w:gridCol w:w="603"/>
        <w:gridCol w:w="1130"/>
        <w:gridCol w:w="5125"/>
      </w:tblGrid>
      <w:tr w:rsidR="00016922" w:rsidRPr="002A1B7D" w14:paraId="538C625A" w14:textId="77777777" w:rsidTr="003C416C">
        <w:trPr>
          <w:trHeight w:val="504"/>
        </w:trPr>
        <w:tc>
          <w:tcPr>
            <w:tcW w:w="1809" w:type="dxa"/>
            <w:shd w:val="clear" w:color="auto" w:fill="D9D9D9"/>
            <w:vAlign w:val="center"/>
          </w:tcPr>
          <w:p w14:paraId="60990AF2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</w:p>
        </w:tc>
        <w:tc>
          <w:tcPr>
            <w:tcW w:w="5759" w:type="dxa"/>
            <w:gridSpan w:val="5"/>
            <w:tcBorders>
              <w:right w:val="single" w:sz="4" w:space="0" w:color="auto"/>
            </w:tcBorders>
            <w:shd w:val="clear" w:color="auto" w:fill="D9D9D9"/>
            <w:vAlign w:val="center"/>
          </w:tcPr>
          <w:p w14:paraId="6A45CB24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  <w:r w:rsidRPr="00C73799">
              <w:rPr>
                <w:rFonts w:eastAsia="Times New Roman" w:cs="Arial"/>
                <w:b/>
                <w:bCs/>
              </w:rPr>
              <w:t>Severity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128F0D21" w14:textId="77777777" w:rsidR="00016922" w:rsidRPr="00016922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  <w:vAlign w:val="center"/>
          </w:tcPr>
          <w:p w14:paraId="14F777CB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51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4BB6130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cs="Arial"/>
                <w:b/>
                <w:bCs/>
              </w:rPr>
              <w:t>Risk Level</w:t>
            </w:r>
          </w:p>
        </w:tc>
      </w:tr>
      <w:tr w:rsidR="00016922" w:rsidRPr="002A1B7D" w14:paraId="62991FA5" w14:textId="77777777" w:rsidTr="003C416C">
        <w:trPr>
          <w:trHeight w:val="554"/>
        </w:trPr>
        <w:tc>
          <w:tcPr>
            <w:tcW w:w="1809" w:type="dxa"/>
            <w:shd w:val="clear" w:color="auto" w:fill="D9D9D9"/>
            <w:vAlign w:val="center"/>
          </w:tcPr>
          <w:p w14:paraId="4BA5F08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  <w:r w:rsidRPr="00C73799">
              <w:rPr>
                <w:rFonts w:eastAsia="Times New Roman" w:cs="Arial"/>
                <w:b/>
                <w:bCs/>
              </w:rPr>
              <w:t>Likelihood</w:t>
            </w:r>
          </w:p>
        </w:tc>
        <w:tc>
          <w:tcPr>
            <w:tcW w:w="1239" w:type="dxa"/>
            <w:shd w:val="clear" w:color="auto" w:fill="D9D9D9"/>
            <w:vAlign w:val="center"/>
          </w:tcPr>
          <w:p w14:paraId="38098971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Superficial</w:t>
            </w:r>
          </w:p>
        </w:tc>
        <w:tc>
          <w:tcPr>
            <w:tcW w:w="1130" w:type="dxa"/>
            <w:shd w:val="clear" w:color="auto" w:fill="D9D9D9"/>
            <w:vAlign w:val="center"/>
          </w:tcPr>
          <w:p w14:paraId="60EA8D70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Minor</w:t>
            </w:r>
          </w:p>
        </w:tc>
        <w:tc>
          <w:tcPr>
            <w:tcW w:w="1130" w:type="dxa"/>
            <w:shd w:val="clear" w:color="auto" w:fill="D9D9D9"/>
            <w:vAlign w:val="center"/>
          </w:tcPr>
          <w:p w14:paraId="2140F647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Serious</w:t>
            </w:r>
          </w:p>
        </w:tc>
        <w:tc>
          <w:tcPr>
            <w:tcW w:w="1130" w:type="dxa"/>
            <w:shd w:val="clear" w:color="auto" w:fill="D9D9D9"/>
            <w:vAlign w:val="center"/>
          </w:tcPr>
          <w:p w14:paraId="5434CD8B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Major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shd w:val="clear" w:color="auto" w:fill="D9D9D9"/>
            <w:vAlign w:val="center"/>
          </w:tcPr>
          <w:p w14:paraId="08BE3FD7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Extreme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05A3D5A1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79472FA4" w14:textId="77777777" w:rsidR="00016922" w:rsidRPr="00016922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008000"/>
              </w:rPr>
              <w:t>Very low</w:t>
            </w:r>
          </w:p>
        </w:tc>
        <w:tc>
          <w:tcPr>
            <w:tcW w:w="5125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3AFBA296" w14:textId="77777777" w:rsidR="00016922" w:rsidRPr="00016922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143865">
              <w:rPr>
                <w:rFonts w:cs="Arial"/>
              </w:rPr>
              <w:t>Acceptable risk - no action required</w:t>
            </w:r>
          </w:p>
        </w:tc>
      </w:tr>
      <w:tr w:rsidR="00016922" w:rsidRPr="002A1B7D" w14:paraId="7699D5A5" w14:textId="77777777" w:rsidTr="003C416C">
        <w:trPr>
          <w:trHeight w:val="423"/>
        </w:trPr>
        <w:tc>
          <w:tcPr>
            <w:tcW w:w="1809" w:type="dxa"/>
            <w:shd w:val="clear" w:color="auto" w:fill="D9D9D9"/>
            <w:vAlign w:val="center"/>
          </w:tcPr>
          <w:p w14:paraId="275FDDE7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Unlikely</w:t>
            </w:r>
          </w:p>
        </w:tc>
        <w:tc>
          <w:tcPr>
            <w:tcW w:w="1239" w:type="dxa"/>
            <w:vAlign w:val="center"/>
          </w:tcPr>
          <w:p w14:paraId="23D09C0B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30" w:type="dxa"/>
            <w:vAlign w:val="center"/>
          </w:tcPr>
          <w:p w14:paraId="14FF2385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30" w:type="dxa"/>
            <w:vAlign w:val="center"/>
          </w:tcPr>
          <w:p w14:paraId="1B0270C6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47AD0C0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54B38046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54CD074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</w:tcBorders>
            <w:vAlign w:val="center"/>
          </w:tcPr>
          <w:p w14:paraId="6EE5AF81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0070C0"/>
              </w:rPr>
              <w:t>Low</w:t>
            </w:r>
          </w:p>
        </w:tc>
        <w:tc>
          <w:tcPr>
            <w:tcW w:w="5125" w:type="dxa"/>
            <w:vAlign w:val="center"/>
          </w:tcPr>
          <w:p w14:paraId="7C8ADEFF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143865">
              <w:rPr>
                <w:rFonts w:cs="Arial"/>
              </w:rPr>
              <w:t>Tolerable risk - further control measures not required, but status must be monitored</w:t>
            </w:r>
          </w:p>
        </w:tc>
      </w:tr>
      <w:tr w:rsidR="00016922" w:rsidRPr="00EE0AB1" w14:paraId="448B197C" w14:textId="77777777" w:rsidTr="003C416C">
        <w:trPr>
          <w:trHeight w:val="429"/>
        </w:trPr>
        <w:tc>
          <w:tcPr>
            <w:tcW w:w="1809" w:type="dxa"/>
            <w:shd w:val="clear" w:color="auto" w:fill="D9D9D9"/>
            <w:vAlign w:val="center"/>
          </w:tcPr>
          <w:p w14:paraId="06A60245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Possible</w:t>
            </w:r>
          </w:p>
        </w:tc>
        <w:tc>
          <w:tcPr>
            <w:tcW w:w="1239" w:type="dxa"/>
            <w:vAlign w:val="center"/>
          </w:tcPr>
          <w:p w14:paraId="29B1D720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30" w:type="dxa"/>
            <w:vAlign w:val="center"/>
          </w:tcPr>
          <w:p w14:paraId="2696BA1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7F6E11E4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3CB15C9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7B3A54B0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538135" w:themeColor="accent6" w:themeShade="BF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7CFCE7D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</w:tcBorders>
            <w:vAlign w:val="center"/>
          </w:tcPr>
          <w:p w14:paraId="4A315046" w14:textId="77777777" w:rsidR="00016922" w:rsidRPr="006B0388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D7D31" w:themeColor="accent2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FFC000"/>
              </w:rPr>
              <w:t>Moderate</w:t>
            </w:r>
          </w:p>
        </w:tc>
        <w:tc>
          <w:tcPr>
            <w:tcW w:w="5125" w:type="dxa"/>
            <w:vAlign w:val="center"/>
          </w:tcPr>
          <w:p w14:paraId="60E1767A" w14:textId="77777777" w:rsidR="00016922" w:rsidRPr="006B0388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D7D31" w:themeColor="accent2"/>
                <w:sz w:val="20"/>
                <w:szCs w:val="20"/>
              </w:rPr>
            </w:pPr>
            <w:r w:rsidRPr="00143865">
              <w:rPr>
                <w:rFonts w:cs="Arial"/>
              </w:rPr>
              <w:t>Further control measures required to reduce risk as far as is reasonably practical</w:t>
            </w:r>
          </w:p>
        </w:tc>
      </w:tr>
      <w:tr w:rsidR="00016922" w:rsidRPr="002A1B7D" w14:paraId="5261C72A" w14:textId="77777777" w:rsidTr="003C416C">
        <w:trPr>
          <w:trHeight w:val="531"/>
        </w:trPr>
        <w:tc>
          <w:tcPr>
            <w:tcW w:w="1809" w:type="dxa"/>
            <w:shd w:val="clear" w:color="auto" w:fill="D9D9D9"/>
            <w:vAlign w:val="center"/>
          </w:tcPr>
          <w:p w14:paraId="275D8ADB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Likely</w:t>
            </w:r>
          </w:p>
        </w:tc>
        <w:tc>
          <w:tcPr>
            <w:tcW w:w="1239" w:type="dxa"/>
            <w:vAlign w:val="center"/>
          </w:tcPr>
          <w:p w14:paraId="4AA4C11C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2D9128F0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34DC49E4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vAlign w:val="center"/>
          </w:tcPr>
          <w:p w14:paraId="020B8D58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E36C0A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103A1076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E9627C8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180F4E2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E36C0A"/>
              </w:rPr>
              <w:t>High</w:t>
            </w:r>
          </w:p>
        </w:tc>
        <w:tc>
          <w:tcPr>
            <w:tcW w:w="5125" w:type="dxa"/>
            <w:tcBorders>
              <w:bottom w:val="single" w:sz="4" w:space="0" w:color="auto"/>
            </w:tcBorders>
            <w:vAlign w:val="center"/>
          </w:tcPr>
          <w:p w14:paraId="4B3F31AE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</w:rPr>
              <w:t>Urgent action required to allow activity to continue</w:t>
            </w:r>
          </w:p>
        </w:tc>
      </w:tr>
      <w:tr w:rsidR="00016922" w:rsidRPr="002A1B7D" w14:paraId="6781FE21" w14:textId="77777777" w:rsidTr="003C416C">
        <w:trPr>
          <w:trHeight w:val="284"/>
        </w:trPr>
        <w:tc>
          <w:tcPr>
            <w:tcW w:w="1809" w:type="dxa"/>
            <w:shd w:val="clear" w:color="auto" w:fill="D9D9D9"/>
            <w:vAlign w:val="center"/>
          </w:tcPr>
          <w:p w14:paraId="0C226B3B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Very likely</w:t>
            </w:r>
          </w:p>
        </w:tc>
        <w:tc>
          <w:tcPr>
            <w:tcW w:w="1239" w:type="dxa"/>
            <w:vAlign w:val="center"/>
          </w:tcPr>
          <w:p w14:paraId="1F78692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6967229C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vAlign w:val="center"/>
          </w:tcPr>
          <w:p w14:paraId="34A796E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E36C0A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30" w:type="dxa"/>
            <w:vAlign w:val="center"/>
          </w:tcPr>
          <w:p w14:paraId="1C553320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0B971B3C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EFC80A6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7E02E74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FF0000"/>
              </w:rPr>
              <w:t>Very high</w:t>
            </w:r>
          </w:p>
        </w:tc>
        <w:tc>
          <w:tcPr>
            <w:tcW w:w="5125" w:type="dxa"/>
            <w:tcBorders>
              <w:bottom w:val="single" w:sz="4" w:space="0" w:color="auto"/>
            </w:tcBorders>
            <w:vAlign w:val="center"/>
          </w:tcPr>
          <w:p w14:paraId="6E630349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</w:rPr>
              <w:t>Risk intolerable - activity must cease until the risk has been reduced</w:t>
            </w:r>
          </w:p>
        </w:tc>
      </w:tr>
      <w:tr w:rsidR="00016922" w:rsidRPr="002A1B7D" w14:paraId="302DAC56" w14:textId="77777777" w:rsidTr="003C416C">
        <w:trPr>
          <w:trHeight w:val="575"/>
        </w:trPr>
        <w:tc>
          <w:tcPr>
            <w:tcW w:w="1809" w:type="dxa"/>
            <w:shd w:val="clear" w:color="auto" w:fill="D9D9D9"/>
            <w:vAlign w:val="center"/>
          </w:tcPr>
          <w:p w14:paraId="00FF2683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Extremely likely</w:t>
            </w:r>
          </w:p>
        </w:tc>
        <w:tc>
          <w:tcPr>
            <w:tcW w:w="1239" w:type="dxa"/>
            <w:vAlign w:val="center"/>
          </w:tcPr>
          <w:p w14:paraId="57751FFE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vAlign w:val="center"/>
          </w:tcPr>
          <w:p w14:paraId="43593A27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68B32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30" w:type="dxa"/>
            <w:vAlign w:val="center"/>
          </w:tcPr>
          <w:p w14:paraId="5118B82B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30" w:type="dxa"/>
            <w:vAlign w:val="center"/>
          </w:tcPr>
          <w:p w14:paraId="3C5E26D5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030491B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1571F9A" w14:textId="77777777" w:rsidR="00016922" w:rsidRPr="00016922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6643608" w14:textId="77777777" w:rsidR="00016922" w:rsidRPr="00EE0AB1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512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D79AEA5" w14:textId="77777777" w:rsidR="00016922" w:rsidRPr="00EE0AB1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14:paraId="63392227" w14:textId="77777777" w:rsidR="003C416C" w:rsidRDefault="003C416C" w:rsidP="00C73799"/>
    <w:p w14:paraId="21E013E0" w14:textId="77777777" w:rsidR="00DF6251" w:rsidRPr="00C73799" w:rsidRDefault="00C04697" w:rsidP="00C73799">
      <w:r w:rsidRPr="00307801">
        <w:t>See ‘</w:t>
      </w:r>
      <w:hyperlink r:id="rId15" w:history="1">
        <w:r w:rsidRPr="0042711D">
          <w:rPr>
            <w:rStyle w:val="Hyperlink"/>
          </w:rPr>
          <w:t>Matrix for risk evaluation</w:t>
        </w:r>
      </w:hyperlink>
      <w:r w:rsidRPr="00307801">
        <w:t>’ for further guidance.</w:t>
      </w:r>
    </w:p>
    <w:sectPr w:rsidR="00DF6251" w:rsidRPr="00C73799" w:rsidSect="009D6A65">
      <w:headerReference w:type="default" r:id="rId16"/>
      <w:footerReference w:type="default" r:id="rId17"/>
      <w:headerReference w:type="first" r:id="rId18"/>
      <w:footerReference w:type="first" r:id="rId19"/>
      <w:pgSz w:w="16838" w:h="11906" w:orient="landscape"/>
      <w:pgMar w:top="1334" w:right="1080" w:bottom="1440" w:left="1080" w:header="0" w:footer="174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FA5101" w14:textId="77777777" w:rsidR="007A601B" w:rsidRDefault="007A601B" w:rsidP="00B25957">
      <w:pPr>
        <w:spacing w:after="0" w:line="240" w:lineRule="auto"/>
      </w:pPr>
      <w:r>
        <w:separator/>
      </w:r>
    </w:p>
  </w:endnote>
  <w:endnote w:type="continuationSeparator" w:id="0">
    <w:p w14:paraId="45A61246" w14:textId="77777777" w:rsidR="007A601B" w:rsidRDefault="007A601B" w:rsidP="00B259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55959347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212E0A2" w14:textId="77777777" w:rsidR="00C73799" w:rsidRDefault="00C7379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C416C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794056CD" w14:textId="77777777" w:rsidR="00C73799" w:rsidRDefault="00C7379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74B8D4" w14:textId="0B5D6DE4" w:rsidR="00C73799" w:rsidRDefault="00C73799" w:rsidP="00E12A81">
    <w:pPr>
      <w:pStyle w:val="Footer"/>
      <w:pBdr>
        <w:top w:val="single" w:sz="4" w:space="1" w:color="auto"/>
      </w:pBdr>
      <w:rPr>
        <w:sz w:val="20"/>
      </w:rPr>
    </w:pPr>
    <w:r w:rsidRPr="00E12A81">
      <w:rPr>
        <w:sz w:val="20"/>
      </w:rPr>
      <w:fldChar w:fldCharType="begin"/>
    </w:r>
    <w:r w:rsidRPr="00E12A81">
      <w:rPr>
        <w:sz w:val="20"/>
      </w:rPr>
      <w:instrText xml:space="preserve"> FILENAME   \* MERGEFORMAT </w:instrText>
    </w:r>
    <w:r w:rsidRPr="00E12A81">
      <w:rPr>
        <w:sz w:val="20"/>
      </w:rPr>
      <w:fldChar w:fldCharType="separate"/>
    </w:r>
    <w:r w:rsidR="00601912">
      <w:rPr>
        <w:noProof/>
        <w:sz w:val="20"/>
      </w:rPr>
      <w:t>risk_assessment_form_v</w:t>
    </w:r>
    <w:r w:rsidR="003C416C">
      <w:rPr>
        <w:noProof/>
        <w:sz w:val="20"/>
      </w:rPr>
      <w:t>5</w:t>
    </w:r>
    <w:r w:rsidR="00601912">
      <w:rPr>
        <w:noProof/>
        <w:sz w:val="20"/>
      </w:rPr>
      <w:t>_</w:t>
    </w:r>
    <w:r w:rsidRPr="00E12A81">
      <w:rPr>
        <w:sz w:val="20"/>
      </w:rPr>
      <w:fldChar w:fldCharType="end"/>
    </w:r>
    <w:r w:rsidR="00F95712">
      <w:rPr>
        <w:sz w:val="20"/>
      </w:rPr>
      <w:t>FAB Fifth Floor Terrace April 2024</w:t>
    </w:r>
  </w:p>
  <w:p w14:paraId="51E34C5F" w14:textId="77777777" w:rsidR="00C73799" w:rsidRDefault="00C73799" w:rsidP="00E12A81">
    <w:pPr>
      <w:pStyle w:val="Footer"/>
      <w:pBdr>
        <w:top w:val="single" w:sz="4" w:space="1" w:color="auto"/>
      </w:pBdr>
      <w:rPr>
        <w:sz w:val="20"/>
      </w:rPr>
    </w:pPr>
  </w:p>
  <w:p w14:paraId="17F5AA90" w14:textId="77777777" w:rsidR="00C73799" w:rsidRPr="00E12A81" w:rsidRDefault="00C73799" w:rsidP="00E12A81">
    <w:pPr>
      <w:pStyle w:val="Footer"/>
      <w:pBdr>
        <w:top w:val="single" w:sz="4" w:space="1" w:color="auto"/>
      </w:pBdr>
      <w:rPr>
        <w:sz w:val="20"/>
      </w:rPr>
    </w:pPr>
    <w:r w:rsidRPr="00E12A81">
      <w:rPr>
        <w:sz w:val="20"/>
      </w:rPr>
      <w:ptab w:relativeTo="margin" w:alignment="center" w:leader="none"/>
    </w:r>
    <w:r w:rsidRPr="00E12A81">
      <w:rPr>
        <w:sz w:val="20"/>
      </w:rPr>
      <w:ptab w:relativeTo="margin" w:alignment="right" w:leader="none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D86190" w14:textId="77777777" w:rsidR="007A601B" w:rsidRDefault="007A601B" w:rsidP="00B25957">
      <w:pPr>
        <w:spacing w:after="0" w:line="240" w:lineRule="auto"/>
      </w:pPr>
      <w:r>
        <w:separator/>
      </w:r>
    </w:p>
  </w:footnote>
  <w:footnote w:type="continuationSeparator" w:id="0">
    <w:p w14:paraId="2FF419A7" w14:textId="77777777" w:rsidR="007A601B" w:rsidRDefault="007A601B" w:rsidP="00B2595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68526913"/>
      <w:docPartObj>
        <w:docPartGallery w:val="Cover Pages"/>
        <w:docPartUnique/>
      </w:docPartObj>
    </w:sdtPr>
    <w:sdtEndPr>
      <w:rPr>
        <w:rFonts w:ascii="Arial" w:hAnsi="Arial" w:cs="Arial"/>
        <w:b/>
        <w:color w:val="7030A0"/>
        <w:sz w:val="28"/>
        <w:szCs w:val="24"/>
      </w:rPr>
    </w:sdtEndPr>
    <w:sdtContent>
      <w:p w14:paraId="6C623F91" w14:textId="77777777" w:rsidR="00C73799" w:rsidRDefault="00C73799" w:rsidP="003D0144"/>
      <w:p w14:paraId="102D9F4E" w14:textId="77777777" w:rsidR="00C73799" w:rsidRPr="003D0144" w:rsidRDefault="00C73799" w:rsidP="003D0144">
        <w:pPr>
          <w:rPr>
            <w:rFonts w:ascii="Arial" w:hAnsi="Arial" w:cs="Arial"/>
            <w:b/>
            <w:color w:val="7030A0"/>
            <w:sz w:val="28"/>
            <w:szCs w:val="24"/>
          </w:rPr>
        </w:pPr>
        <w:r>
          <w:rPr>
            <w:b/>
            <w:color w:val="7030A0"/>
            <w:sz w:val="24"/>
          </w:rPr>
          <w:t>University of Warwick R</w:t>
        </w:r>
        <w:r w:rsidRPr="003D0144">
          <w:rPr>
            <w:b/>
            <w:color w:val="7030A0"/>
            <w:sz w:val="24"/>
          </w:rPr>
          <w:t xml:space="preserve">isk Assessment Form </w:t>
        </w:r>
      </w:p>
    </w:sdtContent>
  </w:sdt>
  <w:p w14:paraId="4145301A" w14:textId="77777777" w:rsidR="00C73799" w:rsidRDefault="00C73799" w:rsidP="00B25957">
    <w:pPr>
      <w:pStyle w:val="Header"/>
      <w:ind w:left="-1418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CA0C0A" w14:textId="77777777" w:rsidR="00C73799" w:rsidRDefault="00C73799" w:rsidP="005C092B">
    <w:pPr>
      <w:pStyle w:val="Header"/>
      <w:ind w:left="-1418"/>
    </w:pPr>
    <w:r>
      <w:rPr>
        <w:noProof/>
        <w:lang w:eastAsia="en-GB"/>
      </w:rPr>
      <w:drawing>
        <wp:inline distT="0" distB="0" distL="0" distR="0" wp14:anchorId="227D7246" wp14:editId="4195A1CD">
          <wp:extent cx="10906125" cy="1428750"/>
          <wp:effectExtent l="0" t="0" r="9525" b="0"/>
          <wp:docPr id="8" name="Picture 8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043663" cy="144676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222E73"/>
    <w:multiLevelType w:val="hybridMultilevel"/>
    <w:tmpl w:val="3AF4EC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9E42A1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91936E4"/>
    <w:multiLevelType w:val="hybridMultilevel"/>
    <w:tmpl w:val="2410BC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D60E14"/>
    <w:multiLevelType w:val="hybridMultilevel"/>
    <w:tmpl w:val="ECD06E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CA83BF0"/>
    <w:multiLevelType w:val="hybridMultilevel"/>
    <w:tmpl w:val="30F6D8C4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 w:tentative="1">
      <w:start w:val="1"/>
      <w:numFmt w:val="lowerLetter"/>
      <w:lvlText w:val="%2."/>
      <w:lvlJc w:val="left"/>
      <w:pPr>
        <w:ind w:left="2291" w:hanging="360"/>
      </w:pPr>
    </w:lvl>
    <w:lvl w:ilvl="2" w:tplc="0809001B" w:tentative="1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5" w15:restartNumberingAfterBreak="0">
    <w:nsid w:val="3D3840EA"/>
    <w:multiLevelType w:val="hybridMultilevel"/>
    <w:tmpl w:val="2952AECE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B97F0E"/>
    <w:multiLevelType w:val="hybridMultilevel"/>
    <w:tmpl w:val="149E35AA"/>
    <w:lvl w:ilvl="0" w:tplc="08090001">
      <w:start w:val="1"/>
      <w:numFmt w:val="bullet"/>
      <w:lvlText w:val=""/>
      <w:lvlJc w:val="left"/>
      <w:pPr>
        <w:ind w:left="1875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59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1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3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5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7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9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1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35" w:hanging="360"/>
      </w:pPr>
      <w:rPr>
        <w:rFonts w:ascii="Wingdings" w:hAnsi="Wingdings" w:hint="default"/>
      </w:rPr>
    </w:lvl>
  </w:abstractNum>
  <w:abstractNum w:abstractNumId="7" w15:restartNumberingAfterBreak="0">
    <w:nsid w:val="3EC134F4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3FAE4295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4085617E"/>
    <w:multiLevelType w:val="hybridMultilevel"/>
    <w:tmpl w:val="ED768DD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352575D"/>
    <w:multiLevelType w:val="hybridMultilevel"/>
    <w:tmpl w:val="C7AA3A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8D84711"/>
    <w:multiLevelType w:val="multilevel"/>
    <w:tmpl w:val="3FDAEDB4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2" w15:restartNumberingAfterBreak="0">
    <w:nsid w:val="4C714555"/>
    <w:multiLevelType w:val="hybridMultilevel"/>
    <w:tmpl w:val="17B833F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FD439F8"/>
    <w:multiLevelType w:val="multilevel"/>
    <w:tmpl w:val="EB164E6A"/>
    <w:lvl w:ilvl="0">
      <w:start w:val="1"/>
      <w:numFmt w:val="decimal"/>
      <w:pStyle w:val="Heading1"/>
      <w:lvlText w:val="%1."/>
      <w:lvlJc w:val="left"/>
      <w:pPr>
        <w:ind w:left="720" w:hanging="360"/>
      </w:pPr>
      <w:rPr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4" w15:restartNumberingAfterBreak="0">
    <w:nsid w:val="54446C90"/>
    <w:multiLevelType w:val="hybridMultilevel"/>
    <w:tmpl w:val="47CE351C"/>
    <w:lvl w:ilvl="0" w:tplc="08090015">
      <w:start w:val="1"/>
      <w:numFmt w:val="upperLetter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58160594"/>
    <w:multiLevelType w:val="hybridMultilevel"/>
    <w:tmpl w:val="6B4235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8E042AD"/>
    <w:multiLevelType w:val="hybridMultilevel"/>
    <w:tmpl w:val="5016F4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F3D793F"/>
    <w:multiLevelType w:val="hybridMultilevel"/>
    <w:tmpl w:val="4AFAB8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621C1954"/>
    <w:multiLevelType w:val="hybridMultilevel"/>
    <w:tmpl w:val="6F94FB8E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>
      <w:start w:val="1"/>
      <w:numFmt w:val="lowerLetter"/>
      <w:lvlText w:val="%2."/>
      <w:lvlJc w:val="left"/>
      <w:pPr>
        <w:ind w:left="2291" w:hanging="360"/>
      </w:pPr>
    </w:lvl>
    <w:lvl w:ilvl="2" w:tplc="0809001B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9" w15:restartNumberingAfterBreak="0">
    <w:nsid w:val="627B4E51"/>
    <w:multiLevelType w:val="hybridMultilevel"/>
    <w:tmpl w:val="095A33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886063B"/>
    <w:multiLevelType w:val="hybridMultilevel"/>
    <w:tmpl w:val="130C06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D904AAE"/>
    <w:multiLevelType w:val="hybridMultilevel"/>
    <w:tmpl w:val="071E8D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12821678">
    <w:abstractNumId w:val="7"/>
  </w:num>
  <w:num w:numId="2" w16cid:durableId="860239675">
    <w:abstractNumId w:val="17"/>
  </w:num>
  <w:num w:numId="3" w16cid:durableId="77871198">
    <w:abstractNumId w:val="14"/>
  </w:num>
  <w:num w:numId="4" w16cid:durableId="88085993">
    <w:abstractNumId w:val="19"/>
  </w:num>
  <w:num w:numId="5" w16cid:durableId="160853109">
    <w:abstractNumId w:val="20"/>
  </w:num>
  <w:num w:numId="6" w16cid:durableId="140731908">
    <w:abstractNumId w:val="21"/>
  </w:num>
  <w:num w:numId="7" w16cid:durableId="725640088">
    <w:abstractNumId w:val="5"/>
  </w:num>
  <w:num w:numId="8" w16cid:durableId="1223370989">
    <w:abstractNumId w:val="8"/>
  </w:num>
  <w:num w:numId="9" w16cid:durableId="696389085">
    <w:abstractNumId w:val="9"/>
  </w:num>
  <w:num w:numId="10" w16cid:durableId="519514219">
    <w:abstractNumId w:val="16"/>
  </w:num>
  <w:num w:numId="11" w16cid:durableId="805666099">
    <w:abstractNumId w:val="0"/>
  </w:num>
  <w:num w:numId="12" w16cid:durableId="1756977172">
    <w:abstractNumId w:val="2"/>
  </w:num>
  <w:num w:numId="13" w16cid:durableId="1552034083">
    <w:abstractNumId w:val="15"/>
  </w:num>
  <w:num w:numId="14" w16cid:durableId="1971128400">
    <w:abstractNumId w:val="10"/>
  </w:num>
  <w:num w:numId="15" w16cid:durableId="14430684">
    <w:abstractNumId w:val="1"/>
  </w:num>
  <w:num w:numId="16" w16cid:durableId="539165911">
    <w:abstractNumId w:val="18"/>
  </w:num>
  <w:num w:numId="17" w16cid:durableId="902762535">
    <w:abstractNumId w:val="3"/>
  </w:num>
  <w:num w:numId="18" w16cid:durableId="56173979">
    <w:abstractNumId w:val="6"/>
  </w:num>
  <w:num w:numId="19" w16cid:durableId="1629702804">
    <w:abstractNumId w:val="4"/>
  </w:num>
  <w:num w:numId="20" w16cid:durableId="2067682265">
    <w:abstractNumId w:val="12"/>
  </w:num>
  <w:num w:numId="21" w16cid:durableId="598761458">
    <w:abstractNumId w:val="13"/>
  </w:num>
  <w:num w:numId="22" w16cid:durableId="149425147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forms" w:enforcement="0"/>
  <w:defaultTabStop w:val="720"/>
  <w:drawingGridHorizontalSpacing w:val="181"/>
  <w:drawingGridVerticalSpacing w:val="181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04697"/>
    <w:rsid w:val="00016922"/>
    <w:rsid w:val="000205B1"/>
    <w:rsid w:val="0002363E"/>
    <w:rsid w:val="000400E8"/>
    <w:rsid w:val="000438B0"/>
    <w:rsid w:val="00046832"/>
    <w:rsid w:val="00080C82"/>
    <w:rsid w:val="000B471B"/>
    <w:rsid w:val="000C58E2"/>
    <w:rsid w:val="000E0EC6"/>
    <w:rsid w:val="00105AE2"/>
    <w:rsid w:val="001373EF"/>
    <w:rsid w:val="00143DEE"/>
    <w:rsid w:val="001454A9"/>
    <w:rsid w:val="00151909"/>
    <w:rsid w:val="00154A28"/>
    <w:rsid w:val="001558AD"/>
    <w:rsid w:val="00173345"/>
    <w:rsid w:val="00175E67"/>
    <w:rsid w:val="00176244"/>
    <w:rsid w:val="001D092C"/>
    <w:rsid w:val="001F6716"/>
    <w:rsid w:val="002011BC"/>
    <w:rsid w:val="00236354"/>
    <w:rsid w:val="00237300"/>
    <w:rsid w:val="00241747"/>
    <w:rsid w:val="0026296D"/>
    <w:rsid w:val="00267D13"/>
    <w:rsid w:val="00281344"/>
    <w:rsid w:val="00285279"/>
    <w:rsid w:val="00286CB2"/>
    <w:rsid w:val="002A3A73"/>
    <w:rsid w:val="002A563F"/>
    <w:rsid w:val="002C08B5"/>
    <w:rsid w:val="002C3137"/>
    <w:rsid w:val="002F3CA4"/>
    <w:rsid w:val="002F4C4C"/>
    <w:rsid w:val="00301B8B"/>
    <w:rsid w:val="003045CA"/>
    <w:rsid w:val="00307801"/>
    <w:rsid w:val="0031677D"/>
    <w:rsid w:val="00363A4C"/>
    <w:rsid w:val="00376251"/>
    <w:rsid w:val="00381F82"/>
    <w:rsid w:val="00384BE9"/>
    <w:rsid w:val="00397D4C"/>
    <w:rsid w:val="003A21D8"/>
    <w:rsid w:val="003A5861"/>
    <w:rsid w:val="003C0389"/>
    <w:rsid w:val="003C416C"/>
    <w:rsid w:val="003D0144"/>
    <w:rsid w:val="003D2BC6"/>
    <w:rsid w:val="003E0F56"/>
    <w:rsid w:val="003E1F50"/>
    <w:rsid w:val="00400BFC"/>
    <w:rsid w:val="0042711D"/>
    <w:rsid w:val="004413F4"/>
    <w:rsid w:val="004466D8"/>
    <w:rsid w:val="0046142E"/>
    <w:rsid w:val="00482907"/>
    <w:rsid w:val="004A1BB2"/>
    <w:rsid w:val="004C379D"/>
    <w:rsid w:val="004D1316"/>
    <w:rsid w:val="004E3B9A"/>
    <w:rsid w:val="004E5238"/>
    <w:rsid w:val="004F4E75"/>
    <w:rsid w:val="00505409"/>
    <w:rsid w:val="00512ECC"/>
    <w:rsid w:val="00520766"/>
    <w:rsid w:val="00532C19"/>
    <w:rsid w:val="00533EBC"/>
    <w:rsid w:val="00534574"/>
    <w:rsid w:val="00556343"/>
    <w:rsid w:val="0058267D"/>
    <w:rsid w:val="005969F2"/>
    <w:rsid w:val="005A7FD0"/>
    <w:rsid w:val="005B0775"/>
    <w:rsid w:val="005C092B"/>
    <w:rsid w:val="005C4C4B"/>
    <w:rsid w:val="005E40E4"/>
    <w:rsid w:val="00601912"/>
    <w:rsid w:val="006118FC"/>
    <w:rsid w:val="00613F33"/>
    <w:rsid w:val="006321C4"/>
    <w:rsid w:val="00682782"/>
    <w:rsid w:val="006902E1"/>
    <w:rsid w:val="006958B5"/>
    <w:rsid w:val="006B0388"/>
    <w:rsid w:val="006B197A"/>
    <w:rsid w:val="00707ACD"/>
    <w:rsid w:val="00716829"/>
    <w:rsid w:val="0073521E"/>
    <w:rsid w:val="0075211E"/>
    <w:rsid w:val="00770CCD"/>
    <w:rsid w:val="00774DF4"/>
    <w:rsid w:val="00777818"/>
    <w:rsid w:val="00796676"/>
    <w:rsid w:val="007A601B"/>
    <w:rsid w:val="007C2044"/>
    <w:rsid w:val="007D4421"/>
    <w:rsid w:val="007F24AD"/>
    <w:rsid w:val="007F3729"/>
    <w:rsid w:val="007F61E9"/>
    <w:rsid w:val="007F75D8"/>
    <w:rsid w:val="00815905"/>
    <w:rsid w:val="008215B8"/>
    <w:rsid w:val="008431E8"/>
    <w:rsid w:val="00861C82"/>
    <w:rsid w:val="008632E4"/>
    <w:rsid w:val="008730DA"/>
    <w:rsid w:val="00874129"/>
    <w:rsid w:val="008828B4"/>
    <w:rsid w:val="008D2348"/>
    <w:rsid w:val="008F3ADC"/>
    <w:rsid w:val="00910541"/>
    <w:rsid w:val="00915EE3"/>
    <w:rsid w:val="00984F4F"/>
    <w:rsid w:val="009878E3"/>
    <w:rsid w:val="009903B5"/>
    <w:rsid w:val="009930C5"/>
    <w:rsid w:val="00994A06"/>
    <w:rsid w:val="009A1130"/>
    <w:rsid w:val="009B0500"/>
    <w:rsid w:val="009B6021"/>
    <w:rsid w:val="009C20F6"/>
    <w:rsid w:val="009D6A65"/>
    <w:rsid w:val="009E1A71"/>
    <w:rsid w:val="009E2528"/>
    <w:rsid w:val="009E2773"/>
    <w:rsid w:val="009F4543"/>
    <w:rsid w:val="00A1496F"/>
    <w:rsid w:val="00A16B0D"/>
    <w:rsid w:val="00A241CD"/>
    <w:rsid w:val="00A2690B"/>
    <w:rsid w:val="00A31F03"/>
    <w:rsid w:val="00A60835"/>
    <w:rsid w:val="00A812F4"/>
    <w:rsid w:val="00A83E72"/>
    <w:rsid w:val="00A863EA"/>
    <w:rsid w:val="00A952A1"/>
    <w:rsid w:val="00AB68AA"/>
    <w:rsid w:val="00AE22F0"/>
    <w:rsid w:val="00B256B8"/>
    <w:rsid w:val="00B25957"/>
    <w:rsid w:val="00B44238"/>
    <w:rsid w:val="00B560A4"/>
    <w:rsid w:val="00B907F3"/>
    <w:rsid w:val="00B96851"/>
    <w:rsid w:val="00C04697"/>
    <w:rsid w:val="00C112D0"/>
    <w:rsid w:val="00C151CD"/>
    <w:rsid w:val="00C26A86"/>
    <w:rsid w:val="00C334DD"/>
    <w:rsid w:val="00C36526"/>
    <w:rsid w:val="00C457DE"/>
    <w:rsid w:val="00C73799"/>
    <w:rsid w:val="00C804AA"/>
    <w:rsid w:val="00C862DA"/>
    <w:rsid w:val="00C946E3"/>
    <w:rsid w:val="00C97AF3"/>
    <w:rsid w:val="00CA3E4B"/>
    <w:rsid w:val="00CB7786"/>
    <w:rsid w:val="00CC13BC"/>
    <w:rsid w:val="00CD7184"/>
    <w:rsid w:val="00CF010C"/>
    <w:rsid w:val="00CF0F9F"/>
    <w:rsid w:val="00CF35DD"/>
    <w:rsid w:val="00CF63C5"/>
    <w:rsid w:val="00D14347"/>
    <w:rsid w:val="00D17726"/>
    <w:rsid w:val="00D17962"/>
    <w:rsid w:val="00D2115A"/>
    <w:rsid w:val="00D3529D"/>
    <w:rsid w:val="00D53FE4"/>
    <w:rsid w:val="00D67222"/>
    <w:rsid w:val="00D7277D"/>
    <w:rsid w:val="00D921FE"/>
    <w:rsid w:val="00DA1BF7"/>
    <w:rsid w:val="00DB431F"/>
    <w:rsid w:val="00DB4892"/>
    <w:rsid w:val="00DD0263"/>
    <w:rsid w:val="00DE185A"/>
    <w:rsid w:val="00DE5EB4"/>
    <w:rsid w:val="00DF6251"/>
    <w:rsid w:val="00DF7243"/>
    <w:rsid w:val="00E01A4B"/>
    <w:rsid w:val="00E12A81"/>
    <w:rsid w:val="00E1459A"/>
    <w:rsid w:val="00E66676"/>
    <w:rsid w:val="00EC663A"/>
    <w:rsid w:val="00ED34F3"/>
    <w:rsid w:val="00EE7947"/>
    <w:rsid w:val="00F03E38"/>
    <w:rsid w:val="00F03F41"/>
    <w:rsid w:val="00F3485E"/>
    <w:rsid w:val="00F4360F"/>
    <w:rsid w:val="00F543BA"/>
    <w:rsid w:val="00F5727B"/>
    <w:rsid w:val="00F60856"/>
    <w:rsid w:val="00F95712"/>
    <w:rsid w:val="00FB3F6A"/>
    <w:rsid w:val="00FC395E"/>
    <w:rsid w:val="00FC6541"/>
    <w:rsid w:val="00FF1E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40E82FA"/>
  <w15:chartTrackingRefBased/>
  <w15:docId w15:val="{8EF91654-2FDE-47D7-87E3-7AEF6E3E78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1130"/>
  </w:style>
  <w:style w:type="paragraph" w:styleId="Heading1">
    <w:name w:val="heading 1"/>
    <w:basedOn w:val="Normal"/>
    <w:next w:val="Normal"/>
    <w:link w:val="Heading1Char"/>
    <w:uiPriority w:val="9"/>
    <w:qFormat/>
    <w:rsid w:val="009A1130"/>
    <w:pPr>
      <w:keepNext/>
      <w:keepLines/>
      <w:numPr>
        <w:numId w:val="21"/>
      </w:numPr>
      <w:spacing w:before="240" w:after="0"/>
      <w:outlineLvl w:val="0"/>
    </w:pPr>
    <w:rPr>
      <w:rFonts w:ascii="Arial" w:eastAsiaTheme="majorEastAsia" w:hAnsi="Arial" w:cstheme="majorBidi"/>
      <w:b/>
      <w:sz w:val="28"/>
      <w:szCs w:val="32"/>
    </w:rPr>
  </w:style>
  <w:style w:type="paragraph" w:styleId="Heading5">
    <w:name w:val="heading 5"/>
    <w:basedOn w:val="Normal"/>
    <w:next w:val="Normal"/>
    <w:link w:val="Heading5Char"/>
    <w:qFormat/>
    <w:rsid w:val="00C04697"/>
    <w:pPr>
      <w:keepNext/>
      <w:spacing w:after="0" w:line="240" w:lineRule="auto"/>
      <w:outlineLvl w:val="4"/>
    </w:pPr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B431F"/>
    <w:pPr>
      <w:ind w:left="720"/>
      <w:contextualSpacing/>
    </w:pPr>
  </w:style>
  <w:style w:type="table" w:styleId="TableGrid">
    <w:name w:val="Table Grid"/>
    <w:basedOn w:val="TableNormal"/>
    <w:uiPriority w:val="59"/>
    <w:rsid w:val="00C151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777818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25957"/>
  </w:style>
  <w:style w:type="paragraph" w:styleId="Footer">
    <w:name w:val="footer"/>
    <w:basedOn w:val="Normal"/>
    <w:link w:val="Foot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25957"/>
  </w:style>
  <w:style w:type="paragraph" w:styleId="FootnoteText">
    <w:name w:val="footnote text"/>
    <w:basedOn w:val="Normal"/>
    <w:link w:val="FootnoteTextChar"/>
    <w:uiPriority w:val="99"/>
    <w:semiHidden/>
    <w:unhideWhenUsed/>
    <w:rsid w:val="008632E4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632E4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632E4"/>
    <w:rPr>
      <w:vertAlign w:val="superscript"/>
    </w:rPr>
  </w:style>
  <w:style w:type="paragraph" w:styleId="NoSpacing">
    <w:name w:val="No Spacing"/>
    <w:link w:val="NoSpacingChar"/>
    <w:uiPriority w:val="1"/>
    <w:qFormat/>
    <w:rsid w:val="005C092B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5C092B"/>
    <w:rPr>
      <w:rFonts w:eastAsiaTheme="minorEastAsia"/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9A1130"/>
    <w:rPr>
      <w:rFonts w:ascii="Arial" w:eastAsiaTheme="majorEastAsia" w:hAnsi="Arial" w:cstheme="majorBidi"/>
      <w:b/>
      <w:sz w:val="28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9A1130"/>
    <w:pPr>
      <w:outlineLvl w:val="9"/>
    </w:pPr>
    <w:rPr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9A1130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FF1E8C"/>
    <w:pPr>
      <w:tabs>
        <w:tab w:val="left" w:pos="1134"/>
        <w:tab w:val="right" w:leader="dot" w:pos="9016"/>
      </w:tabs>
      <w:spacing w:after="100"/>
      <w:ind w:left="22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F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1E8C"/>
    <w:rPr>
      <w:rFonts w:ascii="Segoe UI" w:hAnsi="Segoe UI" w:cs="Segoe UI"/>
      <w:sz w:val="18"/>
      <w:szCs w:val="18"/>
    </w:rPr>
  </w:style>
  <w:style w:type="character" w:customStyle="1" w:styleId="Heading5Char">
    <w:name w:val="Heading 5 Char"/>
    <w:basedOn w:val="DefaultParagraphFont"/>
    <w:link w:val="Heading5"/>
    <w:rsid w:val="00C04697"/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151909"/>
    <w:rPr>
      <w:color w:val="954F72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533EB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533EB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533EB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33EB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33EBC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C862DA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www2.warwick.ac.uk/services/healthsafetywellbeing/managingrisks/riskcontrols/" TargetMode="External"/><Relationship Id="rId18" Type="http://schemas.openxmlformats.org/officeDocument/2006/relationships/header" Target="header2.xml"/><Relationship Id="rId3" Type="http://schemas.openxmlformats.org/officeDocument/2006/relationships/numbering" Target="numbering.xml"/><Relationship Id="rId21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hyperlink" Target="https://www2.warwick.ac.uk/services/healthsafetywellbeing/managingrisks/riskassess/matrix_for_risk_evaluation.pdf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2.warwick.ac.uk/services/healthsafetywellbeing/managingrisks/riskcontrols/" TargetMode="External"/><Relationship Id="rId5" Type="http://schemas.openxmlformats.org/officeDocument/2006/relationships/settings" Target="settings.xml"/><Relationship Id="rId15" Type="http://schemas.openxmlformats.org/officeDocument/2006/relationships/hyperlink" Target="file:///\\ads.warwick.ac.uk\shared\SF\OCH%202006\Management%20System\01%20Hazards%20and%20Risk\0104%20General%20Risk%20Assessment\02%20Templates%20and%20Master%20Versions\Risk%20Evaluation%20Matrix%20v3%2013%2009%2017.pdf" TargetMode="External"/><Relationship Id="rId10" Type="http://schemas.openxmlformats.org/officeDocument/2006/relationships/hyperlink" Target="https://www2.warwick.ac.uk/services/healthsafetywellbeing/managingrisks/peopleatrisk/" TargetMode="External"/><Relationship Id="rId19" Type="http://schemas.openxmlformats.org/officeDocument/2006/relationships/footer" Target="footer2.xml"/><Relationship Id="rId4" Type="http://schemas.openxmlformats.org/officeDocument/2006/relationships/styles" Target="styles.xml"/><Relationship Id="rId9" Type="http://schemas.openxmlformats.org/officeDocument/2006/relationships/hyperlink" Target="https://www2.warwick.ac.uk/services/healthsafetywellbeing/managingrisks/hazidentification/" TargetMode="External"/><Relationship Id="rId14" Type="http://schemas.openxmlformats.org/officeDocument/2006/relationships/hyperlink" Target="https://www2.warwick.ac.uk/services/healthsafetywellbeing/managingrisks/riskassess/matrix_for_risk_evaluation.pdf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>Fire safety Adviser</CompanyEmail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00C9A81A-3657-48BB-BE8A-2FDE53CE07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6</Pages>
  <Words>1067</Words>
  <Characters>6085</Characters>
  <Application>Microsoft Office Word</Application>
  <DocSecurity>0</DocSecurity>
  <Lines>50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Achieving Fire Safety withConcerto</vt:lpstr>
    </vt:vector>
  </TitlesOfParts>
  <Company/>
  <LinksUpToDate>false</LinksUpToDate>
  <CharactersWithSpaces>7138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Achieving Fire Safety withConcerto</dc:title>
  <dc:subject>Guidance on the fire safety sections of concerto</dc:subject>
  <dc:creator>Lakin, Jo</dc:creator>
  <cp:keywords/>
  <dc:description/>
  <cp:lastModifiedBy>Taylor, Julie</cp:lastModifiedBy>
  <cp:revision>3</cp:revision>
  <cp:lastPrinted>2017-09-26T15:29:00Z</cp:lastPrinted>
  <dcterms:created xsi:type="dcterms:W3CDTF">2024-04-08T14:09:00Z</dcterms:created>
  <dcterms:modified xsi:type="dcterms:W3CDTF">2024-04-08T14:15:00Z</dcterms:modified>
</cp:coreProperties>
</file>