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23233374"/>
        <w:docPartObj>
          <w:docPartGallery w:val="Cover Pages"/>
          <w:docPartUnique/>
        </w:docPartObj>
      </w:sdtPr>
      <w:sdtEndPr>
        <w:rPr>
          <w:rFonts w:ascii="Arial" w:hAnsi="Arial" w:cs="Arial"/>
          <w:b/>
          <w:color w:val="7030A0"/>
          <w:sz w:val="28"/>
          <w:szCs w:val="24"/>
        </w:rPr>
      </w:sdtEndPr>
      <w:sdtContent>
        <w:p w:rsidR="005C092B" w:rsidRPr="003D0144" w:rsidRDefault="00C04697">
          <w:pPr>
            <w:rPr>
              <w:rFonts w:ascii="Arial" w:hAnsi="Arial" w:cs="Arial"/>
              <w:b/>
              <w:color w:val="7030A0"/>
              <w:sz w:val="28"/>
              <w:szCs w:val="24"/>
            </w:rPr>
          </w:pPr>
          <w:r w:rsidRPr="003D0144">
            <w:rPr>
              <w:b/>
              <w:color w:val="7030A0"/>
              <w:sz w:val="24"/>
            </w:rPr>
            <w:t xml:space="preserve">Risk Assessment Form </w:t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780"/>
        <w:gridCol w:w="1498"/>
        <w:gridCol w:w="1287"/>
        <w:gridCol w:w="1376"/>
        <w:gridCol w:w="1430"/>
        <w:gridCol w:w="2780"/>
      </w:tblGrid>
      <w:tr w:rsidR="00C04697" w:rsidTr="00267D13">
        <w:trPr>
          <w:trHeight w:val="404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:rsidR="00C04697" w:rsidRDefault="00C04697" w:rsidP="006B0388">
            <w:pPr>
              <w:jc w:val="right"/>
            </w:pPr>
            <w:r>
              <w:t>Title of</w:t>
            </w:r>
            <w:r w:rsidR="006B0388">
              <w:t xml:space="preserve"> Risk </w:t>
            </w:r>
            <w:r>
              <w:t>Assessment</w:t>
            </w:r>
          </w:p>
        </w:tc>
        <w:tc>
          <w:tcPr>
            <w:tcW w:w="5565" w:type="dxa"/>
            <w:gridSpan w:val="3"/>
          </w:tcPr>
          <w:p w:rsidR="00C04697" w:rsidRPr="00FB2107" w:rsidRDefault="00FB2107" w:rsidP="00CF010C">
            <w:r w:rsidRPr="00FB2107">
              <w:rPr>
                <w:rFonts w:eastAsia="Arial" w:cstheme="minorHAnsi"/>
                <w:color w:val="000000"/>
                <w:szCs w:val="28"/>
              </w:rPr>
              <w:t>Returning to Work during the Covid-19 Lockdown Easing Period</w:t>
            </w:r>
            <w:r w:rsidR="001F75AD">
              <w:rPr>
                <w:rFonts w:eastAsia="Arial" w:cstheme="minorHAnsi"/>
                <w:color w:val="000000"/>
                <w:szCs w:val="28"/>
              </w:rPr>
              <w:t xml:space="preserve"> and us</w:t>
            </w:r>
            <w:r w:rsidR="00B01425">
              <w:rPr>
                <w:rFonts w:eastAsia="Arial" w:cstheme="minorHAnsi"/>
                <w:color w:val="000000"/>
                <w:szCs w:val="28"/>
              </w:rPr>
              <w:t>e of the Argent Court Annexe</w:t>
            </w:r>
          </w:p>
        </w:tc>
        <w:tc>
          <w:tcPr>
            <w:tcW w:w="280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04697" w:rsidRDefault="00C04697" w:rsidP="00CF010C">
            <w:pPr>
              <w:jc w:val="right"/>
            </w:pPr>
            <w:r>
              <w:t xml:space="preserve">                Date of assessment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97" w:rsidRDefault="00B01425" w:rsidP="00267D13">
            <w:r>
              <w:t>28</w:t>
            </w:r>
            <w:r w:rsidR="002D5043">
              <w:t>/05/20</w:t>
            </w:r>
          </w:p>
        </w:tc>
      </w:tr>
      <w:tr w:rsidR="00C04697" w:rsidTr="00E12A81">
        <w:trPr>
          <w:trHeight w:val="8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04697" w:rsidRDefault="00C04697" w:rsidP="00CF010C">
            <w:pPr>
              <w:jc w:val="right"/>
            </w:pPr>
          </w:p>
        </w:tc>
        <w:tc>
          <w:tcPr>
            <w:tcW w:w="278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04697" w:rsidRDefault="00C04697" w:rsidP="00CF010C"/>
        </w:tc>
        <w:tc>
          <w:tcPr>
            <w:tcW w:w="278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C04697" w:rsidRDefault="00C04697" w:rsidP="00CF010C"/>
        </w:tc>
        <w:tc>
          <w:tcPr>
            <w:tcW w:w="28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4697" w:rsidRDefault="00C04697" w:rsidP="00E12A81">
            <w:pPr>
              <w:jc w:val="right"/>
            </w:pPr>
            <w:r>
              <w:t xml:space="preserve">     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4697" w:rsidRDefault="00C04697" w:rsidP="00CF010C">
            <w:pPr>
              <w:jc w:val="center"/>
            </w:pPr>
          </w:p>
        </w:tc>
      </w:tr>
      <w:tr w:rsidR="00C04697" w:rsidTr="00267D13">
        <w:trPr>
          <w:trHeight w:val="42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04697" w:rsidRDefault="00C04697" w:rsidP="00CF010C">
            <w:pPr>
              <w:jc w:val="right"/>
            </w:pPr>
            <w:r>
              <w:t>Department</w:t>
            </w:r>
          </w:p>
        </w:tc>
        <w:tc>
          <w:tcPr>
            <w:tcW w:w="55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4697" w:rsidRDefault="002D5043" w:rsidP="00CF010C">
            <w:r>
              <w:t>Estates / M</w:t>
            </w:r>
            <w:r w:rsidR="00FB2107">
              <w:t>aintenance</w:t>
            </w:r>
          </w:p>
        </w:tc>
        <w:tc>
          <w:tcPr>
            <w:tcW w:w="2806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:rsidR="00C04697" w:rsidRDefault="00E12A81" w:rsidP="006B0388">
            <w:pPr>
              <w:jc w:val="right"/>
            </w:pPr>
            <w:r>
              <w:t>Date review</w:t>
            </w:r>
            <w:r w:rsidR="006B0388">
              <w:t xml:space="preserve"> due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97" w:rsidRDefault="00DE4A30" w:rsidP="00267D13">
            <w:r>
              <w:t>08-10-2020</w:t>
            </w:r>
          </w:p>
        </w:tc>
      </w:tr>
      <w:tr w:rsidR="00C04697" w:rsidTr="00E12A81">
        <w:trPr>
          <w:trHeight w:val="8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04697" w:rsidRDefault="00C04697" w:rsidP="00CF010C">
            <w:pPr>
              <w:jc w:val="right"/>
            </w:pPr>
          </w:p>
        </w:tc>
        <w:tc>
          <w:tcPr>
            <w:tcW w:w="2780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C04697" w:rsidRDefault="00C04697" w:rsidP="00CF010C"/>
        </w:tc>
        <w:tc>
          <w:tcPr>
            <w:tcW w:w="2785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</w:tcPr>
          <w:p w:rsidR="00C04697" w:rsidRDefault="00C04697" w:rsidP="00CF010C"/>
        </w:tc>
        <w:tc>
          <w:tcPr>
            <w:tcW w:w="280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04697" w:rsidRDefault="00C04697" w:rsidP="00CF010C">
            <w:pPr>
              <w:jc w:val="right"/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4697" w:rsidRDefault="00C04697" w:rsidP="00CF010C">
            <w:pPr>
              <w:jc w:val="right"/>
            </w:pPr>
          </w:p>
        </w:tc>
      </w:tr>
      <w:tr w:rsidR="00C04697" w:rsidTr="00E12A81">
        <w:trPr>
          <w:trHeight w:val="547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:rsidR="00C04697" w:rsidRDefault="00267D13" w:rsidP="00E12A81">
            <w:pPr>
              <w:jc w:val="right"/>
            </w:pPr>
            <w:r>
              <w:t>Description of Task/Process</w:t>
            </w:r>
          </w:p>
        </w:tc>
        <w:tc>
          <w:tcPr>
            <w:tcW w:w="11151" w:type="dxa"/>
            <w:gridSpan w:val="6"/>
          </w:tcPr>
          <w:p w:rsidR="00C04697" w:rsidRDefault="00FB2107" w:rsidP="00CF010C">
            <w:r>
              <w:t>To undertake maintenance work supporting the reoccupation of the University to meet the University timescales.</w:t>
            </w:r>
            <w:r w:rsidR="002D5043">
              <w:t xml:space="preserve">  This assessment is based upon guidance given as part of the RTP Risk assessment.</w:t>
            </w:r>
          </w:p>
          <w:p w:rsidR="00E12A81" w:rsidRDefault="00E12A81" w:rsidP="00CF010C"/>
          <w:p w:rsidR="00E12A81" w:rsidRDefault="00E12A81" w:rsidP="00CF010C"/>
        </w:tc>
      </w:tr>
      <w:tr w:rsidR="00C04697" w:rsidTr="00E12A81">
        <w:trPr>
          <w:trHeight w:val="22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04697" w:rsidRDefault="00C04697" w:rsidP="00CF010C">
            <w:pPr>
              <w:jc w:val="right"/>
            </w:pPr>
          </w:p>
        </w:tc>
        <w:tc>
          <w:tcPr>
            <w:tcW w:w="42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04697" w:rsidRDefault="00C04697" w:rsidP="00CF010C"/>
        </w:tc>
        <w:tc>
          <w:tcPr>
            <w:tcW w:w="2663" w:type="dxa"/>
            <w:gridSpan w:val="2"/>
            <w:tcBorders>
              <w:left w:val="nil"/>
              <w:bottom w:val="nil"/>
              <w:right w:val="nil"/>
            </w:tcBorders>
          </w:tcPr>
          <w:p w:rsidR="00C04697" w:rsidRDefault="00C04697" w:rsidP="00CF010C"/>
        </w:tc>
        <w:tc>
          <w:tcPr>
            <w:tcW w:w="4210" w:type="dxa"/>
            <w:gridSpan w:val="2"/>
            <w:tcBorders>
              <w:left w:val="nil"/>
              <w:bottom w:val="nil"/>
              <w:right w:val="nil"/>
            </w:tcBorders>
          </w:tcPr>
          <w:p w:rsidR="00C04697" w:rsidRDefault="00C04697" w:rsidP="00CF010C"/>
        </w:tc>
      </w:tr>
      <w:tr w:rsidR="00C04697" w:rsidTr="00E12A81">
        <w:trPr>
          <w:trHeight w:val="413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:rsidR="00C04697" w:rsidRDefault="00C04697" w:rsidP="00CF010C">
            <w:pPr>
              <w:jc w:val="right"/>
            </w:pPr>
            <w:r>
              <w:t>Assessment carried out by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97" w:rsidRDefault="00B01425" w:rsidP="00CF010C">
            <w:r>
              <w:t>Craig Roberts/ Dave Shaw</w:t>
            </w:r>
          </w:p>
        </w:tc>
        <w:tc>
          <w:tcPr>
            <w:tcW w:w="687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4697" w:rsidRDefault="00C04697" w:rsidP="00CF010C"/>
        </w:tc>
      </w:tr>
      <w:tr w:rsidR="00C04697" w:rsidTr="00E12A81">
        <w:trPr>
          <w:trHeight w:val="413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04697" w:rsidRDefault="00C04697" w:rsidP="00CF010C">
            <w:pPr>
              <w:jc w:val="right"/>
            </w:pP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4697" w:rsidRDefault="00C04697" w:rsidP="00CF010C"/>
        </w:tc>
        <w:tc>
          <w:tcPr>
            <w:tcW w:w="68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4697" w:rsidRDefault="00C04697" w:rsidP="00CF010C"/>
        </w:tc>
      </w:tr>
    </w:tbl>
    <w:tbl>
      <w:tblPr>
        <w:tblW w:w="14176" w:type="dxa"/>
        <w:tblLayout w:type="fixed"/>
        <w:tblLook w:val="0000" w:firstRow="0" w:lastRow="0" w:firstColumn="0" w:lastColumn="0" w:noHBand="0" w:noVBand="0"/>
      </w:tblPr>
      <w:tblGrid>
        <w:gridCol w:w="2836"/>
        <w:gridCol w:w="11340"/>
      </w:tblGrid>
      <w:tr w:rsidR="00C04697" w:rsidTr="00E12A81">
        <w:trPr>
          <w:trHeight w:val="3127"/>
        </w:trPr>
        <w:tc>
          <w:tcPr>
            <w:tcW w:w="2836" w:type="dxa"/>
            <w:tcBorders>
              <w:left w:val="single" w:sz="4" w:space="0" w:color="D8D8D8"/>
              <w:bottom w:val="single" w:sz="4" w:space="0" w:color="D8D8D8"/>
              <w:right w:val="single" w:sz="4" w:space="0" w:color="auto"/>
            </w:tcBorders>
          </w:tcPr>
          <w:p w:rsidR="00C04697" w:rsidRPr="00967DA2" w:rsidRDefault="00C04697" w:rsidP="00CF010C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  <w:r w:rsidRPr="00967DA2">
              <w:rPr>
                <w:rFonts w:asciiTheme="minorHAnsi" w:hAnsiTheme="minorHAnsi" w:cs="Arial"/>
                <w:sz w:val="22"/>
                <w:szCs w:val="22"/>
              </w:rPr>
              <w:lastRenderedPageBreak/>
              <w:t>Additional information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57" w:rsidRDefault="00FB2107" w:rsidP="00EB3C57">
            <w:pPr>
              <w:widowControl w:val="0"/>
              <w:tabs>
                <w:tab w:val="left" w:pos="34"/>
              </w:tabs>
              <w:ind w:left="34" w:hanging="34"/>
              <w:rPr>
                <w:rFonts w:cstheme="minorHAnsi"/>
                <w:szCs w:val="24"/>
              </w:rPr>
            </w:pPr>
            <w:r w:rsidRPr="004837B6">
              <w:rPr>
                <w:rFonts w:cstheme="minorHAnsi"/>
                <w:szCs w:val="24"/>
              </w:rPr>
              <w:t>This assessment cover</w:t>
            </w:r>
            <w:r w:rsidR="002D5043">
              <w:rPr>
                <w:rFonts w:cstheme="minorHAnsi"/>
                <w:szCs w:val="24"/>
              </w:rPr>
              <w:t>s</w:t>
            </w:r>
            <w:r w:rsidRPr="004837B6">
              <w:rPr>
                <w:rFonts w:cstheme="minorHAnsi"/>
                <w:szCs w:val="24"/>
              </w:rPr>
              <w:t xml:space="preserve"> occupation of the </w:t>
            </w:r>
            <w:r w:rsidR="00B01425">
              <w:rPr>
                <w:rFonts w:cstheme="minorHAnsi"/>
                <w:szCs w:val="24"/>
              </w:rPr>
              <w:t>Argent Court Annexe to provide messing and welfare facilities fo</w:t>
            </w:r>
            <w:r w:rsidR="004326C8">
              <w:rPr>
                <w:rFonts w:cstheme="minorHAnsi"/>
                <w:szCs w:val="24"/>
              </w:rPr>
              <w:t>r a small number of maintenance</w:t>
            </w:r>
            <w:r w:rsidR="00B01425">
              <w:rPr>
                <w:rFonts w:cstheme="minorHAnsi"/>
                <w:szCs w:val="24"/>
              </w:rPr>
              <w:t xml:space="preserve"> operatives.</w:t>
            </w:r>
            <w:r w:rsidRPr="004837B6">
              <w:rPr>
                <w:rFonts w:cstheme="minorHAnsi"/>
                <w:szCs w:val="24"/>
              </w:rPr>
              <w:t xml:space="preserve">  It does not cover wider task specific activities which have their own Risk assessments</w:t>
            </w:r>
            <w:r w:rsidR="002D5043">
              <w:rPr>
                <w:rFonts w:cstheme="minorHAnsi"/>
                <w:szCs w:val="24"/>
              </w:rPr>
              <w:t xml:space="preserve"> or general movement around the estate.  IE it is building / area specific</w:t>
            </w:r>
            <w:r w:rsidRPr="004837B6">
              <w:rPr>
                <w:rFonts w:cstheme="minorHAnsi"/>
                <w:szCs w:val="24"/>
              </w:rPr>
              <w:t xml:space="preserve">. </w:t>
            </w:r>
          </w:p>
          <w:p w:rsidR="00EB3C57" w:rsidRDefault="00EB3C57" w:rsidP="00EB3C57">
            <w:pPr>
              <w:widowControl w:val="0"/>
              <w:tabs>
                <w:tab w:val="left" w:pos="34"/>
              </w:tabs>
              <w:ind w:left="34" w:hanging="34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Refer to Staff </w:t>
            </w:r>
            <w:proofErr w:type="spellStart"/>
            <w:r>
              <w:rPr>
                <w:rFonts w:cstheme="minorHAnsi"/>
                <w:szCs w:val="24"/>
              </w:rPr>
              <w:t>Rota</w:t>
            </w:r>
            <w:proofErr w:type="spellEnd"/>
            <w:r>
              <w:rPr>
                <w:rFonts w:cstheme="minorHAnsi"/>
                <w:szCs w:val="24"/>
              </w:rPr>
              <w:t xml:space="preserve"> and COVID – 19 Routes / signage drawing</w:t>
            </w:r>
          </w:p>
          <w:p w:rsidR="00FB2107" w:rsidRPr="004837B6" w:rsidRDefault="00FB2107" w:rsidP="00FB2107">
            <w:pPr>
              <w:tabs>
                <w:tab w:val="left" w:pos="177"/>
                <w:tab w:val="left" w:pos="360"/>
              </w:tabs>
              <w:spacing w:before="120" w:after="120" w:line="230" w:lineRule="exact"/>
              <w:ind w:right="215"/>
              <w:textAlignment w:val="baseline"/>
              <w:rPr>
                <w:rFonts w:cstheme="minorHAnsi"/>
                <w:szCs w:val="24"/>
              </w:rPr>
            </w:pPr>
            <w:r w:rsidRPr="004837B6">
              <w:rPr>
                <w:rFonts w:cstheme="minorHAnsi"/>
                <w:szCs w:val="24"/>
              </w:rPr>
              <w:t>Any staff reporting that they are unwell with symptoms of Coronavirus (Covid-19) must be told not travel to or attend the University.  Their sickness absence should be recorded within the University HR System Success</w:t>
            </w:r>
            <w:r w:rsidR="001F75AD" w:rsidRPr="004837B6">
              <w:rPr>
                <w:rFonts w:cstheme="minorHAnsi"/>
                <w:szCs w:val="24"/>
              </w:rPr>
              <w:t xml:space="preserve"> </w:t>
            </w:r>
            <w:r w:rsidRPr="004837B6">
              <w:rPr>
                <w:rFonts w:cstheme="minorHAnsi"/>
                <w:szCs w:val="24"/>
              </w:rPr>
              <w:t>Factors. Testing is available for any members of staff deemed to be required to come to work by the University for ‘critical activities’.</w:t>
            </w:r>
          </w:p>
          <w:p w:rsidR="00FB2107" w:rsidRDefault="00FB2107" w:rsidP="00FB2107">
            <w:pPr>
              <w:tabs>
                <w:tab w:val="left" w:pos="177"/>
                <w:tab w:val="left" w:pos="360"/>
              </w:tabs>
              <w:spacing w:before="120" w:after="120" w:line="230" w:lineRule="exact"/>
              <w:ind w:right="215"/>
              <w:textAlignment w:val="baseline"/>
              <w:rPr>
                <w:rFonts w:cstheme="minorHAnsi"/>
                <w:szCs w:val="24"/>
              </w:rPr>
            </w:pPr>
            <w:r w:rsidRPr="004837B6">
              <w:rPr>
                <w:rFonts w:cstheme="minorHAnsi"/>
                <w:szCs w:val="24"/>
              </w:rPr>
              <w:t xml:space="preserve">Staff with symptoms must be told to self-isolate, as should staff with members of their household who are showing symptoms, until testing confirms that it is not Covid-19 (see </w:t>
            </w:r>
            <w:hyperlink r:id="rId12" w:history="1">
              <w:r w:rsidRPr="004837B6">
                <w:rPr>
                  <w:rFonts w:cstheme="minorHAnsi"/>
                  <w:szCs w:val="24"/>
                </w:rPr>
                <w:t>University Covid-19 testing guidance</w:t>
              </w:r>
            </w:hyperlink>
            <w:r w:rsidRPr="004837B6">
              <w:rPr>
                <w:rFonts w:cstheme="minorHAnsi"/>
                <w:szCs w:val="24"/>
              </w:rPr>
              <w:t>) or the relevant time period has elapsed.</w:t>
            </w:r>
          </w:p>
          <w:p w:rsidR="002D5043" w:rsidRDefault="002D5043" w:rsidP="002D504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Further information on Risk Assessment, Covid 19 and general health and safety are available at:</w:t>
            </w:r>
          </w:p>
          <w:p w:rsidR="002D5043" w:rsidRDefault="001E18DD" w:rsidP="002D5043">
            <w:pPr>
              <w:rPr>
                <w:rFonts w:ascii="Calibri" w:eastAsia="Calibri" w:hAnsi="Calibri" w:cs="Times New Roman"/>
              </w:rPr>
            </w:pPr>
            <w:hyperlink r:id="rId13" w:history="1">
              <w:r w:rsidR="002D5043" w:rsidRPr="009D4A3D">
                <w:rPr>
                  <w:rStyle w:val="Hyperlink"/>
                  <w:rFonts w:ascii="Calibri" w:eastAsia="Calibri" w:hAnsi="Calibri" w:cs="Times New Roman"/>
                </w:rPr>
                <w:t>https://warwick.ac.uk/services/healthsafetywellbeing/managingrisks/</w:t>
              </w:r>
            </w:hyperlink>
          </w:p>
          <w:p w:rsidR="002D5043" w:rsidRDefault="001E18DD" w:rsidP="002D5043">
            <w:pPr>
              <w:rPr>
                <w:rStyle w:val="Hyperlink"/>
                <w:rFonts w:ascii="Calibri" w:eastAsia="Calibri" w:hAnsi="Calibri" w:cs="Times New Roman"/>
              </w:rPr>
            </w:pPr>
            <w:hyperlink r:id="rId14" w:history="1">
              <w:r w:rsidR="002D5043" w:rsidRPr="009D4A3D">
                <w:rPr>
                  <w:rStyle w:val="Hyperlink"/>
                  <w:rFonts w:ascii="Calibri" w:eastAsia="Calibri" w:hAnsi="Calibri" w:cs="Times New Roman"/>
                </w:rPr>
                <w:t>https://warwick.ac.uk/services/healthsafetywellbeing/a-z/healthandsafetyguidanceoncovid19</w:t>
              </w:r>
            </w:hyperlink>
          </w:p>
          <w:p w:rsidR="002D5043" w:rsidRPr="00EC01B9" w:rsidRDefault="002D5043" w:rsidP="002D5043">
            <w:pPr>
              <w:rPr>
                <w:rFonts w:cstheme="minorHAnsi"/>
                <w:b/>
                <w:color w:val="212121"/>
                <w:shd w:val="clear" w:color="auto" w:fill="FFFFFF"/>
              </w:rPr>
            </w:pPr>
            <w:r>
              <w:rPr>
                <w:rFonts w:eastAsia="Arial" w:cstheme="minorHAnsi"/>
                <w:color w:val="000000"/>
                <w:spacing w:val="-2"/>
              </w:rPr>
              <w:t xml:space="preserve">Refer also to the Standard Operating </w:t>
            </w:r>
            <w:r w:rsidRPr="0016481A">
              <w:rPr>
                <w:rFonts w:eastAsia="Arial" w:cstheme="minorHAnsi"/>
                <w:bCs/>
                <w:color w:val="000000"/>
                <w:spacing w:val="-2"/>
              </w:rPr>
              <w:t xml:space="preserve">Procedure for </w:t>
            </w:r>
            <w:r>
              <w:rPr>
                <w:rFonts w:eastAsia="Arial" w:cstheme="minorHAnsi"/>
                <w:bCs/>
                <w:color w:val="000000"/>
                <w:spacing w:val="-2"/>
              </w:rPr>
              <w:t xml:space="preserve">staff </w:t>
            </w:r>
            <w:r w:rsidRPr="0016481A">
              <w:rPr>
                <w:rFonts w:eastAsia="Arial" w:cstheme="minorHAnsi"/>
                <w:bCs/>
                <w:color w:val="000000"/>
                <w:spacing w:val="-2"/>
              </w:rPr>
              <w:t>returning to work to carry out ‘Critical Activities’ during Covid-19 lockdown easing period</w:t>
            </w:r>
            <w:r>
              <w:rPr>
                <w:rFonts w:eastAsia="Arial" w:cstheme="minorHAnsi"/>
                <w:bCs/>
                <w:color w:val="000000"/>
                <w:spacing w:val="-2"/>
              </w:rPr>
              <w:t>, which is included at the end of this assessment.</w:t>
            </w:r>
          </w:p>
          <w:p w:rsidR="00FD257B" w:rsidRPr="00FD257B" w:rsidRDefault="00FD257B" w:rsidP="00FD257B">
            <w:pPr>
              <w:rPr>
                <w:rFonts w:eastAsia="Arial" w:cstheme="minorHAnsi"/>
                <w:color w:val="000000"/>
                <w:spacing w:val="-2"/>
              </w:rPr>
            </w:pPr>
            <w:r w:rsidRPr="00FD257B">
              <w:rPr>
                <w:rFonts w:eastAsia="Arial" w:cstheme="minorHAnsi"/>
                <w:color w:val="000000"/>
                <w:spacing w:val="-2"/>
              </w:rPr>
              <w:t>Workplaces should NOT encourage the precautionary use of extra PPE to protect against Covid-19 (except when responding to suspected or identified cases of Covid-19).</w:t>
            </w:r>
          </w:p>
          <w:p w:rsidR="00FD257B" w:rsidRPr="00FD257B" w:rsidRDefault="00FD257B" w:rsidP="00FD257B">
            <w:pPr>
              <w:rPr>
                <w:rFonts w:eastAsia="Arial" w:cstheme="minorHAnsi"/>
                <w:color w:val="000000"/>
                <w:spacing w:val="-2"/>
              </w:rPr>
            </w:pPr>
            <w:r w:rsidRPr="00FD257B">
              <w:rPr>
                <w:rFonts w:eastAsia="Arial" w:cstheme="minorHAnsi"/>
                <w:color w:val="000000"/>
                <w:spacing w:val="-2"/>
              </w:rPr>
              <w:t xml:space="preserve">Where PPE is deemed necessary as a control measure to ensure the safety of the individual for the work activity that they are undertaking, e.g. work involving hazardous substances, it must continue to be worn.  </w:t>
            </w:r>
          </w:p>
          <w:p w:rsidR="00FD257B" w:rsidRPr="00FD257B" w:rsidRDefault="00FD257B" w:rsidP="00FD257B">
            <w:pPr>
              <w:rPr>
                <w:rFonts w:eastAsia="Arial" w:cstheme="minorHAnsi"/>
                <w:color w:val="000000"/>
                <w:spacing w:val="-2"/>
              </w:rPr>
            </w:pPr>
            <w:r w:rsidRPr="00FD257B">
              <w:rPr>
                <w:rFonts w:eastAsia="Arial" w:cstheme="minorHAnsi"/>
                <w:color w:val="000000"/>
                <w:spacing w:val="-2"/>
              </w:rPr>
              <w:t>Workers MAY choose to use a home-made face covering in the workplace, but this should NOT be a substitute for 2 metre distancing and more effective hygiene measures (regular handwashing, use of sanitisers, and catching coughs and sneezes in a tissue).</w:t>
            </w:r>
          </w:p>
          <w:p w:rsidR="002D5043" w:rsidRPr="004837B6" w:rsidRDefault="00FD257B" w:rsidP="00556E57">
            <w:pPr>
              <w:rPr>
                <w:rFonts w:cstheme="minorHAnsi"/>
                <w:szCs w:val="24"/>
              </w:rPr>
            </w:pPr>
            <w:r w:rsidRPr="00FD257B">
              <w:rPr>
                <w:rFonts w:eastAsia="Arial" w:cstheme="minorHAnsi"/>
                <w:color w:val="000000"/>
                <w:spacing w:val="-2"/>
              </w:rPr>
              <w:t>Workers who choose to use a face covering should be supported in its effective use.</w:t>
            </w:r>
            <w:r w:rsidR="00556E57" w:rsidRPr="004837B6">
              <w:rPr>
                <w:rFonts w:cstheme="minorHAnsi"/>
                <w:szCs w:val="24"/>
              </w:rPr>
              <w:t xml:space="preserve"> </w:t>
            </w:r>
          </w:p>
          <w:p w:rsidR="00E12A81" w:rsidRPr="00556E57" w:rsidRDefault="002D5043" w:rsidP="00556E57">
            <w:pPr>
              <w:widowControl w:val="0"/>
              <w:tabs>
                <w:tab w:val="left" w:pos="34"/>
              </w:tabs>
              <w:ind w:left="34" w:hanging="34"/>
              <w:rPr>
                <w:rFonts w:cstheme="minorHAnsi"/>
                <w:szCs w:val="24"/>
              </w:rPr>
            </w:pPr>
            <w:r w:rsidRPr="002D5043">
              <w:rPr>
                <w:rFonts w:cstheme="minorHAnsi"/>
                <w:szCs w:val="24"/>
              </w:rPr>
              <w:t xml:space="preserve">This assessment has been reviewed and agreed with the Maintenance Management team </w:t>
            </w:r>
            <w:r w:rsidR="00556E57">
              <w:rPr>
                <w:rFonts w:cstheme="minorHAnsi"/>
                <w:szCs w:val="24"/>
              </w:rPr>
              <w:t>– LV, Mechanical and Electrica</w:t>
            </w:r>
            <w:r w:rsidR="008A51B8">
              <w:rPr>
                <w:rFonts w:cstheme="minorHAnsi"/>
                <w:szCs w:val="24"/>
              </w:rPr>
              <w:t>l</w:t>
            </w:r>
          </w:p>
        </w:tc>
      </w:tr>
    </w:tbl>
    <w:p w:rsidR="00C04697" w:rsidRDefault="00C04697" w:rsidP="00C04697"/>
    <w:tbl>
      <w:tblPr>
        <w:tblW w:w="1456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418"/>
        <w:gridCol w:w="3402"/>
        <w:gridCol w:w="1449"/>
        <w:gridCol w:w="2985"/>
        <w:gridCol w:w="1722"/>
        <w:gridCol w:w="1287"/>
      </w:tblGrid>
      <w:tr w:rsidR="003D0144" w:rsidRPr="000A10B3" w:rsidTr="00682782">
        <w:trPr>
          <w:trHeight w:val="945"/>
          <w:tblHeader/>
        </w:trPr>
        <w:tc>
          <w:tcPr>
            <w:tcW w:w="2302" w:type="dxa"/>
            <w:shd w:val="clear" w:color="auto" w:fill="auto"/>
            <w:vAlign w:val="center"/>
            <w:hideMark/>
          </w:tcPr>
          <w:p w:rsidR="003D0144" w:rsidRPr="000A10B3" w:rsidRDefault="001E18DD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hyperlink r:id="rId15" w:history="1">
              <w:r w:rsidR="003D0144" w:rsidRPr="00A2690B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Hazard</w:t>
              </w:r>
              <w:r w:rsidR="00A2690B" w:rsidRPr="00A2690B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s and how they may cause harm</w:t>
              </w:r>
            </w:hyperlink>
          </w:p>
        </w:tc>
        <w:tc>
          <w:tcPr>
            <w:tcW w:w="1418" w:type="dxa"/>
            <w:vAlign w:val="center"/>
          </w:tcPr>
          <w:p w:rsidR="003D0144" w:rsidRPr="000A10B3" w:rsidRDefault="001E18DD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hyperlink r:id="rId16" w:history="1">
              <w:r w:rsidR="00A2690B"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Who may be</w:t>
              </w:r>
              <w:r w:rsidR="003D0144"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at Risk</w:t>
              </w:r>
              <w:r w:rsidR="00A2690B"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?</w:t>
              </w:r>
            </w:hyperlink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3D0144" w:rsidRPr="000A10B3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A10B3">
              <w:rPr>
                <w:rFonts w:ascii="Calibri" w:eastAsia="Times New Roman" w:hAnsi="Calibri" w:cs="Times New Roman"/>
                <w:b/>
                <w:bCs/>
              </w:rPr>
              <w:t xml:space="preserve">Existing </w:t>
            </w:r>
            <w:hyperlink r:id="rId17" w:history="1"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C</w:t>
              </w:r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ontrol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M</w:t>
              </w:r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easures</w:t>
              </w:r>
            </w:hyperlink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CF010C" w:rsidRDefault="00CF010C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Current </w:t>
            </w:r>
          </w:p>
          <w:p w:rsidR="009D6A65" w:rsidRPr="00CF010C" w:rsidRDefault="001E18DD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563C1" w:themeColor="hyperlink"/>
                <w:u w:val="single"/>
              </w:rPr>
            </w:pPr>
            <w:hyperlink r:id="rId18" w:history="1"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R</w:t>
              </w:r>
              <w:r w:rsidR="003D0144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isk</w:t>
              </w:r>
              <w:r w:rsid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Level</w:t>
              </w:r>
            </w:hyperlink>
          </w:p>
          <w:p w:rsidR="003D0144" w:rsidRPr="000A10B3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9D6A65">
              <w:rPr>
                <w:rFonts w:ascii="Calibri" w:eastAsia="Times New Roman" w:hAnsi="Calibri" w:cs="Times New Roman"/>
                <w:bCs/>
                <w:sz w:val="20"/>
              </w:rPr>
              <w:t>(</w:t>
            </w:r>
            <w:r w:rsidRPr="00CF010C">
              <w:rPr>
                <w:rFonts w:ascii="Calibri" w:eastAsia="Times New Roman" w:hAnsi="Calibri" w:cs="Times New Roman"/>
                <w:b/>
                <w:bCs/>
                <w:color w:val="00B050"/>
                <w:sz w:val="20"/>
              </w:rPr>
              <w:t>VL</w:t>
            </w:r>
            <w:r w:rsidRPr="00CF010C">
              <w:rPr>
                <w:rFonts w:ascii="Calibri" w:eastAsia="Times New Roman" w:hAnsi="Calibri" w:cs="Times New Roman"/>
                <w:b/>
                <w:bCs/>
                <w:sz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20"/>
              </w:rPr>
              <w:t>L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FFC000"/>
                <w:sz w:val="18"/>
                <w:szCs w:val="20"/>
              </w:rPr>
              <w:t>M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ED7D31" w:themeColor="accent2"/>
                <w:sz w:val="18"/>
                <w:szCs w:val="20"/>
              </w:rPr>
              <w:t>H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</w:rPr>
              <w:t>VH</w:t>
            </w:r>
            <w:r w:rsidRPr="009D6A6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985" w:type="dxa"/>
            <w:shd w:val="clear" w:color="auto" w:fill="auto"/>
            <w:vAlign w:val="center"/>
            <w:hideMark/>
          </w:tcPr>
          <w:p w:rsidR="003D0144" w:rsidRPr="009B0500" w:rsidRDefault="009B0500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9B0500">
              <w:rPr>
                <w:rFonts w:ascii="Calibri" w:eastAsia="Times New Roman" w:hAnsi="Calibri" w:cs="Times New Roman"/>
                <w:b/>
                <w:bCs/>
                <w:sz w:val="20"/>
              </w:rPr>
              <w:t>Where current risk is</w:t>
            </w:r>
            <w:r>
              <w:rPr>
                <w:rFonts w:ascii="Calibri" w:eastAsia="Times New Roman" w:hAnsi="Calibri" w:cs="Times New Roman"/>
                <w:bCs/>
                <w:sz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FFC000"/>
                <w:sz w:val="18"/>
                <w:szCs w:val="20"/>
              </w:rPr>
              <w:t>M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B00000"/>
                <w:sz w:val="18"/>
                <w:szCs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ED7D31" w:themeColor="accent2"/>
                <w:sz w:val="18"/>
                <w:szCs w:val="20"/>
              </w:rPr>
              <w:t>H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 xml:space="preserve"> or</w:t>
            </w:r>
            <w:r w:rsidRPr="00CF010C">
              <w:rPr>
                <w:rFonts w:ascii="Arial" w:eastAsia="Times New Roman" w:hAnsi="Arial" w:cs="Arial"/>
                <w:b/>
                <w:bCs/>
                <w:color w:val="B00000"/>
                <w:sz w:val="18"/>
                <w:szCs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</w:rPr>
              <w:t>VH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, what additional </w:t>
            </w:r>
            <w:hyperlink r:id="rId19" w:history="1">
              <w:r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Control Measures</w:t>
              </w:r>
            </w:hyperlink>
            <w:r>
              <w:rPr>
                <w:rFonts w:ascii="Calibri" w:eastAsia="Times New Roman" w:hAnsi="Calibri" w:cs="Times New Roman"/>
                <w:b/>
                <w:bCs/>
              </w:rPr>
              <w:t xml:space="preserve"> are </w:t>
            </w:r>
            <w:r w:rsidR="00CF010C">
              <w:rPr>
                <w:rFonts w:ascii="Calibri" w:eastAsia="Times New Roman" w:hAnsi="Calibri" w:cs="Times New Roman"/>
                <w:b/>
                <w:bCs/>
              </w:rPr>
              <w:t>required?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:rsidR="003D0144" w:rsidRPr="000A10B3" w:rsidRDefault="00CF010C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Action required b</w:t>
            </w:r>
            <w:r w:rsidR="003D0144" w:rsidRPr="000A10B3">
              <w:rPr>
                <w:rFonts w:ascii="Calibri" w:eastAsia="Times New Roman" w:hAnsi="Calibri" w:cs="Times New Roman"/>
                <w:b/>
                <w:bCs/>
              </w:rPr>
              <w:t xml:space="preserve">y whom &amp; 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by </w:t>
            </w:r>
            <w:r w:rsidR="003D0144" w:rsidRPr="000A10B3">
              <w:rPr>
                <w:rFonts w:ascii="Calibri" w:eastAsia="Times New Roman" w:hAnsi="Calibri" w:cs="Times New Roman"/>
                <w:b/>
                <w:bCs/>
              </w:rPr>
              <w:t>when</w:t>
            </w:r>
            <w:r>
              <w:rPr>
                <w:rFonts w:ascii="Calibri" w:eastAsia="Times New Roman" w:hAnsi="Calibri" w:cs="Times New Roman"/>
                <w:b/>
                <w:bCs/>
              </w:rPr>
              <w:t>?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CF010C" w:rsidRDefault="009D6A65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Final</w:t>
            </w:r>
          </w:p>
          <w:p w:rsidR="003D0144" w:rsidRPr="00CF010C" w:rsidRDefault="001E18DD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563C1" w:themeColor="hyperlink"/>
                <w:u w:val="single"/>
              </w:rPr>
            </w:pPr>
            <w:hyperlink r:id="rId20" w:history="1">
              <w:r w:rsidR="003D0144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Risk</w:t>
              </w:r>
              <w:r w:rsid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Level</w:t>
              </w:r>
            </w:hyperlink>
          </w:p>
        </w:tc>
      </w:tr>
      <w:tr w:rsidR="003D0144" w:rsidRPr="006F523D" w:rsidTr="00A2690B">
        <w:trPr>
          <w:trHeight w:val="1020"/>
        </w:trPr>
        <w:tc>
          <w:tcPr>
            <w:tcW w:w="2302" w:type="dxa"/>
            <w:shd w:val="clear" w:color="auto" w:fill="auto"/>
          </w:tcPr>
          <w:p w:rsidR="003D0144" w:rsidRPr="006F523D" w:rsidRDefault="00FB2107" w:rsidP="00FB2107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 xml:space="preserve">Contamination by an asymptomatic person due to proximity at the start / end </w:t>
            </w:r>
            <w:r w:rsidR="001F0C63">
              <w:rPr>
                <w:rFonts w:ascii="Calibri" w:hAnsi="Calibri"/>
                <w:b/>
                <w:bCs/>
                <w:color w:val="000099"/>
              </w:rPr>
              <w:t xml:space="preserve">of day </w:t>
            </w:r>
            <w:r>
              <w:rPr>
                <w:rFonts w:ascii="Calibri" w:hAnsi="Calibri"/>
                <w:b/>
                <w:bCs/>
                <w:color w:val="000099"/>
              </w:rPr>
              <w:t>/ messing times</w:t>
            </w:r>
            <w:r w:rsidR="001F0C63">
              <w:rPr>
                <w:rFonts w:ascii="Calibri" w:hAnsi="Calibri"/>
                <w:b/>
                <w:bCs/>
                <w:color w:val="000099"/>
              </w:rPr>
              <w:t>.</w:t>
            </w:r>
          </w:p>
        </w:tc>
        <w:tc>
          <w:tcPr>
            <w:tcW w:w="1418" w:type="dxa"/>
          </w:tcPr>
          <w:p w:rsidR="003D0144" w:rsidRPr="001A2CC3" w:rsidRDefault="00FB2107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DEL staff associated in maintenance</w:t>
            </w:r>
          </w:p>
        </w:tc>
        <w:tc>
          <w:tcPr>
            <w:tcW w:w="3402" w:type="dxa"/>
            <w:shd w:val="clear" w:color="auto" w:fill="auto"/>
          </w:tcPr>
          <w:p w:rsidR="003D0144" w:rsidRPr="001A2CC3" w:rsidRDefault="00B01425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proposed area of use  - no existing measures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3D0144" w:rsidRPr="001A2CC3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H</w:t>
            </w:r>
          </w:p>
        </w:tc>
        <w:tc>
          <w:tcPr>
            <w:tcW w:w="2985" w:type="dxa"/>
            <w:shd w:val="clear" w:color="auto" w:fill="auto"/>
          </w:tcPr>
          <w:p w:rsidR="00B01425" w:rsidRDefault="00B01425" w:rsidP="00B0142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Skilled and semi-skilled staff have a designated start and finish times on a staggered start / stop / break times and allocated areas for messing. </w:t>
            </w:r>
          </w:p>
          <w:p w:rsidR="00B01425" w:rsidRDefault="00B01425" w:rsidP="00B0142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This </w:t>
            </w:r>
            <w:r w:rsidR="001E18DD">
              <w:rPr>
                <w:rFonts w:ascii="Calibri" w:eastAsia="Times New Roman" w:hAnsi="Calibri" w:cs="Times New Roman"/>
              </w:rPr>
              <w:t>is</w:t>
            </w:r>
            <w:r>
              <w:rPr>
                <w:rFonts w:ascii="Calibri" w:eastAsia="Times New Roman" w:hAnsi="Calibri" w:cs="Times New Roman"/>
              </w:rPr>
              <w:t xml:space="preserve"> a mix of Mech and Elec operatives. Where staff are on site and take breaks, they are encouraged to take them outside in the fresh air whilst maintaining 2 metre separation.  </w:t>
            </w:r>
          </w:p>
          <w:p w:rsidR="003D0144" w:rsidRPr="001A2CC3" w:rsidRDefault="003D0144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2" w:type="dxa"/>
            <w:shd w:val="clear" w:color="auto" w:fill="auto"/>
          </w:tcPr>
          <w:p w:rsidR="00B51FC3" w:rsidRPr="001A2CC3" w:rsidRDefault="00B51FC3" w:rsidP="001E18D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3D0144" w:rsidRPr="006F523D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CF010C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CF010C" w:rsidRPr="006F523D" w:rsidRDefault="00FB2107" w:rsidP="00FB2107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>Contamination by an asymptomatic person due to using kitchenettes</w:t>
            </w:r>
          </w:p>
        </w:tc>
        <w:tc>
          <w:tcPr>
            <w:tcW w:w="1418" w:type="dxa"/>
          </w:tcPr>
          <w:p w:rsidR="00CF010C" w:rsidRPr="001A2CC3" w:rsidRDefault="001F0C6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Estates staff</w:t>
            </w:r>
          </w:p>
        </w:tc>
        <w:tc>
          <w:tcPr>
            <w:tcW w:w="3402" w:type="dxa"/>
            <w:shd w:val="clear" w:color="auto" w:fill="auto"/>
          </w:tcPr>
          <w:p w:rsidR="00CF010C" w:rsidRPr="001A2CC3" w:rsidRDefault="00B01425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proposed area of use  - no existing measures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CF010C" w:rsidRPr="001A2CC3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CF010C" w:rsidRPr="001A2CC3" w:rsidRDefault="00FB2107" w:rsidP="001E18D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Kitchen</w:t>
            </w:r>
            <w:r w:rsidR="00B01425">
              <w:rPr>
                <w:rFonts w:ascii="Calibri" w:eastAsia="Times New Roman" w:hAnsi="Calibri" w:cs="Times New Roman"/>
              </w:rPr>
              <w:t>ette</w:t>
            </w:r>
            <w:r>
              <w:rPr>
                <w:rFonts w:ascii="Calibri" w:eastAsia="Times New Roman" w:hAnsi="Calibri" w:cs="Times New Roman"/>
              </w:rPr>
              <w:t xml:space="preserve"> floor markings and safe area.  Only 1 member of staff allowed within this area at any time.</w:t>
            </w:r>
            <w:r w:rsidR="00D237FA">
              <w:rPr>
                <w:rFonts w:ascii="Calibri" w:eastAsia="Times New Roman" w:hAnsi="Calibri" w:cs="Times New Roman"/>
              </w:rPr>
              <w:t xml:space="preserve"> Staff to wipe down area after use.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="00D237FA">
              <w:rPr>
                <w:rFonts w:ascii="Calibri" w:eastAsia="Times New Roman" w:hAnsi="Calibri" w:cs="Times New Roman"/>
              </w:rPr>
              <w:t>Regular cleaning by CCS</w:t>
            </w:r>
          </w:p>
        </w:tc>
        <w:tc>
          <w:tcPr>
            <w:tcW w:w="1722" w:type="dxa"/>
            <w:shd w:val="clear" w:color="auto" w:fill="auto"/>
          </w:tcPr>
          <w:p w:rsidR="00B51FC3" w:rsidRPr="001A2C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CF010C" w:rsidRPr="006F523D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CF010C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CF010C" w:rsidRPr="006F523D" w:rsidRDefault="00FB2107" w:rsidP="00FB2107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>Contamination by an asymptomatic person due to proximity in toilets and using urinals</w:t>
            </w:r>
            <w:r w:rsidR="001F0C63">
              <w:rPr>
                <w:rFonts w:ascii="Calibri" w:hAnsi="Calibri"/>
                <w:b/>
                <w:bCs/>
                <w:color w:val="000099"/>
              </w:rPr>
              <w:t xml:space="preserve"> and aspirated waste products / water</w:t>
            </w:r>
          </w:p>
        </w:tc>
        <w:tc>
          <w:tcPr>
            <w:tcW w:w="1418" w:type="dxa"/>
          </w:tcPr>
          <w:p w:rsidR="00CF010C" w:rsidRPr="001A2CC3" w:rsidRDefault="004326C8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All staff</w:t>
            </w:r>
          </w:p>
        </w:tc>
        <w:tc>
          <w:tcPr>
            <w:tcW w:w="3402" w:type="dxa"/>
            <w:shd w:val="clear" w:color="auto" w:fill="auto"/>
          </w:tcPr>
          <w:p w:rsidR="00CF010C" w:rsidRPr="001A2CC3" w:rsidRDefault="00B01425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proposed area of use  - no existing measures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CF010C" w:rsidRPr="001A2CC3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CF010C" w:rsidRDefault="00FB2107" w:rsidP="00B0142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Only 1 member of staff to use </w:t>
            </w:r>
            <w:r w:rsidR="00B01425">
              <w:rPr>
                <w:rFonts w:ascii="Calibri" w:eastAsia="Times New Roman" w:hAnsi="Calibri" w:cs="Times New Roman"/>
              </w:rPr>
              <w:t xml:space="preserve">toilet area at 1 time due to small lobby area. </w:t>
            </w:r>
            <w:r w:rsidR="00D237FA">
              <w:rPr>
                <w:rFonts w:ascii="Calibri" w:eastAsia="Times New Roman" w:hAnsi="Calibri" w:cs="Times New Roman"/>
              </w:rPr>
              <w:t xml:space="preserve">Regular cleaning by CCS. </w:t>
            </w:r>
            <w:r w:rsidR="001F0C63">
              <w:rPr>
                <w:rFonts w:ascii="Calibri" w:eastAsia="Times New Roman" w:hAnsi="Calibri" w:cs="Times New Roman"/>
              </w:rPr>
              <w:t xml:space="preserve">  Toilets to be closed off during cleaning</w:t>
            </w:r>
            <w:r w:rsidR="001E18DD">
              <w:rPr>
                <w:rFonts w:ascii="Calibri" w:eastAsia="Times New Roman" w:hAnsi="Calibri" w:cs="Times New Roman"/>
              </w:rPr>
              <w:t>.</w:t>
            </w:r>
          </w:p>
          <w:p w:rsidR="001E18DD" w:rsidRPr="001A2CC3" w:rsidRDefault="001E18DD" w:rsidP="001E18D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clear signage </w:t>
            </w:r>
            <w:r>
              <w:rPr>
                <w:rFonts w:ascii="Calibri" w:eastAsia="Times New Roman" w:hAnsi="Calibri" w:cs="Times New Roman"/>
              </w:rPr>
              <w:t>added with</w:t>
            </w:r>
            <w:r>
              <w:rPr>
                <w:rFonts w:ascii="Calibri" w:eastAsia="Times New Roman" w:hAnsi="Calibri" w:cs="Times New Roman"/>
              </w:rPr>
              <w:t xml:space="preserve"> limitations of occupancy</w:t>
            </w:r>
          </w:p>
        </w:tc>
        <w:tc>
          <w:tcPr>
            <w:tcW w:w="1722" w:type="dxa"/>
            <w:shd w:val="clear" w:color="auto" w:fill="auto"/>
          </w:tcPr>
          <w:p w:rsidR="00B01425" w:rsidRDefault="00B01425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All signage as per drawing layout</w:t>
            </w:r>
          </w:p>
          <w:p w:rsidR="00B51F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51FC3" w:rsidRPr="001A2C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CF010C" w:rsidRPr="006F523D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CF010C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CF010C" w:rsidRPr="006F523D" w:rsidRDefault="00FB2107" w:rsidP="00CF010C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lastRenderedPageBreak/>
              <w:t>Staff member falls ill who is normally attending work.</w:t>
            </w:r>
          </w:p>
        </w:tc>
        <w:tc>
          <w:tcPr>
            <w:tcW w:w="1418" w:type="dxa"/>
          </w:tcPr>
          <w:p w:rsidR="00CF010C" w:rsidRPr="001A2CC3" w:rsidRDefault="001F0C6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Any staff member who has been in proximity of the affected staff member</w:t>
            </w:r>
          </w:p>
        </w:tc>
        <w:tc>
          <w:tcPr>
            <w:tcW w:w="3402" w:type="dxa"/>
            <w:shd w:val="clear" w:color="auto" w:fill="auto"/>
          </w:tcPr>
          <w:p w:rsidR="00CF010C" w:rsidRPr="001A2CC3" w:rsidRDefault="001F0C6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Current University policy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CF010C" w:rsidRPr="001A2CC3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CF010C" w:rsidRPr="001A2CC3" w:rsidRDefault="00FB2107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Space to be left empty and well ventilated for 72 hours and additional cleaning arranged</w:t>
            </w:r>
            <w:r w:rsidR="001F0C63">
              <w:rPr>
                <w:rFonts w:ascii="Calibri" w:eastAsia="Times New Roman" w:hAnsi="Calibri" w:cs="Times New Roman"/>
              </w:rPr>
              <w:t xml:space="preserve"> via CCS</w:t>
            </w:r>
            <w:r>
              <w:rPr>
                <w:rFonts w:ascii="Calibri" w:eastAsia="Times New Roman" w:hAnsi="Calibri" w:cs="Times New Roman"/>
              </w:rPr>
              <w:t>.</w:t>
            </w:r>
            <w:r w:rsidR="001F0C63">
              <w:rPr>
                <w:rFonts w:ascii="Calibri" w:eastAsia="Times New Roman" w:hAnsi="Calibri" w:cs="Times New Roman"/>
              </w:rPr>
              <w:t xml:space="preserve">  Communicated to staff in vicinity and area closed off and signs posted as closed.</w:t>
            </w:r>
          </w:p>
        </w:tc>
        <w:tc>
          <w:tcPr>
            <w:tcW w:w="1722" w:type="dxa"/>
            <w:shd w:val="clear" w:color="auto" w:fill="auto"/>
          </w:tcPr>
          <w:p w:rsidR="00CF010C" w:rsidRDefault="001F0C6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Maint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SLT to arrange cleaning through CCS if this occurs</w:t>
            </w:r>
          </w:p>
          <w:p w:rsidR="00B51F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51FC3" w:rsidRPr="001A2CC3" w:rsidRDefault="004837B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As needed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CF010C" w:rsidRPr="006F523D" w:rsidRDefault="001F0C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CF010C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CF010C" w:rsidRPr="006F523D" w:rsidRDefault="00D237FA" w:rsidP="00D237FA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>Contamination by an asymptomatic person due to proximity in using narrow corridors</w:t>
            </w:r>
            <w:r w:rsidR="004837B6">
              <w:rPr>
                <w:rFonts w:ascii="Calibri" w:hAnsi="Calibri"/>
                <w:b/>
                <w:bCs/>
                <w:color w:val="000099"/>
              </w:rPr>
              <w:t xml:space="preserve"> with staff members increasing for reoccupation of the University.</w:t>
            </w:r>
          </w:p>
        </w:tc>
        <w:tc>
          <w:tcPr>
            <w:tcW w:w="1418" w:type="dxa"/>
          </w:tcPr>
          <w:p w:rsidR="00CF010C" w:rsidRPr="001A2C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All </w:t>
            </w:r>
            <w:r w:rsidR="004326C8">
              <w:rPr>
                <w:rFonts w:ascii="Calibri" w:eastAsia="Times New Roman" w:hAnsi="Calibri" w:cs="Times New Roman"/>
              </w:rPr>
              <w:t>Staff</w:t>
            </w:r>
          </w:p>
        </w:tc>
        <w:tc>
          <w:tcPr>
            <w:tcW w:w="3402" w:type="dxa"/>
            <w:shd w:val="clear" w:color="auto" w:fill="auto"/>
          </w:tcPr>
          <w:p w:rsidR="00CF010C" w:rsidRPr="001A2CC3" w:rsidRDefault="00382E2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proposed area of use  - no existing measures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CF010C" w:rsidRPr="001A2CC3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CF010C" w:rsidRPr="001A2CC3" w:rsidRDefault="00432533" w:rsidP="001E18D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Use of signage stating Covid 19 limitations.  Line markings introduced showing 2 metre spacing and 2 metre social distancing.  One way system operated in main offices corridor.  Staff requiring supervisor / manager contact to call and arrange to mee</w:t>
            </w:r>
            <w:r w:rsidR="004326C8">
              <w:rPr>
                <w:rFonts w:ascii="Calibri" w:eastAsia="Times New Roman" w:hAnsi="Calibri" w:cs="Times New Roman"/>
              </w:rPr>
              <w:t>t in appropriate locations to avoid exceeding maximum numbers</w:t>
            </w:r>
          </w:p>
        </w:tc>
        <w:tc>
          <w:tcPr>
            <w:tcW w:w="1722" w:type="dxa"/>
            <w:shd w:val="clear" w:color="auto" w:fill="auto"/>
          </w:tcPr>
          <w:p w:rsidR="004326C8" w:rsidRPr="001A2CC3" w:rsidRDefault="004326C8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CF010C" w:rsidRPr="006F523D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CF010C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CF010C" w:rsidRPr="006F523D" w:rsidRDefault="00D237FA" w:rsidP="004326C8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 xml:space="preserve">Contamination by an asymptomatic person due to proximity </w:t>
            </w:r>
            <w:r w:rsidR="00B67704">
              <w:rPr>
                <w:rFonts w:ascii="Calibri" w:hAnsi="Calibri"/>
                <w:b/>
                <w:bCs/>
                <w:color w:val="000099"/>
              </w:rPr>
              <w:t>in</w:t>
            </w:r>
            <w:r>
              <w:rPr>
                <w:rFonts w:ascii="Calibri" w:hAnsi="Calibri"/>
                <w:b/>
                <w:bCs/>
                <w:color w:val="000099"/>
              </w:rPr>
              <w:t xml:space="preserve"> offices</w:t>
            </w:r>
            <w:r w:rsidR="00B67704">
              <w:rPr>
                <w:rFonts w:ascii="Calibri" w:hAnsi="Calibri"/>
                <w:b/>
                <w:bCs/>
                <w:color w:val="000099"/>
              </w:rPr>
              <w:t xml:space="preserve"> / meeting</w:t>
            </w:r>
            <w:r w:rsidR="004326C8">
              <w:rPr>
                <w:rFonts w:ascii="Calibri" w:hAnsi="Calibri"/>
                <w:b/>
                <w:bCs/>
                <w:color w:val="000099"/>
              </w:rPr>
              <w:t xml:space="preserve"> room / mess rooms. Mechanical and </w:t>
            </w:r>
            <w:r>
              <w:rPr>
                <w:rFonts w:ascii="Calibri" w:hAnsi="Calibri"/>
                <w:b/>
                <w:bCs/>
                <w:color w:val="000099"/>
              </w:rPr>
              <w:t xml:space="preserve">Electrical </w:t>
            </w:r>
            <w:r w:rsidR="004326C8">
              <w:rPr>
                <w:rFonts w:ascii="Calibri" w:hAnsi="Calibri"/>
                <w:b/>
                <w:bCs/>
                <w:color w:val="000099"/>
              </w:rPr>
              <w:t>Operatives</w:t>
            </w:r>
          </w:p>
        </w:tc>
        <w:tc>
          <w:tcPr>
            <w:tcW w:w="1418" w:type="dxa"/>
          </w:tcPr>
          <w:p w:rsidR="00CF010C" w:rsidRPr="001A2C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Estates staff</w:t>
            </w:r>
          </w:p>
        </w:tc>
        <w:tc>
          <w:tcPr>
            <w:tcW w:w="3402" w:type="dxa"/>
            <w:shd w:val="clear" w:color="auto" w:fill="auto"/>
          </w:tcPr>
          <w:p w:rsidR="00CF010C" w:rsidRPr="001A2CC3" w:rsidRDefault="00382E2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proposed area of use  - no existing measures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CF010C" w:rsidRPr="001A2CC3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334C58" w:rsidRDefault="004326C8" w:rsidP="00CF010C">
            <w:pPr>
              <w:spacing w:after="0" w:line="240" w:lineRule="auto"/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 xml:space="preserve">NO VISITORS ALLOWED. </w:t>
            </w:r>
            <w:r w:rsidR="00334C58">
              <w:rPr>
                <w:rFonts w:cstheme="minorHAnsi"/>
                <w:color w:val="212121"/>
                <w:shd w:val="clear" w:color="auto" w:fill="FFFFFF"/>
              </w:rPr>
              <w:t>Sanitiser and sanitised wipes will be available to clean desks after use.</w:t>
            </w:r>
          </w:p>
          <w:p w:rsidR="001E18DD" w:rsidRDefault="00334C58" w:rsidP="00334C58">
            <w:pPr>
              <w:tabs>
                <w:tab w:val="left" w:pos="1965"/>
              </w:tabs>
              <w:spacing w:before="120"/>
              <w:rPr>
                <w:rFonts w:eastAsia="Arial" w:cstheme="minorHAnsi"/>
                <w:color w:val="000000" w:themeColor="text1"/>
              </w:rPr>
            </w:pPr>
            <w:r>
              <w:rPr>
                <w:rFonts w:eastAsia="Arial" w:cstheme="minorHAnsi"/>
                <w:color w:val="000000" w:themeColor="text1"/>
              </w:rPr>
              <w:t>Staff should be encouraged to take their breaks outside in the fresh air, while maintaining 2 metre separation.</w:t>
            </w:r>
            <w:r w:rsidR="001E18DD">
              <w:rPr>
                <w:rFonts w:eastAsia="Arial" w:cstheme="minorHAnsi"/>
                <w:color w:val="000000" w:themeColor="text1"/>
              </w:rPr>
              <w:t xml:space="preserve"> D</w:t>
            </w:r>
            <w:r w:rsidR="001E18DD">
              <w:rPr>
                <w:rFonts w:ascii="Calibri" w:eastAsia="Times New Roman" w:hAnsi="Calibri" w:cs="Times New Roman"/>
              </w:rPr>
              <w:t>esks are clearly marked as DO NOT USE. Assign</w:t>
            </w:r>
            <w:r w:rsidR="001E18DD">
              <w:rPr>
                <w:rFonts w:ascii="Calibri" w:eastAsia="Times New Roman" w:hAnsi="Calibri" w:cs="Times New Roman"/>
              </w:rPr>
              <w:t>ed</w:t>
            </w:r>
            <w:r w:rsidR="001E18DD">
              <w:rPr>
                <w:rFonts w:ascii="Calibri" w:eastAsia="Times New Roman" w:hAnsi="Calibri" w:cs="Times New Roman"/>
              </w:rPr>
              <w:t xml:space="preserve"> Messing Facility </w:t>
            </w:r>
            <w:r w:rsidR="001E18DD">
              <w:rPr>
                <w:rFonts w:ascii="Calibri" w:eastAsia="Times New Roman" w:hAnsi="Calibri" w:cs="Times New Roman"/>
              </w:rPr>
              <w:lastRenderedPageBreak/>
              <w:t>Desk.  Areas to have signage for maximum occupancy</w:t>
            </w:r>
          </w:p>
          <w:p w:rsidR="00334C58" w:rsidRDefault="00334C58" w:rsidP="00334C58">
            <w:pPr>
              <w:tabs>
                <w:tab w:val="left" w:pos="1965"/>
              </w:tabs>
              <w:spacing w:before="120"/>
              <w:rPr>
                <w:rStyle w:val="CommentReference"/>
              </w:rPr>
            </w:pPr>
            <w:r>
              <w:rPr>
                <w:rFonts w:eastAsia="Arial" w:cstheme="minorHAnsi"/>
                <w:color w:val="000000" w:themeColor="text1"/>
              </w:rPr>
              <w:t>People should bring their own food, which ideally does not require the use of a microwave, as there will potentially b</w:t>
            </w:r>
            <w:r w:rsidR="004837B6">
              <w:rPr>
                <w:rFonts w:eastAsia="Arial" w:cstheme="minorHAnsi"/>
                <w:color w:val="000000" w:themeColor="text1"/>
              </w:rPr>
              <w:t xml:space="preserve">e limited access to kitchen or </w:t>
            </w:r>
            <w:r>
              <w:rPr>
                <w:rFonts w:eastAsia="Arial" w:cstheme="minorHAnsi"/>
                <w:color w:val="000000" w:themeColor="text1"/>
              </w:rPr>
              <w:t>catering facilities</w:t>
            </w:r>
            <w:r>
              <w:rPr>
                <w:rStyle w:val="CommentReference"/>
              </w:rPr>
              <w:t>.</w:t>
            </w:r>
          </w:p>
          <w:p w:rsidR="00FD257B" w:rsidRDefault="004837B6" w:rsidP="004837B6">
            <w:pPr>
              <w:tabs>
                <w:tab w:val="left" w:pos="1965"/>
              </w:tabs>
              <w:spacing w:before="120"/>
              <w:rPr>
                <w:rFonts w:eastAsia="Arial" w:cstheme="minorHAnsi"/>
                <w:color w:val="000000" w:themeColor="text1"/>
              </w:rPr>
            </w:pPr>
            <w:r w:rsidRPr="004837B6">
              <w:rPr>
                <w:rFonts w:eastAsia="Arial" w:cstheme="minorHAnsi"/>
                <w:color w:val="000000" w:themeColor="text1"/>
              </w:rPr>
              <w:t>Staff will be allocated messing areas and must not use other areas unless agreed.</w:t>
            </w:r>
          </w:p>
          <w:p w:rsidR="00B67704" w:rsidRDefault="00B67704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4326C8" w:rsidRPr="004326C8" w:rsidRDefault="004326C8" w:rsidP="00CF010C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  <w:r w:rsidRPr="004326C8">
              <w:rPr>
                <w:rFonts w:ascii="Calibri" w:eastAsia="Times New Roman" w:hAnsi="Calibri" w:cs="Times New Roman"/>
                <w:u w:val="single"/>
              </w:rPr>
              <w:t>Argent Court Annexe Occupancy</w:t>
            </w:r>
            <w:r w:rsidR="00382E2F">
              <w:rPr>
                <w:rFonts w:ascii="Calibri" w:eastAsia="Times New Roman" w:hAnsi="Calibri" w:cs="Times New Roman"/>
                <w:u w:val="single"/>
              </w:rPr>
              <w:t>:</w:t>
            </w:r>
          </w:p>
          <w:p w:rsidR="004326C8" w:rsidRDefault="004326C8" w:rsidP="00CF010C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</w:rPr>
            </w:pPr>
          </w:p>
          <w:p w:rsidR="004326C8" w:rsidRDefault="00382E2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82E2F">
              <w:rPr>
                <w:rFonts w:ascii="Calibri" w:eastAsia="Times New Roman" w:hAnsi="Calibri" w:cs="Times New Roman"/>
              </w:rPr>
              <w:t>Kitchen Area</w:t>
            </w:r>
            <w:r>
              <w:rPr>
                <w:rFonts w:ascii="Calibri" w:eastAsia="Times New Roman" w:hAnsi="Calibri" w:cs="Times New Roman"/>
              </w:rPr>
              <w:t>. Max occupancy 1 staff</w:t>
            </w:r>
          </w:p>
          <w:p w:rsidR="00382E2F" w:rsidRDefault="00382E2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Toilet Area. Max Occupancy 1 staff</w:t>
            </w:r>
          </w:p>
          <w:p w:rsidR="00382E2F" w:rsidRPr="00382E2F" w:rsidRDefault="00382E2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Mess Area. Max Occupancy 5 staff</w:t>
            </w:r>
          </w:p>
          <w:p w:rsidR="00176D18" w:rsidRPr="001A2CC3" w:rsidRDefault="00176D18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2" w:type="dxa"/>
            <w:shd w:val="clear" w:color="auto" w:fill="auto"/>
          </w:tcPr>
          <w:p w:rsidR="00CF010C" w:rsidRDefault="001E18DD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Reinforced</w:t>
            </w:r>
            <w:r w:rsidR="00B51FC3">
              <w:rPr>
                <w:rFonts w:ascii="Calibri" w:eastAsia="Times New Roman" w:hAnsi="Calibri" w:cs="Times New Roman"/>
              </w:rPr>
              <w:t xml:space="preserve"> fortnightly.</w:t>
            </w:r>
          </w:p>
          <w:p w:rsidR="00B51F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51FC3" w:rsidRPr="001A2CC3" w:rsidRDefault="001E18DD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Ongoing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CF010C" w:rsidRPr="006F523D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CF010C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CF010C" w:rsidRPr="006F523D" w:rsidRDefault="00382E2F" w:rsidP="00CF010C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 xml:space="preserve">Contamination of wider estates staff by an asymptomatic person due to proximity in using </w:t>
            </w:r>
            <w:r>
              <w:rPr>
                <w:rFonts w:ascii="Calibri" w:hAnsi="Calibri"/>
                <w:b/>
                <w:bCs/>
                <w:color w:val="000099"/>
              </w:rPr>
              <w:lastRenderedPageBreak/>
              <w:t>narrow corridors / walkways</w:t>
            </w:r>
          </w:p>
        </w:tc>
        <w:tc>
          <w:tcPr>
            <w:tcW w:w="1418" w:type="dxa"/>
          </w:tcPr>
          <w:p w:rsidR="00CF010C" w:rsidRPr="001A2C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All Staff and Visitors</w:t>
            </w:r>
          </w:p>
        </w:tc>
        <w:tc>
          <w:tcPr>
            <w:tcW w:w="3402" w:type="dxa"/>
            <w:shd w:val="clear" w:color="auto" w:fill="auto"/>
          </w:tcPr>
          <w:p w:rsidR="00CF010C" w:rsidRPr="001A2CC3" w:rsidRDefault="00382E2F" w:rsidP="004837B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proposed area of use  - no existing measures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CF010C" w:rsidRPr="001A2CC3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382E2F" w:rsidRDefault="00382E2F" w:rsidP="00382E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Limitations of use and drawings showing limitations on routes around the building.  This is to be shared with all staff prior to arriving at site.  </w:t>
            </w:r>
            <w:r>
              <w:rPr>
                <w:rFonts w:ascii="Calibri" w:eastAsia="Times New Roman" w:hAnsi="Calibri" w:cs="Times New Roman"/>
              </w:rPr>
              <w:lastRenderedPageBreak/>
              <w:t>Routes to be posted at all access points to the building.</w:t>
            </w:r>
          </w:p>
          <w:p w:rsidR="00382E2F" w:rsidRDefault="00382E2F" w:rsidP="00382E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CF010C" w:rsidRPr="001A2CC3" w:rsidRDefault="00382E2F" w:rsidP="00382E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NO CONTRACTORS /  VISTORS TO BE ALLOWED IN AREA</w:t>
            </w:r>
          </w:p>
        </w:tc>
        <w:tc>
          <w:tcPr>
            <w:tcW w:w="1722" w:type="dxa"/>
            <w:shd w:val="clear" w:color="auto" w:fill="auto"/>
          </w:tcPr>
          <w:p w:rsidR="00CF010C" w:rsidRDefault="001E18DD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Available via WEBDAV for all operatives</w:t>
            </w:r>
            <w:r w:rsidR="00494CCA">
              <w:rPr>
                <w:rFonts w:ascii="Calibri" w:eastAsia="Times New Roman" w:hAnsi="Calibri" w:cs="Times New Roman"/>
              </w:rPr>
              <w:t xml:space="preserve"> </w:t>
            </w:r>
          </w:p>
          <w:p w:rsidR="00B51F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51FC3" w:rsidRPr="001A2C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CF010C" w:rsidRPr="006F523D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BA3CDB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BA3CDB" w:rsidRDefault="004837B6" w:rsidP="00CF010C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 xml:space="preserve">General </w:t>
            </w:r>
            <w:r w:rsidR="00BA3CDB">
              <w:rPr>
                <w:rFonts w:ascii="Calibri" w:hAnsi="Calibri"/>
                <w:b/>
                <w:bCs/>
                <w:color w:val="000099"/>
              </w:rPr>
              <w:t>Staff awareness of activities in the University and behaviours and expectations surrounding Covid 19</w:t>
            </w:r>
          </w:p>
        </w:tc>
        <w:tc>
          <w:tcPr>
            <w:tcW w:w="1418" w:type="dxa"/>
          </w:tcPr>
          <w:p w:rsidR="00BA3CDB" w:rsidRDefault="00494CCA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All Maintenance staff</w:t>
            </w:r>
          </w:p>
        </w:tc>
        <w:tc>
          <w:tcPr>
            <w:tcW w:w="3402" w:type="dxa"/>
            <w:shd w:val="clear" w:color="auto" w:fill="auto"/>
          </w:tcPr>
          <w:p w:rsidR="00BA3CDB" w:rsidRDefault="00494CCA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Existing Covid 19 policy and process. Exiting overarching Covid 19 Risk assessment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BA3CDB" w:rsidRDefault="00494CCA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BA3CDB" w:rsidRDefault="00BA3CDB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All staff briefing when returning to site.</w:t>
            </w:r>
          </w:p>
        </w:tc>
        <w:tc>
          <w:tcPr>
            <w:tcW w:w="1722" w:type="dxa"/>
            <w:shd w:val="clear" w:color="auto" w:fill="auto"/>
          </w:tcPr>
          <w:p w:rsidR="00BA3CDB" w:rsidRDefault="004837B6" w:rsidP="001E18D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Maint</w:t>
            </w:r>
            <w:proofErr w:type="spellEnd"/>
            <w:r w:rsidR="00494CCA">
              <w:rPr>
                <w:rFonts w:ascii="Calibri" w:eastAsia="Times New Roman" w:hAnsi="Calibri" w:cs="Times New Roman"/>
              </w:rPr>
              <w:t xml:space="preserve"> SLT Overarching generic Covid 19 Risk assessment to be cascaded to all staff </w:t>
            </w:r>
            <w:r w:rsidR="001E18DD">
              <w:rPr>
                <w:rFonts w:ascii="Calibri" w:eastAsia="Times New Roman" w:hAnsi="Calibri" w:cs="Times New Roman"/>
              </w:rPr>
              <w:t>– Available Via WebDav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A3CDB" w:rsidRDefault="00443801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B67704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B67704" w:rsidRDefault="00B67704" w:rsidP="00B67704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>Contamination by an asymptomatic person due to proximity during meetings</w:t>
            </w:r>
          </w:p>
        </w:tc>
        <w:tc>
          <w:tcPr>
            <w:tcW w:w="1418" w:type="dxa"/>
          </w:tcPr>
          <w:p w:rsidR="00B67704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Estates staff</w:t>
            </w:r>
          </w:p>
        </w:tc>
        <w:tc>
          <w:tcPr>
            <w:tcW w:w="3402" w:type="dxa"/>
            <w:shd w:val="clear" w:color="auto" w:fill="auto"/>
          </w:tcPr>
          <w:p w:rsidR="00B67704" w:rsidRDefault="00382E2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proposed area of use  - no existing measures in place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B67704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B67704" w:rsidRDefault="00382E2F" w:rsidP="00382E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>No Meetings to be held in area. Purely used for Messing / Welfare Facilities.</w:t>
            </w:r>
          </w:p>
        </w:tc>
        <w:tc>
          <w:tcPr>
            <w:tcW w:w="1722" w:type="dxa"/>
            <w:shd w:val="clear" w:color="auto" w:fill="auto"/>
          </w:tcPr>
          <w:p w:rsidR="00B51FC3" w:rsidRDefault="00B51FC3" w:rsidP="00382E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B67704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9B0629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9B0629" w:rsidRDefault="009B0629" w:rsidP="00B67704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>Use of works vehicles from boiler House</w:t>
            </w:r>
          </w:p>
        </w:tc>
        <w:tc>
          <w:tcPr>
            <w:tcW w:w="1418" w:type="dxa"/>
          </w:tcPr>
          <w:p w:rsidR="009B0629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Maintenance Staff</w:t>
            </w:r>
          </w:p>
        </w:tc>
        <w:tc>
          <w:tcPr>
            <w:tcW w:w="3402" w:type="dxa"/>
            <w:shd w:val="clear" w:color="auto" w:fill="auto"/>
          </w:tcPr>
          <w:p w:rsidR="009B0629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Single occupancy of vehicles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9B0629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9B0629" w:rsidRDefault="00171855" w:rsidP="00B67704">
            <w:pPr>
              <w:spacing w:after="0" w:line="240" w:lineRule="auto"/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>Only one person should be using a vehicle at any time.  Staff are to op</w:t>
            </w:r>
            <w:r w:rsidR="00334C58">
              <w:rPr>
                <w:rFonts w:cstheme="minorHAnsi"/>
                <w:color w:val="212121"/>
                <w:shd w:val="clear" w:color="auto" w:fill="FFFFFF"/>
              </w:rPr>
              <w:t>en windows whenever possible. Sanitised wipes will be available in each van for cleaning after use for touch points.</w:t>
            </w:r>
          </w:p>
        </w:tc>
        <w:tc>
          <w:tcPr>
            <w:tcW w:w="1722" w:type="dxa"/>
            <w:shd w:val="clear" w:color="auto" w:fill="auto"/>
          </w:tcPr>
          <w:p w:rsidR="009B0629" w:rsidRDefault="00382E2F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Maint</w:t>
            </w:r>
            <w:proofErr w:type="spellEnd"/>
            <w:r w:rsidR="00B51FC3">
              <w:rPr>
                <w:rFonts w:ascii="Calibri" w:eastAsia="Times New Roman" w:hAnsi="Calibri" w:cs="Times New Roman"/>
              </w:rPr>
              <w:t xml:space="preserve"> SLT to ensure sanitising wipes are available and responsibility is cascaded to staff members</w:t>
            </w:r>
          </w:p>
          <w:p w:rsidR="00B51F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51FC3" w:rsidRDefault="001E18DD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Ongoing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9B0629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334C58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334C58" w:rsidRDefault="00334C58" w:rsidP="00B67704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lastRenderedPageBreak/>
              <w:t>Contamination by an asymptomatic person due to proximity whilst 2 (or multiple person) manual handling is required</w:t>
            </w:r>
          </w:p>
        </w:tc>
        <w:tc>
          <w:tcPr>
            <w:tcW w:w="1418" w:type="dxa"/>
          </w:tcPr>
          <w:p w:rsidR="00334C58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undertaking the task</w:t>
            </w:r>
          </w:p>
        </w:tc>
        <w:tc>
          <w:tcPr>
            <w:tcW w:w="3402" w:type="dxa"/>
            <w:shd w:val="clear" w:color="auto" w:fill="auto"/>
          </w:tcPr>
          <w:p w:rsidR="00334C58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Normal PPE / RA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334C58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334C58" w:rsidRDefault="00334C58" w:rsidP="00B67704">
            <w:pPr>
              <w:spacing w:after="0" w:line="240" w:lineRule="auto"/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>Staff must be trained and competent and fit to carry out the task.  Specific Covid 19 PPE will be worn.  Gloves and P3 masks or Type II surgical masks.</w:t>
            </w:r>
          </w:p>
        </w:tc>
        <w:tc>
          <w:tcPr>
            <w:tcW w:w="1722" w:type="dxa"/>
            <w:shd w:val="clear" w:color="auto" w:fill="auto"/>
          </w:tcPr>
          <w:p w:rsidR="00334C58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Maint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SLT.  Review and update RA to reflect increased levels of PPE required.  Face mask to P3 or Surgical type II</w:t>
            </w:r>
          </w:p>
          <w:p w:rsidR="00B51F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51FC3" w:rsidRDefault="004837B6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As needed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334C58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334C58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334C58" w:rsidRDefault="00334C58" w:rsidP="00B67704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>Contamination by an asymptomatic person due to using equipment e.g. hand tools, ladders.</w:t>
            </w:r>
          </w:p>
        </w:tc>
        <w:tc>
          <w:tcPr>
            <w:tcW w:w="1418" w:type="dxa"/>
          </w:tcPr>
          <w:p w:rsidR="00334C58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using equipment within 72 hours of use</w:t>
            </w:r>
          </w:p>
        </w:tc>
        <w:tc>
          <w:tcPr>
            <w:tcW w:w="3402" w:type="dxa"/>
            <w:shd w:val="clear" w:color="auto" w:fill="auto"/>
          </w:tcPr>
          <w:p w:rsidR="00334C58" w:rsidRDefault="00665B6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General Covid 19 awareness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334C58" w:rsidRDefault="00B51FC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334C58" w:rsidRDefault="00334C58" w:rsidP="00334C58">
            <w:pPr>
              <w:spacing w:after="0" w:line="240" w:lineRule="auto"/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>All individuals are to be personally responsible for personal hygiene and to ensure equipment is wiped down after use.</w:t>
            </w:r>
          </w:p>
        </w:tc>
        <w:tc>
          <w:tcPr>
            <w:tcW w:w="1722" w:type="dxa"/>
            <w:shd w:val="clear" w:color="auto" w:fill="auto"/>
          </w:tcPr>
          <w:p w:rsidR="00334C58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Maint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SLT.  Staff cascade of responsibilities on their own and shared equipment.  Ensure sufficient supplies of cleaning materials / sanitiser cloths available.</w:t>
            </w:r>
          </w:p>
          <w:p w:rsidR="00B51FC3" w:rsidRDefault="00B51FC3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B51FC3" w:rsidRDefault="001E18DD" w:rsidP="00CF01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Ongoing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334C58" w:rsidRDefault="00665B63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FD257B" w:rsidRPr="006F523D" w:rsidTr="00CF010C">
        <w:trPr>
          <w:trHeight w:val="1020"/>
        </w:trPr>
        <w:tc>
          <w:tcPr>
            <w:tcW w:w="2302" w:type="dxa"/>
            <w:shd w:val="clear" w:color="auto" w:fill="auto"/>
          </w:tcPr>
          <w:p w:rsidR="00FD257B" w:rsidRDefault="00382E2F" w:rsidP="00FD257B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  <w:b/>
                <w:bCs/>
                <w:color w:val="000099"/>
              </w:rPr>
              <w:t>Contamination from touch points and areas e.g. Multi-function devices /</w:t>
            </w:r>
            <w:proofErr w:type="spellStart"/>
            <w:r>
              <w:rPr>
                <w:rFonts w:ascii="Calibri" w:hAnsi="Calibri"/>
                <w:b/>
                <w:bCs/>
                <w:color w:val="000099"/>
              </w:rPr>
              <w:t>ipads</w:t>
            </w:r>
            <w:proofErr w:type="spellEnd"/>
            <w:r>
              <w:rPr>
                <w:rFonts w:ascii="Calibri" w:hAnsi="Calibri"/>
                <w:b/>
                <w:bCs/>
                <w:color w:val="000099"/>
              </w:rPr>
              <w:t xml:space="preserve"> / </w:t>
            </w:r>
            <w:r w:rsidR="00EB3C57">
              <w:rPr>
                <w:rFonts w:ascii="Calibri" w:hAnsi="Calibri"/>
                <w:b/>
                <w:bCs/>
                <w:color w:val="000099"/>
              </w:rPr>
              <w:t xml:space="preserve"> car keys </w:t>
            </w:r>
            <w:proofErr w:type="spellStart"/>
            <w:r w:rsidR="00EB3C57">
              <w:rPr>
                <w:rFonts w:ascii="Calibri" w:hAnsi="Calibri"/>
                <w:b/>
                <w:bCs/>
                <w:color w:val="000099"/>
              </w:rPr>
              <w:t>etc</w:t>
            </w:r>
            <w:proofErr w:type="spellEnd"/>
          </w:p>
        </w:tc>
        <w:tc>
          <w:tcPr>
            <w:tcW w:w="1418" w:type="dxa"/>
          </w:tcPr>
          <w:p w:rsidR="00FD257B" w:rsidRDefault="00FD257B" w:rsidP="00FD257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Estates staff</w:t>
            </w:r>
          </w:p>
        </w:tc>
        <w:tc>
          <w:tcPr>
            <w:tcW w:w="3402" w:type="dxa"/>
            <w:shd w:val="clear" w:color="auto" w:fill="auto"/>
          </w:tcPr>
          <w:p w:rsidR="00FD257B" w:rsidRDefault="00FD257B" w:rsidP="00FD257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FD257B" w:rsidRDefault="00FD257B" w:rsidP="00FD25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:rsidR="00EB3C57" w:rsidRDefault="00EB3C57" w:rsidP="00EB3C57">
            <w:pPr>
              <w:spacing w:after="0" w:line="240" w:lineRule="auto"/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>All touch points to be wiped down after use. Touch points to be undertaken at agreed periods with cleaning services.</w:t>
            </w:r>
          </w:p>
          <w:p w:rsidR="00FD257B" w:rsidRDefault="00EB3C57" w:rsidP="00EB3C57">
            <w:pPr>
              <w:spacing w:after="0" w:line="240" w:lineRule="auto"/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lastRenderedPageBreak/>
              <w:t xml:space="preserve"> Sanitiser wipes to be allocated adjacent to touch point areas and in all vans</w:t>
            </w:r>
          </w:p>
        </w:tc>
        <w:tc>
          <w:tcPr>
            <w:tcW w:w="1722" w:type="dxa"/>
            <w:shd w:val="clear" w:color="auto" w:fill="auto"/>
          </w:tcPr>
          <w:p w:rsidR="00EB3C57" w:rsidRDefault="001E18DD" w:rsidP="00EB3C5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CCS cleaning regime ongoing</w:t>
            </w:r>
          </w:p>
          <w:p w:rsidR="00EB3C57" w:rsidRDefault="00EB3C57" w:rsidP="00EB3C5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D257B" w:rsidRDefault="00FD257B" w:rsidP="00EB3C5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FD257B" w:rsidRDefault="00FD257B" w:rsidP="00FD25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</w:p>
        </w:tc>
      </w:tr>
    </w:tbl>
    <w:p w:rsidR="009D6A65" w:rsidRDefault="009D6A65" w:rsidP="00C04697">
      <w:pPr>
        <w:rPr>
          <w:b/>
          <w:color w:val="000099"/>
        </w:rPr>
      </w:pPr>
    </w:p>
    <w:p w:rsidR="00C04697" w:rsidRPr="00307801" w:rsidRDefault="00C04697" w:rsidP="00C04697">
      <w:pPr>
        <w:rPr>
          <w:b/>
          <w:color w:val="000000" w:themeColor="text1"/>
          <w:u w:val="single"/>
        </w:rPr>
      </w:pPr>
      <w:r w:rsidRPr="00307801">
        <w:rPr>
          <w:b/>
          <w:color w:val="000000" w:themeColor="text1"/>
          <w:u w:val="single"/>
        </w:rPr>
        <w:t>Work should not be carried out until the assessment is completed and all required control measures are in place.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1134"/>
      </w:tblGrid>
      <w:tr w:rsidR="003D0144" w:rsidRPr="00EE0AB1" w:rsidTr="00267D13">
        <w:trPr>
          <w:trHeight w:val="284"/>
        </w:trPr>
        <w:tc>
          <w:tcPr>
            <w:tcW w:w="2523" w:type="dxa"/>
            <w:vMerge w:val="restart"/>
          </w:tcPr>
          <w:p w:rsidR="003D0144" w:rsidRPr="00267D13" w:rsidRDefault="003D0144" w:rsidP="00307801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267D13">
              <w:rPr>
                <w:rFonts w:eastAsia="Times New Roman" w:cs="Arial"/>
                <w:b/>
                <w:bCs/>
                <w:szCs w:val="20"/>
              </w:rPr>
              <w:t xml:space="preserve">Overall </w:t>
            </w:r>
            <w:r w:rsidR="00307801" w:rsidRPr="00267D13">
              <w:rPr>
                <w:rFonts w:eastAsia="Times New Roman" w:cs="Arial"/>
                <w:b/>
                <w:bCs/>
                <w:szCs w:val="20"/>
              </w:rPr>
              <w:t xml:space="preserve">Final </w:t>
            </w:r>
            <w:r w:rsidRPr="00267D13">
              <w:rPr>
                <w:rFonts w:eastAsia="Times New Roman" w:cs="Arial"/>
                <w:b/>
                <w:bCs/>
                <w:szCs w:val="20"/>
              </w:rPr>
              <w:t xml:space="preserve">Risk Rating </w:t>
            </w:r>
            <w:r w:rsidRPr="00267D13">
              <w:rPr>
                <w:rFonts w:eastAsia="Times New Roman" w:cs="Arial"/>
                <w:bCs/>
                <w:szCs w:val="20"/>
              </w:rPr>
              <w:t xml:space="preserve">(Highest level </w:t>
            </w:r>
            <w:r w:rsidR="00307801" w:rsidRPr="00267D13">
              <w:rPr>
                <w:rFonts w:eastAsia="Times New Roman" w:cs="Arial"/>
                <w:bCs/>
                <w:szCs w:val="20"/>
              </w:rPr>
              <w:t>in final column above)</w:t>
            </w:r>
          </w:p>
        </w:tc>
        <w:tc>
          <w:tcPr>
            <w:tcW w:w="1134" w:type="dxa"/>
            <w:vMerge w:val="restart"/>
            <w:vAlign w:val="center"/>
          </w:tcPr>
          <w:p w:rsidR="003D0144" w:rsidRPr="00EE0AB1" w:rsidRDefault="00443801" w:rsidP="00267D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  <w:t>L</w:t>
            </w:r>
          </w:p>
        </w:tc>
      </w:tr>
      <w:tr w:rsidR="003D0144" w:rsidRPr="00EE0AB1" w:rsidTr="00CF010C">
        <w:trPr>
          <w:trHeight w:val="284"/>
        </w:trPr>
        <w:tc>
          <w:tcPr>
            <w:tcW w:w="2523" w:type="dxa"/>
            <w:vMerge/>
          </w:tcPr>
          <w:p w:rsidR="003D0144" w:rsidRPr="00EE0AB1" w:rsidRDefault="003D0144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0144" w:rsidRPr="00EE0AB1" w:rsidRDefault="003D0144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</w:tr>
    </w:tbl>
    <w:p w:rsidR="003D0144" w:rsidRDefault="003D0144" w:rsidP="00C046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4536"/>
        <w:gridCol w:w="992"/>
        <w:gridCol w:w="1134"/>
        <w:gridCol w:w="6266"/>
      </w:tblGrid>
      <w:tr w:rsidR="00C04697" w:rsidTr="003C416C">
        <w:tc>
          <w:tcPr>
            <w:tcW w:w="6204" w:type="dxa"/>
            <w:gridSpan w:val="2"/>
            <w:tcBorders>
              <w:bottom w:val="single" w:sz="4" w:space="0" w:color="auto"/>
            </w:tcBorders>
          </w:tcPr>
          <w:p w:rsidR="00C04697" w:rsidRDefault="00151909" w:rsidP="00CF010C">
            <w:pPr>
              <w:rPr>
                <w:b/>
              </w:rPr>
            </w:pPr>
            <w:r w:rsidRPr="00151909">
              <w:rPr>
                <w:b/>
              </w:rPr>
              <w:t>Additional Comments from Risk Assessor</w:t>
            </w:r>
          </w:p>
          <w:p w:rsidR="00151909" w:rsidRPr="00151909" w:rsidRDefault="00151909" w:rsidP="00CF010C">
            <w:r>
              <w:t>(e.g. funding or practical implications)</w:t>
            </w:r>
          </w:p>
          <w:p w:rsidR="00C04697" w:rsidRDefault="00C04697" w:rsidP="00CF010C"/>
          <w:p w:rsidR="00C04697" w:rsidRDefault="00C04697" w:rsidP="00CF010C"/>
        </w:tc>
        <w:tc>
          <w:tcPr>
            <w:tcW w:w="8392" w:type="dxa"/>
            <w:gridSpan w:val="3"/>
            <w:tcBorders>
              <w:bottom w:val="single" w:sz="4" w:space="0" w:color="auto"/>
            </w:tcBorders>
          </w:tcPr>
          <w:p w:rsidR="00C04697" w:rsidRDefault="00267D13" w:rsidP="00CF010C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:rsidR="00C04697" w:rsidRDefault="00C04697" w:rsidP="00CF010C"/>
          <w:p w:rsidR="00C04697" w:rsidRDefault="00C04697" w:rsidP="00CF010C"/>
          <w:p w:rsidR="00C04697" w:rsidRDefault="00C04697" w:rsidP="00CF010C"/>
        </w:tc>
      </w:tr>
      <w:tr w:rsidR="00C04697" w:rsidTr="003C416C">
        <w:tc>
          <w:tcPr>
            <w:tcW w:w="6204" w:type="dxa"/>
            <w:gridSpan w:val="2"/>
            <w:tcBorders>
              <w:left w:val="nil"/>
              <w:right w:val="nil"/>
            </w:tcBorders>
          </w:tcPr>
          <w:p w:rsidR="00C04697" w:rsidRDefault="00C04697" w:rsidP="00CF010C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4697" w:rsidRDefault="00C04697" w:rsidP="00CF010C"/>
        </w:tc>
        <w:tc>
          <w:tcPr>
            <w:tcW w:w="1134" w:type="dxa"/>
            <w:tcBorders>
              <w:left w:val="nil"/>
              <w:right w:val="nil"/>
            </w:tcBorders>
          </w:tcPr>
          <w:p w:rsidR="00C04697" w:rsidRDefault="00C04697" w:rsidP="00CF010C"/>
        </w:tc>
        <w:tc>
          <w:tcPr>
            <w:tcW w:w="6266" w:type="dxa"/>
            <w:tcBorders>
              <w:left w:val="nil"/>
              <w:right w:val="nil"/>
            </w:tcBorders>
          </w:tcPr>
          <w:p w:rsidR="00C04697" w:rsidRDefault="00C04697" w:rsidP="00CF010C"/>
        </w:tc>
      </w:tr>
      <w:tr w:rsidR="00C04697" w:rsidTr="003C416C">
        <w:trPr>
          <w:trHeight w:val="606"/>
        </w:trPr>
        <w:tc>
          <w:tcPr>
            <w:tcW w:w="1668" w:type="dxa"/>
            <w:vAlign w:val="center"/>
          </w:tcPr>
          <w:p w:rsidR="00C04697" w:rsidRDefault="00C04697" w:rsidP="00CF010C">
            <w:pPr>
              <w:jc w:val="right"/>
            </w:pPr>
            <w:r>
              <w:t>Approved By</w:t>
            </w:r>
          </w:p>
        </w:tc>
        <w:tc>
          <w:tcPr>
            <w:tcW w:w="4536" w:type="dxa"/>
            <w:vAlign w:val="center"/>
          </w:tcPr>
          <w:p w:rsidR="00C04697" w:rsidRDefault="0096754A" w:rsidP="00267D13">
            <w:proofErr w:type="spellStart"/>
            <w:r>
              <w:t>P.N.Shead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04697" w:rsidRDefault="00C04697" w:rsidP="00CF010C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04697" w:rsidRDefault="00C04697" w:rsidP="00CF010C">
            <w:pPr>
              <w:jc w:val="right"/>
            </w:pPr>
            <w:r>
              <w:t>Position</w:t>
            </w:r>
          </w:p>
        </w:tc>
        <w:tc>
          <w:tcPr>
            <w:tcW w:w="6266" w:type="dxa"/>
            <w:tcBorders>
              <w:bottom w:val="single" w:sz="4" w:space="0" w:color="auto"/>
            </w:tcBorders>
            <w:vAlign w:val="center"/>
          </w:tcPr>
          <w:p w:rsidR="00C04697" w:rsidRDefault="0096754A" w:rsidP="00267D13">
            <w:r>
              <w:t>Head of Maintenance</w:t>
            </w:r>
          </w:p>
        </w:tc>
      </w:tr>
      <w:tr w:rsidR="00C04697" w:rsidTr="003C416C">
        <w:trPr>
          <w:trHeight w:val="558"/>
        </w:trPr>
        <w:tc>
          <w:tcPr>
            <w:tcW w:w="1668" w:type="dxa"/>
            <w:vAlign w:val="center"/>
          </w:tcPr>
          <w:p w:rsidR="00C04697" w:rsidRDefault="00C04697" w:rsidP="00CF010C">
            <w:pPr>
              <w:jc w:val="right"/>
            </w:pPr>
            <w:r>
              <w:t>Date</w:t>
            </w:r>
          </w:p>
        </w:tc>
        <w:tc>
          <w:tcPr>
            <w:tcW w:w="4536" w:type="dxa"/>
            <w:vAlign w:val="center"/>
          </w:tcPr>
          <w:p w:rsidR="00C04697" w:rsidRDefault="0096754A" w:rsidP="00267D13">
            <w:r>
              <w:t>29/05/20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C04697" w:rsidRDefault="00C04697" w:rsidP="00CF010C"/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04697" w:rsidRDefault="00C04697" w:rsidP="00CF010C"/>
        </w:tc>
        <w:tc>
          <w:tcPr>
            <w:tcW w:w="6266" w:type="dxa"/>
            <w:tcBorders>
              <w:left w:val="nil"/>
              <w:bottom w:val="nil"/>
              <w:right w:val="nil"/>
            </w:tcBorders>
          </w:tcPr>
          <w:p w:rsidR="00C04697" w:rsidRDefault="00C04697" w:rsidP="00CF010C"/>
        </w:tc>
      </w:tr>
    </w:tbl>
    <w:p w:rsidR="00C04697" w:rsidRDefault="00C04697" w:rsidP="00C04697">
      <w:r w:rsidRPr="00A92CC6">
        <w:t>Please print a copy, sign it and keep for your records</w:t>
      </w:r>
    </w:p>
    <w:p w:rsidR="00016922" w:rsidRDefault="003C416C" w:rsidP="00C04697">
      <w:pPr>
        <w:rPr>
          <w:b/>
        </w:rPr>
      </w:pPr>
      <w:r w:rsidRPr="003C416C">
        <w:rPr>
          <w:b/>
        </w:rPr>
        <w:t>Document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126"/>
        <w:gridCol w:w="9853"/>
      </w:tblGrid>
      <w:tr w:rsidR="003C416C" w:rsidTr="003C416C">
        <w:tc>
          <w:tcPr>
            <w:tcW w:w="1129" w:type="dxa"/>
          </w:tcPr>
          <w:p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Version</w:t>
            </w:r>
          </w:p>
        </w:tc>
        <w:tc>
          <w:tcPr>
            <w:tcW w:w="1560" w:type="dxa"/>
          </w:tcPr>
          <w:p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Date</w:t>
            </w:r>
          </w:p>
        </w:tc>
        <w:tc>
          <w:tcPr>
            <w:tcW w:w="2126" w:type="dxa"/>
          </w:tcPr>
          <w:p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Reviewer</w:t>
            </w:r>
          </w:p>
        </w:tc>
        <w:tc>
          <w:tcPr>
            <w:tcW w:w="9853" w:type="dxa"/>
          </w:tcPr>
          <w:p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Comments</w:t>
            </w:r>
          </w:p>
        </w:tc>
      </w:tr>
      <w:tr w:rsidR="003C416C" w:rsidTr="003C416C">
        <w:tc>
          <w:tcPr>
            <w:tcW w:w="1129" w:type="dxa"/>
          </w:tcPr>
          <w:p w:rsidR="003C416C" w:rsidRDefault="004837B6" w:rsidP="00C04697">
            <w:r>
              <w:t>DRAFT</w:t>
            </w:r>
          </w:p>
        </w:tc>
        <w:tc>
          <w:tcPr>
            <w:tcW w:w="1560" w:type="dxa"/>
          </w:tcPr>
          <w:p w:rsidR="003C416C" w:rsidRDefault="00EB3C57" w:rsidP="00C04697">
            <w:r>
              <w:t>28.05.20</w:t>
            </w:r>
          </w:p>
        </w:tc>
        <w:tc>
          <w:tcPr>
            <w:tcW w:w="2126" w:type="dxa"/>
          </w:tcPr>
          <w:p w:rsidR="003C416C" w:rsidRDefault="00EB3C57" w:rsidP="00C04697">
            <w:proofErr w:type="spellStart"/>
            <w:r>
              <w:t>C.Roberts</w:t>
            </w:r>
            <w:proofErr w:type="spellEnd"/>
          </w:p>
        </w:tc>
        <w:tc>
          <w:tcPr>
            <w:tcW w:w="9853" w:type="dxa"/>
          </w:tcPr>
          <w:p w:rsidR="003C416C" w:rsidRDefault="00EB3C57" w:rsidP="00C04697">
            <w:r w:rsidRPr="00EB3C57">
              <w:t>Initial draft based on RTP Risk Assessment work by Mai</w:t>
            </w:r>
            <w:r w:rsidR="008A51B8">
              <w:t>ntenance Management Team and P Sh</w:t>
            </w:r>
            <w:r w:rsidRPr="00EB3C57">
              <w:t>ead Template</w:t>
            </w:r>
          </w:p>
        </w:tc>
      </w:tr>
      <w:tr w:rsidR="003C416C" w:rsidTr="003C416C">
        <w:tc>
          <w:tcPr>
            <w:tcW w:w="1129" w:type="dxa"/>
          </w:tcPr>
          <w:p w:rsidR="003C416C" w:rsidRDefault="0096754A" w:rsidP="00C04697">
            <w:r>
              <w:t>1</w:t>
            </w:r>
          </w:p>
        </w:tc>
        <w:tc>
          <w:tcPr>
            <w:tcW w:w="1560" w:type="dxa"/>
          </w:tcPr>
          <w:p w:rsidR="003C416C" w:rsidRDefault="0096754A" w:rsidP="00C04697">
            <w:r>
              <w:t>29/05/20</w:t>
            </w:r>
          </w:p>
        </w:tc>
        <w:tc>
          <w:tcPr>
            <w:tcW w:w="2126" w:type="dxa"/>
          </w:tcPr>
          <w:p w:rsidR="003C416C" w:rsidRDefault="0096754A" w:rsidP="00C04697">
            <w:proofErr w:type="spellStart"/>
            <w:r>
              <w:t>P.Shead</w:t>
            </w:r>
            <w:proofErr w:type="spellEnd"/>
          </w:p>
        </w:tc>
        <w:tc>
          <w:tcPr>
            <w:tcW w:w="9853" w:type="dxa"/>
          </w:tcPr>
          <w:p w:rsidR="003C416C" w:rsidRDefault="0096754A" w:rsidP="00C04697">
            <w:r>
              <w:t>Ready for use.</w:t>
            </w:r>
          </w:p>
        </w:tc>
      </w:tr>
      <w:tr w:rsidR="003C416C" w:rsidTr="003C416C">
        <w:tc>
          <w:tcPr>
            <w:tcW w:w="1129" w:type="dxa"/>
          </w:tcPr>
          <w:p w:rsidR="003C416C" w:rsidRDefault="00DE4A30" w:rsidP="00C04697">
            <w:r>
              <w:t>2</w:t>
            </w:r>
          </w:p>
        </w:tc>
        <w:tc>
          <w:tcPr>
            <w:tcW w:w="1560" w:type="dxa"/>
          </w:tcPr>
          <w:p w:rsidR="003C416C" w:rsidRDefault="00DE4A30" w:rsidP="00C04697">
            <w:r>
              <w:t>08-10-2020</w:t>
            </w:r>
          </w:p>
        </w:tc>
        <w:tc>
          <w:tcPr>
            <w:tcW w:w="2126" w:type="dxa"/>
          </w:tcPr>
          <w:p w:rsidR="003C416C" w:rsidRDefault="00DE4A30" w:rsidP="00C04697">
            <w:r>
              <w:t>D Shaw</w:t>
            </w:r>
          </w:p>
        </w:tc>
        <w:tc>
          <w:tcPr>
            <w:tcW w:w="9853" w:type="dxa"/>
          </w:tcPr>
          <w:p w:rsidR="003C416C" w:rsidRDefault="00DE4A30" w:rsidP="00C04697">
            <w:r>
              <w:t>Reviewed – No changes</w:t>
            </w:r>
          </w:p>
        </w:tc>
      </w:tr>
      <w:tr w:rsidR="001E18DD" w:rsidTr="001E18DD">
        <w:trPr>
          <w:trHeight w:val="67"/>
        </w:trPr>
        <w:tc>
          <w:tcPr>
            <w:tcW w:w="1129" w:type="dxa"/>
          </w:tcPr>
          <w:p w:rsidR="001E18DD" w:rsidRDefault="001E18DD" w:rsidP="00C04697">
            <w:r>
              <w:t>3</w:t>
            </w:r>
          </w:p>
        </w:tc>
        <w:tc>
          <w:tcPr>
            <w:tcW w:w="1560" w:type="dxa"/>
          </w:tcPr>
          <w:p w:rsidR="001E18DD" w:rsidRDefault="001E18DD" w:rsidP="00C04697">
            <w:r>
              <w:t>12-10-2020</w:t>
            </w:r>
          </w:p>
        </w:tc>
        <w:tc>
          <w:tcPr>
            <w:tcW w:w="2126" w:type="dxa"/>
          </w:tcPr>
          <w:p w:rsidR="001E18DD" w:rsidRDefault="001E18DD" w:rsidP="00C04697">
            <w:r>
              <w:t>D Shaw</w:t>
            </w:r>
          </w:p>
        </w:tc>
        <w:tc>
          <w:tcPr>
            <w:tcW w:w="9853" w:type="dxa"/>
          </w:tcPr>
          <w:p w:rsidR="001E18DD" w:rsidRDefault="001E18DD" w:rsidP="00C04697">
            <w:r>
              <w:t>Minor Change’s to reflect ongoing practices</w:t>
            </w:r>
          </w:p>
        </w:tc>
      </w:tr>
    </w:tbl>
    <w:p w:rsidR="003C416C" w:rsidRPr="003C416C" w:rsidRDefault="003C416C" w:rsidP="00C04697"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239"/>
        <w:gridCol w:w="1130"/>
        <w:gridCol w:w="1130"/>
        <w:gridCol w:w="1130"/>
        <w:gridCol w:w="1130"/>
        <w:gridCol w:w="603"/>
        <w:gridCol w:w="1130"/>
        <w:gridCol w:w="5125"/>
      </w:tblGrid>
      <w:tr w:rsidR="00016922" w:rsidRPr="002A1B7D" w:rsidTr="003C416C">
        <w:trPr>
          <w:trHeight w:val="504"/>
        </w:trPr>
        <w:tc>
          <w:tcPr>
            <w:tcW w:w="180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5759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C73799">
              <w:rPr>
                <w:rFonts w:eastAsia="Times New Roman" w:cs="Arial"/>
                <w:b/>
                <w:bCs/>
              </w:rPr>
              <w:t>Severity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16922" w:rsidRPr="00016922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Risk Level</w:t>
            </w:r>
          </w:p>
        </w:tc>
      </w:tr>
      <w:tr w:rsidR="00016922" w:rsidRPr="002A1B7D" w:rsidTr="003C416C">
        <w:trPr>
          <w:trHeight w:val="554"/>
        </w:trPr>
        <w:tc>
          <w:tcPr>
            <w:tcW w:w="180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C73799">
              <w:rPr>
                <w:rFonts w:eastAsia="Times New Roman" w:cs="Arial"/>
                <w:b/>
                <w:bCs/>
              </w:rPr>
              <w:t>Likelihood</w:t>
            </w:r>
          </w:p>
        </w:tc>
        <w:tc>
          <w:tcPr>
            <w:tcW w:w="123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Superficial</w:t>
            </w:r>
          </w:p>
        </w:tc>
        <w:tc>
          <w:tcPr>
            <w:tcW w:w="1130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Minor</w:t>
            </w:r>
          </w:p>
        </w:tc>
        <w:tc>
          <w:tcPr>
            <w:tcW w:w="1130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Serious</w:t>
            </w:r>
          </w:p>
        </w:tc>
        <w:tc>
          <w:tcPr>
            <w:tcW w:w="1130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Major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Extreme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6922" w:rsidRPr="00016922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008000"/>
              </w:rPr>
              <w:t>Very low</w:t>
            </w:r>
          </w:p>
        </w:tc>
        <w:tc>
          <w:tcPr>
            <w:tcW w:w="5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6922" w:rsidRPr="00016922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865">
              <w:rPr>
                <w:rFonts w:cs="Arial"/>
              </w:rPr>
              <w:t>Acceptable risk - no action required</w:t>
            </w:r>
          </w:p>
        </w:tc>
      </w:tr>
      <w:tr w:rsidR="00016922" w:rsidRPr="002A1B7D" w:rsidTr="003C416C">
        <w:trPr>
          <w:trHeight w:val="423"/>
        </w:trPr>
        <w:tc>
          <w:tcPr>
            <w:tcW w:w="180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Unlikely</w:t>
            </w:r>
          </w:p>
        </w:tc>
        <w:tc>
          <w:tcPr>
            <w:tcW w:w="1239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0070C0"/>
              </w:rPr>
              <w:t>Low</w:t>
            </w:r>
          </w:p>
        </w:tc>
        <w:tc>
          <w:tcPr>
            <w:tcW w:w="5125" w:type="dxa"/>
            <w:vAlign w:val="center"/>
          </w:tcPr>
          <w:p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20"/>
                <w:szCs w:val="20"/>
              </w:rPr>
            </w:pPr>
            <w:r w:rsidRPr="00143865">
              <w:rPr>
                <w:rFonts w:cs="Arial"/>
              </w:rPr>
              <w:t>Tolerable risk - further control measures not required, but status must be monitored</w:t>
            </w:r>
          </w:p>
        </w:tc>
      </w:tr>
      <w:tr w:rsidR="00016922" w:rsidRPr="00EE0AB1" w:rsidTr="003C416C">
        <w:trPr>
          <w:trHeight w:val="429"/>
        </w:trPr>
        <w:tc>
          <w:tcPr>
            <w:tcW w:w="180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Possible</w:t>
            </w:r>
          </w:p>
        </w:tc>
        <w:tc>
          <w:tcPr>
            <w:tcW w:w="1239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538135" w:themeColor="accent6" w:themeShade="BF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:rsidR="00016922" w:rsidRPr="006B0388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FFC000"/>
              </w:rPr>
              <w:t>Moderate</w:t>
            </w:r>
          </w:p>
        </w:tc>
        <w:tc>
          <w:tcPr>
            <w:tcW w:w="5125" w:type="dxa"/>
            <w:vAlign w:val="center"/>
          </w:tcPr>
          <w:p w:rsidR="00016922" w:rsidRPr="006B0388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143865">
              <w:rPr>
                <w:rFonts w:cs="Arial"/>
              </w:rPr>
              <w:t>Further control measures required to reduce risk as far as is reasonably practical</w:t>
            </w:r>
          </w:p>
        </w:tc>
      </w:tr>
      <w:tr w:rsidR="00016922" w:rsidRPr="002A1B7D" w:rsidTr="003C416C">
        <w:trPr>
          <w:trHeight w:val="531"/>
        </w:trPr>
        <w:tc>
          <w:tcPr>
            <w:tcW w:w="180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Likely</w:t>
            </w:r>
          </w:p>
        </w:tc>
        <w:tc>
          <w:tcPr>
            <w:tcW w:w="1239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36C0A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E36C0A"/>
              </w:rPr>
              <w:t>High</w:t>
            </w:r>
          </w:p>
        </w:tc>
        <w:tc>
          <w:tcPr>
            <w:tcW w:w="5125" w:type="dxa"/>
            <w:tcBorders>
              <w:bottom w:val="single" w:sz="4" w:space="0" w:color="auto"/>
            </w:tcBorders>
            <w:vAlign w:val="center"/>
          </w:tcPr>
          <w:p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</w:rPr>
              <w:t>Urgent action required to allow activity to continue</w:t>
            </w:r>
          </w:p>
        </w:tc>
      </w:tr>
      <w:tr w:rsidR="00016922" w:rsidRPr="002A1B7D" w:rsidTr="003C416C">
        <w:trPr>
          <w:trHeight w:val="284"/>
        </w:trPr>
        <w:tc>
          <w:tcPr>
            <w:tcW w:w="180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Very likely</w:t>
            </w:r>
          </w:p>
        </w:tc>
        <w:tc>
          <w:tcPr>
            <w:tcW w:w="1239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36C0A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FF0000"/>
              </w:rPr>
              <w:t>Very high</w:t>
            </w:r>
          </w:p>
        </w:tc>
        <w:tc>
          <w:tcPr>
            <w:tcW w:w="5125" w:type="dxa"/>
            <w:tcBorders>
              <w:bottom w:val="single" w:sz="4" w:space="0" w:color="auto"/>
            </w:tcBorders>
            <w:vAlign w:val="center"/>
          </w:tcPr>
          <w:p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</w:rPr>
              <w:t>Risk intolerable - activity must cease until the risk has been reduced</w:t>
            </w:r>
          </w:p>
        </w:tc>
      </w:tr>
      <w:tr w:rsidR="00016922" w:rsidRPr="002A1B7D" w:rsidTr="003C416C">
        <w:trPr>
          <w:trHeight w:val="575"/>
        </w:trPr>
        <w:tc>
          <w:tcPr>
            <w:tcW w:w="1809" w:type="dxa"/>
            <w:shd w:val="clear" w:color="auto" w:fill="D9D9D9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Extremely likely</w:t>
            </w:r>
          </w:p>
        </w:tc>
        <w:tc>
          <w:tcPr>
            <w:tcW w:w="1239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68B32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30" w:type="dxa"/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922" w:rsidRPr="00016922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922" w:rsidRPr="00EE0AB1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922" w:rsidRPr="00EE0AB1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</w:tr>
    </w:tbl>
    <w:p w:rsidR="003C416C" w:rsidRDefault="003C416C" w:rsidP="00C73799"/>
    <w:p w:rsidR="00DF6251" w:rsidRPr="00C73799" w:rsidRDefault="00C04697" w:rsidP="00C73799">
      <w:r w:rsidRPr="00307801">
        <w:t>See ‘</w:t>
      </w:r>
      <w:hyperlink r:id="rId21" w:history="1">
        <w:r w:rsidRPr="0042711D">
          <w:rPr>
            <w:rStyle w:val="Hyperlink"/>
          </w:rPr>
          <w:t>Matrix for risk evaluation</w:t>
        </w:r>
      </w:hyperlink>
      <w:r w:rsidRPr="00307801">
        <w:t>’ for further guidance.</w:t>
      </w:r>
    </w:p>
    <w:sectPr w:rsidR="00DF6251" w:rsidRPr="00C73799" w:rsidSect="009D6A65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334" w:right="1080" w:bottom="1440" w:left="1080" w:header="0" w:footer="1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FC3" w:rsidRDefault="00B51FC3" w:rsidP="00B25957">
      <w:pPr>
        <w:spacing w:after="0" w:line="240" w:lineRule="auto"/>
      </w:pPr>
      <w:r>
        <w:separator/>
      </w:r>
    </w:p>
  </w:endnote>
  <w:endnote w:type="continuationSeparator" w:id="0">
    <w:p w:rsidR="00B51FC3" w:rsidRDefault="00B51FC3" w:rsidP="00B2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95934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1FC3" w:rsidRDefault="00B51F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18D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51FC3" w:rsidRDefault="00B51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FC3" w:rsidRDefault="00B51FC3" w:rsidP="00E12A81">
    <w:pPr>
      <w:pStyle w:val="Footer"/>
      <w:pBdr>
        <w:top w:val="single" w:sz="4" w:space="1" w:color="auto"/>
      </w:pBdr>
      <w:rPr>
        <w:sz w:val="20"/>
      </w:rPr>
    </w:pPr>
    <w:r w:rsidRPr="00E12A81">
      <w:rPr>
        <w:sz w:val="20"/>
      </w:rPr>
      <w:fldChar w:fldCharType="begin"/>
    </w:r>
    <w:r w:rsidRPr="00E12A81">
      <w:rPr>
        <w:sz w:val="20"/>
      </w:rPr>
      <w:instrText xml:space="preserve"> FILENAME   \* MERGEFORMAT </w:instrText>
    </w:r>
    <w:r w:rsidRPr="00E12A81">
      <w:rPr>
        <w:sz w:val="20"/>
      </w:rPr>
      <w:fldChar w:fldCharType="separate"/>
    </w:r>
    <w:r>
      <w:rPr>
        <w:noProof/>
        <w:sz w:val="20"/>
      </w:rPr>
      <w:t>risk_assessment_form_v5_</w:t>
    </w:r>
    <w:r w:rsidRPr="00E12A81">
      <w:rPr>
        <w:sz w:val="20"/>
      </w:rPr>
      <w:fldChar w:fldCharType="end"/>
    </w:r>
    <w:r>
      <w:rPr>
        <w:sz w:val="20"/>
      </w:rPr>
      <w:t>28_02_20</w:t>
    </w:r>
  </w:p>
  <w:p w:rsidR="00B51FC3" w:rsidRDefault="00B51FC3" w:rsidP="00E12A81">
    <w:pPr>
      <w:pStyle w:val="Footer"/>
      <w:pBdr>
        <w:top w:val="single" w:sz="4" w:space="1" w:color="auto"/>
      </w:pBdr>
      <w:rPr>
        <w:sz w:val="20"/>
      </w:rPr>
    </w:pPr>
  </w:p>
  <w:p w:rsidR="00B51FC3" w:rsidRPr="00E12A81" w:rsidRDefault="00B51FC3" w:rsidP="00E12A81">
    <w:pPr>
      <w:pStyle w:val="Footer"/>
      <w:pBdr>
        <w:top w:val="single" w:sz="4" w:space="1" w:color="auto"/>
      </w:pBdr>
      <w:rPr>
        <w:sz w:val="20"/>
      </w:rPr>
    </w:pPr>
    <w:r w:rsidRPr="00E12A81">
      <w:rPr>
        <w:sz w:val="20"/>
      </w:rPr>
      <w:ptab w:relativeTo="margin" w:alignment="center" w:leader="none"/>
    </w:r>
    <w:r w:rsidRPr="00E12A81">
      <w:rPr>
        <w:sz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FC3" w:rsidRDefault="00B51FC3" w:rsidP="00B25957">
      <w:pPr>
        <w:spacing w:after="0" w:line="240" w:lineRule="auto"/>
      </w:pPr>
      <w:r>
        <w:separator/>
      </w:r>
    </w:p>
  </w:footnote>
  <w:footnote w:type="continuationSeparator" w:id="0">
    <w:p w:rsidR="00B51FC3" w:rsidRDefault="00B51FC3" w:rsidP="00B25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26913"/>
      <w:docPartObj>
        <w:docPartGallery w:val="Cover Pages"/>
        <w:docPartUnique/>
      </w:docPartObj>
    </w:sdtPr>
    <w:sdtEndPr>
      <w:rPr>
        <w:rFonts w:ascii="Arial" w:hAnsi="Arial" w:cs="Arial"/>
        <w:b/>
        <w:color w:val="7030A0"/>
        <w:sz w:val="28"/>
        <w:szCs w:val="24"/>
      </w:rPr>
    </w:sdtEndPr>
    <w:sdtContent>
      <w:p w:rsidR="00B51FC3" w:rsidRDefault="00B51FC3" w:rsidP="003D0144"/>
      <w:p w:rsidR="00B51FC3" w:rsidRPr="003D0144" w:rsidRDefault="00B51FC3" w:rsidP="003D0144">
        <w:pPr>
          <w:rPr>
            <w:rFonts w:ascii="Arial" w:hAnsi="Arial" w:cs="Arial"/>
            <w:b/>
            <w:color w:val="7030A0"/>
            <w:sz w:val="28"/>
            <w:szCs w:val="24"/>
          </w:rPr>
        </w:pPr>
        <w:r>
          <w:rPr>
            <w:b/>
            <w:color w:val="7030A0"/>
            <w:sz w:val="24"/>
          </w:rPr>
          <w:t>University of Warwick R</w:t>
        </w:r>
        <w:r w:rsidRPr="003D0144">
          <w:rPr>
            <w:b/>
            <w:color w:val="7030A0"/>
            <w:sz w:val="24"/>
          </w:rPr>
          <w:t xml:space="preserve">isk Assessment Form </w:t>
        </w:r>
      </w:p>
    </w:sdtContent>
  </w:sdt>
  <w:p w:rsidR="00B51FC3" w:rsidRDefault="00B51FC3" w:rsidP="00B25957">
    <w:pPr>
      <w:pStyle w:val="Header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FC3" w:rsidRDefault="00B51FC3" w:rsidP="005C092B">
    <w:pPr>
      <w:pStyle w:val="Header"/>
      <w:ind w:left="-1418"/>
    </w:pPr>
    <w:r>
      <w:rPr>
        <w:noProof/>
        <w:lang w:eastAsia="en-GB"/>
      </w:rPr>
      <w:drawing>
        <wp:inline distT="0" distB="0" distL="0" distR="0" wp14:anchorId="5B19A21A" wp14:editId="016CB23D">
          <wp:extent cx="10906125" cy="1428750"/>
          <wp:effectExtent l="0" t="0" r="9525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3663" cy="1446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E73"/>
    <w:multiLevelType w:val="hybridMultilevel"/>
    <w:tmpl w:val="3AF4E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42A1"/>
    <w:multiLevelType w:val="multilevel"/>
    <w:tmpl w:val="FB2C5E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1936E4"/>
    <w:multiLevelType w:val="hybridMultilevel"/>
    <w:tmpl w:val="2410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0E14"/>
    <w:multiLevelType w:val="hybridMultilevel"/>
    <w:tmpl w:val="ECD0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83BF0"/>
    <w:multiLevelType w:val="hybridMultilevel"/>
    <w:tmpl w:val="30F6D8C4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D3840EA"/>
    <w:multiLevelType w:val="hybridMultilevel"/>
    <w:tmpl w:val="2952AEC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7F0E"/>
    <w:multiLevelType w:val="hybridMultilevel"/>
    <w:tmpl w:val="149E35AA"/>
    <w:lvl w:ilvl="0" w:tplc="08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7" w15:restartNumberingAfterBreak="0">
    <w:nsid w:val="3EC134F4"/>
    <w:multiLevelType w:val="multilevel"/>
    <w:tmpl w:val="FB2C5E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AE429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85617E"/>
    <w:multiLevelType w:val="hybridMultilevel"/>
    <w:tmpl w:val="ED768D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2575D"/>
    <w:multiLevelType w:val="hybridMultilevel"/>
    <w:tmpl w:val="C7AA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84711"/>
    <w:multiLevelType w:val="multilevel"/>
    <w:tmpl w:val="3FDAEDB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C714555"/>
    <w:multiLevelType w:val="hybridMultilevel"/>
    <w:tmpl w:val="17B83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439F8"/>
    <w:multiLevelType w:val="multilevel"/>
    <w:tmpl w:val="EB164E6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446C90"/>
    <w:multiLevelType w:val="hybridMultilevel"/>
    <w:tmpl w:val="47CE351C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160594"/>
    <w:multiLevelType w:val="hybridMultilevel"/>
    <w:tmpl w:val="6B423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042AD"/>
    <w:multiLevelType w:val="hybridMultilevel"/>
    <w:tmpl w:val="5016F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D793F"/>
    <w:multiLevelType w:val="hybridMultilevel"/>
    <w:tmpl w:val="4AFAB8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1C1954"/>
    <w:multiLevelType w:val="hybridMultilevel"/>
    <w:tmpl w:val="6F94FB8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27B4E51"/>
    <w:multiLevelType w:val="hybridMultilevel"/>
    <w:tmpl w:val="095A3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6063B"/>
    <w:multiLevelType w:val="hybridMultilevel"/>
    <w:tmpl w:val="130C0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04AAE"/>
    <w:multiLevelType w:val="hybridMultilevel"/>
    <w:tmpl w:val="071E8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19"/>
  </w:num>
  <w:num w:numId="5">
    <w:abstractNumId w:val="20"/>
  </w:num>
  <w:num w:numId="6">
    <w:abstractNumId w:val="21"/>
  </w:num>
  <w:num w:numId="7">
    <w:abstractNumId w:val="5"/>
  </w:num>
  <w:num w:numId="8">
    <w:abstractNumId w:val="8"/>
  </w:num>
  <w:num w:numId="9">
    <w:abstractNumId w:val="9"/>
  </w:num>
  <w:num w:numId="10">
    <w:abstractNumId w:val="16"/>
  </w:num>
  <w:num w:numId="11">
    <w:abstractNumId w:val="0"/>
  </w:num>
  <w:num w:numId="12">
    <w:abstractNumId w:val="2"/>
  </w:num>
  <w:num w:numId="13">
    <w:abstractNumId w:val="15"/>
  </w:num>
  <w:num w:numId="14">
    <w:abstractNumId w:val="10"/>
  </w:num>
  <w:num w:numId="15">
    <w:abstractNumId w:val="1"/>
  </w:num>
  <w:num w:numId="16">
    <w:abstractNumId w:val="18"/>
  </w:num>
  <w:num w:numId="17">
    <w:abstractNumId w:val="3"/>
  </w:num>
  <w:num w:numId="18">
    <w:abstractNumId w:val="6"/>
  </w:num>
  <w:num w:numId="19">
    <w:abstractNumId w:val="4"/>
  </w:num>
  <w:num w:numId="20">
    <w:abstractNumId w:val="12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ocumentProtection w:edit="forms" w:enforcement="0"/>
  <w:defaultTabStop w:val="720"/>
  <w:drawingGridHorizontalSpacing w:val="181"/>
  <w:drawingGridVerticalSpacing w:val="181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97"/>
    <w:rsid w:val="00016922"/>
    <w:rsid w:val="000205B1"/>
    <w:rsid w:val="000400E8"/>
    <w:rsid w:val="00046832"/>
    <w:rsid w:val="00071358"/>
    <w:rsid w:val="000B471B"/>
    <w:rsid w:val="000C58E2"/>
    <w:rsid w:val="000E0EC6"/>
    <w:rsid w:val="00105AE2"/>
    <w:rsid w:val="001373EF"/>
    <w:rsid w:val="00143DEE"/>
    <w:rsid w:val="001454A9"/>
    <w:rsid w:val="00151909"/>
    <w:rsid w:val="00154A28"/>
    <w:rsid w:val="001558AD"/>
    <w:rsid w:val="00171855"/>
    <w:rsid w:val="00173345"/>
    <w:rsid w:val="00175E67"/>
    <w:rsid w:val="00176244"/>
    <w:rsid w:val="00176D18"/>
    <w:rsid w:val="001D092C"/>
    <w:rsid w:val="001E18DD"/>
    <w:rsid w:val="001F0C63"/>
    <w:rsid w:val="001F6716"/>
    <w:rsid w:val="001F75AD"/>
    <w:rsid w:val="002011BC"/>
    <w:rsid w:val="00214E95"/>
    <w:rsid w:val="00236354"/>
    <w:rsid w:val="00237300"/>
    <w:rsid w:val="00241747"/>
    <w:rsid w:val="0026296D"/>
    <w:rsid w:val="00267D13"/>
    <w:rsid w:val="00283AD2"/>
    <w:rsid w:val="00285279"/>
    <w:rsid w:val="00286CB2"/>
    <w:rsid w:val="002A3A73"/>
    <w:rsid w:val="002A563F"/>
    <w:rsid w:val="002C08B5"/>
    <w:rsid w:val="002D5043"/>
    <w:rsid w:val="002F3CA4"/>
    <w:rsid w:val="002F4C4C"/>
    <w:rsid w:val="00301B8B"/>
    <w:rsid w:val="003045CA"/>
    <w:rsid w:val="00307801"/>
    <w:rsid w:val="0031677D"/>
    <w:rsid w:val="00334C58"/>
    <w:rsid w:val="00363A4C"/>
    <w:rsid w:val="00376251"/>
    <w:rsid w:val="00381F82"/>
    <w:rsid w:val="00382E2F"/>
    <w:rsid w:val="00384BE9"/>
    <w:rsid w:val="00397D4C"/>
    <w:rsid w:val="003A21D8"/>
    <w:rsid w:val="003A5861"/>
    <w:rsid w:val="003C0389"/>
    <w:rsid w:val="003C416C"/>
    <w:rsid w:val="003D0144"/>
    <w:rsid w:val="003D2BC6"/>
    <w:rsid w:val="003E0F56"/>
    <w:rsid w:val="00400BFC"/>
    <w:rsid w:val="0042711D"/>
    <w:rsid w:val="00432533"/>
    <w:rsid w:val="004326C8"/>
    <w:rsid w:val="004413F4"/>
    <w:rsid w:val="00443801"/>
    <w:rsid w:val="0046142E"/>
    <w:rsid w:val="00482907"/>
    <w:rsid w:val="004837B6"/>
    <w:rsid w:val="0049215A"/>
    <w:rsid w:val="00494CCA"/>
    <w:rsid w:val="004D1316"/>
    <w:rsid w:val="004E3B9A"/>
    <w:rsid w:val="004E5238"/>
    <w:rsid w:val="004F4E75"/>
    <w:rsid w:val="00505409"/>
    <w:rsid w:val="00512ECC"/>
    <w:rsid w:val="00520766"/>
    <w:rsid w:val="00532C19"/>
    <w:rsid w:val="00534574"/>
    <w:rsid w:val="00556E57"/>
    <w:rsid w:val="005969F2"/>
    <w:rsid w:val="005A7FD0"/>
    <w:rsid w:val="005B0775"/>
    <w:rsid w:val="005C092B"/>
    <w:rsid w:val="005E40E4"/>
    <w:rsid w:val="00601912"/>
    <w:rsid w:val="006118FC"/>
    <w:rsid w:val="006321C4"/>
    <w:rsid w:val="00665B63"/>
    <w:rsid w:val="00682782"/>
    <w:rsid w:val="006902E1"/>
    <w:rsid w:val="006958B5"/>
    <w:rsid w:val="006B0388"/>
    <w:rsid w:val="006B197A"/>
    <w:rsid w:val="00707ACD"/>
    <w:rsid w:val="00716829"/>
    <w:rsid w:val="0073521E"/>
    <w:rsid w:val="0075211E"/>
    <w:rsid w:val="00774DF4"/>
    <w:rsid w:val="00777818"/>
    <w:rsid w:val="00796676"/>
    <w:rsid w:val="007F24AD"/>
    <w:rsid w:val="007F3729"/>
    <w:rsid w:val="007F61E9"/>
    <w:rsid w:val="007F75D8"/>
    <w:rsid w:val="00815905"/>
    <w:rsid w:val="008215B8"/>
    <w:rsid w:val="008431E8"/>
    <w:rsid w:val="00861C82"/>
    <w:rsid w:val="008632E4"/>
    <w:rsid w:val="008730DA"/>
    <w:rsid w:val="00874129"/>
    <w:rsid w:val="008828B4"/>
    <w:rsid w:val="008A51B8"/>
    <w:rsid w:val="008D2348"/>
    <w:rsid w:val="008F3ADC"/>
    <w:rsid w:val="00910541"/>
    <w:rsid w:val="00915EE3"/>
    <w:rsid w:val="0096754A"/>
    <w:rsid w:val="00984F4F"/>
    <w:rsid w:val="009878E3"/>
    <w:rsid w:val="009903B5"/>
    <w:rsid w:val="009930C5"/>
    <w:rsid w:val="00994A06"/>
    <w:rsid w:val="009A1130"/>
    <w:rsid w:val="009B0500"/>
    <w:rsid w:val="009B0629"/>
    <w:rsid w:val="009B6021"/>
    <w:rsid w:val="009D6A65"/>
    <w:rsid w:val="009E2528"/>
    <w:rsid w:val="009E2773"/>
    <w:rsid w:val="009F4543"/>
    <w:rsid w:val="00A1496F"/>
    <w:rsid w:val="00A16B0D"/>
    <w:rsid w:val="00A2690B"/>
    <w:rsid w:val="00A31F03"/>
    <w:rsid w:val="00A60835"/>
    <w:rsid w:val="00A812F4"/>
    <w:rsid w:val="00A863EA"/>
    <w:rsid w:val="00A952A1"/>
    <w:rsid w:val="00AB68AA"/>
    <w:rsid w:val="00B01425"/>
    <w:rsid w:val="00B256B8"/>
    <w:rsid w:val="00B25957"/>
    <w:rsid w:val="00B44238"/>
    <w:rsid w:val="00B51FC3"/>
    <w:rsid w:val="00B560A4"/>
    <w:rsid w:val="00B67704"/>
    <w:rsid w:val="00B907F3"/>
    <w:rsid w:val="00B96851"/>
    <w:rsid w:val="00BA3CDB"/>
    <w:rsid w:val="00C04697"/>
    <w:rsid w:val="00C112D0"/>
    <w:rsid w:val="00C151CD"/>
    <w:rsid w:val="00C26A86"/>
    <w:rsid w:val="00C334DD"/>
    <w:rsid w:val="00C364F9"/>
    <w:rsid w:val="00C36526"/>
    <w:rsid w:val="00C457DE"/>
    <w:rsid w:val="00C73799"/>
    <w:rsid w:val="00C804AA"/>
    <w:rsid w:val="00C946E3"/>
    <w:rsid w:val="00CA3E4B"/>
    <w:rsid w:val="00CB7786"/>
    <w:rsid w:val="00CC13BC"/>
    <w:rsid w:val="00CD7184"/>
    <w:rsid w:val="00CF010C"/>
    <w:rsid w:val="00CF0F9F"/>
    <w:rsid w:val="00CF35DD"/>
    <w:rsid w:val="00CF63C5"/>
    <w:rsid w:val="00D14347"/>
    <w:rsid w:val="00D17726"/>
    <w:rsid w:val="00D17962"/>
    <w:rsid w:val="00D237FA"/>
    <w:rsid w:val="00D3529D"/>
    <w:rsid w:val="00D67222"/>
    <w:rsid w:val="00D7277D"/>
    <w:rsid w:val="00D921FE"/>
    <w:rsid w:val="00DA1BF7"/>
    <w:rsid w:val="00DB431F"/>
    <w:rsid w:val="00DD0263"/>
    <w:rsid w:val="00DE185A"/>
    <w:rsid w:val="00DE4A30"/>
    <w:rsid w:val="00DE5EB4"/>
    <w:rsid w:val="00DF6251"/>
    <w:rsid w:val="00DF7243"/>
    <w:rsid w:val="00E01A4B"/>
    <w:rsid w:val="00E12A81"/>
    <w:rsid w:val="00E1459A"/>
    <w:rsid w:val="00EB3C57"/>
    <w:rsid w:val="00EC663A"/>
    <w:rsid w:val="00ED34F3"/>
    <w:rsid w:val="00F03E38"/>
    <w:rsid w:val="00F03F41"/>
    <w:rsid w:val="00F3485E"/>
    <w:rsid w:val="00F4360F"/>
    <w:rsid w:val="00F5727B"/>
    <w:rsid w:val="00F60856"/>
    <w:rsid w:val="00FA5288"/>
    <w:rsid w:val="00FB2107"/>
    <w:rsid w:val="00FB3F6A"/>
    <w:rsid w:val="00FC395E"/>
    <w:rsid w:val="00FC6541"/>
    <w:rsid w:val="00FD257B"/>
    <w:rsid w:val="00F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48DE062"/>
  <w15:chartTrackingRefBased/>
  <w15:docId w15:val="{8EF91654-2FDE-47D7-87E3-7AEF6E3E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0"/>
  </w:style>
  <w:style w:type="paragraph" w:styleId="Heading1">
    <w:name w:val="heading 1"/>
    <w:basedOn w:val="Normal"/>
    <w:next w:val="Normal"/>
    <w:link w:val="Heading1Char"/>
    <w:uiPriority w:val="9"/>
    <w:qFormat/>
    <w:rsid w:val="009A1130"/>
    <w:pPr>
      <w:keepNext/>
      <w:keepLines/>
      <w:numPr>
        <w:numId w:val="21"/>
      </w:numPr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C0469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31F"/>
    <w:pPr>
      <w:ind w:left="720"/>
      <w:contextualSpacing/>
    </w:pPr>
  </w:style>
  <w:style w:type="table" w:styleId="TableGrid">
    <w:name w:val="Table Grid"/>
    <w:basedOn w:val="TableNormal"/>
    <w:uiPriority w:val="59"/>
    <w:rsid w:val="00C1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781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5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957"/>
  </w:style>
  <w:style w:type="paragraph" w:styleId="Footer">
    <w:name w:val="footer"/>
    <w:basedOn w:val="Normal"/>
    <w:link w:val="FooterChar"/>
    <w:uiPriority w:val="99"/>
    <w:unhideWhenUsed/>
    <w:rsid w:val="00B25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957"/>
  </w:style>
  <w:style w:type="paragraph" w:styleId="FootnoteText">
    <w:name w:val="footnote text"/>
    <w:basedOn w:val="Normal"/>
    <w:link w:val="FootnoteTextChar"/>
    <w:uiPriority w:val="99"/>
    <w:semiHidden/>
    <w:unhideWhenUsed/>
    <w:rsid w:val="008632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2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32E4"/>
    <w:rPr>
      <w:vertAlign w:val="superscript"/>
    </w:rPr>
  </w:style>
  <w:style w:type="paragraph" w:styleId="NoSpacing">
    <w:name w:val="No Spacing"/>
    <w:link w:val="NoSpacingChar"/>
    <w:uiPriority w:val="1"/>
    <w:qFormat/>
    <w:rsid w:val="005C092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C092B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A1130"/>
    <w:rPr>
      <w:rFonts w:ascii="Arial" w:eastAsiaTheme="majorEastAsia" w:hAnsi="Arial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113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A11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1E8C"/>
    <w:pPr>
      <w:tabs>
        <w:tab w:val="left" w:pos="1134"/>
        <w:tab w:val="right" w:leader="dot" w:pos="9016"/>
      </w:tabs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E8C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C04697"/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5190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4C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arwick.ac.uk/services/healthsafetywellbeing/managingrisks/" TargetMode="External"/><Relationship Id="rId18" Type="http://schemas.openxmlformats.org/officeDocument/2006/relationships/hyperlink" Target="https://www2.warwick.ac.uk/services/healthsafetywellbeing/managingrisks/riskassess/matrix_for_risk_evaluation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file:///\\ads.warwick.ac.uk\shared\SF\OCH%202006\Management%20System\01%20Hazards%20and%20Risk\0104%20General%20Risk%20Assessment\02%20Templates%20and%20Master%20Versions\Risk%20Evaluation%20Matrix%20v3%2013%2009%2017.pdf" TargetMode="External"/><Relationship Id="rId7" Type="http://schemas.openxmlformats.org/officeDocument/2006/relationships/styles" Target="styles.xml"/><Relationship Id="rId12" Type="http://schemas.openxmlformats.org/officeDocument/2006/relationships/hyperlink" Target="https://warwick.ac.uk/services/healthsafetywellbeing/a-z/healthandsafetyguidanceoncovid19/covid19testing/" TargetMode="External"/><Relationship Id="rId17" Type="http://schemas.openxmlformats.org/officeDocument/2006/relationships/hyperlink" Target="https://www2.warwick.ac.uk/services/healthsafetywellbeing/managingrisks/riskcontrols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warwick.ac.uk/services/healthsafetywellbeing/managingrisks/peopleatrisk/" TargetMode="External"/><Relationship Id="rId20" Type="http://schemas.openxmlformats.org/officeDocument/2006/relationships/hyperlink" Target="https://www2.warwick.ac.uk/services/healthsafetywellbeing/managingrisks/riskassess/matrix_for_risk_evaluation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warwick.ac.uk/services/healthsafetywellbeing/managingrisks/hazidentification/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2.warwick.ac.uk/services/healthsafetywellbeing/managingrisks/riskcontrol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arwick.ac.uk/services/healthsafetywellbeing/a-z/healthandsafetyguidanceoncovid19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Fire safety Adviser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46CC96B735D44946398BC8A659B84" ma:contentTypeVersion="6" ma:contentTypeDescription="Create a new document." ma:contentTypeScope="" ma:versionID="4ee2178bdeb4252c2009cba0460120a3">
  <xsd:schema xmlns:xsd="http://www.w3.org/2001/XMLSchema" xmlns:xs="http://www.w3.org/2001/XMLSchema" xmlns:p="http://schemas.microsoft.com/office/2006/metadata/properties" xmlns:ns2="ca24b72c-fa2a-4e60-9137-76af0583242e" xmlns:ns3="4a49ab9a-7ef2-45bb-94d0-e329cf4e8434" targetNamespace="http://schemas.microsoft.com/office/2006/metadata/properties" ma:root="true" ma:fieldsID="b4ff2daf527021bd7ecd8019159411fb" ns2:_="" ns3:_="">
    <xsd:import namespace="ca24b72c-fa2a-4e60-9137-76af0583242e"/>
    <xsd:import namespace="4a49ab9a-7ef2-45bb-94d0-e329cf4e8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4b72c-fa2a-4e60-9137-76af05832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9ab9a-7ef2-45bb-94d0-e329cf4e8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7DE97B-C75E-4C2E-A891-C0B2DCEC91C1}">
  <ds:schemaRefs>
    <ds:schemaRef ds:uri="4a49ab9a-7ef2-45bb-94d0-e329cf4e8434"/>
    <ds:schemaRef ds:uri="ca24b72c-fa2a-4e60-9137-76af0583242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CFC78A-9449-4B9A-B4BF-382CFE69DA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4EDEB0-7725-4B56-9C8E-2B67C78F7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4b72c-fa2a-4e60-9137-76af0583242e"/>
    <ds:schemaRef ds:uri="4a49ab9a-7ef2-45bb-94d0-e329cf4e8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1E3733C-A8AE-42B2-B9AB-2F9C7834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Achieving Fire Safety withConcerto</vt:lpstr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Achieving Fire Safety withConcerto</dc:title>
  <dc:subject>Guidance on the fire safety sections of concerto</dc:subject>
  <dc:creator>Lakin, Jo</dc:creator>
  <cp:keywords/>
  <dc:description/>
  <cp:lastModifiedBy>Shaw, David</cp:lastModifiedBy>
  <cp:revision>4</cp:revision>
  <cp:lastPrinted>2017-09-26T15:29:00Z</cp:lastPrinted>
  <dcterms:created xsi:type="dcterms:W3CDTF">2020-06-01T07:52:00Z</dcterms:created>
  <dcterms:modified xsi:type="dcterms:W3CDTF">2020-10-12T10:44:00Z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0x0101004DF46CC96B735D44946398BC8A659B84</vt:lpwstr>
  </property>
</Properties>
</file>