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F5B74" w14:textId="77777777" w:rsidR="003B7B04" w:rsidRPr="00713946" w:rsidRDefault="003B7B04" w:rsidP="00C54CCA">
      <w:pPr>
        <w:pStyle w:val="BodyCopy"/>
        <w:spacing w:line="240" w:lineRule="auto"/>
        <w:rPr>
          <w:rFonts w:eastAsia="Aptos" w:cs="Aptos"/>
        </w:rPr>
      </w:pPr>
    </w:p>
    <w:p w14:paraId="10B5E57C" w14:textId="77777777" w:rsidR="00B70C28" w:rsidRPr="00713946" w:rsidRDefault="00B70C28" w:rsidP="00C54CCA">
      <w:pPr>
        <w:pStyle w:val="BodyCopy"/>
        <w:spacing w:line="240" w:lineRule="auto"/>
        <w:rPr>
          <w:rFonts w:eastAsia="Aptos" w:cs="Aptos"/>
        </w:rPr>
      </w:pPr>
    </w:p>
    <w:p w14:paraId="2DC4F16B" w14:textId="301C697F" w:rsidR="006F356F" w:rsidRPr="00713946" w:rsidRDefault="006F356F" w:rsidP="00C54CCA">
      <w:pPr>
        <w:pStyle w:val="BodyCopy"/>
        <w:spacing w:line="240" w:lineRule="auto"/>
        <w:rPr>
          <w:rFonts w:eastAsia="Aptos" w:cs="Aptos"/>
          <w:b/>
          <w:bCs/>
          <w:sz w:val="28"/>
          <w:szCs w:val="28"/>
        </w:rPr>
      </w:pPr>
      <w:r w:rsidRPr="00713946">
        <w:rPr>
          <w:rFonts w:eastAsia="Aptos" w:cs="Aptos"/>
          <w:b/>
          <w:bCs/>
          <w:sz w:val="28"/>
          <w:szCs w:val="28"/>
        </w:rPr>
        <w:t>The University of Warwick’s buyers guide for:</w:t>
      </w:r>
    </w:p>
    <w:p w14:paraId="6061E613" w14:textId="7A04A101" w:rsidR="006F356F" w:rsidRPr="00713946" w:rsidRDefault="00D609BA" w:rsidP="00C54CCA">
      <w:pPr>
        <w:pStyle w:val="BodyCopy"/>
        <w:spacing w:line="240" w:lineRule="auto"/>
        <w:rPr>
          <w:rFonts w:eastAsia="Aptos" w:cs="Aptos"/>
          <w:b/>
          <w:bCs/>
          <w:sz w:val="36"/>
          <w:szCs w:val="36"/>
        </w:rPr>
      </w:pPr>
      <w:r w:rsidRPr="00713946">
        <w:rPr>
          <w:rFonts w:eastAsia="Aptos" w:cs="Aptos"/>
          <w:b/>
          <w:bCs/>
          <w:sz w:val="36"/>
          <w:szCs w:val="36"/>
        </w:rPr>
        <w:t>PR/Communication Agencies Framework</w:t>
      </w:r>
    </w:p>
    <w:p w14:paraId="394C2C03" w14:textId="77777777" w:rsidR="00D609BA" w:rsidRPr="00713946" w:rsidRDefault="00D609BA" w:rsidP="00C54CCA">
      <w:pPr>
        <w:pStyle w:val="BodyCopy"/>
        <w:spacing w:line="240" w:lineRule="auto"/>
        <w:rPr>
          <w:rFonts w:cs="Aptos"/>
          <w:color w:val="000000"/>
          <w:spacing w:val="2"/>
        </w:rPr>
      </w:pPr>
    </w:p>
    <w:p w14:paraId="11296496" w14:textId="77777777" w:rsidR="00D609BA" w:rsidRPr="00713946" w:rsidRDefault="006F356F" w:rsidP="00C54CCA">
      <w:pPr>
        <w:pStyle w:val="BodyCopy"/>
        <w:spacing w:line="240" w:lineRule="auto"/>
        <w:rPr>
          <w:rFonts w:cs="Aptos"/>
          <w:color w:val="000000"/>
          <w:spacing w:val="2"/>
        </w:rPr>
      </w:pPr>
      <w:r w:rsidRPr="00713946">
        <w:rPr>
          <w:rFonts w:cs="Aptos"/>
          <w:color w:val="000000"/>
          <w:spacing w:val="2"/>
        </w:rPr>
        <w:t>Commencement:</w:t>
      </w:r>
      <w:r w:rsidRPr="00713946">
        <w:rPr>
          <w:rFonts w:cs="Aptos"/>
          <w:color w:val="000000"/>
          <w:spacing w:val="2"/>
        </w:rPr>
        <w:tab/>
        <w:t>1</w:t>
      </w:r>
      <w:r w:rsidR="00D609BA" w:rsidRPr="00713946">
        <w:rPr>
          <w:rFonts w:cs="Aptos"/>
          <w:color w:val="000000"/>
          <w:spacing w:val="2"/>
          <w:vertAlign w:val="superscript"/>
        </w:rPr>
        <w:t>st</w:t>
      </w:r>
      <w:r w:rsidR="00D609BA" w:rsidRPr="00713946">
        <w:rPr>
          <w:rFonts w:cs="Aptos"/>
          <w:color w:val="000000"/>
          <w:spacing w:val="2"/>
        </w:rPr>
        <w:t xml:space="preserve"> June 2023 </w:t>
      </w:r>
    </w:p>
    <w:p w14:paraId="55BA5F3E" w14:textId="32EF4BBC" w:rsidR="006F356F" w:rsidRPr="00713946" w:rsidRDefault="006F356F" w:rsidP="00C54CCA">
      <w:pPr>
        <w:pStyle w:val="BodyCopy"/>
        <w:spacing w:line="240" w:lineRule="auto"/>
        <w:rPr>
          <w:rFonts w:cs="Aptos"/>
          <w:color w:val="000000"/>
          <w:spacing w:val="2"/>
        </w:rPr>
      </w:pPr>
      <w:r w:rsidRPr="00713946">
        <w:rPr>
          <w:rFonts w:cs="Aptos"/>
          <w:color w:val="000000"/>
          <w:spacing w:val="2"/>
        </w:rPr>
        <w:t>Expiration:</w:t>
      </w:r>
      <w:r w:rsidRPr="00713946">
        <w:rPr>
          <w:rFonts w:cs="Aptos"/>
          <w:color w:val="000000"/>
          <w:spacing w:val="2"/>
        </w:rPr>
        <w:tab/>
      </w:r>
      <w:r w:rsidR="00D609BA" w:rsidRPr="00713946">
        <w:rPr>
          <w:rFonts w:cs="Aptos"/>
          <w:color w:val="000000"/>
          <w:spacing w:val="2"/>
        </w:rPr>
        <w:t>31</w:t>
      </w:r>
      <w:r w:rsidR="00D609BA" w:rsidRPr="00713946">
        <w:rPr>
          <w:rFonts w:cs="Aptos"/>
          <w:color w:val="000000"/>
          <w:spacing w:val="2"/>
          <w:vertAlign w:val="superscript"/>
        </w:rPr>
        <w:t>st</w:t>
      </w:r>
      <w:r w:rsidR="00D609BA" w:rsidRPr="00713946">
        <w:rPr>
          <w:rFonts w:cs="Aptos"/>
          <w:color w:val="000000"/>
          <w:spacing w:val="2"/>
        </w:rPr>
        <w:t xml:space="preserve"> May 2027  </w:t>
      </w:r>
    </w:p>
    <w:p w14:paraId="69E4A350" w14:textId="69628995" w:rsidR="006F356F" w:rsidRPr="00713946" w:rsidRDefault="006F356F" w:rsidP="00C54CCA">
      <w:pPr>
        <w:pStyle w:val="BodyCopy"/>
        <w:spacing w:line="240" w:lineRule="auto"/>
        <w:rPr>
          <w:rFonts w:cs="Aptos"/>
          <w:color w:val="000000"/>
          <w:spacing w:val="2"/>
        </w:rPr>
      </w:pPr>
      <w:r w:rsidRPr="00713946">
        <w:rPr>
          <w:rFonts w:cs="Aptos"/>
          <w:color w:val="000000"/>
          <w:spacing w:val="2"/>
        </w:rPr>
        <w:t>Optional Extension:</w:t>
      </w:r>
      <w:r w:rsidRPr="00713946">
        <w:rPr>
          <w:rFonts w:cs="Aptos"/>
          <w:color w:val="000000"/>
          <w:spacing w:val="2"/>
        </w:rPr>
        <w:tab/>
      </w:r>
      <w:r w:rsidR="00D609BA" w:rsidRPr="00713946">
        <w:rPr>
          <w:rFonts w:cs="Aptos"/>
          <w:color w:val="000000"/>
          <w:spacing w:val="2"/>
        </w:rPr>
        <w:t>2 + 1 +1 years, 1 optional year left to 2028</w:t>
      </w:r>
    </w:p>
    <w:p w14:paraId="035A3372" w14:textId="77777777" w:rsidR="006F356F" w:rsidRPr="00713946" w:rsidRDefault="006F356F" w:rsidP="00C54CCA">
      <w:pPr>
        <w:pStyle w:val="BodyCopy"/>
        <w:spacing w:line="240" w:lineRule="auto"/>
        <w:rPr>
          <w:rFonts w:cs="Aptos"/>
          <w:color w:val="000000"/>
          <w:spacing w:val="2"/>
        </w:rPr>
      </w:pPr>
    </w:p>
    <w:p w14:paraId="72C4ED7A" w14:textId="77777777" w:rsidR="005255AB" w:rsidRPr="00713946" w:rsidRDefault="006F356F" w:rsidP="00C54CCA">
      <w:pPr>
        <w:pStyle w:val="BodyCopy"/>
        <w:spacing w:line="240" w:lineRule="auto"/>
        <w:rPr>
          <w:rFonts w:cs="Aptos"/>
          <w:color w:val="000000"/>
          <w:spacing w:val="2"/>
        </w:rPr>
      </w:pPr>
      <w:r w:rsidRPr="00713946">
        <w:rPr>
          <w:rFonts w:cs="Aptos"/>
          <w:color w:val="000000"/>
          <w:spacing w:val="2"/>
        </w:rPr>
        <w:t>Category Lead:</w:t>
      </w:r>
      <w:r w:rsidRPr="00713946">
        <w:rPr>
          <w:rFonts w:cs="Aptos"/>
          <w:color w:val="000000"/>
          <w:spacing w:val="2"/>
        </w:rPr>
        <w:tab/>
        <w:t>Charlotte Davies-Colley</w:t>
      </w:r>
      <w:r w:rsidR="005255AB" w:rsidRPr="00713946">
        <w:rPr>
          <w:rFonts w:cs="Aptos"/>
          <w:color w:val="000000"/>
          <w:spacing w:val="2"/>
        </w:rPr>
        <w:t xml:space="preserve"> </w:t>
      </w:r>
    </w:p>
    <w:p w14:paraId="698F18B2" w14:textId="07D755FD" w:rsidR="005255AB" w:rsidRPr="00713946" w:rsidRDefault="005255AB" w:rsidP="00C54CCA">
      <w:pPr>
        <w:pStyle w:val="BodyCopy"/>
        <w:spacing w:line="240" w:lineRule="auto"/>
        <w:ind w:left="2880"/>
        <w:rPr>
          <w:rFonts w:cs="Aptos"/>
          <w:color w:val="000000"/>
          <w:spacing w:val="2"/>
        </w:rPr>
      </w:pPr>
      <w:r w:rsidRPr="00713946">
        <w:rPr>
          <w:rFonts w:cs="Aptos"/>
          <w:color w:val="000000"/>
          <w:spacing w:val="2"/>
        </w:rPr>
        <w:t>Procurement Manager – Professional Services</w:t>
      </w:r>
    </w:p>
    <w:p w14:paraId="3182AADE" w14:textId="52F5CDC1" w:rsidR="005255AB" w:rsidRPr="00713946" w:rsidRDefault="006F356F" w:rsidP="00C54CCA">
      <w:pPr>
        <w:pStyle w:val="BodyCopy"/>
        <w:spacing w:line="240" w:lineRule="auto"/>
        <w:rPr>
          <w:rFonts w:cs="Aptos"/>
          <w:color w:val="000000"/>
          <w:spacing w:val="2"/>
        </w:rPr>
      </w:pPr>
      <w:r w:rsidRPr="00713946">
        <w:rPr>
          <w:rFonts w:cs="Aptos"/>
          <w:color w:val="000000"/>
          <w:spacing w:val="2"/>
        </w:rPr>
        <w:t>Email:</w:t>
      </w:r>
      <w:r w:rsidRPr="00713946">
        <w:rPr>
          <w:rFonts w:cs="Aptos"/>
          <w:color w:val="000000"/>
          <w:spacing w:val="2"/>
        </w:rPr>
        <w:tab/>
      </w:r>
      <w:r w:rsidR="3C5049DB" w:rsidRPr="00713946">
        <w:rPr>
          <w:rFonts w:cs="Aptos"/>
          <w:color w:val="000000" w:themeColor="text2"/>
        </w:rPr>
        <w:t xml:space="preserve">                   </w:t>
      </w:r>
      <w:hyperlink r:id="rId15" w:history="1">
        <w:r w:rsidR="005255AB" w:rsidRPr="00713946">
          <w:rPr>
            <w:rStyle w:val="Hyperlink"/>
            <w:rFonts w:cs="Aptos"/>
            <w:spacing w:val="2"/>
          </w:rPr>
          <w:t>Charlotte.Davies-Colley@warwick.ac.uk</w:t>
        </w:r>
      </w:hyperlink>
    </w:p>
    <w:p w14:paraId="69CA9027" w14:textId="7D9562F0" w:rsidR="005255AB" w:rsidRPr="00713946" w:rsidRDefault="005255AB" w:rsidP="00C54CCA">
      <w:pPr>
        <w:pStyle w:val="BodyCopy"/>
        <w:spacing w:line="240" w:lineRule="auto"/>
        <w:rPr>
          <w:rFonts w:cs="Aptos"/>
          <w:color w:val="000000"/>
          <w:spacing w:val="2"/>
        </w:rPr>
      </w:pPr>
      <w:r w:rsidRPr="00713946">
        <w:rPr>
          <w:rFonts w:cs="Arial"/>
        </w:rPr>
        <w:t>Published:</w:t>
      </w:r>
      <w:r w:rsidRPr="00713946">
        <w:tab/>
      </w:r>
      <w:r w:rsidR="49207078" w:rsidRPr="00713946">
        <w:rPr>
          <w:rFonts w:cs="Arial"/>
        </w:rPr>
        <w:t xml:space="preserve">             </w:t>
      </w:r>
      <w:r w:rsidRPr="00713946">
        <w:rPr>
          <w:rFonts w:cs="Arial"/>
        </w:rPr>
        <w:t>V</w:t>
      </w:r>
      <w:r w:rsidR="007E2980">
        <w:rPr>
          <w:rFonts w:cs="Arial"/>
        </w:rPr>
        <w:t>4</w:t>
      </w:r>
      <w:r w:rsidR="009454C7" w:rsidRPr="00713946">
        <w:rPr>
          <w:rFonts w:cs="Arial"/>
        </w:rPr>
        <w:t xml:space="preserve"> Ju</w:t>
      </w:r>
      <w:r w:rsidR="007E2980">
        <w:rPr>
          <w:rFonts w:cs="Arial"/>
        </w:rPr>
        <w:t>ly</w:t>
      </w:r>
      <w:r w:rsidRPr="00713946">
        <w:rPr>
          <w:rFonts w:cs="Arial"/>
        </w:rPr>
        <w:t xml:space="preserve"> 2026</w:t>
      </w:r>
    </w:p>
    <w:p w14:paraId="09F687EC" w14:textId="77777777" w:rsidR="004814E7" w:rsidRPr="00713946" w:rsidRDefault="004814E7" w:rsidP="00C54CCA">
      <w:pPr>
        <w:spacing w:after="120" w:line="240" w:lineRule="auto"/>
        <w:rPr>
          <w:rFonts w:ascii="Aptos" w:hAnsi="Aptos" w:cs="Aptos"/>
          <w:color w:val="000000"/>
          <w:spacing w:val="2"/>
        </w:rPr>
      </w:pPr>
    </w:p>
    <w:p w14:paraId="2B26B6F9" w14:textId="77777777" w:rsidR="004814E7" w:rsidRPr="00713946" w:rsidRDefault="004814E7" w:rsidP="00C54CCA">
      <w:pPr>
        <w:spacing w:after="120" w:line="240" w:lineRule="auto"/>
        <w:rPr>
          <w:rFonts w:ascii="Aptos" w:hAnsi="Aptos" w:cs="Aptos"/>
          <w:color w:val="000000"/>
          <w:spacing w:val="2"/>
        </w:rPr>
      </w:pPr>
    </w:p>
    <w:p w14:paraId="146AFE52" w14:textId="77777777" w:rsidR="00133836" w:rsidRPr="00713946" w:rsidRDefault="00133836" w:rsidP="00C54CCA">
      <w:pPr>
        <w:spacing w:after="120" w:line="240" w:lineRule="auto"/>
        <w:rPr>
          <w:rFonts w:ascii="Aptos" w:hAnsi="Aptos" w:cs="Aptos"/>
          <w:color w:val="000000"/>
          <w:spacing w:val="2"/>
        </w:rPr>
      </w:pPr>
    </w:p>
    <w:p w14:paraId="35AD6AED" w14:textId="77777777" w:rsidR="00133836" w:rsidRPr="00713946" w:rsidRDefault="00133836" w:rsidP="00C54CCA">
      <w:pPr>
        <w:spacing w:after="120" w:line="240" w:lineRule="auto"/>
        <w:rPr>
          <w:rFonts w:ascii="Aptos" w:hAnsi="Aptos" w:cs="Aptos"/>
          <w:color w:val="000000"/>
          <w:spacing w:val="2"/>
        </w:rPr>
      </w:pPr>
    </w:p>
    <w:p w14:paraId="15D72B3F" w14:textId="77777777" w:rsidR="00133836" w:rsidRPr="00713946" w:rsidRDefault="00133836" w:rsidP="00C54CCA">
      <w:pPr>
        <w:spacing w:after="120" w:line="240" w:lineRule="auto"/>
        <w:rPr>
          <w:rFonts w:ascii="Aptos" w:hAnsi="Aptos" w:cs="Aptos"/>
          <w:color w:val="000000"/>
          <w:spacing w:val="2"/>
        </w:rPr>
      </w:pPr>
    </w:p>
    <w:p w14:paraId="17AB93DD" w14:textId="77777777" w:rsidR="00133836" w:rsidRPr="00713946" w:rsidRDefault="00133836" w:rsidP="00C54CCA">
      <w:pPr>
        <w:spacing w:after="120" w:line="240" w:lineRule="auto"/>
        <w:rPr>
          <w:rFonts w:ascii="Aptos" w:hAnsi="Aptos" w:cs="Aptos"/>
          <w:color w:val="000000"/>
          <w:spacing w:val="2"/>
        </w:rPr>
      </w:pPr>
    </w:p>
    <w:p w14:paraId="204B4C41" w14:textId="77777777" w:rsidR="00BB5CDB" w:rsidRPr="00713946" w:rsidRDefault="00BB5CDB" w:rsidP="00C54CCA">
      <w:pPr>
        <w:spacing w:after="120" w:line="240" w:lineRule="auto"/>
        <w:rPr>
          <w:rFonts w:ascii="Aptos" w:hAnsi="Aptos" w:cs="Aptos"/>
          <w:color w:val="000000"/>
          <w:spacing w:val="2"/>
        </w:rPr>
      </w:pPr>
    </w:p>
    <w:p w14:paraId="6D493C40" w14:textId="77777777" w:rsidR="00BB5CDB" w:rsidRPr="00713946" w:rsidRDefault="00BB5CDB" w:rsidP="00C54CCA">
      <w:pPr>
        <w:spacing w:after="120" w:line="240" w:lineRule="auto"/>
        <w:rPr>
          <w:rFonts w:ascii="Aptos" w:hAnsi="Aptos" w:cs="Aptos"/>
          <w:color w:val="000000"/>
          <w:spacing w:val="2"/>
        </w:rPr>
      </w:pPr>
    </w:p>
    <w:p w14:paraId="38B7409D" w14:textId="77777777" w:rsidR="00133836" w:rsidRPr="00713946" w:rsidRDefault="00133836" w:rsidP="00C54CCA">
      <w:pPr>
        <w:spacing w:after="120" w:line="240" w:lineRule="auto"/>
        <w:rPr>
          <w:rFonts w:ascii="Aptos" w:hAnsi="Aptos" w:cs="Aptos"/>
          <w:color w:val="000000"/>
          <w:spacing w:val="2"/>
        </w:rPr>
      </w:pPr>
    </w:p>
    <w:p w14:paraId="673AD2E4" w14:textId="77777777" w:rsidR="00133836" w:rsidRPr="00713946" w:rsidRDefault="00133836" w:rsidP="00C54CCA">
      <w:pPr>
        <w:spacing w:after="120" w:line="240" w:lineRule="auto"/>
        <w:rPr>
          <w:rFonts w:ascii="Aptos" w:hAnsi="Aptos" w:cs="Aptos"/>
          <w:color w:val="000000"/>
          <w:spacing w:val="2"/>
        </w:rPr>
      </w:pPr>
    </w:p>
    <w:p w14:paraId="23544845" w14:textId="77777777" w:rsidR="00133836" w:rsidRPr="00713946" w:rsidRDefault="00133836" w:rsidP="00C54CCA">
      <w:pPr>
        <w:spacing w:after="120" w:line="240" w:lineRule="auto"/>
        <w:rPr>
          <w:rFonts w:ascii="Aptos" w:hAnsi="Aptos" w:cs="Aptos"/>
          <w:color w:val="000000"/>
          <w:spacing w:val="2"/>
        </w:rPr>
      </w:pPr>
    </w:p>
    <w:p w14:paraId="1128ED51" w14:textId="77777777" w:rsidR="00133836" w:rsidRPr="00713946" w:rsidRDefault="00133836" w:rsidP="00C54CCA">
      <w:pPr>
        <w:spacing w:after="120" w:line="240" w:lineRule="auto"/>
        <w:rPr>
          <w:rFonts w:ascii="Aptos" w:hAnsi="Aptos" w:cs="Aptos"/>
          <w:color w:val="000000"/>
          <w:spacing w:val="2"/>
        </w:rPr>
      </w:pPr>
    </w:p>
    <w:bookmarkStart w:id="0" w:name="_Toc196741015" w:displacedByCustomXml="next"/>
    <w:sdt>
      <w:sdtPr>
        <w:rPr>
          <w:rFonts w:ascii="Aptos" w:eastAsiaTheme="minorEastAsia" w:hAnsi="Aptos" w:cstheme="minorBidi"/>
          <w:b w:val="0"/>
          <w:bCs w:val="0"/>
          <w:color w:val="auto"/>
          <w:sz w:val="40"/>
          <w:szCs w:val="40"/>
        </w:rPr>
        <w:id w:val="-1212724824"/>
        <w:docPartObj>
          <w:docPartGallery w:val="Table of Contents"/>
          <w:docPartUnique/>
        </w:docPartObj>
      </w:sdtPr>
      <w:sdtEndPr>
        <w:rPr>
          <w:noProof/>
          <w:sz w:val="22"/>
          <w:szCs w:val="22"/>
        </w:rPr>
      </w:sdtEndPr>
      <w:sdtContent>
        <w:p w14:paraId="666EDC1A" w14:textId="4E02C8BE" w:rsidR="00C166B0" w:rsidRPr="00713946" w:rsidRDefault="00C166B0" w:rsidP="00C54CCA">
          <w:pPr>
            <w:pStyle w:val="TOCHeading"/>
            <w:spacing w:line="240" w:lineRule="auto"/>
            <w:rPr>
              <w:rFonts w:ascii="Aptos" w:hAnsi="Aptos"/>
              <w:b w:val="0"/>
              <w:bCs w:val="0"/>
              <w:color w:val="auto"/>
            </w:rPr>
          </w:pPr>
          <w:r w:rsidRPr="00713946">
            <w:rPr>
              <w:rFonts w:ascii="Aptos" w:hAnsi="Aptos"/>
              <w:b w:val="0"/>
              <w:bCs w:val="0"/>
              <w:color w:val="auto"/>
            </w:rPr>
            <w:t>Contents</w:t>
          </w:r>
        </w:p>
        <w:p w14:paraId="6D169AB1" w14:textId="77777777" w:rsidR="00AA3045" w:rsidRPr="00713946" w:rsidRDefault="00AA3045" w:rsidP="00C54CCA">
          <w:pPr>
            <w:spacing w:line="240" w:lineRule="auto"/>
            <w:rPr>
              <w:rFonts w:ascii="Aptos" w:hAnsi="Aptos"/>
            </w:rPr>
          </w:pPr>
        </w:p>
        <w:p w14:paraId="4CB67FAE" w14:textId="21527136" w:rsidR="00B81EE1" w:rsidRDefault="00C166B0">
          <w:pPr>
            <w:pStyle w:val="TOC1"/>
            <w:rPr>
              <w:rFonts w:cstheme="minorBidi"/>
              <w:b w:val="0"/>
              <w:bCs w:val="0"/>
              <w:noProof/>
              <w:kern w:val="2"/>
              <w:sz w:val="24"/>
              <w:szCs w:val="24"/>
              <w:lang w:eastAsia="en-GB"/>
              <w14:ligatures w14:val="standardContextual"/>
            </w:rPr>
          </w:pPr>
          <w:r w:rsidRPr="00713946">
            <w:rPr>
              <w:rFonts w:ascii="Aptos" w:hAnsi="Aptos"/>
              <w:b w:val="0"/>
              <w:bCs w:val="0"/>
            </w:rPr>
            <w:fldChar w:fldCharType="begin"/>
          </w:r>
          <w:r w:rsidRPr="00713946">
            <w:rPr>
              <w:rFonts w:ascii="Aptos" w:hAnsi="Aptos"/>
              <w:b w:val="0"/>
              <w:bCs w:val="0"/>
            </w:rPr>
            <w:instrText xml:space="preserve"> TOC \o "1-3" \h \z \u </w:instrText>
          </w:r>
          <w:r w:rsidRPr="00713946">
            <w:rPr>
              <w:rFonts w:ascii="Aptos" w:hAnsi="Aptos"/>
              <w:b w:val="0"/>
              <w:bCs w:val="0"/>
            </w:rPr>
            <w:fldChar w:fldCharType="separate"/>
          </w:r>
          <w:hyperlink w:anchor="_Toc233272720" w:history="1">
            <w:r w:rsidR="00B81EE1" w:rsidRPr="00684340">
              <w:rPr>
                <w:rStyle w:val="Hyperlink"/>
                <w:rFonts w:eastAsia="Aptos" w:cs="Aptos"/>
                <w:noProof/>
              </w:rPr>
              <w:t>1.</w:t>
            </w:r>
            <w:r w:rsidR="00B81EE1">
              <w:rPr>
                <w:rFonts w:cstheme="minorBidi"/>
                <w:b w:val="0"/>
                <w:bCs w:val="0"/>
                <w:noProof/>
                <w:kern w:val="2"/>
                <w:sz w:val="24"/>
                <w:szCs w:val="24"/>
                <w:lang w:eastAsia="en-GB"/>
                <w14:ligatures w14:val="standardContextual"/>
              </w:rPr>
              <w:tab/>
            </w:r>
            <w:r w:rsidR="00B81EE1" w:rsidRPr="00684340">
              <w:rPr>
                <w:rStyle w:val="Hyperlink"/>
                <w:rFonts w:eastAsia="Aptos" w:cs="Aptos"/>
                <w:noProof/>
              </w:rPr>
              <w:t>Introduction to the buyer’s guide</w:t>
            </w:r>
            <w:r w:rsidR="00B81EE1">
              <w:rPr>
                <w:noProof/>
                <w:webHidden/>
              </w:rPr>
              <w:tab/>
            </w:r>
            <w:r w:rsidR="00B81EE1">
              <w:rPr>
                <w:noProof/>
                <w:webHidden/>
              </w:rPr>
              <w:fldChar w:fldCharType="begin"/>
            </w:r>
            <w:r w:rsidR="00B81EE1">
              <w:rPr>
                <w:noProof/>
                <w:webHidden/>
              </w:rPr>
              <w:instrText xml:space="preserve"> PAGEREF _Toc233272720 \h </w:instrText>
            </w:r>
            <w:r w:rsidR="00B81EE1">
              <w:rPr>
                <w:noProof/>
                <w:webHidden/>
              </w:rPr>
            </w:r>
            <w:r w:rsidR="00B81EE1">
              <w:rPr>
                <w:noProof/>
                <w:webHidden/>
              </w:rPr>
              <w:fldChar w:fldCharType="separate"/>
            </w:r>
            <w:r w:rsidR="00B81EE1">
              <w:rPr>
                <w:noProof/>
                <w:webHidden/>
              </w:rPr>
              <w:t>3</w:t>
            </w:r>
            <w:r w:rsidR="00B81EE1">
              <w:rPr>
                <w:noProof/>
                <w:webHidden/>
              </w:rPr>
              <w:fldChar w:fldCharType="end"/>
            </w:r>
          </w:hyperlink>
        </w:p>
        <w:p w14:paraId="104D0F27" w14:textId="5FA84E37" w:rsidR="00B81EE1" w:rsidRDefault="00B81EE1">
          <w:pPr>
            <w:pStyle w:val="TOC1"/>
            <w:rPr>
              <w:rFonts w:cstheme="minorBidi"/>
              <w:b w:val="0"/>
              <w:bCs w:val="0"/>
              <w:noProof/>
              <w:kern w:val="2"/>
              <w:sz w:val="24"/>
              <w:szCs w:val="24"/>
              <w:lang w:eastAsia="en-GB"/>
              <w14:ligatures w14:val="standardContextual"/>
            </w:rPr>
          </w:pPr>
          <w:hyperlink w:anchor="_Toc233272721" w:history="1">
            <w:r w:rsidRPr="00684340">
              <w:rPr>
                <w:rStyle w:val="Hyperlink"/>
                <w:rFonts w:eastAsia="Aptos" w:cs="Aptos"/>
                <w:noProof/>
              </w:rPr>
              <w:t>2.</w:t>
            </w:r>
            <w:r>
              <w:rPr>
                <w:rFonts w:cstheme="minorBidi"/>
                <w:b w:val="0"/>
                <w:bCs w:val="0"/>
                <w:noProof/>
                <w:kern w:val="2"/>
                <w:sz w:val="24"/>
                <w:szCs w:val="24"/>
                <w:lang w:eastAsia="en-GB"/>
                <w14:ligatures w14:val="standardContextual"/>
              </w:rPr>
              <w:tab/>
            </w:r>
            <w:r w:rsidRPr="00684340">
              <w:rPr>
                <w:rStyle w:val="Hyperlink"/>
                <w:rFonts w:eastAsia="Aptos" w:cs="Aptos"/>
                <w:noProof/>
              </w:rPr>
              <w:t>Lot specifications</w:t>
            </w:r>
            <w:r>
              <w:rPr>
                <w:noProof/>
                <w:webHidden/>
              </w:rPr>
              <w:tab/>
            </w:r>
            <w:r>
              <w:rPr>
                <w:noProof/>
                <w:webHidden/>
              </w:rPr>
              <w:fldChar w:fldCharType="begin"/>
            </w:r>
            <w:r>
              <w:rPr>
                <w:noProof/>
                <w:webHidden/>
              </w:rPr>
              <w:instrText xml:space="preserve"> PAGEREF _Toc233272721 \h </w:instrText>
            </w:r>
            <w:r>
              <w:rPr>
                <w:noProof/>
                <w:webHidden/>
              </w:rPr>
            </w:r>
            <w:r>
              <w:rPr>
                <w:noProof/>
                <w:webHidden/>
              </w:rPr>
              <w:fldChar w:fldCharType="separate"/>
            </w:r>
            <w:r>
              <w:rPr>
                <w:noProof/>
                <w:webHidden/>
              </w:rPr>
              <w:t>4</w:t>
            </w:r>
            <w:r>
              <w:rPr>
                <w:noProof/>
                <w:webHidden/>
              </w:rPr>
              <w:fldChar w:fldCharType="end"/>
            </w:r>
          </w:hyperlink>
        </w:p>
        <w:p w14:paraId="774B15F1" w14:textId="2353D372" w:rsidR="00B81EE1" w:rsidRDefault="00B81EE1">
          <w:pPr>
            <w:pStyle w:val="TOC1"/>
            <w:rPr>
              <w:rFonts w:cstheme="minorBidi"/>
              <w:b w:val="0"/>
              <w:bCs w:val="0"/>
              <w:noProof/>
              <w:kern w:val="2"/>
              <w:sz w:val="24"/>
              <w:szCs w:val="24"/>
              <w:lang w:eastAsia="en-GB"/>
              <w14:ligatures w14:val="standardContextual"/>
            </w:rPr>
          </w:pPr>
          <w:hyperlink w:anchor="_Toc233272722" w:history="1">
            <w:r w:rsidRPr="00684340">
              <w:rPr>
                <w:rStyle w:val="Hyperlink"/>
                <w:rFonts w:eastAsia="Aptos" w:cs="Aptos"/>
                <w:noProof/>
              </w:rPr>
              <w:t>3.</w:t>
            </w:r>
            <w:r>
              <w:rPr>
                <w:rFonts w:cstheme="minorBidi"/>
                <w:b w:val="0"/>
                <w:bCs w:val="0"/>
                <w:noProof/>
                <w:kern w:val="2"/>
                <w:sz w:val="24"/>
                <w:szCs w:val="24"/>
                <w:lang w:eastAsia="en-GB"/>
                <w14:ligatures w14:val="standardContextual"/>
              </w:rPr>
              <w:tab/>
            </w:r>
            <w:r w:rsidRPr="00684340">
              <w:rPr>
                <w:rStyle w:val="Hyperlink"/>
                <w:rFonts w:eastAsia="Aptos" w:cs="Aptos"/>
                <w:noProof/>
              </w:rPr>
              <w:t>Supplier biographies</w:t>
            </w:r>
            <w:r>
              <w:rPr>
                <w:noProof/>
                <w:webHidden/>
              </w:rPr>
              <w:tab/>
            </w:r>
            <w:r>
              <w:rPr>
                <w:noProof/>
                <w:webHidden/>
              </w:rPr>
              <w:fldChar w:fldCharType="begin"/>
            </w:r>
            <w:r>
              <w:rPr>
                <w:noProof/>
                <w:webHidden/>
              </w:rPr>
              <w:instrText xml:space="preserve"> PAGEREF _Toc233272722 \h </w:instrText>
            </w:r>
            <w:r>
              <w:rPr>
                <w:noProof/>
                <w:webHidden/>
              </w:rPr>
            </w:r>
            <w:r>
              <w:rPr>
                <w:noProof/>
                <w:webHidden/>
              </w:rPr>
              <w:fldChar w:fldCharType="separate"/>
            </w:r>
            <w:r>
              <w:rPr>
                <w:noProof/>
                <w:webHidden/>
              </w:rPr>
              <w:t>5</w:t>
            </w:r>
            <w:r>
              <w:rPr>
                <w:noProof/>
                <w:webHidden/>
              </w:rPr>
              <w:fldChar w:fldCharType="end"/>
            </w:r>
          </w:hyperlink>
        </w:p>
        <w:p w14:paraId="1695C965" w14:textId="6DD80908" w:rsidR="00B81EE1" w:rsidRDefault="00B81EE1">
          <w:pPr>
            <w:pStyle w:val="TOC1"/>
            <w:rPr>
              <w:rFonts w:cstheme="minorBidi"/>
              <w:b w:val="0"/>
              <w:bCs w:val="0"/>
              <w:noProof/>
              <w:kern w:val="2"/>
              <w:sz w:val="24"/>
              <w:szCs w:val="24"/>
              <w:lang w:eastAsia="en-GB"/>
              <w14:ligatures w14:val="standardContextual"/>
            </w:rPr>
          </w:pPr>
          <w:hyperlink w:anchor="_Toc233272723" w:history="1">
            <w:r w:rsidRPr="00684340">
              <w:rPr>
                <w:rStyle w:val="Hyperlink"/>
                <w:rFonts w:eastAsia="Aptos" w:cs="Aptos"/>
                <w:noProof/>
              </w:rPr>
              <w:t>4.</w:t>
            </w:r>
            <w:r>
              <w:rPr>
                <w:rFonts w:cstheme="minorBidi"/>
                <w:b w:val="0"/>
                <w:bCs w:val="0"/>
                <w:noProof/>
                <w:kern w:val="2"/>
                <w:sz w:val="24"/>
                <w:szCs w:val="24"/>
                <w:lang w:eastAsia="en-GB"/>
                <w14:ligatures w14:val="standardContextual"/>
              </w:rPr>
              <w:tab/>
            </w:r>
            <w:r w:rsidRPr="00684340">
              <w:rPr>
                <w:rStyle w:val="Hyperlink"/>
                <w:rFonts w:eastAsia="Aptos" w:cs="Aptos"/>
                <w:noProof/>
              </w:rPr>
              <w:t>Commissioning process (How to buy)</w:t>
            </w:r>
            <w:r>
              <w:rPr>
                <w:noProof/>
                <w:webHidden/>
              </w:rPr>
              <w:tab/>
            </w:r>
            <w:r>
              <w:rPr>
                <w:noProof/>
                <w:webHidden/>
              </w:rPr>
              <w:fldChar w:fldCharType="begin"/>
            </w:r>
            <w:r>
              <w:rPr>
                <w:noProof/>
                <w:webHidden/>
              </w:rPr>
              <w:instrText xml:space="preserve"> PAGEREF _Toc233272723 \h </w:instrText>
            </w:r>
            <w:r>
              <w:rPr>
                <w:noProof/>
                <w:webHidden/>
              </w:rPr>
            </w:r>
            <w:r>
              <w:rPr>
                <w:noProof/>
                <w:webHidden/>
              </w:rPr>
              <w:fldChar w:fldCharType="separate"/>
            </w:r>
            <w:r>
              <w:rPr>
                <w:noProof/>
                <w:webHidden/>
              </w:rPr>
              <w:t>9</w:t>
            </w:r>
            <w:r>
              <w:rPr>
                <w:noProof/>
                <w:webHidden/>
              </w:rPr>
              <w:fldChar w:fldCharType="end"/>
            </w:r>
          </w:hyperlink>
        </w:p>
        <w:p w14:paraId="0B5BF180" w14:textId="7CDC3543" w:rsidR="00B81EE1" w:rsidRDefault="00B81EE1">
          <w:pPr>
            <w:pStyle w:val="TOC2"/>
            <w:tabs>
              <w:tab w:val="right" w:pos="8637"/>
            </w:tabs>
            <w:rPr>
              <w:rFonts w:cstheme="minorBidi"/>
              <w:i w:val="0"/>
              <w:iCs w:val="0"/>
              <w:noProof/>
              <w:kern w:val="2"/>
              <w:sz w:val="24"/>
              <w:szCs w:val="24"/>
              <w:lang w:eastAsia="en-GB"/>
              <w14:ligatures w14:val="standardContextual"/>
            </w:rPr>
          </w:pPr>
          <w:hyperlink w:anchor="_Toc233272724" w:history="1">
            <w:r w:rsidRPr="00684340">
              <w:rPr>
                <w:rStyle w:val="Hyperlink"/>
                <w:noProof/>
              </w:rPr>
              <w:t>Providing an in-depth specification</w:t>
            </w:r>
            <w:r>
              <w:rPr>
                <w:noProof/>
                <w:webHidden/>
              </w:rPr>
              <w:tab/>
            </w:r>
            <w:r>
              <w:rPr>
                <w:noProof/>
                <w:webHidden/>
              </w:rPr>
              <w:fldChar w:fldCharType="begin"/>
            </w:r>
            <w:r>
              <w:rPr>
                <w:noProof/>
                <w:webHidden/>
              </w:rPr>
              <w:instrText xml:space="preserve"> PAGEREF _Toc233272724 \h </w:instrText>
            </w:r>
            <w:r>
              <w:rPr>
                <w:noProof/>
                <w:webHidden/>
              </w:rPr>
            </w:r>
            <w:r>
              <w:rPr>
                <w:noProof/>
                <w:webHidden/>
              </w:rPr>
              <w:fldChar w:fldCharType="separate"/>
            </w:r>
            <w:r>
              <w:rPr>
                <w:noProof/>
                <w:webHidden/>
              </w:rPr>
              <w:t>9</w:t>
            </w:r>
            <w:r>
              <w:rPr>
                <w:noProof/>
                <w:webHidden/>
              </w:rPr>
              <w:fldChar w:fldCharType="end"/>
            </w:r>
          </w:hyperlink>
        </w:p>
        <w:p w14:paraId="614C6BC1" w14:textId="064D7673" w:rsidR="00B81EE1" w:rsidRDefault="00B81EE1">
          <w:pPr>
            <w:pStyle w:val="TOC2"/>
            <w:tabs>
              <w:tab w:val="right" w:pos="8637"/>
            </w:tabs>
            <w:rPr>
              <w:rFonts w:cstheme="minorBidi"/>
              <w:i w:val="0"/>
              <w:iCs w:val="0"/>
              <w:noProof/>
              <w:kern w:val="2"/>
              <w:sz w:val="24"/>
              <w:szCs w:val="24"/>
              <w:lang w:eastAsia="en-GB"/>
              <w14:ligatures w14:val="standardContextual"/>
            </w:rPr>
          </w:pPr>
          <w:hyperlink w:anchor="_Toc233272725" w:history="1">
            <w:r w:rsidRPr="00684340">
              <w:rPr>
                <w:rStyle w:val="Hyperlink"/>
                <w:noProof/>
              </w:rPr>
              <w:t>How to write a brief</w:t>
            </w:r>
            <w:r>
              <w:rPr>
                <w:noProof/>
                <w:webHidden/>
              </w:rPr>
              <w:tab/>
            </w:r>
            <w:r>
              <w:rPr>
                <w:noProof/>
                <w:webHidden/>
              </w:rPr>
              <w:fldChar w:fldCharType="begin"/>
            </w:r>
            <w:r>
              <w:rPr>
                <w:noProof/>
                <w:webHidden/>
              </w:rPr>
              <w:instrText xml:space="preserve"> PAGEREF _Toc233272725 \h </w:instrText>
            </w:r>
            <w:r>
              <w:rPr>
                <w:noProof/>
                <w:webHidden/>
              </w:rPr>
            </w:r>
            <w:r>
              <w:rPr>
                <w:noProof/>
                <w:webHidden/>
              </w:rPr>
              <w:fldChar w:fldCharType="separate"/>
            </w:r>
            <w:r>
              <w:rPr>
                <w:noProof/>
                <w:webHidden/>
              </w:rPr>
              <w:t>9</w:t>
            </w:r>
            <w:r>
              <w:rPr>
                <w:noProof/>
                <w:webHidden/>
              </w:rPr>
              <w:fldChar w:fldCharType="end"/>
            </w:r>
          </w:hyperlink>
        </w:p>
        <w:p w14:paraId="4BCEA40E" w14:textId="135D286B" w:rsidR="00B81EE1" w:rsidRDefault="00B81EE1">
          <w:pPr>
            <w:pStyle w:val="TOC2"/>
            <w:tabs>
              <w:tab w:val="right" w:pos="8637"/>
            </w:tabs>
            <w:rPr>
              <w:rFonts w:cstheme="minorBidi"/>
              <w:i w:val="0"/>
              <w:iCs w:val="0"/>
              <w:noProof/>
              <w:kern w:val="2"/>
              <w:sz w:val="24"/>
              <w:szCs w:val="24"/>
              <w:lang w:eastAsia="en-GB"/>
              <w14:ligatures w14:val="standardContextual"/>
            </w:rPr>
          </w:pPr>
          <w:hyperlink w:anchor="_Toc233272726" w:history="1">
            <w:r w:rsidRPr="00684340">
              <w:rPr>
                <w:rStyle w:val="Hyperlink"/>
                <w:noProof/>
              </w:rPr>
              <w:t>Framework Rates</w:t>
            </w:r>
            <w:r>
              <w:rPr>
                <w:noProof/>
                <w:webHidden/>
              </w:rPr>
              <w:tab/>
            </w:r>
            <w:r>
              <w:rPr>
                <w:noProof/>
                <w:webHidden/>
              </w:rPr>
              <w:fldChar w:fldCharType="begin"/>
            </w:r>
            <w:r>
              <w:rPr>
                <w:noProof/>
                <w:webHidden/>
              </w:rPr>
              <w:instrText xml:space="preserve"> PAGEREF _Toc233272726 \h </w:instrText>
            </w:r>
            <w:r>
              <w:rPr>
                <w:noProof/>
                <w:webHidden/>
              </w:rPr>
            </w:r>
            <w:r>
              <w:rPr>
                <w:noProof/>
                <w:webHidden/>
              </w:rPr>
              <w:fldChar w:fldCharType="separate"/>
            </w:r>
            <w:r>
              <w:rPr>
                <w:noProof/>
                <w:webHidden/>
              </w:rPr>
              <w:t>9</w:t>
            </w:r>
            <w:r>
              <w:rPr>
                <w:noProof/>
                <w:webHidden/>
              </w:rPr>
              <w:fldChar w:fldCharType="end"/>
            </w:r>
          </w:hyperlink>
        </w:p>
        <w:p w14:paraId="517877DD" w14:textId="0BABB5AC" w:rsidR="00B81EE1" w:rsidRDefault="00B81EE1">
          <w:pPr>
            <w:pStyle w:val="TOC2"/>
            <w:tabs>
              <w:tab w:val="right" w:pos="8637"/>
            </w:tabs>
            <w:rPr>
              <w:rFonts w:cstheme="minorBidi"/>
              <w:i w:val="0"/>
              <w:iCs w:val="0"/>
              <w:noProof/>
              <w:kern w:val="2"/>
              <w:sz w:val="24"/>
              <w:szCs w:val="24"/>
              <w:lang w:eastAsia="en-GB"/>
              <w14:ligatures w14:val="standardContextual"/>
            </w:rPr>
          </w:pPr>
          <w:hyperlink w:anchor="_Toc233272727" w:history="1">
            <w:r w:rsidRPr="00684340">
              <w:rPr>
                <w:rStyle w:val="Hyperlink"/>
                <w:noProof/>
              </w:rPr>
              <w:t>Award to a Supplier</w:t>
            </w:r>
            <w:r>
              <w:rPr>
                <w:noProof/>
                <w:webHidden/>
              </w:rPr>
              <w:tab/>
            </w:r>
            <w:r>
              <w:rPr>
                <w:noProof/>
                <w:webHidden/>
              </w:rPr>
              <w:fldChar w:fldCharType="begin"/>
            </w:r>
            <w:r>
              <w:rPr>
                <w:noProof/>
                <w:webHidden/>
              </w:rPr>
              <w:instrText xml:space="preserve"> PAGEREF _Toc233272727 \h </w:instrText>
            </w:r>
            <w:r>
              <w:rPr>
                <w:noProof/>
                <w:webHidden/>
              </w:rPr>
            </w:r>
            <w:r>
              <w:rPr>
                <w:noProof/>
                <w:webHidden/>
              </w:rPr>
              <w:fldChar w:fldCharType="separate"/>
            </w:r>
            <w:r>
              <w:rPr>
                <w:noProof/>
                <w:webHidden/>
              </w:rPr>
              <w:t>10</w:t>
            </w:r>
            <w:r>
              <w:rPr>
                <w:noProof/>
                <w:webHidden/>
              </w:rPr>
              <w:fldChar w:fldCharType="end"/>
            </w:r>
          </w:hyperlink>
        </w:p>
        <w:p w14:paraId="159B3DC4" w14:textId="26015326" w:rsidR="00B81EE1" w:rsidRDefault="00B81EE1">
          <w:pPr>
            <w:pStyle w:val="TOC2"/>
            <w:tabs>
              <w:tab w:val="right" w:pos="8637"/>
            </w:tabs>
            <w:rPr>
              <w:rFonts w:cstheme="minorBidi"/>
              <w:i w:val="0"/>
              <w:iCs w:val="0"/>
              <w:noProof/>
              <w:kern w:val="2"/>
              <w:sz w:val="24"/>
              <w:szCs w:val="24"/>
              <w:lang w:eastAsia="en-GB"/>
              <w14:ligatures w14:val="standardContextual"/>
            </w:rPr>
          </w:pPr>
          <w:hyperlink w:anchor="_Toc233272728" w:history="1">
            <w:r w:rsidRPr="00684340">
              <w:rPr>
                <w:rStyle w:val="Hyperlink"/>
                <w:noProof/>
              </w:rPr>
              <w:t>Raise a purchase order (PO)</w:t>
            </w:r>
            <w:r>
              <w:rPr>
                <w:noProof/>
                <w:webHidden/>
              </w:rPr>
              <w:tab/>
            </w:r>
            <w:r>
              <w:rPr>
                <w:noProof/>
                <w:webHidden/>
              </w:rPr>
              <w:fldChar w:fldCharType="begin"/>
            </w:r>
            <w:r>
              <w:rPr>
                <w:noProof/>
                <w:webHidden/>
              </w:rPr>
              <w:instrText xml:space="preserve"> PAGEREF _Toc233272728 \h </w:instrText>
            </w:r>
            <w:r>
              <w:rPr>
                <w:noProof/>
                <w:webHidden/>
              </w:rPr>
            </w:r>
            <w:r>
              <w:rPr>
                <w:noProof/>
                <w:webHidden/>
              </w:rPr>
              <w:fldChar w:fldCharType="separate"/>
            </w:r>
            <w:r>
              <w:rPr>
                <w:noProof/>
                <w:webHidden/>
              </w:rPr>
              <w:t>10</w:t>
            </w:r>
            <w:r>
              <w:rPr>
                <w:noProof/>
                <w:webHidden/>
              </w:rPr>
              <w:fldChar w:fldCharType="end"/>
            </w:r>
          </w:hyperlink>
        </w:p>
        <w:p w14:paraId="7F9D51EE" w14:textId="6A3DB604" w:rsidR="00B81EE1" w:rsidRDefault="00B81EE1">
          <w:pPr>
            <w:pStyle w:val="TOC1"/>
            <w:rPr>
              <w:rFonts w:cstheme="minorBidi"/>
              <w:b w:val="0"/>
              <w:bCs w:val="0"/>
              <w:noProof/>
              <w:kern w:val="2"/>
              <w:sz w:val="24"/>
              <w:szCs w:val="24"/>
              <w:lang w:eastAsia="en-GB"/>
              <w14:ligatures w14:val="standardContextual"/>
            </w:rPr>
          </w:pPr>
          <w:hyperlink w:anchor="_Toc233272729" w:history="1">
            <w:r w:rsidRPr="00684340">
              <w:rPr>
                <w:rStyle w:val="Hyperlink"/>
                <w:rFonts w:eastAsia="Aptos" w:cs="Aptos"/>
                <w:noProof/>
              </w:rPr>
              <w:t>5.</w:t>
            </w:r>
            <w:r>
              <w:rPr>
                <w:rFonts w:cstheme="minorBidi"/>
                <w:b w:val="0"/>
                <w:bCs w:val="0"/>
                <w:noProof/>
                <w:kern w:val="2"/>
                <w:sz w:val="24"/>
                <w:szCs w:val="24"/>
                <w:lang w:eastAsia="en-GB"/>
                <w14:ligatures w14:val="standardContextual"/>
              </w:rPr>
              <w:tab/>
            </w:r>
            <w:r w:rsidRPr="00684340">
              <w:rPr>
                <w:rStyle w:val="Hyperlink"/>
                <w:rFonts w:eastAsia="Aptos" w:cs="Aptos"/>
                <w:noProof/>
              </w:rPr>
              <w:t>Additional Guidance</w:t>
            </w:r>
            <w:r>
              <w:rPr>
                <w:noProof/>
                <w:webHidden/>
              </w:rPr>
              <w:tab/>
            </w:r>
            <w:r>
              <w:rPr>
                <w:noProof/>
                <w:webHidden/>
              </w:rPr>
              <w:fldChar w:fldCharType="begin"/>
            </w:r>
            <w:r>
              <w:rPr>
                <w:noProof/>
                <w:webHidden/>
              </w:rPr>
              <w:instrText xml:space="preserve"> PAGEREF _Toc233272729 \h </w:instrText>
            </w:r>
            <w:r>
              <w:rPr>
                <w:noProof/>
                <w:webHidden/>
              </w:rPr>
            </w:r>
            <w:r>
              <w:rPr>
                <w:noProof/>
                <w:webHidden/>
              </w:rPr>
              <w:fldChar w:fldCharType="separate"/>
            </w:r>
            <w:r>
              <w:rPr>
                <w:noProof/>
                <w:webHidden/>
              </w:rPr>
              <w:t>11</w:t>
            </w:r>
            <w:r>
              <w:rPr>
                <w:noProof/>
                <w:webHidden/>
              </w:rPr>
              <w:fldChar w:fldCharType="end"/>
            </w:r>
          </w:hyperlink>
        </w:p>
        <w:p w14:paraId="515D0D79" w14:textId="34A79BD9" w:rsidR="00B81EE1" w:rsidRDefault="00B81EE1">
          <w:pPr>
            <w:pStyle w:val="TOC1"/>
            <w:rPr>
              <w:rFonts w:cstheme="minorBidi"/>
              <w:b w:val="0"/>
              <w:bCs w:val="0"/>
              <w:noProof/>
              <w:kern w:val="2"/>
              <w:sz w:val="24"/>
              <w:szCs w:val="24"/>
              <w:lang w:eastAsia="en-GB"/>
              <w14:ligatures w14:val="standardContextual"/>
            </w:rPr>
          </w:pPr>
          <w:hyperlink w:anchor="_Toc233272730" w:history="1">
            <w:r w:rsidRPr="00684340">
              <w:rPr>
                <w:rStyle w:val="Hyperlink"/>
                <w:rFonts w:eastAsia="Aptos" w:cs="Aptos"/>
                <w:noProof/>
              </w:rPr>
              <w:t>6.</w:t>
            </w:r>
            <w:r>
              <w:rPr>
                <w:rFonts w:cstheme="minorBidi"/>
                <w:b w:val="0"/>
                <w:bCs w:val="0"/>
                <w:noProof/>
                <w:kern w:val="2"/>
                <w:sz w:val="24"/>
                <w:szCs w:val="24"/>
                <w:lang w:eastAsia="en-GB"/>
                <w14:ligatures w14:val="standardContextual"/>
              </w:rPr>
              <w:tab/>
            </w:r>
            <w:r w:rsidRPr="00684340">
              <w:rPr>
                <w:rStyle w:val="Hyperlink"/>
                <w:rFonts w:eastAsia="Aptos" w:cs="Aptos"/>
                <w:noProof/>
              </w:rPr>
              <w:t>Helpful links</w:t>
            </w:r>
            <w:r>
              <w:rPr>
                <w:noProof/>
                <w:webHidden/>
              </w:rPr>
              <w:tab/>
            </w:r>
            <w:r>
              <w:rPr>
                <w:noProof/>
                <w:webHidden/>
              </w:rPr>
              <w:fldChar w:fldCharType="begin"/>
            </w:r>
            <w:r>
              <w:rPr>
                <w:noProof/>
                <w:webHidden/>
              </w:rPr>
              <w:instrText xml:space="preserve"> PAGEREF _Toc233272730 \h </w:instrText>
            </w:r>
            <w:r>
              <w:rPr>
                <w:noProof/>
                <w:webHidden/>
              </w:rPr>
            </w:r>
            <w:r>
              <w:rPr>
                <w:noProof/>
                <w:webHidden/>
              </w:rPr>
              <w:fldChar w:fldCharType="separate"/>
            </w:r>
            <w:r>
              <w:rPr>
                <w:noProof/>
                <w:webHidden/>
              </w:rPr>
              <w:t>12</w:t>
            </w:r>
            <w:r>
              <w:rPr>
                <w:noProof/>
                <w:webHidden/>
              </w:rPr>
              <w:fldChar w:fldCharType="end"/>
            </w:r>
          </w:hyperlink>
        </w:p>
        <w:p w14:paraId="79DAB817" w14:textId="6CDD5C59" w:rsidR="00B81EE1" w:rsidRDefault="00B81EE1">
          <w:pPr>
            <w:pStyle w:val="TOC1"/>
            <w:rPr>
              <w:rFonts w:cstheme="minorBidi"/>
              <w:b w:val="0"/>
              <w:bCs w:val="0"/>
              <w:noProof/>
              <w:kern w:val="2"/>
              <w:sz w:val="24"/>
              <w:szCs w:val="24"/>
              <w:lang w:eastAsia="en-GB"/>
              <w14:ligatures w14:val="standardContextual"/>
            </w:rPr>
          </w:pPr>
          <w:hyperlink w:anchor="_Toc233272731" w:history="1">
            <w:r w:rsidRPr="00684340">
              <w:rPr>
                <w:rStyle w:val="Hyperlink"/>
                <w:rFonts w:eastAsia="Aptos" w:cs="Aptos"/>
                <w:noProof/>
              </w:rPr>
              <w:t>7.</w:t>
            </w:r>
            <w:r>
              <w:rPr>
                <w:rFonts w:cstheme="minorBidi"/>
                <w:b w:val="0"/>
                <w:bCs w:val="0"/>
                <w:noProof/>
                <w:kern w:val="2"/>
                <w:sz w:val="24"/>
                <w:szCs w:val="24"/>
                <w:lang w:eastAsia="en-GB"/>
                <w14:ligatures w14:val="standardContextual"/>
              </w:rPr>
              <w:tab/>
            </w:r>
            <w:r w:rsidRPr="00684340">
              <w:rPr>
                <w:rStyle w:val="Hyperlink"/>
                <w:rFonts w:eastAsia="Aptos" w:cs="Aptos"/>
                <w:noProof/>
              </w:rPr>
              <w:t>FAQs</w:t>
            </w:r>
            <w:r>
              <w:rPr>
                <w:noProof/>
                <w:webHidden/>
              </w:rPr>
              <w:tab/>
            </w:r>
            <w:r>
              <w:rPr>
                <w:noProof/>
                <w:webHidden/>
              </w:rPr>
              <w:fldChar w:fldCharType="begin"/>
            </w:r>
            <w:r>
              <w:rPr>
                <w:noProof/>
                <w:webHidden/>
              </w:rPr>
              <w:instrText xml:space="preserve"> PAGEREF _Toc233272731 \h </w:instrText>
            </w:r>
            <w:r>
              <w:rPr>
                <w:noProof/>
                <w:webHidden/>
              </w:rPr>
            </w:r>
            <w:r>
              <w:rPr>
                <w:noProof/>
                <w:webHidden/>
              </w:rPr>
              <w:fldChar w:fldCharType="separate"/>
            </w:r>
            <w:r>
              <w:rPr>
                <w:noProof/>
                <w:webHidden/>
              </w:rPr>
              <w:t>12</w:t>
            </w:r>
            <w:r>
              <w:rPr>
                <w:noProof/>
                <w:webHidden/>
              </w:rPr>
              <w:fldChar w:fldCharType="end"/>
            </w:r>
          </w:hyperlink>
        </w:p>
        <w:p w14:paraId="56D54217" w14:textId="666C5C4F" w:rsidR="00B81EE1" w:rsidRDefault="00B81EE1">
          <w:pPr>
            <w:pStyle w:val="TOC1"/>
            <w:rPr>
              <w:rFonts w:cstheme="minorBidi"/>
              <w:b w:val="0"/>
              <w:bCs w:val="0"/>
              <w:noProof/>
              <w:kern w:val="2"/>
              <w:sz w:val="24"/>
              <w:szCs w:val="24"/>
              <w:lang w:eastAsia="en-GB"/>
              <w14:ligatures w14:val="standardContextual"/>
            </w:rPr>
          </w:pPr>
          <w:hyperlink w:anchor="_Toc233272732" w:history="1">
            <w:r w:rsidRPr="00684340">
              <w:rPr>
                <w:rStyle w:val="Hyperlink"/>
                <w:rFonts w:eastAsia="Aptos" w:cs="Aptos"/>
                <w:noProof/>
              </w:rPr>
              <w:t>8.</w:t>
            </w:r>
            <w:r>
              <w:rPr>
                <w:rFonts w:cstheme="minorBidi"/>
                <w:b w:val="0"/>
                <w:bCs w:val="0"/>
                <w:noProof/>
                <w:kern w:val="2"/>
                <w:sz w:val="24"/>
                <w:szCs w:val="24"/>
                <w:lang w:eastAsia="en-GB"/>
                <w14:ligatures w14:val="standardContextual"/>
              </w:rPr>
              <w:tab/>
            </w:r>
            <w:r w:rsidRPr="00684340">
              <w:rPr>
                <w:rStyle w:val="Hyperlink"/>
                <w:rFonts w:eastAsia="Aptos" w:cs="Aptos"/>
                <w:noProof/>
              </w:rPr>
              <w:t>Glossary of Terms</w:t>
            </w:r>
            <w:r>
              <w:rPr>
                <w:noProof/>
                <w:webHidden/>
              </w:rPr>
              <w:tab/>
            </w:r>
            <w:r>
              <w:rPr>
                <w:noProof/>
                <w:webHidden/>
              </w:rPr>
              <w:fldChar w:fldCharType="begin"/>
            </w:r>
            <w:r>
              <w:rPr>
                <w:noProof/>
                <w:webHidden/>
              </w:rPr>
              <w:instrText xml:space="preserve"> PAGEREF _Toc233272732 \h </w:instrText>
            </w:r>
            <w:r>
              <w:rPr>
                <w:noProof/>
                <w:webHidden/>
              </w:rPr>
            </w:r>
            <w:r>
              <w:rPr>
                <w:noProof/>
                <w:webHidden/>
              </w:rPr>
              <w:fldChar w:fldCharType="separate"/>
            </w:r>
            <w:r>
              <w:rPr>
                <w:noProof/>
                <w:webHidden/>
              </w:rPr>
              <w:t>13</w:t>
            </w:r>
            <w:r>
              <w:rPr>
                <w:noProof/>
                <w:webHidden/>
              </w:rPr>
              <w:fldChar w:fldCharType="end"/>
            </w:r>
          </w:hyperlink>
        </w:p>
        <w:p w14:paraId="45FEB82C" w14:textId="4E555062" w:rsidR="00C166B0" w:rsidRPr="00713946" w:rsidRDefault="00C166B0" w:rsidP="00C54CCA">
          <w:pPr>
            <w:spacing w:line="240" w:lineRule="auto"/>
            <w:rPr>
              <w:rFonts w:ascii="Aptos" w:hAnsi="Aptos"/>
            </w:rPr>
          </w:pPr>
          <w:r w:rsidRPr="00713946">
            <w:rPr>
              <w:rFonts w:ascii="Aptos" w:hAnsi="Aptos"/>
              <w:noProof/>
              <w:sz w:val="20"/>
              <w:szCs w:val="20"/>
            </w:rPr>
            <w:fldChar w:fldCharType="end"/>
          </w:r>
        </w:p>
      </w:sdtContent>
    </w:sdt>
    <w:bookmarkEnd w:id="0"/>
    <w:p w14:paraId="0A71E5F2" w14:textId="77777777" w:rsidR="006F356F" w:rsidRPr="00713946" w:rsidRDefault="006F356F" w:rsidP="00C54CCA">
      <w:pPr>
        <w:pStyle w:val="BodyCopy"/>
        <w:spacing w:line="240" w:lineRule="auto"/>
      </w:pPr>
    </w:p>
    <w:p w14:paraId="0DC685A8" w14:textId="7E25CFF2" w:rsidR="006F356F" w:rsidRPr="00713946" w:rsidRDefault="006F356F" w:rsidP="00C54CCA">
      <w:pPr>
        <w:pStyle w:val="BodyCopy"/>
        <w:spacing w:line="240" w:lineRule="auto"/>
        <w:rPr>
          <w:rFonts w:cs="Aptos"/>
          <w:color w:val="000000"/>
          <w:spacing w:val="2"/>
        </w:rPr>
      </w:pPr>
      <w:r w:rsidRPr="00713946">
        <w:rPr>
          <w:rFonts w:cs="Aptos"/>
          <w:color w:val="000000"/>
          <w:spacing w:val="2"/>
        </w:rPr>
        <w:br w:type="page"/>
      </w:r>
    </w:p>
    <w:p w14:paraId="1746AE14" w14:textId="77777777" w:rsidR="006F356F" w:rsidRPr="00713946" w:rsidRDefault="006F356F" w:rsidP="00C54CCA">
      <w:pPr>
        <w:pStyle w:val="Title"/>
        <w:numPr>
          <w:ilvl w:val="0"/>
          <w:numId w:val="6"/>
        </w:numPr>
        <w:rPr>
          <w:rFonts w:eastAsia="Aptos" w:cs="Aptos"/>
        </w:rPr>
      </w:pPr>
      <w:bookmarkStart w:id="1" w:name="_Toc201830603"/>
      <w:bookmarkStart w:id="2" w:name="_Toc233272720"/>
      <w:r w:rsidRPr="00713946">
        <w:rPr>
          <w:rFonts w:eastAsia="Aptos" w:cs="Aptos"/>
        </w:rPr>
        <w:lastRenderedPageBreak/>
        <w:t>Introduction to the buyer’s guide</w:t>
      </w:r>
      <w:bookmarkEnd w:id="1"/>
      <w:bookmarkEnd w:id="2"/>
    </w:p>
    <w:p w14:paraId="0E962C29" w14:textId="287C059C" w:rsidR="006F356F" w:rsidRPr="00713946" w:rsidRDefault="006F356F" w:rsidP="00C54CCA">
      <w:pPr>
        <w:pStyle w:val="BodyCopy"/>
        <w:spacing w:line="240" w:lineRule="auto"/>
      </w:pPr>
      <w:r w:rsidRPr="00713946">
        <w:t xml:space="preserve">The University has undertaken a rigorous and competitive tendering process to appoint a framework of suppliers that can meet the University’s requirements for </w:t>
      </w:r>
      <w:r w:rsidR="00D609BA" w:rsidRPr="00713946">
        <w:t>PR Agency Services</w:t>
      </w:r>
      <w:r w:rsidRPr="00713946">
        <w:t xml:space="preserve">. </w:t>
      </w:r>
      <w:hyperlink r:id="rId16" w:history="1">
        <w:r w:rsidR="002B04B9" w:rsidRPr="00713946">
          <w:rPr>
            <w:rStyle w:val="Hyperlink"/>
          </w:rPr>
          <w:t>Public Relations (PR) Framework</w:t>
        </w:r>
      </w:hyperlink>
      <w:r w:rsidR="002B04B9" w:rsidRPr="00713946">
        <w:t>.</w:t>
      </w:r>
    </w:p>
    <w:p w14:paraId="6BB1DF6F" w14:textId="19424024" w:rsidR="0003751E" w:rsidRPr="00713946" w:rsidRDefault="0003751E" w:rsidP="00C54CCA">
      <w:pPr>
        <w:pStyle w:val="BodyCopy"/>
        <w:spacing w:line="240" w:lineRule="auto"/>
      </w:pPr>
      <w:r w:rsidRPr="00713946">
        <w:t>This buyers guide has been set up to assist colleagues in the purchase of Services from Warwick University’s approved suppliers within this Framework. The University’s staff can benefit from a streamlined ordering process using e-procurement systems.</w:t>
      </w:r>
    </w:p>
    <w:p w14:paraId="4C7D6407" w14:textId="7A5EE7F5" w:rsidR="00045BFE" w:rsidRPr="00713946" w:rsidRDefault="00045BFE" w:rsidP="00045BFE">
      <w:pPr>
        <w:pStyle w:val="BodyCopy"/>
      </w:pPr>
      <w:r w:rsidRPr="00713946">
        <w:t>This is a Multi-Lot Framework Agreement managed by the </w:t>
      </w:r>
      <w:r w:rsidRPr="00B81EE1">
        <w:rPr>
          <w:b/>
          <w:bCs/>
        </w:rPr>
        <w:t xml:space="preserve">Marketing, Communications and Insight </w:t>
      </w:r>
      <w:r w:rsidRPr="00713946">
        <w:t>– Corporate Communications</w:t>
      </w:r>
      <w:r w:rsidR="00B81EE1">
        <w:t xml:space="preserve"> Team. </w:t>
      </w:r>
    </w:p>
    <w:p w14:paraId="752E557E" w14:textId="535006FA" w:rsidR="00654437" w:rsidRDefault="00654437" w:rsidP="00C54CCA">
      <w:pPr>
        <w:spacing w:line="240" w:lineRule="auto"/>
        <w:rPr>
          <w:rFonts w:ascii="Aptos" w:hAnsi="Aptos"/>
          <w:color w:val="000000" w:themeColor="text1"/>
          <w:sz w:val="20"/>
          <w:szCs w:val="24"/>
        </w:rPr>
      </w:pPr>
      <w:r w:rsidRPr="00713946">
        <w:rPr>
          <w:rFonts w:ascii="Aptos" w:hAnsi="Aptos"/>
          <w:color w:val="000000" w:themeColor="text1"/>
          <w:sz w:val="20"/>
          <w:szCs w:val="24"/>
        </w:rPr>
        <w:t>The most agreement commences 1</w:t>
      </w:r>
      <w:r w:rsidRPr="00713946">
        <w:rPr>
          <w:rFonts w:ascii="Aptos" w:hAnsi="Aptos"/>
          <w:color w:val="000000" w:themeColor="text1"/>
          <w:sz w:val="20"/>
          <w:szCs w:val="24"/>
          <w:vertAlign w:val="superscript"/>
        </w:rPr>
        <w:t>st</w:t>
      </w:r>
      <w:r w:rsidRPr="00713946">
        <w:rPr>
          <w:rFonts w:ascii="Aptos" w:hAnsi="Aptos"/>
          <w:color w:val="000000" w:themeColor="text1"/>
          <w:sz w:val="20"/>
          <w:szCs w:val="24"/>
        </w:rPr>
        <w:t xml:space="preserve"> June 2023 for an initial 2-year term with provision to extend for a further period of up to 2 years to a maximum 4-year term (2+1+1). Extensions to existing suppliers </w:t>
      </w:r>
      <w:r>
        <w:rPr>
          <w:rFonts w:ascii="Aptos" w:hAnsi="Aptos"/>
          <w:color w:val="000000" w:themeColor="text1"/>
          <w:sz w:val="20"/>
          <w:szCs w:val="24"/>
        </w:rPr>
        <w:t xml:space="preserve">are </w:t>
      </w:r>
      <w:r w:rsidRPr="00713946">
        <w:rPr>
          <w:rFonts w:ascii="Aptos" w:hAnsi="Aptos"/>
          <w:color w:val="000000" w:themeColor="text1"/>
          <w:sz w:val="20"/>
          <w:szCs w:val="24"/>
        </w:rPr>
        <w:t>offered on a Lot-by-Lot basis and strictly dependent on contract feedback, supplier capability, value for money and other considerations pertinent at the time. It is expected that tendered rates will remain fixed for the duration of the agreement.</w:t>
      </w:r>
    </w:p>
    <w:p w14:paraId="33679449" w14:textId="537704A5" w:rsidR="00045BFE" w:rsidRPr="00713946" w:rsidRDefault="00654437" w:rsidP="00045BFE">
      <w:pPr>
        <w:spacing w:line="240" w:lineRule="auto"/>
        <w:rPr>
          <w:rFonts w:ascii="Aptos" w:hAnsi="Aptos"/>
          <w:color w:val="000000" w:themeColor="text1"/>
          <w:sz w:val="20"/>
          <w:szCs w:val="24"/>
        </w:rPr>
      </w:pPr>
      <w:r>
        <w:rPr>
          <w:rFonts w:ascii="Aptos" w:hAnsi="Aptos"/>
          <w:b/>
          <w:bCs/>
          <w:color w:val="000000" w:themeColor="text1"/>
          <w:sz w:val="20"/>
          <w:szCs w:val="24"/>
        </w:rPr>
        <w:t xml:space="preserve">For </w:t>
      </w:r>
      <w:r w:rsidR="00045BFE" w:rsidRPr="00713946">
        <w:rPr>
          <w:rFonts w:ascii="Aptos" w:hAnsi="Aptos"/>
          <w:b/>
          <w:bCs/>
          <w:color w:val="000000" w:themeColor="text1"/>
          <w:sz w:val="20"/>
          <w:szCs w:val="24"/>
        </w:rPr>
        <w:t>Lot 1-6 -&gt;</w:t>
      </w:r>
      <w:r w:rsidR="00045BFE" w:rsidRPr="00713946">
        <w:rPr>
          <w:rFonts w:ascii="Aptos" w:hAnsi="Aptos"/>
          <w:color w:val="000000" w:themeColor="text1"/>
          <w:sz w:val="20"/>
          <w:szCs w:val="24"/>
        </w:rPr>
        <w:t xml:space="preserve"> The first-ranked supplier within a given Lot can be contracted directly for the services covered by the Lot. </w:t>
      </w:r>
      <w:r>
        <w:rPr>
          <w:rFonts w:ascii="Aptos" w:hAnsi="Aptos"/>
          <w:color w:val="000000" w:themeColor="text1"/>
          <w:sz w:val="20"/>
          <w:szCs w:val="24"/>
        </w:rPr>
        <w:t>Only i</w:t>
      </w:r>
      <w:r w:rsidR="00045BFE" w:rsidRPr="00713946">
        <w:rPr>
          <w:rFonts w:ascii="Aptos" w:hAnsi="Aptos"/>
          <w:color w:val="000000" w:themeColor="text1"/>
          <w:sz w:val="20"/>
          <w:szCs w:val="24"/>
        </w:rPr>
        <w:t xml:space="preserve">f the first ranked Supplier </w:t>
      </w:r>
      <w:r w:rsidR="00045BFE" w:rsidRPr="00654437">
        <w:rPr>
          <w:rFonts w:ascii="Aptos" w:hAnsi="Aptos"/>
          <w:b/>
          <w:bCs/>
          <w:color w:val="000000" w:themeColor="text1"/>
          <w:sz w:val="20"/>
          <w:szCs w:val="24"/>
        </w:rPr>
        <w:t>does not have the capacity</w:t>
      </w:r>
      <w:r w:rsidR="00045BFE" w:rsidRPr="00713946">
        <w:rPr>
          <w:rFonts w:ascii="Aptos" w:hAnsi="Aptos"/>
          <w:color w:val="000000" w:themeColor="text1"/>
          <w:sz w:val="20"/>
          <w:szCs w:val="24"/>
        </w:rPr>
        <w:t xml:space="preserve"> to undertake the work or </w:t>
      </w:r>
      <w:r w:rsidR="00045BFE" w:rsidRPr="00654437">
        <w:rPr>
          <w:rFonts w:ascii="Aptos" w:hAnsi="Aptos"/>
          <w:b/>
          <w:bCs/>
          <w:color w:val="000000" w:themeColor="text1"/>
          <w:sz w:val="20"/>
          <w:szCs w:val="24"/>
        </w:rPr>
        <w:t>cannot respond</w:t>
      </w:r>
      <w:r w:rsidR="00045BFE" w:rsidRPr="00713946">
        <w:rPr>
          <w:rFonts w:ascii="Aptos" w:hAnsi="Aptos"/>
          <w:color w:val="000000" w:themeColor="text1"/>
          <w:sz w:val="20"/>
          <w:szCs w:val="24"/>
        </w:rPr>
        <w:t xml:space="preserve"> to the requirement within the timeframe required (or any other reason such as conflict of interest), then the next ranked Supplier will be appointed.</w:t>
      </w:r>
    </w:p>
    <w:p w14:paraId="3F815C38" w14:textId="318B6C0D" w:rsidR="00045BFE" w:rsidRPr="00713946" w:rsidRDefault="00654437" w:rsidP="00045BFE">
      <w:pPr>
        <w:spacing w:line="240" w:lineRule="auto"/>
        <w:rPr>
          <w:rFonts w:ascii="Aptos" w:hAnsi="Aptos"/>
          <w:color w:val="000000" w:themeColor="text1"/>
          <w:sz w:val="20"/>
          <w:szCs w:val="24"/>
        </w:rPr>
      </w:pPr>
      <w:r>
        <w:rPr>
          <w:rFonts w:ascii="Aptos" w:hAnsi="Aptos"/>
          <w:b/>
          <w:bCs/>
          <w:color w:val="000000" w:themeColor="text1"/>
          <w:sz w:val="20"/>
          <w:szCs w:val="24"/>
        </w:rPr>
        <w:t xml:space="preserve">For </w:t>
      </w:r>
      <w:r w:rsidR="00045BFE" w:rsidRPr="00713946">
        <w:rPr>
          <w:rFonts w:ascii="Aptos" w:hAnsi="Aptos"/>
          <w:b/>
          <w:bCs/>
          <w:color w:val="000000" w:themeColor="text1"/>
          <w:sz w:val="20"/>
          <w:szCs w:val="24"/>
        </w:rPr>
        <w:t>Lot 7</w:t>
      </w:r>
      <w:r>
        <w:rPr>
          <w:rFonts w:ascii="Aptos" w:hAnsi="Aptos"/>
          <w:b/>
          <w:bCs/>
          <w:color w:val="000000" w:themeColor="text1"/>
          <w:sz w:val="20"/>
          <w:szCs w:val="24"/>
        </w:rPr>
        <w:t xml:space="preserve"> only</w:t>
      </w:r>
      <w:r w:rsidR="00045BFE" w:rsidRPr="00713946">
        <w:rPr>
          <w:rFonts w:ascii="Aptos" w:hAnsi="Aptos"/>
          <w:b/>
          <w:bCs/>
          <w:color w:val="000000" w:themeColor="text1"/>
          <w:sz w:val="20"/>
          <w:szCs w:val="24"/>
        </w:rPr>
        <w:t xml:space="preserve"> -&gt;</w:t>
      </w:r>
      <w:r w:rsidR="00045BFE" w:rsidRPr="00713946">
        <w:rPr>
          <w:rFonts w:ascii="Aptos" w:hAnsi="Aptos"/>
          <w:color w:val="000000" w:themeColor="text1"/>
          <w:sz w:val="20"/>
          <w:szCs w:val="24"/>
        </w:rPr>
        <w:t xml:space="preserve"> The first-ranked supplier within </w:t>
      </w:r>
      <w:r>
        <w:rPr>
          <w:rFonts w:ascii="Aptos" w:hAnsi="Aptos"/>
          <w:color w:val="000000" w:themeColor="text1"/>
          <w:sz w:val="20"/>
          <w:szCs w:val="24"/>
        </w:rPr>
        <w:t xml:space="preserve">this </w:t>
      </w:r>
      <w:r w:rsidR="00045BFE" w:rsidRPr="00713946">
        <w:rPr>
          <w:rFonts w:ascii="Aptos" w:hAnsi="Aptos"/>
          <w:color w:val="000000" w:themeColor="text1"/>
          <w:sz w:val="20"/>
          <w:szCs w:val="24"/>
        </w:rPr>
        <w:t xml:space="preserve">Lot can be contracted directly for the services covered by the Lot or you can undertake a </w:t>
      </w:r>
      <w:r w:rsidR="00045BFE" w:rsidRPr="00713946">
        <w:rPr>
          <w:rFonts w:ascii="Aptos" w:hAnsi="Aptos"/>
          <w:b/>
          <w:bCs/>
          <w:color w:val="000000" w:themeColor="text1"/>
          <w:sz w:val="20"/>
          <w:szCs w:val="24"/>
        </w:rPr>
        <w:t>mini-competition</w:t>
      </w:r>
      <w:r w:rsidR="00045BFE" w:rsidRPr="00713946">
        <w:rPr>
          <w:rFonts w:ascii="Aptos" w:hAnsi="Aptos"/>
          <w:color w:val="000000" w:themeColor="text1"/>
          <w:sz w:val="20"/>
          <w:szCs w:val="24"/>
        </w:rPr>
        <w:t xml:space="preserve"> with all the suppliers on the lot. </w:t>
      </w:r>
    </w:p>
    <w:p w14:paraId="53B5AF39" w14:textId="5F38AC9A" w:rsidR="0003751E" w:rsidRPr="00713946" w:rsidRDefault="0003751E" w:rsidP="00C54CCA">
      <w:pPr>
        <w:spacing w:line="240" w:lineRule="auto"/>
        <w:rPr>
          <w:rFonts w:ascii="Aptos" w:hAnsi="Aptos"/>
          <w:b/>
          <w:bCs/>
          <w:color w:val="000000" w:themeColor="text1"/>
          <w:sz w:val="20"/>
          <w:szCs w:val="24"/>
        </w:rPr>
      </w:pPr>
      <w:r w:rsidRPr="00713946">
        <w:rPr>
          <w:rFonts w:ascii="Aptos" w:hAnsi="Aptos"/>
          <w:b/>
          <w:bCs/>
          <w:color w:val="000000" w:themeColor="text1"/>
          <w:sz w:val="20"/>
          <w:szCs w:val="24"/>
        </w:rPr>
        <w:t>The</w:t>
      </w:r>
      <w:r w:rsidR="00654437">
        <w:rPr>
          <w:rFonts w:ascii="Aptos" w:hAnsi="Aptos"/>
          <w:b/>
          <w:bCs/>
          <w:color w:val="000000" w:themeColor="text1"/>
          <w:sz w:val="20"/>
          <w:szCs w:val="24"/>
        </w:rPr>
        <w:t>re were</w:t>
      </w:r>
      <w:r w:rsidRPr="00713946">
        <w:rPr>
          <w:rFonts w:ascii="Aptos" w:hAnsi="Aptos"/>
          <w:b/>
          <w:bCs/>
          <w:color w:val="000000" w:themeColor="text1"/>
          <w:sz w:val="20"/>
          <w:szCs w:val="24"/>
        </w:rPr>
        <w:t xml:space="preserve"> </w:t>
      </w:r>
      <w:r w:rsidR="00D609BA" w:rsidRPr="00713946">
        <w:rPr>
          <w:rFonts w:ascii="Aptos" w:hAnsi="Aptos"/>
          <w:b/>
          <w:bCs/>
          <w:color w:val="000000" w:themeColor="text1"/>
          <w:sz w:val="20"/>
          <w:szCs w:val="24"/>
        </w:rPr>
        <w:t>seven</w:t>
      </w:r>
      <w:r w:rsidRPr="00713946">
        <w:rPr>
          <w:rFonts w:ascii="Aptos" w:hAnsi="Aptos"/>
          <w:b/>
          <w:bCs/>
          <w:color w:val="000000" w:themeColor="text1"/>
          <w:sz w:val="20"/>
          <w:szCs w:val="24"/>
        </w:rPr>
        <w:t xml:space="preserve"> Lots</w:t>
      </w:r>
      <w:r w:rsidR="00654437">
        <w:rPr>
          <w:rFonts w:ascii="Aptos" w:hAnsi="Aptos"/>
          <w:b/>
          <w:bCs/>
          <w:color w:val="000000" w:themeColor="text1"/>
          <w:sz w:val="20"/>
          <w:szCs w:val="24"/>
        </w:rPr>
        <w:t xml:space="preserve"> initially established in 2023, however</w:t>
      </w:r>
      <w:r w:rsidRPr="00713946">
        <w:rPr>
          <w:rFonts w:ascii="Aptos" w:hAnsi="Aptos"/>
          <w:b/>
          <w:bCs/>
          <w:color w:val="000000" w:themeColor="text1"/>
          <w:sz w:val="20"/>
          <w:szCs w:val="24"/>
        </w:rPr>
        <w:t xml:space="preserve"> </w:t>
      </w:r>
      <w:r w:rsidR="00654437">
        <w:rPr>
          <w:rFonts w:ascii="Aptos" w:hAnsi="Aptos"/>
          <w:b/>
          <w:bCs/>
          <w:color w:val="000000" w:themeColor="text1"/>
          <w:sz w:val="20"/>
          <w:szCs w:val="24"/>
        </w:rPr>
        <w:t xml:space="preserve">the extension from June 2026 – 2027 includes 6 Lots </w:t>
      </w:r>
      <w:r w:rsidR="00654437" w:rsidRPr="00713946">
        <w:rPr>
          <w:rFonts w:ascii="Aptos" w:hAnsi="Aptos"/>
          <w:b/>
          <w:bCs/>
          <w:color w:val="000000" w:themeColor="text1"/>
          <w:sz w:val="20"/>
          <w:szCs w:val="24"/>
        </w:rPr>
        <w:t>(see Section 2 for further details)</w:t>
      </w:r>
      <w:r w:rsidRPr="00713946">
        <w:rPr>
          <w:rFonts w:ascii="Aptos" w:hAnsi="Aptos"/>
          <w:b/>
          <w:bCs/>
          <w:color w:val="000000" w:themeColor="text1"/>
          <w:sz w:val="20"/>
          <w:szCs w:val="24"/>
        </w:rPr>
        <w:t xml:space="preserve">: </w:t>
      </w:r>
    </w:p>
    <w:p w14:paraId="69406125" w14:textId="77777777" w:rsidR="00D609BA" w:rsidRPr="00713946" w:rsidRDefault="00D609BA" w:rsidP="00C54CCA">
      <w:pPr>
        <w:pStyle w:val="ListParagraph"/>
        <w:numPr>
          <w:ilvl w:val="0"/>
          <w:numId w:val="34"/>
        </w:numPr>
        <w:rPr>
          <w:rFonts w:ascii="Aptos" w:eastAsia="Aptos" w:hAnsi="Aptos" w:cs="Aptos"/>
          <w:color w:val="000000" w:themeColor="text1"/>
          <w:sz w:val="20"/>
          <w:szCs w:val="24"/>
        </w:rPr>
      </w:pPr>
      <w:bookmarkStart w:id="3" w:name="_Toc201830604"/>
      <w:r w:rsidRPr="00713946">
        <w:rPr>
          <w:rFonts w:ascii="Aptos" w:eastAsia="Aptos" w:hAnsi="Aptos" w:cs="Aptos"/>
          <w:color w:val="000000" w:themeColor="text1"/>
          <w:sz w:val="20"/>
          <w:szCs w:val="24"/>
        </w:rPr>
        <w:t>Lot 1 – Strategic Support and Delivery</w:t>
      </w:r>
    </w:p>
    <w:p w14:paraId="351E92C7" w14:textId="39A1FDC7" w:rsidR="00D609BA" w:rsidRPr="00713946" w:rsidRDefault="00D609BA" w:rsidP="00C54CCA">
      <w:pPr>
        <w:pStyle w:val="ListParagraph"/>
        <w:numPr>
          <w:ilvl w:val="0"/>
          <w:numId w:val="34"/>
        </w:numPr>
        <w:rPr>
          <w:rFonts w:ascii="Aptos" w:eastAsia="Aptos" w:hAnsi="Aptos" w:cs="Aptos"/>
          <w:color w:val="000000" w:themeColor="text1"/>
          <w:sz w:val="20"/>
          <w:szCs w:val="24"/>
        </w:rPr>
      </w:pPr>
      <w:r w:rsidRPr="00713946">
        <w:rPr>
          <w:rFonts w:ascii="Aptos" w:eastAsia="Aptos" w:hAnsi="Aptos" w:cs="Aptos"/>
          <w:color w:val="000000" w:themeColor="text1"/>
          <w:sz w:val="20"/>
          <w:szCs w:val="24"/>
        </w:rPr>
        <w:t>Lot 2 – Reputation Management/Crisis Management</w:t>
      </w:r>
    </w:p>
    <w:p w14:paraId="7A6E4FAF" w14:textId="06D93FCE" w:rsidR="00D609BA" w:rsidRDefault="00D609BA" w:rsidP="00654437">
      <w:pPr>
        <w:pStyle w:val="ListParagraph"/>
        <w:numPr>
          <w:ilvl w:val="0"/>
          <w:numId w:val="34"/>
        </w:numPr>
        <w:rPr>
          <w:rFonts w:ascii="Aptos" w:eastAsia="Aptos" w:hAnsi="Aptos" w:cs="Aptos"/>
          <w:color w:val="000000" w:themeColor="text1"/>
          <w:sz w:val="20"/>
          <w:szCs w:val="24"/>
        </w:rPr>
      </w:pPr>
      <w:r w:rsidRPr="00713946">
        <w:rPr>
          <w:rFonts w:ascii="Aptos" w:eastAsia="Aptos" w:hAnsi="Aptos" w:cs="Aptos"/>
          <w:color w:val="000000" w:themeColor="text1"/>
          <w:sz w:val="20"/>
          <w:szCs w:val="24"/>
        </w:rPr>
        <w:t>Lot 3 –Social Media Support and Strategic Counsel</w:t>
      </w:r>
    </w:p>
    <w:p w14:paraId="53D69942" w14:textId="6BBAA42D" w:rsidR="00654437" w:rsidRPr="00654437" w:rsidRDefault="00654437" w:rsidP="00654437">
      <w:pPr>
        <w:pStyle w:val="ListParagraph"/>
        <w:numPr>
          <w:ilvl w:val="0"/>
          <w:numId w:val="34"/>
        </w:numPr>
        <w:rPr>
          <w:rFonts w:ascii="Aptos" w:eastAsia="Aptos" w:hAnsi="Aptos" w:cs="Aptos"/>
          <w:color w:val="000000" w:themeColor="text1"/>
          <w:sz w:val="20"/>
          <w:szCs w:val="24"/>
        </w:rPr>
      </w:pPr>
      <w:r w:rsidRPr="00654437">
        <w:rPr>
          <w:rFonts w:ascii="Aptos" w:eastAsia="Aptos" w:hAnsi="Aptos" w:cs="Aptos"/>
          <w:color w:val="000000" w:themeColor="text1"/>
          <w:sz w:val="20"/>
          <w:szCs w:val="24"/>
        </w:rPr>
        <w:t>Lot 5 –Internal Communications and Platforms</w:t>
      </w:r>
      <w:r>
        <w:rPr>
          <w:rFonts w:ascii="Aptos" w:eastAsia="Aptos" w:hAnsi="Aptos" w:cs="Aptos"/>
          <w:color w:val="000000" w:themeColor="text1"/>
          <w:sz w:val="20"/>
          <w:szCs w:val="24"/>
        </w:rPr>
        <w:t xml:space="preserve"> &gt; follow FP15 on seeking a min of 3 quotes. </w:t>
      </w:r>
    </w:p>
    <w:p w14:paraId="0EA3A2EB" w14:textId="6ED9B95A" w:rsidR="00D609BA" w:rsidRPr="00713946" w:rsidRDefault="00D609BA" w:rsidP="00C54CCA">
      <w:pPr>
        <w:pStyle w:val="ListParagraph"/>
        <w:numPr>
          <w:ilvl w:val="0"/>
          <w:numId w:val="34"/>
        </w:numPr>
        <w:rPr>
          <w:rFonts w:ascii="Aptos" w:eastAsia="Aptos" w:hAnsi="Aptos" w:cs="Aptos"/>
          <w:color w:val="000000" w:themeColor="text1"/>
          <w:sz w:val="20"/>
          <w:szCs w:val="24"/>
        </w:rPr>
      </w:pPr>
      <w:r w:rsidRPr="00713946">
        <w:rPr>
          <w:rFonts w:ascii="Aptos" w:eastAsia="Aptos" w:hAnsi="Aptos" w:cs="Aptos"/>
          <w:color w:val="000000" w:themeColor="text1"/>
          <w:sz w:val="20"/>
          <w:szCs w:val="24"/>
        </w:rPr>
        <w:t>Lot 6 – Media Training</w:t>
      </w:r>
    </w:p>
    <w:p w14:paraId="7F814A5D" w14:textId="033817B6" w:rsidR="00654437" w:rsidRPr="00654437" w:rsidRDefault="00D609BA" w:rsidP="00654437">
      <w:pPr>
        <w:pStyle w:val="ListParagraph"/>
        <w:numPr>
          <w:ilvl w:val="0"/>
          <w:numId w:val="34"/>
        </w:numPr>
        <w:rPr>
          <w:rFonts w:ascii="Aptos" w:eastAsia="Aptos" w:hAnsi="Aptos" w:cs="Aptos"/>
          <w:color w:val="000000" w:themeColor="text1"/>
          <w:sz w:val="20"/>
          <w:szCs w:val="24"/>
        </w:rPr>
      </w:pPr>
      <w:r w:rsidRPr="00713946">
        <w:rPr>
          <w:rFonts w:ascii="Aptos" w:eastAsia="Aptos" w:hAnsi="Aptos" w:cs="Aptos"/>
          <w:color w:val="000000" w:themeColor="text1"/>
          <w:sz w:val="20"/>
          <w:szCs w:val="24"/>
        </w:rPr>
        <w:t>Lot 7 – Marketing/PR Agencies – Commercial/Regional/Sector Specific</w:t>
      </w:r>
    </w:p>
    <w:p w14:paraId="643F911B" w14:textId="0F0DB9AC" w:rsidR="00654437" w:rsidRDefault="00654437" w:rsidP="00654437">
      <w:pPr>
        <w:rPr>
          <w:rFonts w:ascii="Aptos" w:eastAsia="Aptos" w:hAnsi="Aptos" w:cs="Aptos"/>
          <w:color w:val="000000" w:themeColor="text1"/>
          <w:sz w:val="20"/>
          <w:szCs w:val="24"/>
        </w:rPr>
      </w:pPr>
      <w:r w:rsidRPr="00654437">
        <w:rPr>
          <w:rFonts w:ascii="Aptos" w:eastAsia="Aptos" w:hAnsi="Aptos" w:cs="Aptos"/>
          <w:b/>
          <w:bCs/>
          <w:color w:val="000000" w:themeColor="text1"/>
          <w:sz w:val="20"/>
          <w:szCs w:val="24"/>
        </w:rPr>
        <w:t xml:space="preserve">The </w:t>
      </w:r>
      <w:r>
        <w:rPr>
          <w:rFonts w:ascii="Aptos" w:eastAsia="Aptos" w:hAnsi="Aptos" w:cs="Aptos"/>
          <w:b/>
          <w:bCs/>
          <w:color w:val="000000" w:themeColor="text1"/>
          <w:sz w:val="20"/>
          <w:szCs w:val="24"/>
        </w:rPr>
        <w:t>1</w:t>
      </w:r>
      <w:r w:rsidRPr="00654437">
        <w:rPr>
          <w:rFonts w:ascii="Aptos" w:eastAsia="Aptos" w:hAnsi="Aptos" w:cs="Aptos"/>
          <w:b/>
          <w:bCs/>
          <w:color w:val="000000" w:themeColor="text1"/>
          <w:sz w:val="20"/>
          <w:szCs w:val="24"/>
        </w:rPr>
        <w:t xml:space="preserve"> Lot below </w:t>
      </w:r>
      <w:r>
        <w:rPr>
          <w:rFonts w:ascii="Aptos" w:eastAsia="Aptos" w:hAnsi="Aptos" w:cs="Aptos"/>
          <w:b/>
          <w:bCs/>
          <w:color w:val="000000" w:themeColor="text1"/>
          <w:sz w:val="20"/>
          <w:szCs w:val="24"/>
        </w:rPr>
        <w:t xml:space="preserve">has been </w:t>
      </w:r>
      <w:r w:rsidRPr="00654437">
        <w:rPr>
          <w:rFonts w:ascii="Aptos" w:eastAsia="Aptos" w:hAnsi="Aptos" w:cs="Aptos"/>
          <w:b/>
          <w:bCs/>
          <w:color w:val="000000" w:themeColor="text1"/>
          <w:sz w:val="20"/>
          <w:szCs w:val="24"/>
        </w:rPr>
        <w:t>released from the PR Framework agreement.</w:t>
      </w:r>
      <w:r w:rsidRPr="00654437">
        <w:rPr>
          <w:rFonts w:ascii="Aptos" w:eastAsia="Aptos" w:hAnsi="Aptos" w:cs="Aptos"/>
          <w:color w:val="000000" w:themeColor="text1"/>
          <w:sz w:val="20"/>
          <w:szCs w:val="24"/>
        </w:rPr>
        <w:t xml:space="preserve"> Please contact </w:t>
      </w:r>
      <w:hyperlink r:id="rId17" w:history="1">
        <w:r w:rsidRPr="00654437">
          <w:rPr>
            <w:rStyle w:val="Hyperlink"/>
            <w:rFonts w:ascii="Aptos" w:eastAsia="Aptos" w:hAnsi="Aptos" w:cs="Aptos"/>
            <w:sz w:val="20"/>
            <w:szCs w:val="24"/>
          </w:rPr>
          <w:t>mcisroperations@warwick.ac.uk</w:t>
        </w:r>
      </w:hyperlink>
      <w:r w:rsidRPr="00654437">
        <w:rPr>
          <w:rFonts w:ascii="Aptos" w:eastAsia="Aptos" w:hAnsi="Aptos" w:cs="Aptos"/>
          <w:color w:val="000000" w:themeColor="text1"/>
          <w:sz w:val="20"/>
          <w:szCs w:val="24"/>
        </w:rPr>
        <w:t xml:space="preserve"> if you need further support or information on how to source the</w:t>
      </w:r>
      <w:r>
        <w:rPr>
          <w:rFonts w:ascii="Aptos" w:eastAsia="Aptos" w:hAnsi="Aptos" w:cs="Aptos"/>
          <w:color w:val="000000" w:themeColor="text1"/>
          <w:sz w:val="20"/>
          <w:szCs w:val="24"/>
        </w:rPr>
        <w:t xml:space="preserve"> below</w:t>
      </w:r>
      <w:r w:rsidRPr="00654437">
        <w:rPr>
          <w:rFonts w:ascii="Aptos" w:eastAsia="Aptos" w:hAnsi="Aptos" w:cs="Aptos"/>
          <w:color w:val="000000" w:themeColor="text1"/>
          <w:sz w:val="20"/>
          <w:szCs w:val="24"/>
        </w:rPr>
        <w:t xml:space="preserve"> services. </w:t>
      </w:r>
    </w:p>
    <w:p w14:paraId="47D28E8E" w14:textId="17F0DB63" w:rsidR="00654437" w:rsidRPr="00005CAF" w:rsidRDefault="00654437" w:rsidP="00005CAF">
      <w:pPr>
        <w:pStyle w:val="ListParagraph"/>
        <w:numPr>
          <w:ilvl w:val="0"/>
          <w:numId w:val="43"/>
        </w:numPr>
        <w:spacing w:before="120"/>
        <w:rPr>
          <w:rFonts w:ascii="Aptos" w:eastAsia="Aptos" w:hAnsi="Aptos" w:cs="Aptos"/>
          <w:color w:val="000000" w:themeColor="text1"/>
          <w:sz w:val="20"/>
          <w:szCs w:val="24"/>
        </w:rPr>
      </w:pPr>
      <w:r w:rsidRPr="00005CAF">
        <w:rPr>
          <w:rFonts w:ascii="Aptos" w:eastAsia="Aptos" w:hAnsi="Aptos" w:cs="Aptos"/>
          <w:color w:val="000000" w:themeColor="text1"/>
          <w:sz w:val="20"/>
          <w:szCs w:val="24"/>
        </w:rPr>
        <w:t xml:space="preserve">Lot 4 –Media Tools and Platform &gt; seek support from MCI </w:t>
      </w:r>
      <w:r w:rsidR="00005CAF" w:rsidRPr="00005CAF">
        <w:rPr>
          <w:rFonts w:ascii="Aptos" w:eastAsia="Aptos" w:hAnsi="Aptos" w:cs="Aptos"/>
          <w:color w:val="000000" w:themeColor="text1"/>
          <w:sz w:val="20"/>
          <w:szCs w:val="24"/>
        </w:rPr>
        <w:t xml:space="preserve">on </w:t>
      </w:r>
      <w:r w:rsidRPr="00005CAF">
        <w:rPr>
          <w:rFonts w:ascii="Aptos" w:eastAsia="Aptos" w:hAnsi="Aptos" w:cs="Aptos"/>
          <w:color w:val="000000" w:themeColor="text1"/>
          <w:sz w:val="20"/>
          <w:szCs w:val="24"/>
        </w:rPr>
        <w:t xml:space="preserve">our </w:t>
      </w:r>
      <w:r w:rsidR="00005CAF" w:rsidRPr="00005CAF">
        <w:rPr>
          <w:rFonts w:ascii="Aptos" w:eastAsia="Aptos" w:hAnsi="Aptos" w:cs="Aptos"/>
          <w:color w:val="000000" w:themeColor="text1"/>
          <w:sz w:val="20"/>
          <w:szCs w:val="24"/>
        </w:rPr>
        <w:t xml:space="preserve">current </w:t>
      </w:r>
      <w:r w:rsidRPr="00005CAF">
        <w:rPr>
          <w:rFonts w:ascii="Aptos" w:eastAsia="Aptos" w:hAnsi="Aptos" w:cs="Aptos"/>
          <w:color w:val="000000" w:themeColor="text1"/>
          <w:sz w:val="20"/>
          <w:szCs w:val="24"/>
        </w:rPr>
        <w:t>approved provider</w:t>
      </w:r>
      <w:r w:rsidR="00005CAF" w:rsidRPr="00005CAF">
        <w:rPr>
          <w:rFonts w:ascii="Aptos" w:eastAsia="Aptos" w:hAnsi="Aptos" w:cs="Aptos"/>
          <w:color w:val="000000" w:themeColor="text1"/>
          <w:sz w:val="20"/>
          <w:szCs w:val="24"/>
        </w:rPr>
        <w:t xml:space="preserve">, </w:t>
      </w:r>
      <w:r w:rsidRPr="00005CAF">
        <w:rPr>
          <w:rFonts w:ascii="Aptos" w:eastAsia="Aptos" w:hAnsi="Aptos" w:cs="Aptos"/>
          <w:color w:val="000000" w:themeColor="text1"/>
          <w:sz w:val="20"/>
          <w:szCs w:val="24"/>
        </w:rPr>
        <w:t xml:space="preserve">the agreement with Signal AI has expired. </w:t>
      </w:r>
    </w:p>
    <w:p w14:paraId="13E458B5" w14:textId="77777777" w:rsidR="009E5BA8" w:rsidRPr="00713946" w:rsidRDefault="009E5BA8" w:rsidP="00C54CCA">
      <w:pPr>
        <w:spacing w:line="240" w:lineRule="auto"/>
        <w:rPr>
          <w:rFonts w:ascii="Aptos" w:hAnsi="Aptos"/>
          <w:color w:val="000000" w:themeColor="text1"/>
          <w:sz w:val="20"/>
          <w:szCs w:val="24"/>
        </w:rPr>
      </w:pPr>
    </w:p>
    <w:p w14:paraId="5BE53213" w14:textId="42A3D0DE" w:rsidR="006F356F" w:rsidRPr="00713946" w:rsidRDefault="0003751E" w:rsidP="00C54CCA">
      <w:pPr>
        <w:pStyle w:val="Title"/>
        <w:numPr>
          <w:ilvl w:val="0"/>
          <w:numId w:val="6"/>
        </w:numPr>
        <w:rPr>
          <w:rFonts w:eastAsia="Aptos" w:cs="Aptos"/>
        </w:rPr>
      </w:pPr>
      <w:bookmarkStart w:id="4" w:name="_Toc233272721"/>
      <w:r w:rsidRPr="00713946">
        <w:rPr>
          <w:rFonts w:eastAsia="Aptos" w:cs="Aptos"/>
        </w:rPr>
        <w:lastRenderedPageBreak/>
        <w:t>L</w:t>
      </w:r>
      <w:r w:rsidR="00A059E3" w:rsidRPr="00713946">
        <w:rPr>
          <w:rFonts w:eastAsia="Aptos" w:cs="Aptos"/>
        </w:rPr>
        <w:t xml:space="preserve">ot </w:t>
      </w:r>
      <w:r w:rsidR="006F356F" w:rsidRPr="00713946">
        <w:rPr>
          <w:rFonts w:eastAsia="Aptos" w:cs="Aptos"/>
        </w:rPr>
        <w:t>specification</w:t>
      </w:r>
      <w:bookmarkEnd w:id="3"/>
      <w:r w:rsidR="00A059E3" w:rsidRPr="00713946">
        <w:rPr>
          <w:rFonts w:eastAsia="Aptos" w:cs="Aptos"/>
        </w:rPr>
        <w:t>s</w:t>
      </w:r>
      <w:bookmarkEnd w:id="4"/>
    </w:p>
    <w:p w14:paraId="7DE3EF42" w14:textId="3E8E68C5" w:rsidR="00547356" w:rsidRPr="00713946" w:rsidRDefault="006F356F" w:rsidP="00C54CCA">
      <w:pPr>
        <w:pStyle w:val="BodyCopy"/>
        <w:spacing w:line="240" w:lineRule="auto"/>
        <w:rPr>
          <w:color w:val="auto"/>
          <w:u w:val="single"/>
        </w:rPr>
      </w:pPr>
      <w:r w:rsidRPr="00713946">
        <w:t xml:space="preserve">The purpose of this framework is to provide colleagues with a list of compliant suppliers from which to place orders for </w:t>
      </w:r>
      <w:r w:rsidR="00D609BA" w:rsidRPr="00713946">
        <w:rPr>
          <w:b/>
          <w:bCs/>
        </w:rPr>
        <w:t>PR Agency Services</w:t>
      </w:r>
      <w:r w:rsidRPr="00713946">
        <w:rPr>
          <w:color w:val="auto"/>
        </w:rPr>
        <w:t xml:space="preserve">. It is important that only suppliers from the below table are used. </w:t>
      </w:r>
      <w:r w:rsidR="00547356" w:rsidRPr="00713946">
        <w:rPr>
          <w:color w:val="auto"/>
          <w:u w:val="single"/>
        </w:rPr>
        <w:t>Under no circumstance can other suppliers be used if the need identified can be met by one of the suppliers from within the framework.</w:t>
      </w:r>
    </w:p>
    <w:tbl>
      <w:tblPr>
        <w:tblStyle w:val="TableGrid"/>
        <w:tblW w:w="9918" w:type="dxa"/>
        <w:tblLook w:val="04A0" w:firstRow="1" w:lastRow="0" w:firstColumn="1" w:lastColumn="0" w:noHBand="0" w:noVBand="1"/>
      </w:tblPr>
      <w:tblGrid>
        <w:gridCol w:w="736"/>
        <w:gridCol w:w="3060"/>
        <w:gridCol w:w="6122"/>
      </w:tblGrid>
      <w:tr w:rsidR="00C54CCA" w:rsidRPr="00713946" w14:paraId="382A8E57" w14:textId="309915B7" w:rsidTr="00654437">
        <w:tc>
          <w:tcPr>
            <w:tcW w:w="783" w:type="dxa"/>
          </w:tcPr>
          <w:p w14:paraId="7EEC669F" w14:textId="77777777" w:rsidR="00C54CCA" w:rsidRPr="00713946" w:rsidRDefault="00C54CCA" w:rsidP="00C54CCA">
            <w:pPr>
              <w:spacing w:before="120"/>
              <w:ind w:left="567"/>
              <w:rPr>
                <w:rFonts w:ascii="Aptos" w:hAnsi="Aptos"/>
                <w:b/>
                <w:bCs/>
              </w:rPr>
            </w:pPr>
          </w:p>
        </w:tc>
        <w:tc>
          <w:tcPr>
            <w:tcW w:w="2331" w:type="dxa"/>
          </w:tcPr>
          <w:p w14:paraId="524C99C3" w14:textId="3A88B9CF" w:rsidR="00C54CCA" w:rsidRPr="00713946" w:rsidRDefault="00C54CCA" w:rsidP="00C54CCA">
            <w:pPr>
              <w:spacing w:before="120"/>
              <w:rPr>
                <w:rFonts w:ascii="Aptos" w:hAnsi="Aptos"/>
                <w:b/>
                <w:bCs/>
                <w:sz w:val="20"/>
                <w:szCs w:val="20"/>
              </w:rPr>
            </w:pPr>
            <w:r w:rsidRPr="00713946">
              <w:rPr>
                <w:rFonts w:ascii="Aptos" w:hAnsi="Aptos"/>
                <w:b/>
                <w:bCs/>
                <w:sz w:val="20"/>
                <w:szCs w:val="20"/>
              </w:rPr>
              <w:t>Suppliers</w:t>
            </w:r>
          </w:p>
        </w:tc>
        <w:tc>
          <w:tcPr>
            <w:tcW w:w="6804" w:type="dxa"/>
          </w:tcPr>
          <w:p w14:paraId="4E29E45C" w14:textId="42568563" w:rsidR="00C54CCA" w:rsidRPr="00713946" w:rsidRDefault="00C54CCA" w:rsidP="00C54CCA">
            <w:pPr>
              <w:spacing w:before="120"/>
              <w:rPr>
                <w:rFonts w:ascii="Aptos" w:hAnsi="Aptos"/>
                <w:b/>
                <w:bCs/>
              </w:rPr>
            </w:pPr>
            <w:r w:rsidRPr="00713946">
              <w:rPr>
                <w:rFonts w:ascii="Aptos" w:hAnsi="Aptos"/>
                <w:b/>
                <w:bCs/>
              </w:rPr>
              <w:t>Description of Services by Lot</w:t>
            </w:r>
          </w:p>
        </w:tc>
      </w:tr>
      <w:tr w:rsidR="00C54CCA" w:rsidRPr="00713946" w14:paraId="13D1E45D" w14:textId="4B919DCC" w:rsidTr="00654437">
        <w:trPr>
          <w:trHeight w:val="2955"/>
        </w:trPr>
        <w:tc>
          <w:tcPr>
            <w:tcW w:w="783" w:type="dxa"/>
          </w:tcPr>
          <w:p w14:paraId="53A36F2E" w14:textId="77777777" w:rsidR="00C54CCA" w:rsidRPr="00713946" w:rsidRDefault="00C54CCA" w:rsidP="00C54CCA">
            <w:pPr>
              <w:spacing w:before="120"/>
              <w:rPr>
                <w:rFonts w:ascii="Aptos" w:hAnsi="Aptos"/>
                <w:b/>
                <w:bCs/>
              </w:rPr>
            </w:pPr>
            <w:r w:rsidRPr="00713946">
              <w:rPr>
                <w:rFonts w:ascii="Aptos" w:hAnsi="Aptos"/>
                <w:b/>
                <w:bCs/>
              </w:rPr>
              <w:t>Lot 1</w:t>
            </w:r>
          </w:p>
        </w:tc>
        <w:tc>
          <w:tcPr>
            <w:tcW w:w="2331" w:type="dxa"/>
          </w:tcPr>
          <w:p w14:paraId="1586F06D" w14:textId="77777777" w:rsidR="00C54CCA" w:rsidRPr="00713946" w:rsidRDefault="00C54CCA" w:rsidP="00C54CCA">
            <w:pPr>
              <w:spacing w:before="120"/>
              <w:rPr>
                <w:rFonts w:ascii="Aptos" w:hAnsi="Aptos"/>
                <w:sz w:val="20"/>
                <w:szCs w:val="20"/>
              </w:rPr>
            </w:pPr>
            <w:r w:rsidRPr="00713946">
              <w:rPr>
                <w:rFonts w:ascii="Aptos" w:hAnsi="Aptos"/>
                <w:sz w:val="20"/>
                <w:szCs w:val="20"/>
              </w:rPr>
              <w:t>RANK 1; The SHOOK Agency LLP</w:t>
            </w:r>
          </w:p>
          <w:p w14:paraId="0A45CF1C" w14:textId="74C2339A" w:rsidR="00C54CCA" w:rsidRPr="00713946" w:rsidRDefault="00C54CCA" w:rsidP="00C54CCA">
            <w:pPr>
              <w:spacing w:before="120"/>
              <w:rPr>
                <w:rFonts w:ascii="Aptos" w:hAnsi="Aptos"/>
                <w:sz w:val="20"/>
                <w:szCs w:val="20"/>
              </w:rPr>
            </w:pPr>
            <w:r w:rsidRPr="00713946">
              <w:rPr>
                <w:rFonts w:ascii="Aptos" w:hAnsi="Aptos"/>
                <w:sz w:val="20"/>
                <w:szCs w:val="20"/>
              </w:rPr>
              <w:t>RANK 2; MHP Group Ltd</w:t>
            </w:r>
          </w:p>
        </w:tc>
        <w:tc>
          <w:tcPr>
            <w:tcW w:w="6804" w:type="dxa"/>
          </w:tcPr>
          <w:p w14:paraId="4161FF2C" w14:textId="678708D5" w:rsidR="00C54CCA" w:rsidRPr="00713946" w:rsidRDefault="00C54CCA" w:rsidP="00C54CCA">
            <w:pPr>
              <w:spacing w:before="120"/>
              <w:rPr>
                <w:rFonts w:ascii="Aptos" w:hAnsi="Aptos"/>
                <w:b/>
                <w:bCs/>
              </w:rPr>
            </w:pPr>
            <w:r w:rsidRPr="00713946">
              <w:rPr>
                <w:rFonts w:ascii="Aptos" w:hAnsi="Aptos"/>
                <w:b/>
                <w:bCs/>
              </w:rPr>
              <w:t>Strategic Support and Delivery</w:t>
            </w:r>
          </w:p>
          <w:p w14:paraId="733D5AD0" w14:textId="213090D4" w:rsidR="00C54CCA" w:rsidRPr="00713946" w:rsidRDefault="00C54CCA" w:rsidP="00C54CCA">
            <w:pPr>
              <w:pStyle w:val="BodyCopy"/>
              <w:rPr>
                <w:szCs w:val="22"/>
              </w:rPr>
            </w:pPr>
            <w:r w:rsidRPr="00713946">
              <w:t>Deliver strategic, integrated communications support across campaigns, media relations, internal communications, and social media. Provide expert counsel to strengthen the institution’s profile, advising on best practice and stakeholder engagement. Plan and deliver high</w:t>
            </w:r>
            <w:r w:rsidRPr="00713946">
              <w:rPr>
                <w:rFonts w:ascii="Cambria Math" w:hAnsi="Cambria Math" w:cs="Cambria Math"/>
              </w:rPr>
              <w:t>‑</w:t>
            </w:r>
            <w:r w:rsidRPr="00713946">
              <w:t>impact, audience</w:t>
            </w:r>
            <w:r w:rsidRPr="00713946">
              <w:rPr>
                <w:rFonts w:ascii="Cambria Math" w:hAnsi="Cambria Math" w:cs="Cambria Math"/>
              </w:rPr>
              <w:t>‑</w:t>
            </w:r>
            <w:r w:rsidRPr="00713946">
              <w:t>focused campaigns and produce high</w:t>
            </w:r>
            <w:r w:rsidRPr="00713946">
              <w:rPr>
                <w:rFonts w:ascii="Cambria Math" w:hAnsi="Cambria Math" w:cs="Cambria Math"/>
              </w:rPr>
              <w:t>‑</w:t>
            </w:r>
            <w:r w:rsidRPr="00713946">
              <w:t>quality multi</w:t>
            </w:r>
            <w:r w:rsidRPr="00713946">
              <w:rPr>
                <w:rFonts w:ascii="Cambria Math" w:hAnsi="Cambria Math" w:cs="Cambria Math"/>
              </w:rPr>
              <w:t>‑</w:t>
            </w:r>
            <w:r w:rsidRPr="00713946">
              <w:t>channel content. Offer flexible support across press office activity, including drafting press releases, pitching stories, coordinating events, and preparing briefings. Conduct media reputation audits and deliver insight</w:t>
            </w:r>
            <w:r w:rsidRPr="00713946">
              <w:rPr>
                <w:rFonts w:ascii="Cambria Math" w:hAnsi="Cambria Math" w:cs="Cambria Math"/>
              </w:rPr>
              <w:t>‑</w:t>
            </w:r>
            <w:r w:rsidRPr="00713946">
              <w:t>driven analysis to inform strategy.</w:t>
            </w:r>
          </w:p>
        </w:tc>
      </w:tr>
      <w:tr w:rsidR="00C54CCA" w:rsidRPr="00713946" w14:paraId="1623B30A" w14:textId="77777777" w:rsidTr="00654437">
        <w:tc>
          <w:tcPr>
            <w:tcW w:w="783" w:type="dxa"/>
          </w:tcPr>
          <w:p w14:paraId="0786E127" w14:textId="548DEE74" w:rsidR="00C54CCA" w:rsidRPr="00713946" w:rsidRDefault="00C54CCA" w:rsidP="00C54CCA">
            <w:pPr>
              <w:spacing w:before="120"/>
              <w:rPr>
                <w:rFonts w:ascii="Aptos" w:eastAsia="Aptos" w:hAnsi="Aptos" w:cs="Aptos"/>
                <w:b/>
                <w:bCs/>
                <w:color w:val="000000"/>
                <w:sz w:val="28"/>
                <w:szCs w:val="48"/>
              </w:rPr>
            </w:pPr>
            <w:r w:rsidRPr="00713946">
              <w:rPr>
                <w:rFonts w:ascii="Aptos" w:hAnsi="Aptos"/>
                <w:b/>
                <w:bCs/>
              </w:rPr>
              <w:t>Lot 2</w:t>
            </w:r>
          </w:p>
        </w:tc>
        <w:tc>
          <w:tcPr>
            <w:tcW w:w="2331" w:type="dxa"/>
          </w:tcPr>
          <w:p w14:paraId="7FE35336" w14:textId="01138760" w:rsidR="00C54CCA" w:rsidRPr="00713946" w:rsidRDefault="00C54CCA" w:rsidP="00C54CCA">
            <w:pPr>
              <w:spacing w:before="120"/>
              <w:rPr>
                <w:rFonts w:ascii="Aptos" w:hAnsi="Aptos"/>
                <w:sz w:val="20"/>
                <w:szCs w:val="20"/>
              </w:rPr>
            </w:pPr>
            <w:r w:rsidRPr="00713946">
              <w:rPr>
                <w:rFonts w:ascii="Aptos" w:hAnsi="Aptos"/>
                <w:sz w:val="20"/>
                <w:szCs w:val="20"/>
              </w:rPr>
              <w:t>RANK 1; MHP Group Ltd</w:t>
            </w:r>
          </w:p>
        </w:tc>
        <w:tc>
          <w:tcPr>
            <w:tcW w:w="6804" w:type="dxa"/>
          </w:tcPr>
          <w:p w14:paraId="1D1D131D" w14:textId="653D234C" w:rsidR="00C54CCA" w:rsidRPr="00713946" w:rsidRDefault="00C54CCA" w:rsidP="00C54CCA">
            <w:pPr>
              <w:spacing w:before="120"/>
              <w:rPr>
                <w:rFonts w:ascii="Aptos" w:hAnsi="Aptos"/>
                <w:b/>
                <w:bCs/>
              </w:rPr>
            </w:pPr>
            <w:r w:rsidRPr="00713946">
              <w:rPr>
                <w:rFonts w:ascii="Aptos" w:hAnsi="Aptos"/>
                <w:b/>
                <w:bCs/>
              </w:rPr>
              <w:t>Reputation Management/Crisis Management</w:t>
            </w:r>
          </w:p>
          <w:p w14:paraId="5C784FC3" w14:textId="630732E0" w:rsidR="00C54CCA" w:rsidRPr="00713946" w:rsidRDefault="00C54CCA" w:rsidP="00C54CCA">
            <w:pPr>
              <w:spacing w:before="120"/>
              <w:rPr>
                <w:rFonts w:ascii="Aptos" w:hAnsi="Aptos"/>
                <w:color w:val="000000" w:themeColor="text1"/>
                <w:sz w:val="20"/>
                <w:szCs w:val="24"/>
              </w:rPr>
            </w:pPr>
            <w:r w:rsidRPr="00713946">
              <w:rPr>
                <w:rFonts w:ascii="Aptos" w:hAnsi="Aptos"/>
                <w:color w:val="000000" w:themeColor="text1"/>
                <w:sz w:val="20"/>
                <w:szCs w:val="24"/>
              </w:rPr>
              <w:t>Provide crisis communications support, including strategic counsel on reputational risk, planning and preparedness, and coordinated media, social, and internal communications during incidents. Monitor and analyse developing situations, delivering timely insights and summaries to guide response.</w:t>
            </w:r>
          </w:p>
        </w:tc>
      </w:tr>
      <w:tr w:rsidR="00C54CCA" w:rsidRPr="00713946" w14:paraId="3C290CED" w14:textId="77777777" w:rsidTr="00654437">
        <w:trPr>
          <w:trHeight w:val="2443"/>
        </w:trPr>
        <w:tc>
          <w:tcPr>
            <w:tcW w:w="783" w:type="dxa"/>
          </w:tcPr>
          <w:p w14:paraId="22C3BE58" w14:textId="2AC27DB2" w:rsidR="00C54CCA" w:rsidRPr="00713946" w:rsidRDefault="00C54CCA" w:rsidP="00C54CCA">
            <w:pPr>
              <w:spacing w:before="120"/>
              <w:rPr>
                <w:rFonts w:ascii="Aptos" w:eastAsia="Aptos" w:hAnsi="Aptos" w:cs="Aptos"/>
                <w:b/>
                <w:bCs/>
                <w:color w:val="000000"/>
                <w:sz w:val="28"/>
                <w:szCs w:val="48"/>
              </w:rPr>
            </w:pPr>
            <w:r w:rsidRPr="00713946">
              <w:rPr>
                <w:rFonts w:ascii="Aptos" w:hAnsi="Aptos"/>
                <w:b/>
                <w:bCs/>
              </w:rPr>
              <w:t>Lot 3</w:t>
            </w:r>
          </w:p>
        </w:tc>
        <w:tc>
          <w:tcPr>
            <w:tcW w:w="2331" w:type="dxa"/>
          </w:tcPr>
          <w:p w14:paraId="318FB526" w14:textId="77777777" w:rsidR="00C54CCA" w:rsidRPr="00713946" w:rsidRDefault="00C54CCA" w:rsidP="00C54CCA">
            <w:pPr>
              <w:spacing w:before="120"/>
              <w:rPr>
                <w:rFonts w:ascii="Aptos" w:hAnsi="Aptos"/>
                <w:sz w:val="20"/>
                <w:szCs w:val="20"/>
              </w:rPr>
            </w:pPr>
            <w:r w:rsidRPr="00713946">
              <w:rPr>
                <w:rFonts w:ascii="Aptos" w:hAnsi="Aptos"/>
                <w:sz w:val="20"/>
                <w:szCs w:val="20"/>
              </w:rPr>
              <w:t>RANK 1; Four Communications Ltd</w:t>
            </w:r>
          </w:p>
          <w:p w14:paraId="3E7B8A9B" w14:textId="71255256" w:rsidR="00C54CCA" w:rsidRPr="00713946" w:rsidRDefault="00C54CCA" w:rsidP="00C54CCA">
            <w:pPr>
              <w:spacing w:before="120"/>
              <w:rPr>
                <w:rFonts w:ascii="Aptos" w:hAnsi="Aptos"/>
                <w:sz w:val="20"/>
                <w:szCs w:val="20"/>
              </w:rPr>
            </w:pPr>
            <w:r w:rsidRPr="00713946">
              <w:rPr>
                <w:rFonts w:ascii="Aptos" w:hAnsi="Aptos"/>
                <w:sz w:val="20"/>
                <w:szCs w:val="20"/>
              </w:rPr>
              <w:t>RANK 2; BCW (T/A WPP Brands Ltd)</w:t>
            </w:r>
          </w:p>
        </w:tc>
        <w:tc>
          <w:tcPr>
            <w:tcW w:w="6804" w:type="dxa"/>
          </w:tcPr>
          <w:p w14:paraId="3A3FC46C" w14:textId="7A5EE916" w:rsidR="00C54CCA" w:rsidRPr="00713946" w:rsidRDefault="00C54CCA" w:rsidP="00C54CCA">
            <w:pPr>
              <w:spacing w:before="120"/>
              <w:rPr>
                <w:rFonts w:ascii="Aptos" w:hAnsi="Aptos"/>
                <w:b/>
                <w:bCs/>
              </w:rPr>
            </w:pPr>
            <w:r w:rsidRPr="00713946">
              <w:rPr>
                <w:rFonts w:ascii="Aptos" w:hAnsi="Aptos"/>
                <w:b/>
                <w:bCs/>
              </w:rPr>
              <w:t>Social Media Support and Strategic Counsel</w:t>
            </w:r>
          </w:p>
          <w:p w14:paraId="4A6A052B" w14:textId="501A5831" w:rsidR="00C54CCA" w:rsidRPr="00713946" w:rsidRDefault="00C54CCA" w:rsidP="00C54CCA">
            <w:pPr>
              <w:pStyle w:val="BodyCopy"/>
              <w:rPr>
                <w:rFonts w:eastAsia="Aptos" w:cs="Aptos"/>
                <w:b/>
                <w:bCs/>
                <w:color w:val="000000"/>
                <w:sz w:val="28"/>
                <w:szCs w:val="48"/>
              </w:rPr>
            </w:pPr>
            <w:r w:rsidRPr="00713946">
              <w:t>Provide strategic guidance to strengthen digital content and social media strategy, including planning and producing multimedia content across channels. Lead end</w:t>
            </w:r>
            <w:r w:rsidRPr="00713946">
              <w:rPr>
                <w:rFonts w:ascii="Cambria Math" w:hAnsi="Cambria Math" w:cs="Cambria Math"/>
              </w:rPr>
              <w:t>‑</w:t>
            </w:r>
            <w:r w:rsidRPr="00713946">
              <w:t>to</w:t>
            </w:r>
            <w:r w:rsidRPr="00713946">
              <w:rPr>
                <w:rFonts w:ascii="Cambria Math" w:hAnsi="Cambria Math" w:cs="Cambria Math"/>
              </w:rPr>
              <w:t>‑</w:t>
            </w:r>
            <w:r w:rsidRPr="00713946">
              <w:t>end creation of social assets—video, imagery, copy—and offer specialist insight into influencer partnerships. Support social</w:t>
            </w:r>
            <w:r w:rsidRPr="00713946">
              <w:rPr>
                <w:rFonts w:ascii="Cambria Math" w:hAnsi="Cambria Math" w:cs="Cambria Math"/>
              </w:rPr>
              <w:t>‑</w:t>
            </w:r>
            <w:r w:rsidRPr="00713946">
              <w:t>focused campaigns, delivering data</w:t>
            </w:r>
            <w:r w:rsidRPr="00713946">
              <w:rPr>
                <w:rFonts w:ascii="Cambria Math" w:hAnsi="Cambria Math" w:cs="Cambria Math"/>
              </w:rPr>
              <w:t>‑</w:t>
            </w:r>
            <w:r w:rsidRPr="00713946">
              <w:t>driven analysis, performance reporting, and actionable insights. Contribute expertise in podcast development from concept to full production and deliver training to enhance team capability.</w:t>
            </w:r>
          </w:p>
        </w:tc>
      </w:tr>
      <w:tr w:rsidR="00C54CCA" w:rsidRPr="00713946" w14:paraId="3984A03F" w14:textId="77777777" w:rsidTr="00654437">
        <w:tc>
          <w:tcPr>
            <w:tcW w:w="783" w:type="dxa"/>
          </w:tcPr>
          <w:p w14:paraId="020F2D88" w14:textId="2E4BF7C3" w:rsidR="00C54CCA" w:rsidRPr="00713946" w:rsidRDefault="00C54CCA" w:rsidP="00C54CCA">
            <w:pPr>
              <w:spacing w:before="120"/>
              <w:rPr>
                <w:rFonts w:ascii="Aptos" w:eastAsia="Aptos" w:hAnsi="Aptos" w:cs="Aptos"/>
                <w:b/>
                <w:bCs/>
                <w:color w:val="EE0000"/>
                <w:sz w:val="28"/>
                <w:szCs w:val="48"/>
              </w:rPr>
            </w:pPr>
            <w:r w:rsidRPr="00713946">
              <w:rPr>
                <w:rFonts w:ascii="Aptos" w:hAnsi="Aptos"/>
                <w:b/>
                <w:bCs/>
              </w:rPr>
              <w:t>Lot 4</w:t>
            </w:r>
          </w:p>
        </w:tc>
        <w:tc>
          <w:tcPr>
            <w:tcW w:w="2331" w:type="dxa"/>
          </w:tcPr>
          <w:p w14:paraId="23F3C836" w14:textId="792E682F" w:rsidR="00C54CCA" w:rsidRDefault="00654437" w:rsidP="00654437">
            <w:pPr>
              <w:spacing w:before="120"/>
              <w:rPr>
                <w:rFonts w:ascii="Aptos" w:eastAsia="Aptos" w:hAnsi="Aptos" w:cs="Aptos"/>
                <w:color w:val="000000" w:themeColor="text1"/>
                <w:sz w:val="20"/>
                <w:szCs w:val="24"/>
              </w:rPr>
            </w:pPr>
            <w:r>
              <w:rPr>
                <w:rFonts w:ascii="Aptos" w:eastAsia="Aptos" w:hAnsi="Aptos" w:cs="Aptos"/>
                <w:color w:val="000000" w:themeColor="text1"/>
                <w:sz w:val="20"/>
                <w:szCs w:val="24"/>
              </w:rPr>
              <w:t xml:space="preserve">Please contact MCI our </w:t>
            </w:r>
            <w:r w:rsidR="00005CAF">
              <w:rPr>
                <w:rFonts w:ascii="Aptos" w:eastAsia="Aptos" w:hAnsi="Aptos" w:cs="Aptos"/>
                <w:color w:val="000000" w:themeColor="text1"/>
                <w:sz w:val="20"/>
                <w:szCs w:val="24"/>
              </w:rPr>
              <w:t xml:space="preserve">current </w:t>
            </w:r>
            <w:r>
              <w:rPr>
                <w:rFonts w:ascii="Aptos" w:eastAsia="Aptos" w:hAnsi="Aptos" w:cs="Aptos"/>
                <w:color w:val="000000" w:themeColor="text1"/>
                <w:sz w:val="20"/>
                <w:szCs w:val="24"/>
              </w:rPr>
              <w:t xml:space="preserve">approved provider, the agreement with Signal AI </w:t>
            </w:r>
            <w:r w:rsidR="00B60CDE">
              <w:rPr>
                <w:rFonts w:ascii="Aptos" w:eastAsia="Aptos" w:hAnsi="Aptos" w:cs="Aptos"/>
                <w:color w:val="000000" w:themeColor="text1"/>
                <w:sz w:val="20"/>
                <w:szCs w:val="24"/>
              </w:rPr>
              <w:t xml:space="preserve">will </w:t>
            </w:r>
            <w:r>
              <w:rPr>
                <w:rFonts w:ascii="Aptos" w:eastAsia="Aptos" w:hAnsi="Aptos" w:cs="Aptos"/>
                <w:color w:val="000000" w:themeColor="text1"/>
                <w:sz w:val="20"/>
                <w:szCs w:val="24"/>
              </w:rPr>
              <w:t>expire</w:t>
            </w:r>
            <w:r w:rsidR="00B60CDE">
              <w:rPr>
                <w:rFonts w:ascii="Aptos" w:eastAsia="Aptos" w:hAnsi="Aptos" w:cs="Aptos"/>
                <w:color w:val="000000" w:themeColor="text1"/>
                <w:sz w:val="20"/>
                <w:szCs w:val="24"/>
              </w:rPr>
              <w:t xml:space="preserve"> mid Sept 2026. </w:t>
            </w:r>
          </w:p>
          <w:p w14:paraId="0A10181D" w14:textId="5A54841A" w:rsidR="00654437" w:rsidRPr="00713946" w:rsidRDefault="00654437" w:rsidP="00654437">
            <w:pPr>
              <w:spacing w:before="120"/>
              <w:rPr>
                <w:rFonts w:ascii="Aptos" w:hAnsi="Aptos"/>
                <w:sz w:val="20"/>
                <w:szCs w:val="20"/>
              </w:rPr>
            </w:pPr>
            <w:hyperlink r:id="rId18" w:history="1">
              <w:r w:rsidRPr="00654437">
                <w:rPr>
                  <w:rStyle w:val="Hyperlink"/>
                  <w:rFonts w:ascii="Aptos" w:eastAsia="Aptos" w:hAnsi="Aptos" w:cs="Aptos"/>
                  <w:sz w:val="20"/>
                  <w:szCs w:val="24"/>
                </w:rPr>
                <w:t>mcisroperations@warwick.ac.uk</w:t>
              </w:r>
            </w:hyperlink>
          </w:p>
        </w:tc>
        <w:tc>
          <w:tcPr>
            <w:tcW w:w="6804" w:type="dxa"/>
          </w:tcPr>
          <w:p w14:paraId="7AA397C8" w14:textId="6CBB3E11" w:rsidR="00C54CCA" w:rsidRPr="00713946" w:rsidRDefault="00C54CCA" w:rsidP="00C54CCA">
            <w:pPr>
              <w:spacing w:before="120"/>
              <w:rPr>
                <w:rFonts w:ascii="Aptos" w:hAnsi="Aptos"/>
                <w:b/>
                <w:bCs/>
              </w:rPr>
            </w:pPr>
            <w:r w:rsidRPr="00713946">
              <w:rPr>
                <w:rFonts w:ascii="Aptos" w:hAnsi="Aptos"/>
                <w:b/>
                <w:bCs/>
              </w:rPr>
              <w:t>Media Tools and Platform</w:t>
            </w:r>
          </w:p>
          <w:p w14:paraId="1B526F4F" w14:textId="6141BCBD" w:rsidR="00C54CCA" w:rsidRPr="00713946" w:rsidRDefault="00C54CCA" w:rsidP="00C54CCA">
            <w:pPr>
              <w:spacing w:before="120"/>
              <w:rPr>
                <w:rFonts w:ascii="Aptos" w:hAnsi="Aptos"/>
                <w:color w:val="000000" w:themeColor="text1"/>
                <w:sz w:val="20"/>
                <w:szCs w:val="24"/>
              </w:rPr>
            </w:pPr>
            <w:r w:rsidRPr="00713946">
              <w:rPr>
                <w:rFonts w:ascii="Aptos" w:hAnsi="Aptos"/>
                <w:color w:val="000000" w:themeColor="text1"/>
                <w:sz w:val="20"/>
                <w:szCs w:val="24"/>
              </w:rPr>
              <w:t>Provide daily monitoring and summaries of national, international, specialist, and local media. Produce tailored performance reports using metrics such as favourability, reach, relevance, and prominence, and benchmark coverage against key competitors. Maintain an up</w:t>
            </w:r>
            <w:r w:rsidRPr="00713946">
              <w:rPr>
                <w:rFonts w:ascii="Aptos" w:hAnsi="Aptos"/>
                <w:color w:val="000000" w:themeColor="text1"/>
                <w:sz w:val="20"/>
                <w:szCs w:val="24"/>
              </w:rPr>
              <w:noBreakHyphen/>
              <w:t>to</w:t>
            </w:r>
            <w:r w:rsidRPr="00713946">
              <w:rPr>
                <w:rFonts w:ascii="Aptos" w:hAnsi="Aptos"/>
                <w:color w:val="000000" w:themeColor="text1"/>
                <w:sz w:val="20"/>
                <w:szCs w:val="24"/>
              </w:rPr>
              <w:noBreakHyphen/>
              <w:t xml:space="preserve">date journalist database, log media enquiries, and </w:t>
            </w:r>
            <w:r w:rsidRPr="00713946">
              <w:rPr>
                <w:rFonts w:ascii="Aptos" w:hAnsi="Aptos"/>
                <w:color w:val="000000" w:themeColor="text1"/>
                <w:sz w:val="20"/>
                <w:szCs w:val="24"/>
              </w:rPr>
              <w:lastRenderedPageBreak/>
              <w:t>use advanced social media analytics tools to track activity, sentiment, and emerging trends.</w:t>
            </w:r>
          </w:p>
        </w:tc>
      </w:tr>
      <w:tr w:rsidR="00C54CCA" w:rsidRPr="00713946" w14:paraId="17EEB875" w14:textId="77777777" w:rsidTr="00654437">
        <w:trPr>
          <w:trHeight w:val="2259"/>
        </w:trPr>
        <w:tc>
          <w:tcPr>
            <w:tcW w:w="783" w:type="dxa"/>
          </w:tcPr>
          <w:p w14:paraId="13FDEC89" w14:textId="1B964C10" w:rsidR="00C54CCA" w:rsidRPr="00713946" w:rsidRDefault="00C54CCA" w:rsidP="00C54CCA">
            <w:pPr>
              <w:spacing w:before="120"/>
              <w:rPr>
                <w:rFonts w:ascii="Aptos" w:eastAsia="Aptos" w:hAnsi="Aptos" w:cs="Aptos"/>
                <w:b/>
                <w:bCs/>
                <w:color w:val="000000"/>
                <w:sz w:val="28"/>
                <w:szCs w:val="48"/>
              </w:rPr>
            </w:pPr>
            <w:r w:rsidRPr="00713946">
              <w:rPr>
                <w:rFonts w:ascii="Aptos" w:hAnsi="Aptos"/>
                <w:b/>
                <w:bCs/>
              </w:rPr>
              <w:lastRenderedPageBreak/>
              <w:t>Lot 5</w:t>
            </w:r>
          </w:p>
        </w:tc>
        <w:tc>
          <w:tcPr>
            <w:tcW w:w="2331" w:type="dxa"/>
          </w:tcPr>
          <w:p w14:paraId="0E4E3090" w14:textId="188FA2DF" w:rsidR="00C54CCA" w:rsidRPr="00713946" w:rsidRDefault="00C54CCA" w:rsidP="00C54CCA">
            <w:pPr>
              <w:spacing w:before="120"/>
              <w:rPr>
                <w:rFonts w:ascii="Aptos" w:hAnsi="Aptos"/>
                <w:sz w:val="20"/>
                <w:szCs w:val="20"/>
              </w:rPr>
            </w:pPr>
            <w:r w:rsidRPr="00713946">
              <w:rPr>
                <w:rFonts w:ascii="Aptos" w:hAnsi="Aptos"/>
                <w:sz w:val="20"/>
                <w:szCs w:val="20"/>
              </w:rPr>
              <w:t>RANK 1; Enthuse Communications Ltd</w:t>
            </w:r>
          </w:p>
          <w:p w14:paraId="272826DC" w14:textId="04D163CB" w:rsidR="00C54CCA" w:rsidRPr="00713946" w:rsidRDefault="00C54CCA" w:rsidP="00C54CCA">
            <w:pPr>
              <w:spacing w:before="120"/>
              <w:rPr>
                <w:rFonts w:ascii="Aptos" w:hAnsi="Aptos"/>
                <w:sz w:val="20"/>
                <w:szCs w:val="20"/>
              </w:rPr>
            </w:pPr>
            <w:r w:rsidRPr="00713946">
              <w:rPr>
                <w:rFonts w:ascii="Aptos" w:hAnsi="Aptos"/>
                <w:sz w:val="20"/>
                <w:szCs w:val="20"/>
              </w:rPr>
              <w:t>RANK 2; BCW (T/A WPP Brands Ltd)</w:t>
            </w:r>
          </w:p>
        </w:tc>
        <w:tc>
          <w:tcPr>
            <w:tcW w:w="6804" w:type="dxa"/>
          </w:tcPr>
          <w:p w14:paraId="0037A65D" w14:textId="69720B9F" w:rsidR="00C54CCA" w:rsidRPr="00713946" w:rsidRDefault="00C54CCA" w:rsidP="00C54CCA">
            <w:pPr>
              <w:spacing w:before="120"/>
              <w:rPr>
                <w:rFonts w:ascii="Aptos" w:hAnsi="Aptos"/>
                <w:b/>
                <w:bCs/>
              </w:rPr>
            </w:pPr>
            <w:r w:rsidRPr="00713946">
              <w:rPr>
                <w:rFonts w:ascii="Aptos" w:hAnsi="Aptos"/>
                <w:b/>
                <w:bCs/>
              </w:rPr>
              <w:t>Internal Communications and Platforms</w:t>
            </w:r>
          </w:p>
          <w:p w14:paraId="0F6800C4" w14:textId="5B20720A" w:rsidR="00C54CCA" w:rsidRPr="00713946" w:rsidRDefault="00C54CCA" w:rsidP="00C54CCA">
            <w:pPr>
              <w:spacing w:before="120"/>
              <w:rPr>
                <w:rFonts w:ascii="Aptos" w:hAnsi="Aptos"/>
                <w:b/>
                <w:bCs/>
              </w:rPr>
            </w:pPr>
            <w:r w:rsidRPr="00713946">
              <w:rPr>
                <w:rFonts w:ascii="Aptos" w:hAnsi="Aptos"/>
                <w:color w:val="000000" w:themeColor="text1"/>
                <w:sz w:val="20"/>
                <w:szCs w:val="24"/>
              </w:rPr>
              <w:t>Provide strategic guidance to build a strong, values</w:t>
            </w:r>
            <w:r w:rsidRPr="00713946">
              <w:rPr>
                <w:rFonts w:ascii="Aptos" w:hAnsi="Aptos"/>
                <w:color w:val="000000" w:themeColor="text1"/>
                <w:sz w:val="20"/>
                <w:szCs w:val="24"/>
              </w:rPr>
              <w:noBreakHyphen/>
              <w:t>led people culture and create engaging employer</w:t>
            </w:r>
            <w:r w:rsidRPr="00713946">
              <w:rPr>
                <w:rFonts w:ascii="Aptos" w:hAnsi="Aptos"/>
                <w:color w:val="000000" w:themeColor="text1"/>
                <w:sz w:val="20"/>
                <w:szCs w:val="24"/>
              </w:rPr>
              <w:noBreakHyphen/>
              <w:t>brand content across copy, video, events, and toolkits. Offer expert insight on content strategy, tone of voice, and channel mix. Plan and deliver targeted internal campaigns for diverse audiences, producing audience</w:t>
            </w:r>
            <w:r w:rsidRPr="00713946">
              <w:rPr>
                <w:rFonts w:ascii="Aptos" w:hAnsi="Aptos"/>
                <w:color w:val="000000" w:themeColor="text1"/>
                <w:sz w:val="20"/>
                <w:szCs w:val="24"/>
              </w:rPr>
              <w:noBreakHyphen/>
              <w:t>focused content that supports and advances the corporate communications strategy.</w:t>
            </w:r>
          </w:p>
        </w:tc>
      </w:tr>
      <w:tr w:rsidR="00C54CCA" w:rsidRPr="00713946" w14:paraId="6AC64D92" w14:textId="77777777" w:rsidTr="00654437">
        <w:trPr>
          <w:trHeight w:val="1833"/>
        </w:trPr>
        <w:tc>
          <w:tcPr>
            <w:tcW w:w="783" w:type="dxa"/>
          </w:tcPr>
          <w:p w14:paraId="737B550A" w14:textId="05B0B084" w:rsidR="00C54CCA" w:rsidRPr="00713946" w:rsidRDefault="00C54CCA" w:rsidP="00C54CCA">
            <w:pPr>
              <w:spacing w:before="120"/>
              <w:rPr>
                <w:rFonts w:ascii="Aptos" w:hAnsi="Aptos"/>
                <w:b/>
                <w:bCs/>
              </w:rPr>
            </w:pPr>
            <w:r w:rsidRPr="00713946">
              <w:rPr>
                <w:rFonts w:ascii="Aptos" w:hAnsi="Aptos"/>
                <w:b/>
                <w:bCs/>
              </w:rPr>
              <w:t>Lot 6</w:t>
            </w:r>
          </w:p>
        </w:tc>
        <w:tc>
          <w:tcPr>
            <w:tcW w:w="2331" w:type="dxa"/>
          </w:tcPr>
          <w:p w14:paraId="7079C25D" w14:textId="77777777" w:rsidR="00C54CCA" w:rsidRPr="00713946" w:rsidRDefault="00C54CCA" w:rsidP="00C54CCA">
            <w:pPr>
              <w:spacing w:before="120"/>
              <w:rPr>
                <w:rFonts w:ascii="Aptos" w:hAnsi="Aptos"/>
                <w:sz w:val="20"/>
                <w:szCs w:val="20"/>
              </w:rPr>
            </w:pPr>
            <w:r w:rsidRPr="00713946">
              <w:rPr>
                <w:rFonts w:ascii="Aptos" w:hAnsi="Aptos"/>
                <w:sz w:val="20"/>
                <w:szCs w:val="20"/>
              </w:rPr>
              <w:t>RANK 1; Hayes Collins Media Ltd</w:t>
            </w:r>
          </w:p>
          <w:p w14:paraId="5D7A53F2" w14:textId="77777777" w:rsidR="00C54CCA" w:rsidRPr="00713946" w:rsidRDefault="00C54CCA" w:rsidP="00C54CCA">
            <w:pPr>
              <w:spacing w:before="120"/>
              <w:rPr>
                <w:rFonts w:ascii="Aptos" w:hAnsi="Aptos"/>
                <w:sz w:val="20"/>
                <w:szCs w:val="20"/>
              </w:rPr>
            </w:pPr>
          </w:p>
        </w:tc>
        <w:tc>
          <w:tcPr>
            <w:tcW w:w="6804" w:type="dxa"/>
          </w:tcPr>
          <w:p w14:paraId="3749A4FF" w14:textId="66707C70" w:rsidR="00C54CCA" w:rsidRPr="00713946" w:rsidRDefault="00C54CCA" w:rsidP="00C54CCA">
            <w:pPr>
              <w:spacing w:before="120"/>
              <w:rPr>
                <w:rFonts w:ascii="Aptos" w:hAnsi="Aptos"/>
                <w:b/>
                <w:bCs/>
              </w:rPr>
            </w:pPr>
            <w:r w:rsidRPr="00713946">
              <w:rPr>
                <w:rFonts w:ascii="Aptos" w:hAnsi="Aptos"/>
                <w:b/>
                <w:bCs/>
              </w:rPr>
              <w:t>Media Training</w:t>
            </w:r>
          </w:p>
          <w:p w14:paraId="38F359BC" w14:textId="644407E9" w:rsidR="00C54CCA" w:rsidRPr="00713946" w:rsidRDefault="00C54CCA" w:rsidP="00C54CCA">
            <w:pPr>
              <w:spacing w:before="120"/>
              <w:rPr>
                <w:rFonts w:ascii="Aptos" w:hAnsi="Aptos"/>
                <w:color w:val="000000" w:themeColor="text1"/>
                <w:sz w:val="20"/>
                <w:szCs w:val="24"/>
              </w:rPr>
            </w:pPr>
            <w:r w:rsidRPr="00713946">
              <w:rPr>
                <w:rFonts w:ascii="Aptos" w:hAnsi="Aptos"/>
                <w:color w:val="000000" w:themeColor="text1"/>
                <w:sz w:val="20"/>
                <w:szCs w:val="24"/>
              </w:rPr>
              <w:t>Deliver high</w:t>
            </w:r>
            <w:r w:rsidRPr="00713946">
              <w:rPr>
                <w:rFonts w:ascii="Aptos" w:hAnsi="Aptos"/>
                <w:color w:val="000000" w:themeColor="text1"/>
                <w:sz w:val="20"/>
                <w:szCs w:val="24"/>
              </w:rPr>
              <w:noBreakHyphen/>
              <w:t>quality media training for executive and senior leaders to build strong spokesperson capability, alongside dedicated sessions for academics delivered several times a year. Provide on</w:t>
            </w:r>
            <w:r w:rsidRPr="00713946">
              <w:rPr>
                <w:rFonts w:ascii="Aptos" w:hAnsi="Aptos"/>
                <w:color w:val="000000" w:themeColor="text1"/>
                <w:sz w:val="20"/>
                <w:szCs w:val="24"/>
              </w:rPr>
              <w:noBreakHyphen/>
              <w:t>demand crisis communications support, offering rapid response guidance and immediate expert advice when incidents arise.</w:t>
            </w:r>
          </w:p>
        </w:tc>
      </w:tr>
      <w:tr w:rsidR="00C54CCA" w:rsidRPr="00713946" w14:paraId="3526741A" w14:textId="77777777" w:rsidTr="00654437">
        <w:trPr>
          <w:trHeight w:val="2259"/>
        </w:trPr>
        <w:tc>
          <w:tcPr>
            <w:tcW w:w="783" w:type="dxa"/>
          </w:tcPr>
          <w:p w14:paraId="175DEF61" w14:textId="2E477541" w:rsidR="00C54CCA" w:rsidRPr="00713946" w:rsidRDefault="00C54CCA" w:rsidP="00C54CCA">
            <w:pPr>
              <w:spacing w:before="120"/>
              <w:rPr>
                <w:rFonts w:ascii="Aptos" w:hAnsi="Aptos"/>
                <w:b/>
                <w:bCs/>
              </w:rPr>
            </w:pPr>
            <w:r w:rsidRPr="00713946">
              <w:rPr>
                <w:rFonts w:ascii="Aptos" w:hAnsi="Aptos"/>
                <w:b/>
                <w:bCs/>
              </w:rPr>
              <w:t xml:space="preserve">Lot 7 </w:t>
            </w:r>
          </w:p>
        </w:tc>
        <w:tc>
          <w:tcPr>
            <w:tcW w:w="2331" w:type="dxa"/>
          </w:tcPr>
          <w:p w14:paraId="22B52D40" w14:textId="4D42A730" w:rsidR="00C54CCA" w:rsidRPr="00713946" w:rsidRDefault="00C54CCA" w:rsidP="00C54CCA">
            <w:pPr>
              <w:spacing w:before="120"/>
              <w:rPr>
                <w:rFonts w:ascii="Aptos" w:hAnsi="Aptos"/>
                <w:sz w:val="20"/>
                <w:szCs w:val="20"/>
              </w:rPr>
            </w:pPr>
            <w:r w:rsidRPr="00713946">
              <w:rPr>
                <w:rFonts w:ascii="Aptos" w:hAnsi="Aptos"/>
                <w:sz w:val="20"/>
                <w:szCs w:val="20"/>
              </w:rPr>
              <w:t>RANK 1; Political Lobbying &amp; Media Relations Ltd (PMLR)</w:t>
            </w:r>
          </w:p>
          <w:p w14:paraId="09B50A8C" w14:textId="652B363C" w:rsidR="00C54CCA" w:rsidRPr="00713946" w:rsidRDefault="00C54CCA" w:rsidP="00C54CCA">
            <w:pPr>
              <w:spacing w:before="120"/>
              <w:rPr>
                <w:rFonts w:ascii="Aptos" w:hAnsi="Aptos"/>
                <w:sz w:val="20"/>
                <w:szCs w:val="20"/>
              </w:rPr>
            </w:pPr>
            <w:r w:rsidRPr="00713946">
              <w:rPr>
                <w:rFonts w:ascii="Aptos" w:hAnsi="Aptos"/>
                <w:sz w:val="20"/>
                <w:szCs w:val="20"/>
              </w:rPr>
              <w:t>MINI COMPETITION; PLMR, the SHOOK Agency LLP, DIGITAL GLUE Ltd, HATCH Communications Ltd.</w:t>
            </w:r>
          </w:p>
        </w:tc>
        <w:tc>
          <w:tcPr>
            <w:tcW w:w="6804" w:type="dxa"/>
          </w:tcPr>
          <w:p w14:paraId="31C12777" w14:textId="451B8987" w:rsidR="00C54CCA" w:rsidRPr="00713946" w:rsidRDefault="00C54CCA" w:rsidP="00C54CCA">
            <w:pPr>
              <w:spacing w:before="120"/>
              <w:rPr>
                <w:rFonts w:ascii="Aptos" w:hAnsi="Aptos"/>
                <w:b/>
                <w:bCs/>
              </w:rPr>
            </w:pPr>
            <w:r w:rsidRPr="00713946">
              <w:rPr>
                <w:rFonts w:ascii="Aptos" w:hAnsi="Aptos"/>
                <w:b/>
                <w:bCs/>
              </w:rPr>
              <w:t>Marketing/PR Agencies – Commercial/Regional/Sector Specific</w:t>
            </w:r>
          </w:p>
          <w:p w14:paraId="01625A14" w14:textId="5A03E8CF" w:rsidR="00C54CCA" w:rsidRPr="00713946" w:rsidRDefault="00C54CCA" w:rsidP="00C54CCA">
            <w:pPr>
              <w:spacing w:before="120"/>
              <w:rPr>
                <w:rFonts w:ascii="Aptos" w:hAnsi="Aptos"/>
                <w:color w:val="000000" w:themeColor="text1"/>
                <w:sz w:val="20"/>
                <w:szCs w:val="24"/>
              </w:rPr>
            </w:pPr>
            <w:r w:rsidRPr="00713946">
              <w:rPr>
                <w:rFonts w:ascii="Aptos" w:hAnsi="Aptos"/>
                <w:color w:val="000000" w:themeColor="text1"/>
                <w:sz w:val="20"/>
                <w:szCs w:val="24"/>
              </w:rPr>
              <w:t>Provide strategic and marketing communications support to Warwick’s commercial, business, and consumer</w:t>
            </w:r>
            <w:r w:rsidRPr="00713946">
              <w:rPr>
                <w:rFonts w:ascii="Aptos" w:hAnsi="Aptos"/>
                <w:color w:val="000000" w:themeColor="text1"/>
                <w:sz w:val="20"/>
                <w:szCs w:val="24"/>
              </w:rPr>
              <w:noBreakHyphen/>
              <w:t>facing teams, covering key campus units including Warwick Arts Centre, Warwick Conferences, Warwick Sport &amp;</w:t>
            </w:r>
            <w:r w:rsidRPr="00713946">
              <w:rPr>
                <w:rFonts w:ascii="Arial" w:hAnsi="Arial" w:cs="Arial"/>
                <w:color w:val="000000" w:themeColor="text1"/>
                <w:sz w:val="20"/>
                <w:szCs w:val="24"/>
              </w:rPr>
              <w:t> </w:t>
            </w:r>
            <w:r w:rsidRPr="00713946">
              <w:rPr>
                <w:rFonts w:ascii="Aptos" w:hAnsi="Aptos"/>
                <w:color w:val="000000" w:themeColor="text1"/>
                <w:sz w:val="20"/>
                <w:szCs w:val="24"/>
              </w:rPr>
              <w:t>Wellness Hub, the Innovation District, WMG business projects, and the Institute for Engagement. Appointed agencies will promote these services through integrated campaigns that build brand awareness, drive engagement, and target regional audiences and sector</w:t>
            </w:r>
            <w:r w:rsidRPr="00713946">
              <w:rPr>
                <w:rFonts w:ascii="Aptos" w:hAnsi="Aptos"/>
                <w:color w:val="000000" w:themeColor="text1"/>
                <w:sz w:val="20"/>
                <w:szCs w:val="24"/>
              </w:rPr>
              <w:noBreakHyphen/>
              <w:t>specific markets across B2B, B2C, hospitality, leisure, arts, and innovation.</w:t>
            </w:r>
          </w:p>
        </w:tc>
      </w:tr>
    </w:tbl>
    <w:p w14:paraId="0D5474F9" w14:textId="77777777" w:rsidR="00A059E3" w:rsidRPr="00713946" w:rsidRDefault="00A059E3" w:rsidP="00C54CCA">
      <w:pPr>
        <w:pStyle w:val="Title"/>
        <w:numPr>
          <w:ilvl w:val="0"/>
          <w:numId w:val="6"/>
        </w:numPr>
        <w:rPr>
          <w:rFonts w:eastAsia="Aptos" w:cs="Aptos"/>
        </w:rPr>
      </w:pPr>
      <w:bookmarkStart w:id="5" w:name="_Toc220927662"/>
      <w:bookmarkStart w:id="6" w:name="_Toc233272722"/>
      <w:r w:rsidRPr="00713946">
        <w:rPr>
          <w:rFonts w:eastAsia="Aptos" w:cs="Aptos"/>
        </w:rPr>
        <w:t>Supplier biographies</w:t>
      </w:r>
      <w:bookmarkEnd w:id="5"/>
      <w:bookmarkEnd w:id="6"/>
    </w:p>
    <w:tbl>
      <w:tblPr>
        <w:tblStyle w:val="TableGrid"/>
        <w:tblW w:w="9918" w:type="dxa"/>
        <w:tblLook w:val="04A0" w:firstRow="1" w:lastRow="0" w:firstColumn="1" w:lastColumn="0" w:noHBand="0" w:noVBand="1"/>
      </w:tblPr>
      <w:tblGrid>
        <w:gridCol w:w="4957"/>
        <w:gridCol w:w="708"/>
        <w:gridCol w:w="709"/>
        <w:gridCol w:w="709"/>
        <w:gridCol w:w="709"/>
        <w:gridCol w:w="708"/>
        <w:gridCol w:w="709"/>
        <w:gridCol w:w="709"/>
      </w:tblGrid>
      <w:tr w:rsidR="00547356" w:rsidRPr="00713946" w14:paraId="60EF8880" w14:textId="77777777" w:rsidTr="00713946">
        <w:tc>
          <w:tcPr>
            <w:tcW w:w="4957" w:type="dxa"/>
            <w:tcBorders>
              <w:right w:val="single" w:sz="4" w:space="0" w:color="auto"/>
            </w:tcBorders>
            <w:shd w:val="clear" w:color="auto" w:fill="BFBFBF" w:themeFill="background1" w:themeFillShade="BF"/>
          </w:tcPr>
          <w:p w14:paraId="7EE9A6B9" w14:textId="6E16E980" w:rsidR="00547356" w:rsidRPr="00713946" w:rsidRDefault="00547356" w:rsidP="00C54CCA">
            <w:pPr>
              <w:rPr>
                <w:rFonts w:ascii="Aptos" w:hAnsi="Aptos" w:cs="Calibri"/>
                <w:sz w:val="20"/>
                <w:szCs w:val="20"/>
              </w:rPr>
            </w:pPr>
            <w:r w:rsidRPr="00713946">
              <w:rPr>
                <w:rFonts w:ascii="Aptos" w:hAnsi="Aptos" w:cs="Calibri"/>
                <w:sz w:val="20"/>
                <w:szCs w:val="20"/>
              </w:rPr>
              <w:t>LOT</w:t>
            </w:r>
          </w:p>
        </w:tc>
        <w:tc>
          <w:tcPr>
            <w:tcW w:w="708" w:type="dxa"/>
            <w:tcBorders>
              <w:right w:val="single" w:sz="4" w:space="0" w:color="auto"/>
            </w:tcBorders>
            <w:shd w:val="clear" w:color="auto" w:fill="BFBFBF" w:themeFill="background1" w:themeFillShade="BF"/>
          </w:tcPr>
          <w:p w14:paraId="64ADF99F" w14:textId="0008D6C7" w:rsidR="00547356" w:rsidRPr="00713946" w:rsidRDefault="00547356" w:rsidP="00547356">
            <w:pPr>
              <w:pStyle w:val="BodyCopy"/>
              <w:spacing w:before="120" w:after="120"/>
              <w:rPr>
                <w:b/>
                <w:bCs/>
                <w:szCs w:val="20"/>
              </w:rPr>
            </w:pPr>
            <w:r w:rsidRPr="00713946">
              <w:rPr>
                <w:b/>
                <w:bCs/>
                <w:szCs w:val="20"/>
              </w:rPr>
              <w:t>1</w:t>
            </w:r>
          </w:p>
        </w:tc>
        <w:tc>
          <w:tcPr>
            <w:tcW w:w="709" w:type="dxa"/>
            <w:tcBorders>
              <w:left w:val="single" w:sz="4" w:space="0" w:color="auto"/>
            </w:tcBorders>
            <w:shd w:val="clear" w:color="auto" w:fill="BFBFBF" w:themeFill="background1" w:themeFillShade="BF"/>
          </w:tcPr>
          <w:p w14:paraId="014E30B1" w14:textId="6E244CC2" w:rsidR="00547356" w:rsidRPr="00713946" w:rsidRDefault="00547356" w:rsidP="00547356">
            <w:pPr>
              <w:pStyle w:val="BodyCopy"/>
              <w:spacing w:before="120" w:after="120"/>
              <w:rPr>
                <w:b/>
                <w:bCs/>
                <w:szCs w:val="20"/>
              </w:rPr>
            </w:pPr>
            <w:r w:rsidRPr="00713946">
              <w:rPr>
                <w:b/>
                <w:bCs/>
                <w:szCs w:val="20"/>
              </w:rPr>
              <w:t>2</w:t>
            </w:r>
          </w:p>
        </w:tc>
        <w:tc>
          <w:tcPr>
            <w:tcW w:w="709" w:type="dxa"/>
            <w:shd w:val="clear" w:color="auto" w:fill="BFBFBF" w:themeFill="background1" w:themeFillShade="BF"/>
          </w:tcPr>
          <w:p w14:paraId="2FAEA74E" w14:textId="01A19EBA" w:rsidR="00547356" w:rsidRPr="00713946" w:rsidRDefault="00547356" w:rsidP="00547356">
            <w:pPr>
              <w:pStyle w:val="BodyCopy"/>
              <w:spacing w:before="120" w:after="120"/>
              <w:rPr>
                <w:b/>
                <w:bCs/>
                <w:szCs w:val="20"/>
              </w:rPr>
            </w:pPr>
            <w:r w:rsidRPr="00713946">
              <w:rPr>
                <w:b/>
                <w:bCs/>
                <w:szCs w:val="20"/>
              </w:rPr>
              <w:t>3</w:t>
            </w:r>
          </w:p>
        </w:tc>
        <w:tc>
          <w:tcPr>
            <w:tcW w:w="709" w:type="dxa"/>
            <w:shd w:val="clear" w:color="auto" w:fill="BFBFBF" w:themeFill="background1" w:themeFillShade="BF"/>
          </w:tcPr>
          <w:p w14:paraId="5A552D3C" w14:textId="54550131" w:rsidR="00547356" w:rsidRPr="00713946" w:rsidRDefault="00547356" w:rsidP="00547356">
            <w:pPr>
              <w:pStyle w:val="BodyCopy"/>
              <w:spacing w:before="120" w:after="120"/>
              <w:rPr>
                <w:b/>
                <w:bCs/>
                <w:szCs w:val="20"/>
              </w:rPr>
            </w:pPr>
            <w:r w:rsidRPr="00713946">
              <w:rPr>
                <w:b/>
                <w:bCs/>
                <w:szCs w:val="20"/>
              </w:rPr>
              <w:t>4</w:t>
            </w:r>
          </w:p>
        </w:tc>
        <w:tc>
          <w:tcPr>
            <w:tcW w:w="708" w:type="dxa"/>
            <w:shd w:val="clear" w:color="auto" w:fill="BFBFBF" w:themeFill="background1" w:themeFillShade="BF"/>
          </w:tcPr>
          <w:p w14:paraId="10B52A3C" w14:textId="5C1B9CBA" w:rsidR="00547356" w:rsidRPr="00713946" w:rsidRDefault="00547356" w:rsidP="00C54CCA">
            <w:pPr>
              <w:pStyle w:val="BodyCopy"/>
              <w:spacing w:before="120" w:after="120"/>
              <w:rPr>
                <w:b/>
                <w:bCs/>
                <w:szCs w:val="20"/>
              </w:rPr>
            </w:pPr>
            <w:r w:rsidRPr="00713946">
              <w:rPr>
                <w:b/>
                <w:bCs/>
                <w:szCs w:val="20"/>
              </w:rPr>
              <w:t>5</w:t>
            </w:r>
          </w:p>
        </w:tc>
        <w:tc>
          <w:tcPr>
            <w:tcW w:w="709" w:type="dxa"/>
            <w:shd w:val="clear" w:color="auto" w:fill="BFBFBF" w:themeFill="background1" w:themeFillShade="BF"/>
          </w:tcPr>
          <w:p w14:paraId="1121E9E9" w14:textId="2A5862F0" w:rsidR="00547356" w:rsidRPr="00713946" w:rsidRDefault="00547356" w:rsidP="00C54CCA">
            <w:pPr>
              <w:pStyle w:val="BodyCopy"/>
              <w:spacing w:before="120" w:after="120"/>
              <w:rPr>
                <w:b/>
                <w:bCs/>
                <w:szCs w:val="20"/>
              </w:rPr>
            </w:pPr>
            <w:r w:rsidRPr="00713946">
              <w:rPr>
                <w:b/>
                <w:bCs/>
                <w:szCs w:val="20"/>
              </w:rPr>
              <w:t>6</w:t>
            </w:r>
          </w:p>
        </w:tc>
        <w:tc>
          <w:tcPr>
            <w:tcW w:w="709" w:type="dxa"/>
            <w:shd w:val="clear" w:color="auto" w:fill="BFBFBF" w:themeFill="background1" w:themeFillShade="BF"/>
          </w:tcPr>
          <w:p w14:paraId="5D174644" w14:textId="1BD86316" w:rsidR="00547356" w:rsidRPr="00713946" w:rsidRDefault="00547356" w:rsidP="00C54CCA">
            <w:pPr>
              <w:pStyle w:val="BodyCopy"/>
              <w:spacing w:before="120" w:after="120"/>
              <w:rPr>
                <w:b/>
                <w:bCs/>
                <w:szCs w:val="20"/>
              </w:rPr>
            </w:pPr>
            <w:r w:rsidRPr="00713946">
              <w:rPr>
                <w:b/>
                <w:bCs/>
                <w:szCs w:val="20"/>
              </w:rPr>
              <w:t>7</w:t>
            </w:r>
          </w:p>
        </w:tc>
      </w:tr>
      <w:tr w:rsidR="00C54CCA" w:rsidRPr="00713946" w14:paraId="41DE2A14" w14:textId="77777777" w:rsidTr="00713946">
        <w:tc>
          <w:tcPr>
            <w:tcW w:w="4957" w:type="dxa"/>
            <w:tcBorders>
              <w:right w:val="single" w:sz="4" w:space="0" w:color="auto"/>
            </w:tcBorders>
            <w:shd w:val="clear" w:color="auto" w:fill="F2F2F2" w:themeFill="background1" w:themeFillShade="F2"/>
          </w:tcPr>
          <w:p w14:paraId="6E2B55E8" w14:textId="77777777" w:rsidR="00C54CCA" w:rsidRDefault="00547356" w:rsidP="00C54CCA">
            <w:pPr>
              <w:rPr>
                <w:rFonts w:ascii="Aptos" w:hAnsi="Aptos" w:cs="Calibri"/>
                <w:b/>
                <w:bCs/>
                <w:sz w:val="20"/>
                <w:szCs w:val="20"/>
              </w:rPr>
            </w:pPr>
            <w:r w:rsidRPr="00713946">
              <w:rPr>
                <w:rFonts w:ascii="Aptos" w:hAnsi="Aptos" w:cs="Calibri"/>
                <w:b/>
                <w:bCs/>
                <w:sz w:val="20"/>
                <w:szCs w:val="20"/>
              </w:rPr>
              <w:t>The SHOOK Agency LLP</w:t>
            </w:r>
          </w:p>
          <w:p w14:paraId="25360751" w14:textId="77777777" w:rsidR="00713946" w:rsidRPr="00713946" w:rsidRDefault="00713946" w:rsidP="00C54CCA">
            <w:pPr>
              <w:rPr>
                <w:rFonts w:ascii="Aptos" w:hAnsi="Aptos" w:cs="Calibri"/>
                <w:b/>
                <w:bCs/>
                <w:sz w:val="20"/>
                <w:szCs w:val="20"/>
              </w:rPr>
            </w:pPr>
          </w:p>
          <w:p w14:paraId="2C98020D" w14:textId="773260EA" w:rsidR="00713946" w:rsidRDefault="00713946" w:rsidP="00713946">
            <w:pPr>
              <w:rPr>
                <w:rFonts w:ascii="Aptos" w:hAnsi="Aptos" w:cs="Calibri"/>
                <w:sz w:val="20"/>
                <w:szCs w:val="20"/>
              </w:rPr>
            </w:pPr>
            <w:r>
              <w:rPr>
                <w:rFonts w:ascii="Aptos" w:hAnsi="Aptos" w:cs="Calibri"/>
                <w:sz w:val="20"/>
                <w:szCs w:val="20"/>
              </w:rPr>
              <w:t xml:space="preserve">Website </w:t>
            </w:r>
            <w:hyperlink r:id="rId19" w:history="1">
              <w:r w:rsidRPr="00713946">
                <w:rPr>
                  <w:rStyle w:val="Hyperlink"/>
                  <w:rFonts w:ascii="Aptos" w:hAnsi="Aptos" w:cs="Calibri"/>
                  <w:sz w:val="20"/>
                  <w:szCs w:val="20"/>
                </w:rPr>
                <w:t>SHOOK home - Welcome to SHOOK</w:t>
              </w:r>
            </w:hyperlink>
            <w:r>
              <w:rPr>
                <w:rFonts w:ascii="Aptos" w:hAnsi="Aptos" w:cs="Calibri"/>
                <w:sz w:val="20"/>
                <w:szCs w:val="20"/>
              </w:rPr>
              <w:t xml:space="preserve"> </w:t>
            </w:r>
          </w:p>
          <w:p w14:paraId="7DF61462" w14:textId="60AA647D" w:rsidR="00713946" w:rsidRDefault="00713946" w:rsidP="00713946">
            <w:pPr>
              <w:rPr>
                <w:rFonts w:ascii="Aptos" w:hAnsi="Aptos" w:cs="Calibri"/>
                <w:sz w:val="20"/>
                <w:szCs w:val="20"/>
              </w:rPr>
            </w:pPr>
            <w:r>
              <w:rPr>
                <w:rFonts w:ascii="Aptos" w:hAnsi="Aptos" w:cs="Calibri"/>
                <w:sz w:val="20"/>
                <w:szCs w:val="20"/>
              </w:rPr>
              <w:t xml:space="preserve">Email </w:t>
            </w:r>
            <w:r w:rsidRPr="00713946">
              <w:rPr>
                <w:rFonts w:ascii="Aptos" w:hAnsi="Aptos" w:cs="Calibri"/>
                <w:sz w:val="20"/>
                <w:szCs w:val="20"/>
              </w:rPr>
              <w:t>gemma.moroney@welcometoshook.com</w:t>
            </w:r>
          </w:p>
          <w:p w14:paraId="41C5FEEC" w14:textId="584084DB" w:rsidR="00713946" w:rsidRPr="00713946" w:rsidRDefault="00713946" w:rsidP="00713946">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0AA70C25" w14:textId="0463A061" w:rsidR="00C54CCA" w:rsidRPr="00713946" w:rsidRDefault="00547356" w:rsidP="00547356">
            <w:pPr>
              <w:pStyle w:val="BodyCopy"/>
              <w:spacing w:before="120" w:after="120"/>
              <w:rPr>
                <w:b/>
                <w:bCs/>
                <w:szCs w:val="20"/>
              </w:rPr>
            </w:pPr>
            <w:r w:rsidRPr="00713946">
              <w:rPr>
                <w:b/>
                <w:bCs/>
                <w:szCs w:val="20"/>
              </w:rPr>
              <w:t>1</w:t>
            </w:r>
            <w:r w:rsidRPr="00713946">
              <w:rPr>
                <w:b/>
                <w:bCs/>
                <w:szCs w:val="20"/>
                <w:vertAlign w:val="superscript"/>
              </w:rPr>
              <w:t>st</w:t>
            </w:r>
          </w:p>
        </w:tc>
        <w:tc>
          <w:tcPr>
            <w:tcW w:w="709" w:type="dxa"/>
            <w:tcBorders>
              <w:left w:val="single" w:sz="4" w:space="0" w:color="auto"/>
            </w:tcBorders>
            <w:shd w:val="clear" w:color="auto" w:fill="F2F2F2" w:themeFill="background1" w:themeFillShade="F2"/>
          </w:tcPr>
          <w:p w14:paraId="63D18C42" w14:textId="7B33BB58" w:rsidR="00C54CCA" w:rsidRPr="00713946" w:rsidRDefault="00C54CCA" w:rsidP="00547356">
            <w:pPr>
              <w:pStyle w:val="BodyCopy"/>
              <w:spacing w:before="120" w:after="120"/>
              <w:rPr>
                <w:b/>
                <w:bCs/>
                <w:szCs w:val="20"/>
              </w:rPr>
            </w:pPr>
          </w:p>
        </w:tc>
        <w:tc>
          <w:tcPr>
            <w:tcW w:w="709" w:type="dxa"/>
            <w:shd w:val="clear" w:color="auto" w:fill="F2F2F2" w:themeFill="background1" w:themeFillShade="F2"/>
          </w:tcPr>
          <w:p w14:paraId="78FEA8B9" w14:textId="4B45DC96" w:rsidR="00C54CCA" w:rsidRPr="00713946" w:rsidRDefault="00C54CCA" w:rsidP="00547356">
            <w:pPr>
              <w:pStyle w:val="BodyCopy"/>
              <w:spacing w:before="120" w:after="120"/>
              <w:rPr>
                <w:b/>
                <w:bCs/>
                <w:szCs w:val="20"/>
              </w:rPr>
            </w:pPr>
          </w:p>
        </w:tc>
        <w:tc>
          <w:tcPr>
            <w:tcW w:w="709" w:type="dxa"/>
            <w:shd w:val="clear" w:color="auto" w:fill="F2F2F2" w:themeFill="background1" w:themeFillShade="F2"/>
          </w:tcPr>
          <w:p w14:paraId="5C9BBEDC" w14:textId="7E0DE008" w:rsidR="00C54CCA" w:rsidRPr="00713946" w:rsidRDefault="00C54CCA" w:rsidP="00547356">
            <w:pPr>
              <w:pStyle w:val="BodyCopy"/>
              <w:spacing w:before="120" w:after="120"/>
              <w:rPr>
                <w:b/>
                <w:bCs/>
                <w:szCs w:val="20"/>
              </w:rPr>
            </w:pPr>
          </w:p>
        </w:tc>
        <w:tc>
          <w:tcPr>
            <w:tcW w:w="708" w:type="dxa"/>
            <w:shd w:val="clear" w:color="auto" w:fill="F2F2F2" w:themeFill="background1" w:themeFillShade="F2"/>
          </w:tcPr>
          <w:p w14:paraId="5DF5EF49" w14:textId="77777777" w:rsidR="00C54CCA" w:rsidRPr="00713946" w:rsidRDefault="00C54CCA" w:rsidP="00C54CCA">
            <w:pPr>
              <w:pStyle w:val="BodyCopy"/>
              <w:spacing w:before="120" w:after="120"/>
              <w:rPr>
                <w:b/>
                <w:bCs/>
                <w:szCs w:val="20"/>
              </w:rPr>
            </w:pPr>
          </w:p>
        </w:tc>
        <w:tc>
          <w:tcPr>
            <w:tcW w:w="709" w:type="dxa"/>
            <w:shd w:val="clear" w:color="auto" w:fill="F2F2F2" w:themeFill="background1" w:themeFillShade="F2"/>
          </w:tcPr>
          <w:p w14:paraId="3EE9BCE7" w14:textId="77777777" w:rsidR="00C54CCA" w:rsidRPr="00713946" w:rsidRDefault="00C54CCA" w:rsidP="00C54CCA">
            <w:pPr>
              <w:pStyle w:val="BodyCopy"/>
              <w:spacing w:before="120" w:after="120"/>
              <w:rPr>
                <w:b/>
                <w:bCs/>
                <w:szCs w:val="20"/>
              </w:rPr>
            </w:pPr>
          </w:p>
        </w:tc>
        <w:tc>
          <w:tcPr>
            <w:tcW w:w="709" w:type="dxa"/>
            <w:shd w:val="clear" w:color="auto" w:fill="F2F2F2" w:themeFill="background1" w:themeFillShade="F2"/>
          </w:tcPr>
          <w:p w14:paraId="2800CDA6" w14:textId="24158150" w:rsidR="00C54CCA" w:rsidRPr="00713946" w:rsidRDefault="00547356" w:rsidP="00C54CCA">
            <w:pPr>
              <w:pStyle w:val="BodyCopy"/>
              <w:spacing w:before="120" w:after="120"/>
              <w:rPr>
                <w:b/>
                <w:bCs/>
                <w:szCs w:val="20"/>
              </w:rPr>
            </w:pPr>
            <w:r w:rsidRPr="00713946">
              <w:rPr>
                <w:b/>
                <w:bCs/>
                <w:szCs w:val="20"/>
              </w:rPr>
              <w:t>=2</w:t>
            </w:r>
            <w:r w:rsidRPr="00713946">
              <w:rPr>
                <w:b/>
                <w:bCs/>
                <w:szCs w:val="20"/>
                <w:vertAlign w:val="superscript"/>
              </w:rPr>
              <w:t>nd</w:t>
            </w:r>
            <w:r w:rsidRPr="00713946">
              <w:rPr>
                <w:b/>
                <w:bCs/>
                <w:szCs w:val="20"/>
              </w:rPr>
              <w:t xml:space="preserve"> </w:t>
            </w:r>
          </w:p>
        </w:tc>
      </w:tr>
      <w:tr w:rsidR="00A059E3" w:rsidRPr="00713946" w14:paraId="78E352DF" w14:textId="77777777" w:rsidTr="00713946">
        <w:tc>
          <w:tcPr>
            <w:tcW w:w="9918" w:type="dxa"/>
            <w:gridSpan w:val="8"/>
          </w:tcPr>
          <w:p w14:paraId="4E788CDC" w14:textId="56C66377" w:rsidR="00713946" w:rsidRPr="00713946" w:rsidRDefault="00713946" w:rsidP="00713946">
            <w:pPr>
              <w:rPr>
                <w:rFonts w:ascii="Aptos" w:eastAsia="Poppins" w:hAnsi="Aptos" w:cs="Poppins"/>
                <w:i/>
                <w:iCs/>
                <w:sz w:val="20"/>
                <w:szCs w:val="20"/>
              </w:rPr>
            </w:pPr>
            <w:r w:rsidRPr="00713946">
              <w:rPr>
                <w:rFonts w:ascii="Aptos" w:eastAsia="Poppins" w:hAnsi="Aptos" w:cs="Poppins"/>
                <w:sz w:val="20"/>
                <w:szCs w:val="20"/>
              </w:rPr>
              <w:t xml:space="preserve">SHOOK is one of the UK’s top PR agencies, according to </w:t>
            </w:r>
            <w:r w:rsidR="00257A00" w:rsidRPr="00713946">
              <w:rPr>
                <w:rFonts w:ascii="Aptos" w:eastAsia="Poppins" w:hAnsi="Aptos" w:cs="Poppins"/>
                <w:sz w:val="20"/>
                <w:szCs w:val="20"/>
              </w:rPr>
              <w:t>Provoke</w:t>
            </w:r>
            <w:r w:rsidRPr="00713946">
              <w:rPr>
                <w:rFonts w:ascii="Aptos" w:eastAsia="Poppins" w:hAnsi="Aptos" w:cs="Poppins"/>
                <w:sz w:val="20"/>
                <w:szCs w:val="20"/>
              </w:rPr>
              <w:t xml:space="preserve"> Media:</w:t>
            </w:r>
            <w:r w:rsidRPr="00713946">
              <w:rPr>
                <w:rFonts w:ascii="Aptos" w:eastAsia="Poppins" w:hAnsi="Aptos" w:cs="Poppins"/>
                <w:i/>
                <w:iCs/>
                <w:sz w:val="20"/>
                <w:szCs w:val="20"/>
              </w:rPr>
              <w:t xml:space="preserve"> </w:t>
            </w:r>
            <w:r w:rsidRPr="00713946">
              <w:rPr>
                <w:rFonts w:ascii="Aptos" w:eastAsia="Poppins" w:hAnsi="Aptos" w:cs="Poppins"/>
                <w:b/>
                <w:bCs/>
                <w:i/>
                <w:iCs/>
                <w:sz w:val="20"/>
                <w:szCs w:val="20"/>
              </w:rPr>
              <w:t xml:space="preserve">“Creativity remains the agency’s defining strength. </w:t>
            </w:r>
            <w:r w:rsidRPr="00713946">
              <w:rPr>
                <w:rFonts w:ascii="Aptos" w:eastAsia="Poppins" w:hAnsi="Aptos" w:cs="Poppins"/>
                <w:i/>
                <w:iCs/>
                <w:sz w:val="20"/>
                <w:szCs w:val="20"/>
              </w:rPr>
              <w:t xml:space="preserve">Its work is often characterised by </w:t>
            </w:r>
            <w:r w:rsidRPr="00713946">
              <w:rPr>
                <w:rFonts w:ascii="Aptos" w:eastAsia="Poppins" w:hAnsi="Aptos" w:cs="Poppins"/>
                <w:b/>
                <w:bCs/>
                <w:i/>
                <w:iCs/>
                <w:sz w:val="20"/>
                <w:szCs w:val="20"/>
              </w:rPr>
              <w:t>unexpected collaborations, culturally resonant storytelling</w:t>
            </w:r>
            <w:r w:rsidRPr="00713946">
              <w:rPr>
                <w:rFonts w:ascii="Aptos" w:eastAsia="Poppins" w:hAnsi="Aptos" w:cs="Poppins"/>
                <w:i/>
                <w:iCs/>
                <w:sz w:val="20"/>
                <w:szCs w:val="20"/>
              </w:rPr>
              <w:t xml:space="preserve"> and a willingness to tackle serious issues.”</w:t>
            </w:r>
          </w:p>
          <w:p w14:paraId="01C0C5BE" w14:textId="77777777" w:rsidR="00713946" w:rsidRPr="00713946" w:rsidRDefault="00713946" w:rsidP="00713946">
            <w:pPr>
              <w:rPr>
                <w:rFonts w:ascii="Aptos" w:eastAsia="Poppins" w:hAnsi="Aptos" w:cs="Poppins"/>
                <w:sz w:val="20"/>
                <w:szCs w:val="20"/>
              </w:rPr>
            </w:pPr>
            <w:r w:rsidRPr="00713946">
              <w:rPr>
                <w:rFonts w:ascii="Aptos" w:eastAsia="Poppins" w:hAnsi="Aptos" w:cs="Poppins"/>
                <w:sz w:val="20"/>
                <w:szCs w:val="20"/>
              </w:rPr>
              <w:t xml:space="preserve">We use </w:t>
            </w:r>
            <w:hyperlink r:id="rId20">
              <w:r w:rsidRPr="00713946">
                <w:rPr>
                  <w:rFonts w:ascii="Aptos" w:eastAsia="Poppins" w:hAnsi="Aptos" w:cs="Poppins"/>
                  <w:color w:val="1155CC"/>
                  <w:sz w:val="20"/>
                  <w:szCs w:val="20"/>
                  <w:u w:val="single"/>
                </w:rPr>
                <w:t>behaviour design</w:t>
              </w:r>
            </w:hyperlink>
            <w:r w:rsidRPr="00713946">
              <w:rPr>
                <w:rFonts w:ascii="Aptos" w:eastAsia="Poppins" w:hAnsi="Aptos" w:cs="Poppins"/>
                <w:sz w:val="20"/>
                <w:szCs w:val="20"/>
              </w:rPr>
              <w:t xml:space="preserve"> x creativity to create work that hits differently, across three areas, often for clients with multi-stakeholder, complex or sensitive contexts:</w:t>
            </w:r>
          </w:p>
          <w:p w14:paraId="5B6EBA20" w14:textId="77777777" w:rsidR="00713946" w:rsidRPr="00713946" w:rsidRDefault="00713946" w:rsidP="00713946">
            <w:pPr>
              <w:ind w:left="720"/>
              <w:rPr>
                <w:rFonts w:ascii="Aptos" w:eastAsia="Poppins" w:hAnsi="Aptos" w:cs="Poppins"/>
                <w:b/>
                <w:bCs/>
                <w:i/>
                <w:iCs/>
                <w:sz w:val="20"/>
                <w:szCs w:val="20"/>
              </w:rPr>
            </w:pPr>
            <w:r w:rsidRPr="00713946">
              <w:rPr>
                <w:rFonts w:ascii="Aptos" w:eastAsia="Poppins" w:hAnsi="Aptos" w:cs="Poppins"/>
                <w:b/>
                <w:bCs/>
                <w:i/>
                <w:iCs/>
                <w:sz w:val="20"/>
                <w:szCs w:val="20"/>
              </w:rPr>
              <w:t>Core</w:t>
            </w:r>
          </w:p>
          <w:p w14:paraId="41E74EFE" w14:textId="480B4960" w:rsidR="00713946" w:rsidRPr="00713946" w:rsidRDefault="00713946" w:rsidP="00713946">
            <w:pPr>
              <w:ind w:left="720"/>
              <w:rPr>
                <w:rFonts w:ascii="Aptos" w:eastAsia="Poppins" w:hAnsi="Aptos" w:cs="Poppins"/>
                <w:sz w:val="20"/>
                <w:szCs w:val="20"/>
              </w:rPr>
            </w:pPr>
            <w:r w:rsidRPr="00713946">
              <w:rPr>
                <w:rFonts w:ascii="Aptos" w:eastAsia="Poppins" w:hAnsi="Aptos" w:cs="Poppins"/>
                <w:sz w:val="20"/>
                <w:szCs w:val="20"/>
              </w:rPr>
              <w:lastRenderedPageBreak/>
              <w:t xml:space="preserve">Services: Changing the inside of organisations: </w:t>
            </w:r>
            <w:r w:rsidR="00F5015B" w:rsidRPr="00713946">
              <w:rPr>
                <w:rFonts w:ascii="Aptos" w:eastAsia="Poppins" w:hAnsi="Aptos" w:cs="Poppins"/>
                <w:sz w:val="20"/>
                <w:szCs w:val="20"/>
              </w:rPr>
              <w:t>from purpose, vision, mission and values</w:t>
            </w:r>
            <w:r w:rsidRPr="00713946">
              <w:rPr>
                <w:rFonts w:ascii="Aptos" w:eastAsia="Poppins" w:hAnsi="Aptos" w:cs="Poppins"/>
                <w:sz w:val="20"/>
                <w:szCs w:val="20"/>
              </w:rPr>
              <w:t xml:space="preserve"> to strategic and creative platforms</w:t>
            </w:r>
            <w:r w:rsidRPr="00713946">
              <w:rPr>
                <w:rFonts w:ascii="Aptos" w:eastAsia="Poppins" w:hAnsi="Aptos" w:cs="Poppins"/>
                <w:sz w:val="20"/>
                <w:szCs w:val="20"/>
              </w:rPr>
              <w:br/>
              <w:t xml:space="preserve">Client examples: </w:t>
            </w:r>
            <w:hyperlink r:id="rId21">
              <w:r w:rsidRPr="00713946">
                <w:rPr>
                  <w:rFonts w:ascii="Aptos" w:eastAsia="Poppins" w:hAnsi="Aptos" w:cs="Poppins"/>
                  <w:color w:val="1155CC"/>
                  <w:sz w:val="20"/>
                  <w:szCs w:val="20"/>
                  <w:u w:val="single"/>
                </w:rPr>
                <w:t>Arm</w:t>
              </w:r>
            </w:hyperlink>
            <w:r w:rsidRPr="00713946">
              <w:rPr>
                <w:rFonts w:ascii="Aptos" w:eastAsia="Poppins" w:hAnsi="Aptos" w:cs="Poppins"/>
                <w:sz w:val="20"/>
                <w:szCs w:val="20"/>
              </w:rPr>
              <w:t>, the England &amp; Wales Cricket Board, Battersea Cats &amp; Dogs Home</w:t>
            </w:r>
          </w:p>
          <w:p w14:paraId="61CE504C" w14:textId="77777777" w:rsidR="00713946" w:rsidRPr="00713946" w:rsidRDefault="00713946" w:rsidP="00713946">
            <w:pPr>
              <w:ind w:left="720"/>
              <w:rPr>
                <w:rFonts w:ascii="Aptos" w:eastAsia="Poppins" w:hAnsi="Aptos" w:cs="Poppins"/>
                <w:b/>
                <w:bCs/>
                <w:i/>
                <w:iCs/>
                <w:sz w:val="20"/>
                <w:szCs w:val="20"/>
              </w:rPr>
            </w:pPr>
            <w:r w:rsidRPr="00713946">
              <w:rPr>
                <w:rFonts w:ascii="Aptos" w:eastAsia="Poppins" w:hAnsi="Aptos" w:cs="Poppins"/>
                <w:b/>
                <w:bCs/>
                <w:i/>
                <w:iCs/>
                <w:sz w:val="20"/>
                <w:szCs w:val="20"/>
              </w:rPr>
              <w:t>Communications</w:t>
            </w:r>
          </w:p>
          <w:p w14:paraId="42EB4E46" w14:textId="77777777" w:rsidR="00713946" w:rsidRPr="00713946" w:rsidRDefault="00713946" w:rsidP="00713946">
            <w:pPr>
              <w:ind w:left="720"/>
              <w:rPr>
                <w:rFonts w:ascii="Aptos" w:eastAsia="Poppins" w:hAnsi="Aptos" w:cs="Poppins"/>
                <w:sz w:val="20"/>
                <w:szCs w:val="20"/>
              </w:rPr>
            </w:pPr>
            <w:r w:rsidRPr="00713946">
              <w:rPr>
                <w:rFonts w:ascii="Aptos" w:eastAsia="Poppins" w:hAnsi="Aptos" w:cs="Poppins"/>
                <w:sz w:val="20"/>
                <w:szCs w:val="20"/>
              </w:rPr>
              <w:t>Services: Press office activity and events to fully integrated communications campaigns including PR, social, owned and influencer</w:t>
            </w:r>
            <w:r w:rsidRPr="00713946">
              <w:rPr>
                <w:rFonts w:ascii="Aptos" w:eastAsia="Poppins" w:hAnsi="Aptos" w:cs="Poppins"/>
                <w:sz w:val="20"/>
                <w:szCs w:val="20"/>
              </w:rPr>
              <w:br/>
              <w:t xml:space="preserve">Client examples: Govia Thameslink Railway, </w:t>
            </w:r>
            <w:proofErr w:type="spellStart"/>
            <w:r w:rsidRPr="00713946">
              <w:rPr>
                <w:rFonts w:ascii="Aptos" w:eastAsia="Poppins" w:hAnsi="Aptos" w:cs="Poppins"/>
                <w:sz w:val="20"/>
                <w:szCs w:val="20"/>
              </w:rPr>
              <w:t>iFit</w:t>
            </w:r>
            <w:proofErr w:type="spellEnd"/>
            <w:r w:rsidRPr="00713946">
              <w:rPr>
                <w:rFonts w:ascii="Aptos" w:eastAsia="Poppins" w:hAnsi="Aptos" w:cs="Poppins"/>
                <w:sz w:val="20"/>
                <w:szCs w:val="20"/>
              </w:rPr>
              <w:t xml:space="preserve"> x Nordic Track, innocent drinks, Field Doctor, Royal Academy of Engineering/ National Engineering Day</w:t>
            </w:r>
          </w:p>
          <w:p w14:paraId="5826A507" w14:textId="77777777" w:rsidR="00713946" w:rsidRPr="00713946" w:rsidRDefault="00713946" w:rsidP="00713946">
            <w:pPr>
              <w:ind w:left="720"/>
              <w:rPr>
                <w:rFonts w:ascii="Aptos" w:eastAsia="Poppins" w:hAnsi="Aptos" w:cs="Poppins"/>
                <w:b/>
                <w:bCs/>
                <w:i/>
                <w:iCs/>
                <w:sz w:val="20"/>
                <w:szCs w:val="20"/>
              </w:rPr>
            </w:pPr>
            <w:r w:rsidRPr="00713946">
              <w:rPr>
                <w:rFonts w:ascii="Aptos" w:eastAsia="Poppins" w:hAnsi="Aptos" w:cs="Poppins"/>
                <w:b/>
                <w:bCs/>
                <w:i/>
                <w:iCs/>
                <w:sz w:val="20"/>
                <w:szCs w:val="20"/>
              </w:rPr>
              <w:t>Campaigning</w:t>
            </w:r>
          </w:p>
          <w:p w14:paraId="5D95CFF6" w14:textId="77777777" w:rsidR="00713946" w:rsidRPr="00713946" w:rsidRDefault="00713946" w:rsidP="00713946">
            <w:pPr>
              <w:ind w:left="720"/>
              <w:rPr>
                <w:rFonts w:ascii="Aptos" w:eastAsia="Poppins" w:hAnsi="Aptos" w:cs="Poppins"/>
                <w:sz w:val="20"/>
                <w:szCs w:val="20"/>
              </w:rPr>
            </w:pPr>
            <w:r w:rsidRPr="00713946">
              <w:rPr>
                <w:rFonts w:ascii="Aptos" w:eastAsia="Poppins" w:hAnsi="Aptos" w:cs="Poppins"/>
                <w:sz w:val="20"/>
                <w:szCs w:val="20"/>
              </w:rPr>
              <w:t>Services: Comms to change something in the world</w:t>
            </w:r>
            <w:r w:rsidRPr="00713946">
              <w:rPr>
                <w:rFonts w:ascii="Aptos" w:eastAsia="Poppins" w:hAnsi="Aptos" w:cs="Poppins"/>
                <w:sz w:val="20"/>
                <w:szCs w:val="20"/>
              </w:rPr>
              <w:br/>
              <w:t>Client examples: Climate Coalition, National Trust, Recycle Your Electricals, Save Our Wild Isles, Tony’s Chocolonely</w:t>
            </w:r>
          </w:p>
          <w:p w14:paraId="57580913" w14:textId="77777777" w:rsidR="00713946" w:rsidRPr="00713946" w:rsidRDefault="00713946" w:rsidP="00713946">
            <w:pPr>
              <w:rPr>
                <w:rFonts w:ascii="Aptos" w:eastAsia="Poppins" w:hAnsi="Aptos" w:cs="Poppins"/>
                <w:sz w:val="20"/>
                <w:szCs w:val="20"/>
              </w:rPr>
            </w:pPr>
            <w:r w:rsidRPr="00713946">
              <w:rPr>
                <w:rFonts w:ascii="Aptos" w:eastAsia="Poppins" w:hAnsi="Aptos" w:cs="Poppins"/>
                <w:sz w:val="20"/>
                <w:szCs w:val="20"/>
              </w:rPr>
              <w:t xml:space="preserve">We’ve worked with University of Warwick supporting the MCI &amp; SR Team with Warwick’s 60th anniversary - the university’s most ambitious brand campaign yet - from toolkit development to supporting events, co-creation and publicity, such as the </w:t>
            </w:r>
            <w:hyperlink r:id="rId22">
              <w:r w:rsidRPr="00713946">
                <w:rPr>
                  <w:rFonts w:ascii="Aptos" w:eastAsia="Poppins" w:hAnsi="Aptos" w:cs="Poppins"/>
                  <w:color w:val="1155CC"/>
                  <w:sz w:val="20"/>
                  <w:szCs w:val="20"/>
                  <w:u w:val="single"/>
                </w:rPr>
                <w:t xml:space="preserve">Festival of Innovation </w:t>
              </w:r>
            </w:hyperlink>
            <w:r w:rsidRPr="00713946">
              <w:rPr>
                <w:rFonts w:ascii="Aptos" w:eastAsia="Poppins" w:hAnsi="Aptos" w:cs="Poppins"/>
                <w:sz w:val="20"/>
                <w:szCs w:val="20"/>
              </w:rPr>
              <w:t xml:space="preserve">and </w:t>
            </w:r>
            <w:hyperlink r:id="rId23">
              <w:r w:rsidRPr="00713946">
                <w:rPr>
                  <w:rFonts w:ascii="Aptos" w:eastAsia="Poppins" w:hAnsi="Aptos" w:cs="Poppins"/>
                  <w:color w:val="1155CC"/>
                  <w:sz w:val="20"/>
                  <w:szCs w:val="20"/>
                  <w:u w:val="single"/>
                </w:rPr>
                <w:t>the David Speed mural</w:t>
              </w:r>
            </w:hyperlink>
            <w:r w:rsidRPr="00713946">
              <w:rPr>
                <w:rFonts w:ascii="Aptos" w:eastAsia="Poppins" w:hAnsi="Aptos" w:cs="Poppins"/>
                <w:sz w:val="20"/>
                <w:szCs w:val="20"/>
              </w:rPr>
              <w:t xml:space="preserve">. </w:t>
            </w:r>
          </w:p>
          <w:p w14:paraId="67610FA4" w14:textId="77777777" w:rsidR="00713946" w:rsidRPr="00713946" w:rsidRDefault="00713946" w:rsidP="00713946">
            <w:pPr>
              <w:rPr>
                <w:rFonts w:ascii="Aptos" w:eastAsia="Poppins" w:hAnsi="Aptos" w:cs="Poppins"/>
                <w:sz w:val="20"/>
                <w:szCs w:val="20"/>
              </w:rPr>
            </w:pPr>
            <w:r w:rsidRPr="00713946">
              <w:rPr>
                <w:rFonts w:ascii="Aptos" w:eastAsia="Poppins" w:hAnsi="Aptos" w:cs="Poppins"/>
                <w:sz w:val="20"/>
                <w:szCs w:val="20"/>
              </w:rPr>
              <w:t xml:space="preserve">SHOOK also has wide experience with fundraising and volunteering. We worked with Warwick’s Philanthropy Team during 2024 and 2025, developing the </w:t>
            </w:r>
            <w:hyperlink r:id="rId24">
              <w:r w:rsidRPr="00713946">
                <w:rPr>
                  <w:rFonts w:ascii="Aptos" w:eastAsia="Poppins" w:hAnsi="Aptos" w:cs="Poppins"/>
                  <w:color w:val="1155CC"/>
                  <w:sz w:val="20"/>
                  <w:szCs w:val="20"/>
                  <w:u w:val="single"/>
                </w:rPr>
                <w:t xml:space="preserve">‘Set </w:t>
              </w:r>
              <w:proofErr w:type="gramStart"/>
              <w:r w:rsidRPr="00713946">
                <w:rPr>
                  <w:rFonts w:ascii="Aptos" w:eastAsia="Poppins" w:hAnsi="Aptos" w:cs="Poppins"/>
                  <w:color w:val="1155CC"/>
                  <w:sz w:val="20"/>
                  <w:szCs w:val="20"/>
                  <w:u w:val="single"/>
                </w:rPr>
                <w:t>The</w:t>
              </w:r>
              <w:proofErr w:type="gramEnd"/>
              <w:r w:rsidRPr="00713946">
                <w:rPr>
                  <w:rFonts w:ascii="Aptos" w:eastAsia="Poppins" w:hAnsi="Aptos" w:cs="Poppins"/>
                  <w:color w:val="1155CC"/>
                  <w:sz w:val="20"/>
                  <w:szCs w:val="20"/>
                  <w:u w:val="single"/>
                </w:rPr>
                <w:t xml:space="preserve"> Pace’</w:t>
              </w:r>
            </w:hyperlink>
            <w:r w:rsidRPr="00713946">
              <w:rPr>
                <w:rFonts w:ascii="Aptos" w:eastAsia="Poppins" w:hAnsi="Aptos" w:cs="Poppins"/>
                <w:sz w:val="20"/>
                <w:szCs w:val="20"/>
              </w:rPr>
              <w:t xml:space="preserve"> creative platform, narrative and language, and the </w:t>
            </w:r>
            <w:hyperlink r:id="rId25">
              <w:r w:rsidRPr="00713946">
                <w:rPr>
                  <w:rFonts w:ascii="Aptos" w:eastAsia="Poppins" w:hAnsi="Aptos" w:cs="Poppins"/>
                  <w:color w:val="1155CC"/>
                  <w:sz w:val="20"/>
                  <w:szCs w:val="20"/>
                  <w:u w:val="single"/>
                </w:rPr>
                <w:t>communications framework for volunteering</w:t>
              </w:r>
            </w:hyperlink>
            <w:r w:rsidRPr="00713946">
              <w:rPr>
                <w:rFonts w:ascii="Aptos" w:eastAsia="Poppins" w:hAnsi="Aptos" w:cs="Poppins"/>
                <w:sz w:val="20"/>
                <w:szCs w:val="20"/>
              </w:rPr>
              <w:t>.</w:t>
            </w:r>
          </w:p>
          <w:p w14:paraId="1A6A3E43" w14:textId="4B5CE091" w:rsidR="00A059E3" w:rsidRPr="00713946" w:rsidRDefault="00713946" w:rsidP="00713946">
            <w:pPr>
              <w:rPr>
                <w:rFonts w:ascii="Aptos" w:eastAsia="Aptos" w:hAnsi="Aptos" w:cs="Aptos"/>
                <w:sz w:val="20"/>
                <w:szCs w:val="20"/>
              </w:rPr>
            </w:pPr>
            <w:r w:rsidRPr="00713946">
              <w:rPr>
                <w:rFonts w:ascii="Aptos" w:eastAsia="Poppins" w:hAnsi="Aptos" w:cs="Poppins"/>
                <w:sz w:val="20"/>
                <w:szCs w:val="20"/>
              </w:rPr>
              <w:t>SHOOK loves the pace, passion and purpose of everyone who’s part of University of Warwick and we’d love to support your next campaign!</w:t>
            </w:r>
          </w:p>
        </w:tc>
      </w:tr>
      <w:tr w:rsidR="00547356" w:rsidRPr="00713946" w14:paraId="61FDA72D" w14:textId="77777777" w:rsidTr="00713946">
        <w:tc>
          <w:tcPr>
            <w:tcW w:w="4957" w:type="dxa"/>
            <w:tcBorders>
              <w:right w:val="single" w:sz="4" w:space="0" w:color="auto"/>
            </w:tcBorders>
            <w:shd w:val="clear" w:color="auto" w:fill="F2F2F2" w:themeFill="background1" w:themeFillShade="F2"/>
          </w:tcPr>
          <w:p w14:paraId="7AB0ABBB" w14:textId="77777777" w:rsidR="00547356" w:rsidRDefault="00547356" w:rsidP="00547356">
            <w:pPr>
              <w:rPr>
                <w:rFonts w:ascii="Aptos" w:hAnsi="Aptos" w:cs="Calibri"/>
                <w:b/>
                <w:bCs/>
                <w:sz w:val="20"/>
                <w:szCs w:val="20"/>
              </w:rPr>
            </w:pPr>
            <w:r w:rsidRPr="00713946">
              <w:rPr>
                <w:rFonts w:ascii="Aptos" w:hAnsi="Aptos" w:cs="Calibri"/>
                <w:b/>
                <w:bCs/>
                <w:sz w:val="20"/>
                <w:szCs w:val="20"/>
              </w:rPr>
              <w:lastRenderedPageBreak/>
              <w:t>MHP Group Ltd</w:t>
            </w:r>
          </w:p>
          <w:p w14:paraId="791C2F3B" w14:textId="77777777" w:rsidR="00713946" w:rsidRPr="00713946" w:rsidRDefault="00713946" w:rsidP="00547356">
            <w:pPr>
              <w:rPr>
                <w:rFonts w:ascii="Aptos" w:hAnsi="Aptos" w:cs="Calibri"/>
                <w:b/>
                <w:bCs/>
                <w:sz w:val="20"/>
                <w:szCs w:val="20"/>
              </w:rPr>
            </w:pPr>
          </w:p>
          <w:p w14:paraId="0A96DFED" w14:textId="0339D07E" w:rsidR="00026B6A" w:rsidRPr="00713946" w:rsidRDefault="00713946" w:rsidP="00547356">
            <w:pPr>
              <w:rPr>
                <w:rFonts w:ascii="Aptos" w:hAnsi="Aptos"/>
              </w:rPr>
            </w:pPr>
            <w:r>
              <w:rPr>
                <w:rFonts w:ascii="Aptos" w:hAnsi="Aptos" w:cs="Calibri"/>
                <w:sz w:val="20"/>
                <w:szCs w:val="20"/>
              </w:rPr>
              <w:t xml:space="preserve">Website </w:t>
            </w:r>
            <w:hyperlink r:id="rId26" w:history="1">
              <w:r w:rsidR="00026B6A" w:rsidRPr="00713946">
                <w:rPr>
                  <w:rStyle w:val="Hyperlink"/>
                  <w:rFonts w:ascii="Aptos" w:hAnsi="Aptos" w:cstheme="minorHAnsi"/>
                  <w:sz w:val="20"/>
                  <w:szCs w:val="20"/>
                </w:rPr>
                <w:t>MHP Group</w:t>
              </w:r>
            </w:hyperlink>
            <w:r w:rsidR="00026B6A" w:rsidRPr="00713946">
              <w:rPr>
                <w:rFonts w:ascii="Aptos" w:hAnsi="Aptos"/>
              </w:rPr>
              <w:t xml:space="preserve"> </w:t>
            </w:r>
          </w:p>
          <w:p w14:paraId="60A8856C" w14:textId="286321A6" w:rsidR="00026B6A" w:rsidRPr="00713946" w:rsidRDefault="00026B6A" w:rsidP="00547356">
            <w:pPr>
              <w:rPr>
                <w:rFonts w:ascii="Aptos" w:hAnsi="Aptos" w:cs="Calibri"/>
                <w:sz w:val="20"/>
                <w:szCs w:val="20"/>
              </w:rPr>
            </w:pPr>
            <w:r w:rsidRPr="00713946">
              <w:rPr>
                <w:rFonts w:ascii="Aptos" w:hAnsi="Aptos" w:cs="Calibri"/>
                <w:sz w:val="20"/>
                <w:szCs w:val="20"/>
              </w:rPr>
              <w:t>Email</w:t>
            </w:r>
            <w:r w:rsidR="00713946" w:rsidRPr="00713946">
              <w:rPr>
                <w:rFonts w:ascii="Aptos" w:hAnsi="Aptos" w:cs="Calibri"/>
                <w:sz w:val="20"/>
                <w:szCs w:val="20"/>
              </w:rPr>
              <w:t xml:space="preserve"> Antonia.Green@mhpgroup.com</w:t>
            </w:r>
          </w:p>
          <w:p w14:paraId="2E8DD60B" w14:textId="66B9109B" w:rsidR="00026B6A" w:rsidRPr="00713946" w:rsidRDefault="00026B6A" w:rsidP="00713946">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12593166" w14:textId="5A841FFA" w:rsidR="00547356" w:rsidRPr="00713946" w:rsidRDefault="00547356" w:rsidP="00547356">
            <w:pPr>
              <w:rPr>
                <w:rFonts w:ascii="Aptos" w:hAnsi="Aptos" w:cs="Calibri"/>
                <w:sz w:val="20"/>
                <w:szCs w:val="20"/>
              </w:rPr>
            </w:pPr>
            <w:r w:rsidRPr="00713946">
              <w:rPr>
                <w:rFonts w:ascii="Aptos" w:hAnsi="Aptos"/>
                <w:b/>
                <w:bCs/>
                <w:sz w:val="20"/>
                <w:szCs w:val="20"/>
              </w:rPr>
              <w:t>2</w:t>
            </w:r>
            <w:r w:rsidRPr="00713946">
              <w:rPr>
                <w:rFonts w:ascii="Aptos" w:hAnsi="Aptos"/>
                <w:b/>
                <w:bCs/>
                <w:sz w:val="20"/>
                <w:szCs w:val="20"/>
                <w:vertAlign w:val="superscript"/>
              </w:rPr>
              <w:t>nd</w:t>
            </w:r>
            <w:r w:rsidRPr="00713946">
              <w:rPr>
                <w:rFonts w:ascii="Aptos" w:hAnsi="Aptos"/>
                <w:b/>
                <w:bCs/>
                <w:sz w:val="20"/>
                <w:szCs w:val="20"/>
              </w:rPr>
              <w:t xml:space="preserve"> </w:t>
            </w:r>
          </w:p>
        </w:tc>
        <w:tc>
          <w:tcPr>
            <w:tcW w:w="709" w:type="dxa"/>
            <w:tcBorders>
              <w:left w:val="single" w:sz="4" w:space="0" w:color="auto"/>
            </w:tcBorders>
            <w:shd w:val="clear" w:color="auto" w:fill="F2F2F2" w:themeFill="background1" w:themeFillShade="F2"/>
          </w:tcPr>
          <w:p w14:paraId="02C8E1E3" w14:textId="6FEF72FD" w:rsidR="00547356" w:rsidRPr="00713946" w:rsidRDefault="00547356" w:rsidP="00547356">
            <w:pPr>
              <w:rPr>
                <w:rFonts w:ascii="Aptos" w:hAnsi="Aptos"/>
                <w:sz w:val="20"/>
                <w:szCs w:val="20"/>
              </w:rPr>
            </w:pPr>
            <w:r w:rsidRPr="00713946">
              <w:rPr>
                <w:rFonts w:ascii="Aptos" w:hAnsi="Aptos"/>
                <w:b/>
                <w:bCs/>
                <w:sz w:val="20"/>
                <w:szCs w:val="20"/>
              </w:rPr>
              <w:t>1</w:t>
            </w:r>
            <w:r w:rsidRPr="00713946">
              <w:rPr>
                <w:rFonts w:ascii="Aptos" w:hAnsi="Aptos"/>
                <w:b/>
                <w:bCs/>
                <w:sz w:val="20"/>
                <w:szCs w:val="20"/>
                <w:vertAlign w:val="superscript"/>
              </w:rPr>
              <w:t>st</w:t>
            </w:r>
          </w:p>
        </w:tc>
        <w:tc>
          <w:tcPr>
            <w:tcW w:w="709" w:type="dxa"/>
            <w:shd w:val="clear" w:color="auto" w:fill="F2F2F2" w:themeFill="background1" w:themeFillShade="F2"/>
          </w:tcPr>
          <w:p w14:paraId="6F8E6E0B" w14:textId="77777777" w:rsidR="00547356" w:rsidRPr="00713946" w:rsidRDefault="00547356" w:rsidP="00547356">
            <w:pPr>
              <w:pStyle w:val="BodyCopy"/>
              <w:spacing w:before="120" w:after="120"/>
              <w:rPr>
                <w:b/>
                <w:bCs/>
                <w:szCs w:val="20"/>
              </w:rPr>
            </w:pPr>
          </w:p>
        </w:tc>
        <w:tc>
          <w:tcPr>
            <w:tcW w:w="709" w:type="dxa"/>
            <w:shd w:val="clear" w:color="auto" w:fill="F2F2F2" w:themeFill="background1" w:themeFillShade="F2"/>
          </w:tcPr>
          <w:p w14:paraId="46209F1F" w14:textId="77777777" w:rsidR="00547356" w:rsidRPr="00713946" w:rsidRDefault="00547356" w:rsidP="00547356">
            <w:pPr>
              <w:pStyle w:val="BodyCopy"/>
              <w:spacing w:before="120" w:after="120"/>
              <w:rPr>
                <w:b/>
                <w:bCs/>
                <w:szCs w:val="20"/>
              </w:rPr>
            </w:pPr>
          </w:p>
        </w:tc>
        <w:tc>
          <w:tcPr>
            <w:tcW w:w="708" w:type="dxa"/>
            <w:shd w:val="clear" w:color="auto" w:fill="F2F2F2" w:themeFill="background1" w:themeFillShade="F2"/>
          </w:tcPr>
          <w:p w14:paraId="6C85543B" w14:textId="77777777" w:rsidR="00547356" w:rsidRPr="00713946" w:rsidRDefault="00547356" w:rsidP="00547356">
            <w:pPr>
              <w:pStyle w:val="BodyCopy"/>
              <w:spacing w:before="120" w:after="120"/>
              <w:rPr>
                <w:b/>
                <w:bCs/>
                <w:szCs w:val="20"/>
              </w:rPr>
            </w:pPr>
          </w:p>
        </w:tc>
        <w:tc>
          <w:tcPr>
            <w:tcW w:w="709" w:type="dxa"/>
            <w:shd w:val="clear" w:color="auto" w:fill="F2F2F2" w:themeFill="background1" w:themeFillShade="F2"/>
          </w:tcPr>
          <w:p w14:paraId="51FD51D2" w14:textId="77777777" w:rsidR="00547356" w:rsidRPr="00713946" w:rsidRDefault="00547356" w:rsidP="00547356">
            <w:pPr>
              <w:pStyle w:val="BodyCopy"/>
              <w:spacing w:before="120" w:after="120"/>
              <w:rPr>
                <w:b/>
                <w:bCs/>
                <w:szCs w:val="20"/>
              </w:rPr>
            </w:pPr>
          </w:p>
        </w:tc>
        <w:tc>
          <w:tcPr>
            <w:tcW w:w="709" w:type="dxa"/>
            <w:shd w:val="clear" w:color="auto" w:fill="F2F2F2" w:themeFill="background1" w:themeFillShade="F2"/>
          </w:tcPr>
          <w:p w14:paraId="7E38BED3" w14:textId="77777777" w:rsidR="00547356" w:rsidRPr="00713946" w:rsidRDefault="00547356" w:rsidP="00547356">
            <w:pPr>
              <w:pStyle w:val="BodyCopy"/>
              <w:spacing w:before="120" w:after="120"/>
              <w:rPr>
                <w:b/>
                <w:bCs/>
                <w:szCs w:val="20"/>
              </w:rPr>
            </w:pPr>
          </w:p>
        </w:tc>
      </w:tr>
      <w:tr w:rsidR="00547356" w:rsidRPr="00713946" w14:paraId="29A23E2D" w14:textId="77777777" w:rsidTr="00713946">
        <w:tc>
          <w:tcPr>
            <w:tcW w:w="9918" w:type="dxa"/>
            <w:gridSpan w:val="8"/>
          </w:tcPr>
          <w:p w14:paraId="1EF00849" w14:textId="77777777" w:rsidR="00026B6A" w:rsidRPr="00713946" w:rsidRDefault="00026B6A" w:rsidP="00026B6A">
            <w:pPr>
              <w:rPr>
                <w:rFonts w:ascii="Aptos" w:hAnsi="Aptos" w:cstheme="minorHAnsi"/>
                <w:bCs/>
                <w:sz w:val="20"/>
                <w:szCs w:val="20"/>
              </w:rPr>
            </w:pPr>
            <w:r w:rsidRPr="00713946">
              <w:rPr>
                <w:rFonts w:ascii="Aptos" w:hAnsi="Aptos" w:cstheme="minorHAnsi"/>
                <w:bCs/>
                <w:sz w:val="20"/>
                <w:szCs w:val="20"/>
              </w:rPr>
              <w:t xml:space="preserve">MHP Group is a full-service integrated communications agency built for a world that’s increasingly connected, complex and polarised. We create strategies and multichannel campaigns to engage every audience, from consumer to policy maker, and stakeholder to shareholder. Our team of over 200 communications consultants are based in London and support over 200 clients across the UK and the world. In addition to corporate, consumer and financial communications we have teams in the technology, financial services and health sectors, and dedicated specialist crisis communications, strategic media and employee engagement units. Our in-house creative team, Studio La Plage, provides strategy, creative, design and social strategy for leading brands across digital channels. </w:t>
            </w:r>
          </w:p>
          <w:p w14:paraId="797A89E5" w14:textId="77777777" w:rsidR="00026B6A" w:rsidRPr="00713946" w:rsidRDefault="00026B6A" w:rsidP="00026B6A">
            <w:pPr>
              <w:rPr>
                <w:rFonts w:ascii="Aptos" w:hAnsi="Aptos" w:cstheme="minorHAnsi"/>
                <w:bCs/>
                <w:sz w:val="20"/>
                <w:szCs w:val="20"/>
              </w:rPr>
            </w:pPr>
            <w:r w:rsidRPr="00713946">
              <w:rPr>
                <w:rFonts w:ascii="Aptos" w:hAnsi="Aptos" w:cstheme="minorHAnsi"/>
                <w:bCs/>
                <w:sz w:val="20"/>
                <w:szCs w:val="20"/>
              </w:rPr>
              <w:t xml:space="preserve">Our consultants have helped universities and organisations in the education sector promote and protect their reputations, including </w:t>
            </w:r>
            <w:proofErr w:type="gramStart"/>
            <w:r w:rsidRPr="00713946">
              <w:rPr>
                <w:rFonts w:ascii="Aptos" w:hAnsi="Aptos" w:cstheme="minorHAnsi"/>
                <w:bCs/>
                <w:sz w:val="20"/>
                <w:szCs w:val="20"/>
              </w:rPr>
              <w:t>through:</w:t>
            </w:r>
            <w:proofErr w:type="gramEnd"/>
            <w:r w:rsidRPr="00713946">
              <w:rPr>
                <w:rFonts w:ascii="Aptos" w:hAnsi="Aptos" w:cstheme="minorHAnsi"/>
                <w:bCs/>
                <w:sz w:val="20"/>
                <w:szCs w:val="20"/>
              </w:rPr>
              <w:t xml:space="preserve"> crisis support, digital and social media consultancy, content strategy and creation, campaigns to engage prospective students, media programmes to profile research taking place at universities and corporate communications. Our work in this sector includes a campaign that highlighted the resilience and determination of students for Future Learn (</w:t>
            </w:r>
            <w:hyperlink r:id="rId27" w:history="1">
              <w:r w:rsidRPr="00713946">
                <w:rPr>
                  <w:rStyle w:val="Hyperlink"/>
                  <w:rFonts w:ascii="Aptos" w:hAnsi="Aptos" w:cstheme="minorHAnsi"/>
                  <w:bCs/>
                  <w:sz w:val="20"/>
                  <w:szCs w:val="20"/>
                </w:rPr>
                <w:t>case study</w:t>
              </w:r>
            </w:hyperlink>
            <w:r w:rsidRPr="00713946">
              <w:rPr>
                <w:rFonts w:ascii="Aptos" w:hAnsi="Aptos" w:cstheme="minorHAnsi"/>
                <w:bCs/>
                <w:sz w:val="20"/>
                <w:szCs w:val="20"/>
              </w:rPr>
              <w:t xml:space="preserve">) and the </w:t>
            </w:r>
            <w:proofErr w:type="spellStart"/>
            <w:r w:rsidRPr="00713946">
              <w:rPr>
                <w:rFonts w:ascii="Aptos" w:hAnsi="Aptos" w:cstheme="minorHAnsi"/>
                <w:bCs/>
                <w:sz w:val="20"/>
                <w:szCs w:val="20"/>
              </w:rPr>
              <w:t>MadeatUni</w:t>
            </w:r>
            <w:proofErr w:type="spellEnd"/>
            <w:r w:rsidRPr="00713946">
              <w:rPr>
                <w:rFonts w:ascii="Aptos" w:hAnsi="Aptos" w:cstheme="minorHAnsi"/>
                <w:bCs/>
                <w:sz w:val="20"/>
                <w:szCs w:val="20"/>
              </w:rPr>
              <w:t xml:space="preserve"> campaign for Universities UK.</w:t>
            </w:r>
          </w:p>
          <w:p w14:paraId="5B03535F" w14:textId="6D090AED" w:rsidR="00547356" w:rsidRPr="00713946" w:rsidRDefault="00026B6A" w:rsidP="00026B6A">
            <w:pPr>
              <w:pStyle w:val="BodyCopy"/>
              <w:spacing w:before="120" w:after="120"/>
              <w:rPr>
                <w:szCs w:val="20"/>
              </w:rPr>
            </w:pPr>
            <w:r w:rsidRPr="00713946">
              <w:rPr>
                <w:rFonts w:cstheme="minorHAnsi"/>
                <w:bCs/>
                <w:szCs w:val="20"/>
              </w:rPr>
              <w:t xml:space="preserve">We are among the most-awarded communications consultancies in the industry, and creators of PR Week’s ‘Campaign of the Decade.’ Some of our recent wins include Best Integrated Agency at PR Week’s Corporate Affairs Awards 2026.   </w:t>
            </w:r>
          </w:p>
        </w:tc>
      </w:tr>
      <w:tr w:rsidR="00547356" w:rsidRPr="00713946" w14:paraId="687B7EE1" w14:textId="77777777" w:rsidTr="00713946">
        <w:tc>
          <w:tcPr>
            <w:tcW w:w="4957" w:type="dxa"/>
            <w:tcBorders>
              <w:right w:val="single" w:sz="4" w:space="0" w:color="auto"/>
            </w:tcBorders>
            <w:shd w:val="clear" w:color="auto" w:fill="F2F2F2" w:themeFill="background1" w:themeFillShade="F2"/>
          </w:tcPr>
          <w:p w14:paraId="1F3A0D2D" w14:textId="77777777" w:rsidR="00547356" w:rsidRPr="009B0CAF" w:rsidRDefault="00547356" w:rsidP="00551E4B">
            <w:pPr>
              <w:rPr>
                <w:rFonts w:ascii="Aptos" w:hAnsi="Aptos"/>
                <w:b/>
                <w:bCs/>
                <w:sz w:val="20"/>
                <w:szCs w:val="20"/>
              </w:rPr>
            </w:pPr>
            <w:r w:rsidRPr="009B0CAF">
              <w:rPr>
                <w:rFonts w:ascii="Aptos" w:hAnsi="Aptos"/>
                <w:b/>
                <w:bCs/>
                <w:sz w:val="20"/>
                <w:szCs w:val="20"/>
              </w:rPr>
              <w:t>Four Communications Limited</w:t>
            </w:r>
          </w:p>
          <w:p w14:paraId="69C4D494" w14:textId="77777777" w:rsidR="009B0CAF" w:rsidRDefault="009B0CAF" w:rsidP="00551E4B">
            <w:pPr>
              <w:rPr>
                <w:rFonts w:ascii="Aptos" w:hAnsi="Aptos"/>
                <w:sz w:val="20"/>
                <w:szCs w:val="20"/>
              </w:rPr>
            </w:pPr>
          </w:p>
          <w:p w14:paraId="4EABA8D4" w14:textId="0BE14298" w:rsidR="009B0CAF" w:rsidRPr="00713946" w:rsidRDefault="009B0CAF" w:rsidP="009B0CAF">
            <w:pPr>
              <w:rPr>
                <w:rFonts w:ascii="Aptos" w:hAnsi="Aptos"/>
              </w:rPr>
            </w:pPr>
            <w:r>
              <w:rPr>
                <w:rFonts w:ascii="Aptos" w:hAnsi="Aptos" w:cs="Calibri"/>
                <w:sz w:val="20"/>
                <w:szCs w:val="20"/>
              </w:rPr>
              <w:t xml:space="preserve">Website </w:t>
            </w:r>
            <w:hyperlink r:id="rId28" w:history="1">
              <w:r w:rsidRPr="009B0CAF">
                <w:rPr>
                  <w:rStyle w:val="Hyperlink"/>
                  <w:rFonts w:ascii="Aptos" w:hAnsi="Aptos" w:cs="Calibri"/>
                  <w:sz w:val="20"/>
                  <w:szCs w:val="20"/>
                </w:rPr>
                <w:t>The Difference Makers | Four Agency</w:t>
              </w:r>
            </w:hyperlink>
          </w:p>
          <w:p w14:paraId="2A78AAD4" w14:textId="214A62D6" w:rsidR="009B0CAF" w:rsidRPr="00713946" w:rsidRDefault="009B0CAF" w:rsidP="009B0CAF">
            <w:pPr>
              <w:rPr>
                <w:rFonts w:ascii="Aptos" w:hAnsi="Aptos" w:cs="Calibri"/>
                <w:sz w:val="20"/>
                <w:szCs w:val="20"/>
              </w:rPr>
            </w:pPr>
            <w:r w:rsidRPr="00713946">
              <w:rPr>
                <w:rFonts w:ascii="Aptos" w:hAnsi="Aptos" w:cs="Calibri"/>
                <w:sz w:val="20"/>
                <w:szCs w:val="20"/>
              </w:rPr>
              <w:t xml:space="preserve">Email </w:t>
            </w:r>
            <w:proofErr w:type="spellStart"/>
            <w:r w:rsidRPr="009B0CAF">
              <w:rPr>
                <w:rFonts w:ascii="Aptos" w:hAnsi="Aptos" w:cs="Calibri"/>
                <w:sz w:val="20"/>
                <w:szCs w:val="20"/>
              </w:rPr>
              <w:t>caroline.lilley@four.agency</w:t>
            </w:r>
            <w:proofErr w:type="spellEnd"/>
          </w:p>
          <w:p w14:paraId="601805DD" w14:textId="6BE14259" w:rsidR="009B0CAF" w:rsidRPr="00713946" w:rsidRDefault="009B0CAF" w:rsidP="00551E4B">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14A5D3FE" w14:textId="47A1E95A" w:rsidR="00547356" w:rsidRPr="00713946" w:rsidRDefault="00547356" w:rsidP="00551E4B">
            <w:pPr>
              <w:pStyle w:val="BodyCopy"/>
              <w:spacing w:before="120" w:after="120"/>
              <w:rPr>
                <w:b/>
                <w:bCs/>
                <w:szCs w:val="20"/>
              </w:rPr>
            </w:pPr>
          </w:p>
        </w:tc>
        <w:tc>
          <w:tcPr>
            <w:tcW w:w="709" w:type="dxa"/>
            <w:tcBorders>
              <w:left w:val="single" w:sz="4" w:space="0" w:color="auto"/>
            </w:tcBorders>
            <w:shd w:val="clear" w:color="auto" w:fill="F2F2F2" w:themeFill="background1" w:themeFillShade="F2"/>
          </w:tcPr>
          <w:p w14:paraId="38C26F8C"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163E1126" w14:textId="5AE586F2" w:rsidR="00547356" w:rsidRPr="00713946" w:rsidRDefault="00547356" w:rsidP="00551E4B">
            <w:pPr>
              <w:pStyle w:val="BodyCopy"/>
              <w:spacing w:before="120" w:after="120"/>
              <w:rPr>
                <w:b/>
                <w:bCs/>
                <w:szCs w:val="20"/>
              </w:rPr>
            </w:pPr>
            <w:r w:rsidRPr="00713946">
              <w:rPr>
                <w:b/>
                <w:bCs/>
                <w:szCs w:val="20"/>
              </w:rPr>
              <w:t>1</w:t>
            </w:r>
            <w:r w:rsidRPr="00713946">
              <w:rPr>
                <w:b/>
                <w:bCs/>
                <w:szCs w:val="20"/>
                <w:vertAlign w:val="superscript"/>
              </w:rPr>
              <w:t>st</w:t>
            </w:r>
          </w:p>
        </w:tc>
        <w:tc>
          <w:tcPr>
            <w:tcW w:w="709" w:type="dxa"/>
            <w:shd w:val="clear" w:color="auto" w:fill="F2F2F2" w:themeFill="background1" w:themeFillShade="F2"/>
          </w:tcPr>
          <w:p w14:paraId="662496A0" w14:textId="77777777" w:rsidR="00547356" w:rsidRPr="00713946" w:rsidRDefault="00547356" w:rsidP="00551E4B">
            <w:pPr>
              <w:pStyle w:val="BodyCopy"/>
              <w:spacing w:before="120" w:after="120"/>
              <w:rPr>
                <w:b/>
                <w:bCs/>
                <w:szCs w:val="20"/>
              </w:rPr>
            </w:pPr>
          </w:p>
        </w:tc>
        <w:tc>
          <w:tcPr>
            <w:tcW w:w="708" w:type="dxa"/>
            <w:shd w:val="clear" w:color="auto" w:fill="F2F2F2" w:themeFill="background1" w:themeFillShade="F2"/>
          </w:tcPr>
          <w:p w14:paraId="24B35E54"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10368D11"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17CE82C5" w14:textId="09100BD0" w:rsidR="00547356" w:rsidRPr="00713946" w:rsidRDefault="00547356" w:rsidP="00551E4B">
            <w:pPr>
              <w:pStyle w:val="BodyCopy"/>
              <w:spacing w:before="120" w:after="120"/>
              <w:rPr>
                <w:b/>
                <w:bCs/>
                <w:szCs w:val="20"/>
              </w:rPr>
            </w:pPr>
          </w:p>
        </w:tc>
      </w:tr>
      <w:tr w:rsidR="00547356" w:rsidRPr="00713946" w14:paraId="1E5B5A3D" w14:textId="77777777" w:rsidTr="00713946">
        <w:tc>
          <w:tcPr>
            <w:tcW w:w="9918" w:type="dxa"/>
            <w:gridSpan w:val="8"/>
          </w:tcPr>
          <w:p w14:paraId="6EC85A9B" w14:textId="77777777" w:rsidR="002909DE" w:rsidRPr="00911A14" w:rsidRDefault="002909DE" w:rsidP="002909DE">
            <w:pPr>
              <w:rPr>
                <w:rFonts w:ascii="Aptos" w:hAnsi="Aptos" w:cstheme="minorHAnsi"/>
                <w:bCs/>
                <w:sz w:val="20"/>
                <w:szCs w:val="20"/>
              </w:rPr>
            </w:pPr>
            <w:r w:rsidRPr="009B0CAF">
              <w:rPr>
                <w:rFonts w:ascii="Aptos" w:hAnsi="Aptos" w:cstheme="minorHAnsi"/>
                <w:sz w:val="20"/>
                <w:szCs w:val="20"/>
              </w:rPr>
              <w:lastRenderedPageBreak/>
              <w:t>Four Agency is</w:t>
            </w:r>
            <w:r w:rsidRPr="00911A14">
              <w:rPr>
                <w:rFonts w:ascii="Aptos" w:hAnsi="Aptos" w:cstheme="minorHAnsi"/>
                <w:bCs/>
                <w:sz w:val="20"/>
                <w:szCs w:val="20"/>
              </w:rPr>
              <w:t xml:space="preserve"> a specialist communications and digital marketing agency with deep expertise in the higher education sector. As a trusted partner to the University of Warwick, </w:t>
            </w:r>
            <w:proofErr w:type="gramStart"/>
            <w:r w:rsidRPr="00911A14">
              <w:rPr>
                <w:rFonts w:ascii="Aptos" w:hAnsi="Aptos" w:cstheme="minorHAnsi"/>
                <w:bCs/>
                <w:sz w:val="20"/>
                <w:szCs w:val="20"/>
              </w:rPr>
              <w:t>Four</w:t>
            </w:r>
            <w:proofErr w:type="gramEnd"/>
            <w:r w:rsidRPr="00911A14">
              <w:rPr>
                <w:rFonts w:ascii="Aptos" w:hAnsi="Aptos" w:cstheme="minorHAnsi"/>
                <w:bCs/>
                <w:sz w:val="20"/>
                <w:szCs w:val="20"/>
              </w:rPr>
              <w:t xml:space="preserve"> brings hands-on experience of the unique dynamics, audiences, and challenges that define university communications — from student recruitment and brand positioning to stakeholder engagement and campaign performance.</w:t>
            </w:r>
          </w:p>
          <w:p w14:paraId="1748E9F7" w14:textId="77777777" w:rsidR="002909DE" w:rsidRPr="00911A14" w:rsidRDefault="002909DE" w:rsidP="002909DE">
            <w:pPr>
              <w:rPr>
                <w:rFonts w:ascii="Aptos" w:hAnsi="Aptos" w:cstheme="minorHAnsi"/>
                <w:bCs/>
                <w:sz w:val="20"/>
                <w:szCs w:val="20"/>
              </w:rPr>
            </w:pPr>
            <w:r w:rsidRPr="00911A14">
              <w:rPr>
                <w:rFonts w:ascii="Aptos" w:hAnsi="Aptos" w:cstheme="minorHAnsi"/>
                <w:bCs/>
                <w:sz w:val="20"/>
                <w:szCs w:val="20"/>
              </w:rPr>
              <w:t>With a proven track record working across higher education, Four understands how to connect institutions with the audiences that matter most: prospective students, researchers, alumni, and the wider academic community.</w:t>
            </w:r>
          </w:p>
          <w:p w14:paraId="634473BB" w14:textId="77777777" w:rsidR="002909DE" w:rsidRPr="00911A14" w:rsidRDefault="002909DE" w:rsidP="002909DE">
            <w:pPr>
              <w:rPr>
                <w:rFonts w:ascii="Aptos" w:hAnsi="Aptos" w:cstheme="minorHAnsi"/>
                <w:bCs/>
                <w:sz w:val="20"/>
                <w:szCs w:val="20"/>
              </w:rPr>
            </w:pPr>
            <w:r w:rsidRPr="00911A14">
              <w:rPr>
                <w:rFonts w:ascii="Aptos" w:hAnsi="Aptos" w:cstheme="minorHAnsi"/>
                <w:bCs/>
                <w:sz w:val="20"/>
                <w:szCs w:val="20"/>
              </w:rPr>
              <w:t>Our expertise spans the full digital mix. In organic and paid social, we build communities, grow reach, and drive measurable engagement across all major platforms. In digital performance, we apply data-led thinking to optimise spend, sharpen targeting, and deliver results that can be evidenced and acted upon.</w:t>
            </w:r>
          </w:p>
          <w:p w14:paraId="64BF6A3C" w14:textId="7E08D1B8" w:rsidR="002909DE" w:rsidRPr="002909DE" w:rsidRDefault="002909DE" w:rsidP="002909DE">
            <w:pPr>
              <w:rPr>
                <w:rFonts w:ascii="Aptos" w:hAnsi="Aptos" w:cstheme="minorHAnsi"/>
                <w:bCs/>
                <w:sz w:val="20"/>
                <w:szCs w:val="20"/>
              </w:rPr>
            </w:pPr>
            <w:r w:rsidRPr="00911A14">
              <w:rPr>
                <w:rFonts w:ascii="Aptos" w:hAnsi="Aptos" w:cstheme="minorHAnsi"/>
                <w:bCs/>
                <w:sz w:val="20"/>
                <w:szCs w:val="20"/>
              </w:rPr>
              <w:t>Four combines strategic clarity with creative execution — giving the University of Warwick a partner that knows the sector, understands the brand, and has the capability to deliver.</w:t>
            </w:r>
          </w:p>
        </w:tc>
      </w:tr>
      <w:tr w:rsidR="00547356" w:rsidRPr="00713946" w14:paraId="42B21C70" w14:textId="77777777" w:rsidTr="00713946">
        <w:tc>
          <w:tcPr>
            <w:tcW w:w="4957" w:type="dxa"/>
            <w:tcBorders>
              <w:right w:val="single" w:sz="4" w:space="0" w:color="auto"/>
            </w:tcBorders>
            <w:shd w:val="clear" w:color="auto" w:fill="F2F2F2" w:themeFill="background1" w:themeFillShade="F2"/>
          </w:tcPr>
          <w:p w14:paraId="0A96B9FD" w14:textId="77777777" w:rsidR="00547356" w:rsidRPr="004B5568" w:rsidRDefault="002909DE" w:rsidP="00551E4B">
            <w:pPr>
              <w:rPr>
                <w:rFonts w:ascii="Aptos" w:hAnsi="Aptos" w:cs="Calibri"/>
                <w:b/>
                <w:bCs/>
                <w:sz w:val="20"/>
                <w:szCs w:val="20"/>
              </w:rPr>
            </w:pPr>
            <w:r w:rsidRPr="004B5568">
              <w:rPr>
                <w:rFonts w:ascii="Aptos" w:hAnsi="Aptos" w:cs="Calibri"/>
                <w:b/>
                <w:bCs/>
                <w:sz w:val="20"/>
                <w:szCs w:val="20"/>
              </w:rPr>
              <w:t>Burson Group Ltd (previously BCW)</w:t>
            </w:r>
          </w:p>
          <w:p w14:paraId="1CEFBAB1" w14:textId="77777777" w:rsidR="00005CAF" w:rsidRDefault="00005CAF" w:rsidP="00551E4B">
            <w:pPr>
              <w:rPr>
                <w:rFonts w:ascii="Aptos" w:hAnsi="Aptos" w:cs="Calibri"/>
                <w:sz w:val="20"/>
                <w:szCs w:val="20"/>
              </w:rPr>
            </w:pPr>
          </w:p>
          <w:p w14:paraId="33D9DF42" w14:textId="7CE8093A" w:rsidR="00005CAF" w:rsidRDefault="00005CAF" w:rsidP="00005CAF">
            <w:pPr>
              <w:rPr>
                <w:rFonts w:ascii="Aptos" w:hAnsi="Aptos" w:cs="Calibri"/>
                <w:sz w:val="20"/>
                <w:szCs w:val="20"/>
              </w:rPr>
            </w:pPr>
            <w:r>
              <w:rPr>
                <w:rFonts w:ascii="Aptos" w:hAnsi="Aptos" w:cs="Calibri"/>
                <w:sz w:val="20"/>
                <w:szCs w:val="20"/>
              </w:rPr>
              <w:t>Website</w:t>
            </w:r>
            <w:r w:rsidR="004B5568">
              <w:rPr>
                <w:rFonts w:ascii="Aptos" w:hAnsi="Aptos" w:cs="Calibri"/>
                <w:sz w:val="20"/>
                <w:szCs w:val="20"/>
              </w:rPr>
              <w:t xml:space="preserve"> </w:t>
            </w:r>
            <w:hyperlink r:id="rId29" w:history="1">
              <w:r w:rsidR="004B5568" w:rsidRPr="004B5568">
                <w:rPr>
                  <w:rStyle w:val="Hyperlink"/>
                  <w:rFonts w:ascii="Aptos" w:hAnsi="Aptos" w:cs="Calibri"/>
                  <w:sz w:val="20"/>
                  <w:szCs w:val="20"/>
                </w:rPr>
                <w:t>Burson | Global Communications Agency | Burson</w:t>
              </w:r>
            </w:hyperlink>
          </w:p>
          <w:p w14:paraId="4856C157" w14:textId="77777777" w:rsidR="00005CAF" w:rsidRDefault="00005CAF" w:rsidP="00005CAF">
            <w:pPr>
              <w:rPr>
                <w:rFonts w:ascii="Aptos" w:hAnsi="Aptos" w:cs="Calibri"/>
                <w:sz w:val="20"/>
                <w:szCs w:val="20"/>
              </w:rPr>
            </w:pPr>
            <w:r w:rsidRPr="009B0CAF">
              <w:rPr>
                <w:rFonts w:ascii="Aptos" w:hAnsi="Aptos" w:cs="Calibri"/>
                <w:sz w:val="20"/>
                <w:szCs w:val="20"/>
                <w:highlight w:val="yellow"/>
              </w:rPr>
              <w:t>Email</w:t>
            </w:r>
            <w:r>
              <w:rPr>
                <w:rFonts w:ascii="Aptos" w:hAnsi="Aptos" w:cs="Calibri"/>
                <w:sz w:val="20"/>
                <w:szCs w:val="20"/>
              </w:rPr>
              <w:t xml:space="preserve"> </w:t>
            </w:r>
          </w:p>
          <w:p w14:paraId="31A192DA" w14:textId="3AEA1D6D" w:rsidR="00005CAF" w:rsidRPr="00713946" w:rsidRDefault="00005CAF" w:rsidP="00551E4B">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1E8B93FB" w14:textId="1E0FB06A" w:rsidR="00547356" w:rsidRPr="00713946" w:rsidRDefault="00547356" w:rsidP="00551E4B">
            <w:pPr>
              <w:rPr>
                <w:rFonts w:ascii="Aptos" w:hAnsi="Aptos" w:cs="Calibri"/>
                <w:sz w:val="20"/>
                <w:szCs w:val="20"/>
              </w:rPr>
            </w:pPr>
          </w:p>
        </w:tc>
        <w:tc>
          <w:tcPr>
            <w:tcW w:w="709" w:type="dxa"/>
            <w:tcBorders>
              <w:left w:val="single" w:sz="4" w:space="0" w:color="auto"/>
            </w:tcBorders>
            <w:shd w:val="clear" w:color="auto" w:fill="F2F2F2" w:themeFill="background1" w:themeFillShade="F2"/>
          </w:tcPr>
          <w:p w14:paraId="6BB8D567" w14:textId="7BD7BA36" w:rsidR="00547356" w:rsidRPr="00713946" w:rsidRDefault="00547356" w:rsidP="00551E4B">
            <w:pPr>
              <w:rPr>
                <w:rFonts w:ascii="Aptos" w:hAnsi="Aptos"/>
                <w:sz w:val="20"/>
                <w:szCs w:val="20"/>
              </w:rPr>
            </w:pPr>
          </w:p>
        </w:tc>
        <w:tc>
          <w:tcPr>
            <w:tcW w:w="709" w:type="dxa"/>
            <w:shd w:val="clear" w:color="auto" w:fill="F2F2F2" w:themeFill="background1" w:themeFillShade="F2"/>
          </w:tcPr>
          <w:p w14:paraId="2CDFCCBA" w14:textId="7B5A33DC" w:rsidR="00547356" w:rsidRPr="00713946" w:rsidRDefault="00547356" w:rsidP="00551E4B">
            <w:pPr>
              <w:pStyle w:val="BodyCopy"/>
              <w:spacing w:before="120" w:after="120"/>
              <w:rPr>
                <w:b/>
                <w:bCs/>
                <w:szCs w:val="20"/>
              </w:rPr>
            </w:pPr>
            <w:r w:rsidRPr="00713946">
              <w:rPr>
                <w:b/>
                <w:bCs/>
                <w:szCs w:val="20"/>
              </w:rPr>
              <w:t>2</w:t>
            </w:r>
            <w:r w:rsidRPr="00713946">
              <w:rPr>
                <w:b/>
                <w:bCs/>
                <w:szCs w:val="20"/>
                <w:vertAlign w:val="superscript"/>
              </w:rPr>
              <w:t>nd</w:t>
            </w:r>
          </w:p>
        </w:tc>
        <w:tc>
          <w:tcPr>
            <w:tcW w:w="709" w:type="dxa"/>
            <w:shd w:val="clear" w:color="auto" w:fill="F2F2F2" w:themeFill="background1" w:themeFillShade="F2"/>
          </w:tcPr>
          <w:p w14:paraId="20BDBC3C" w14:textId="77777777" w:rsidR="00547356" w:rsidRPr="00713946" w:rsidRDefault="00547356" w:rsidP="00551E4B">
            <w:pPr>
              <w:pStyle w:val="BodyCopy"/>
              <w:spacing w:before="120" w:after="120"/>
              <w:rPr>
                <w:b/>
                <w:bCs/>
                <w:szCs w:val="20"/>
              </w:rPr>
            </w:pPr>
          </w:p>
        </w:tc>
        <w:tc>
          <w:tcPr>
            <w:tcW w:w="708" w:type="dxa"/>
            <w:shd w:val="clear" w:color="auto" w:fill="F2F2F2" w:themeFill="background1" w:themeFillShade="F2"/>
          </w:tcPr>
          <w:p w14:paraId="29EB1A46" w14:textId="3C4522FD" w:rsidR="00547356" w:rsidRPr="00713946" w:rsidRDefault="00547356" w:rsidP="00551E4B">
            <w:pPr>
              <w:pStyle w:val="BodyCopy"/>
              <w:spacing w:before="120" w:after="120"/>
              <w:rPr>
                <w:b/>
                <w:bCs/>
                <w:szCs w:val="20"/>
              </w:rPr>
            </w:pPr>
            <w:r w:rsidRPr="00713946">
              <w:rPr>
                <w:b/>
                <w:bCs/>
                <w:szCs w:val="20"/>
              </w:rPr>
              <w:t>2</w:t>
            </w:r>
            <w:r w:rsidRPr="00713946">
              <w:rPr>
                <w:b/>
                <w:bCs/>
                <w:szCs w:val="20"/>
                <w:vertAlign w:val="superscript"/>
              </w:rPr>
              <w:t>nd</w:t>
            </w:r>
          </w:p>
        </w:tc>
        <w:tc>
          <w:tcPr>
            <w:tcW w:w="709" w:type="dxa"/>
            <w:shd w:val="clear" w:color="auto" w:fill="F2F2F2" w:themeFill="background1" w:themeFillShade="F2"/>
          </w:tcPr>
          <w:p w14:paraId="3B5BA60E"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45FE2A85" w14:textId="77777777" w:rsidR="00547356" w:rsidRPr="00713946" w:rsidRDefault="00547356" w:rsidP="00551E4B">
            <w:pPr>
              <w:pStyle w:val="BodyCopy"/>
              <w:spacing w:before="120" w:after="120"/>
              <w:rPr>
                <w:b/>
                <w:bCs/>
                <w:szCs w:val="20"/>
              </w:rPr>
            </w:pPr>
          </w:p>
        </w:tc>
      </w:tr>
      <w:tr w:rsidR="00005CAF" w:rsidRPr="00713946" w14:paraId="4076ED88" w14:textId="77777777" w:rsidTr="00423637">
        <w:tc>
          <w:tcPr>
            <w:tcW w:w="9918" w:type="dxa"/>
            <w:gridSpan w:val="8"/>
          </w:tcPr>
          <w:p w14:paraId="759DC40C" w14:textId="77777777" w:rsidR="00005CAF" w:rsidRPr="00713946" w:rsidRDefault="00005CAF" w:rsidP="00423637">
            <w:pPr>
              <w:pStyle w:val="BodyCopy"/>
              <w:spacing w:before="120" w:after="120"/>
              <w:rPr>
                <w:szCs w:val="20"/>
              </w:rPr>
            </w:pPr>
          </w:p>
        </w:tc>
      </w:tr>
      <w:tr w:rsidR="00005CAF" w:rsidRPr="00713946" w14:paraId="64D15C8B" w14:textId="77777777" w:rsidTr="00713946">
        <w:tc>
          <w:tcPr>
            <w:tcW w:w="4957" w:type="dxa"/>
            <w:tcBorders>
              <w:right w:val="single" w:sz="4" w:space="0" w:color="auto"/>
            </w:tcBorders>
            <w:shd w:val="clear" w:color="auto" w:fill="F2F2F2" w:themeFill="background1" w:themeFillShade="F2"/>
          </w:tcPr>
          <w:p w14:paraId="3BBC85CD" w14:textId="77777777" w:rsidR="00005CAF" w:rsidRPr="004B5568" w:rsidRDefault="00005CAF" w:rsidP="00551E4B">
            <w:pPr>
              <w:rPr>
                <w:rFonts w:ascii="Aptos" w:hAnsi="Aptos"/>
                <w:b/>
                <w:bCs/>
                <w:sz w:val="20"/>
                <w:szCs w:val="20"/>
              </w:rPr>
            </w:pPr>
            <w:r w:rsidRPr="004B5568">
              <w:rPr>
                <w:rFonts w:ascii="Aptos" w:hAnsi="Aptos"/>
                <w:b/>
                <w:bCs/>
                <w:sz w:val="20"/>
                <w:szCs w:val="20"/>
              </w:rPr>
              <w:t>Enthuse Communications Ltd</w:t>
            </w:r>
          </w:p>
          <w:p w14:paraId="27DBCFBD" w14:textId="77777777" w:rsidR="00005CAF" w:rsidRDefault="00005CAF" w:rsidP="00551E4B">
            <w:pPr>
              <w:rPr>
                <w:rFonts w:ascii="Aptos" w:hAnsi="Aptos"/>
                <w:sz w:val="20"/>
                <w:szCs w:val="20"/>
              </w:rPr>
            </w:pPr>
          </w:p>
          <w:p w14:paraId="4A65CCFC" w14:textId="655EBA0A" w:rsidR="00005CAF" w:rsidRDefault="00005CAF" w:rsidP="00005CAF">
            <w:pPr>
              <w:rPr>
                <w:rFonts w:ascii="Aptos" w:hAnsi="Aptos" w:cs="Calibri"/>
                <w:sz w:val="20"/>
                <w:szCs w:val="20"/>
              </w:rPr>
            </w:pPr>
            <w:r>
              <w:rPr>
                <w:rFonts w:ascii="Aptos" w:hAnsi="Aptos" w:cs="Calibri"/>
                <w:sz w:val="20"/>
                <w:szCs w:val="20"/>
              </w:rPr>
              <w:t xml:space="preserve">Website </w:t>
            </w:r>
            <w:hyperlink r:id="rId30" w:history="1">
              <w:r w:rsidR="004B5568" w:rsidRPr="004B5568">
                <w:rPr>
                  <w:rStyle w:val="Hyperlink"/>
                  <w:rFonts w:ascii="Aptos" w:hAnsi="Aptos" w:cs="Calibri"/>
                  <w:sz w:val="20"/>
                  <w:szCs w:val="20"/>
                </w:rPr>
                <w:t>Enthuse Communications how can we help you — Enthuse Comms</w:t>
              </w:r>
            </w:hyperlink>
          </w:p>
          <w:p w14:paraId="3E75AC46" w14:textId="20B342FD" w:rsidR="00005CAF" w:rsidRDefault="00005CAF" w:rsidP="00005CAF">
            <w:pPr>
              <w:rPr>
                <w:rFonts w:ascii="Aptos" w:hAnsi="Aptos" w:cs="Calibri"/>
                <w:sz w:val="20"/>
                <w:szCs w:val="20"/>
              </w:rPr>
            </w:pPr>
            <w:r w:rsidRPr="009B0CAF">
              <w:rPr>
                <w:rFonts w:ascii="Aptos" w:hAnsi="Aptos" w:cs="Calibri"/>
                <w:sz w:val="20"/>
                <w:szCs w:val="20"/>
                <w:highlight w:val="yellow"/>
              </w:rPr>
              <w:t>Email</w:t>
            </w:r>
            <w:r>
              <w:rPr>
                <w:rFonts w:ascii="Aptos" w:hAnsi="Aptos" w:cs="Calibri"/>
                <w:sz w:val="20"/>
                <w:szCs w:val="20"/>
              </w:rPr>
              <w:t xml:space="preserve"> </w:t>
            </w:r>
            <w:r w:rsidR="004B5568">
              <w:rPr>
                <w:rFonts w:ascii="Aptos" w:hAnsi="Aptos" w:cs="Calibri"/>
                <w:sz w:val="20"/>
                <w:szCs w:val="20"/>
              </w:rPr>
              <w:t xml:space="preserve"> </w:t>
            </w:r>
          </w:p>
          <w:p w14:paraId="11A019FB" w14:textId="20441D95" w:rsidR="00005CAF" w:rsidRDefault="00005CAF" w:rsidP="00551E4B">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4611625D" w14:textId="77777777" w:rsidR="00005CAF" w:rsidRPr="00713946" w:rsidRDefault="00005CAF" w:rsidP="00551E4B">
            <w:pPr>
              <w:rPr>
                <w:rFonts w:ascii="Aptos" w:hAnsi="Aptos" w:cs="Calibri"/>
                <w:sz w:val="20"/>
                <w:szCs w:val="20"/>
              </w:rPr>
            </w:pPr>
          </w:p>
        </w:tc>
        <w:tc>
          <w:tcPr>
            <w:tcW w:w="709" w:type="dxa"/>
            <w:tcBorders>
              <w:left w:val="single" w:sz="4" w:space="0" w:color="auto"/>
            </w:tcBorders>
            <w:shd w:val="clear" w:color="auto" w:fill="F2F2F2" w:themeFill="background1" w:themeFillShade="F2"/>
          </w:tcPr>
          <w:p w14:paraId="23F75BC2" w14:textId="77777777" w:rsidR="00005CAF" w:rsidRPr="00713946" w:rsidRDefault="00005CAF" w:rsidP="00551E4B">
            <w:pPr>
              <w:rPr>
                <w:rFonts w:ascii="Aptos" w:hAnsi="Aptos"/>
                <w:sz w:val="20"/>
                <w:szCs w:val="20"/>
              </w:rPr>
            </w:pPr>
          </w:p>
        </w:tc>
        <w:tc>
          <w:tcPr>
            <w:tcW w:w="709" w:type="dxa"/>
            <w:shd w:val="clear" w:color="auto" w:fill="F2F2F2" w:themeFill="background1" w:themeFillShade="F2"/>
          </w:tcPr>
          <w:p w14:paraId="6387F060" w14:textId="77777777" w:rsidR="00005CAF" w:rsidRPr="00713946" w:rsidRDefault="00005CAF" w:rsidP="00551E4B">
            <w:pPr>
              <w:pStyle w:val="BodyCopy"/>
              <w:spacing w:before="120" w:after="120"/>
              <w:rPr>
                <w:b/>
                <w:bCs/>
                <w:szCs w:val="20"/>
              </w:rPr>
            </w:pPr>
          </w:p>
        </w:tc>
        <w:tc>
          <w:tcPr>
            <w:tcW w:w="709" w:type="dxa"/>
            <w:shd w:val="clear" w:color="auto" w:fill="F2F2F2" w:themeFill="background1" w:themeFillShade="F2"/>
          </w:tcPr>
          <w:p w14:paraId="711D76FA" w14:textId="77777777" w:rsidR="00005CAF" w:rsidRPr="00713946" w:rsidRDefault="00005CAF" w:rsidP="00551E4B">
            <w:pPr>
              <w:pStyle w:val="BodyCopy"/>
              <w:spacing w:before="120" w:after="120"/>
              <w:rPr>
                <w:b/>
                <w:bCs/>
                <w:szCs w:val="20"/>
              </w:rPr>
            </w:pPr>
          </w:p>
        </w:tc>
        <w:tc>
          <w:tcPr>
            <w:tcW w:w="708" w:type="dxa"/>
            <w:shd w:val="clear" w:color="auto" w:fill="F2F2F2" w:themeFill="background1" w:themeFillShade="F2"/>
          </w:tcPr>
          <w:p w14:paraId="126A4870" w14:textId="5C8C71CC" w:rsidR="00005CAF" w:rsidRPr="00713946" w:rsidRDefault="00005CAF" w:rsidP="00551E4B">
            <w:pPr>
              <w:pStyle w:val="BodyCopy"/>
              <w:spacing w:before="120" w:after="120"/>
              <w:rPr>
                <w:b/>
                <w:bCs/>
                <w:szCs w:val="20"/>
              </w:rPr>
            </w:pPr>
            <w:r>
              <w:rPr>
                <w:b/>
                <w:bCs/>
                <w:szCs w:val="20"/>
              </w:rPr>
              <w:t>1</w:t>
            </w:r>
            <w:r w:rsidRPr="00005CAF">
              <w:rPr>
                <w:b/>
                <w:bCs/>
                <w:szCs w:val="20"/>
                <w:vertAlign w:val="superscript"/>
              </w:rPr>
              <w:t>st</w:t>
            </w:r>
            <w:r>
              <w:rPr>
                <w:b/>
                <w:bCs/>
                <w:szCs w:val="20"/>
              </w:rPr>
              <w:t xml:space="preserve"> </w:t>
            </w:r>
          </w:p>
        </w:tc>
        <w:tc>
          <w:tcPr>
            <w:tcW w:w="709" w:type="dxa"/>
            <w:shd w:val="clear" w:color="auto" w:fill="F2F2F2" w:themeFill="background1" w:themeFillShade="F2"/>
          </w:tcPr>
          <w:p w14:paraId="1269AEA8" w14:textId="77777777" w:rsidR="00005CAF" w:rsidRPr="00713946" w:rsidRDefault="00005CAF" w:rsidP="00551E4B">
            <w:pPr>
              <w:pStyle w:val="BodyCopy"/>
              <w:spacing w:before="120" w:after="120"/>
              <w:rPr>
                <w:b/>
                <w:bCs/>
                <w:szCs w:val="20"/>
              </w:rPr>
            </w:pPr>
          </w:p>
        </w:tc>
        <w:tc>
          <w:tcPr>
            <w:tcW w:w="709" w:type="dxa"/>
            <w:shd w:val="clear" w:color="auto" w:fill="F2F2F2" w:themeFill="background1" w:themeFillShade="F2"/>
          </w:tcPr>
          <w:p w14:paraId="7B5E1ED2" w14:textId="77777777" w:rsidR="00005CAF" w:rsidRPr="00713946" w:rsidRDefault="00005CAF" w:rsidP="00551E4B">
            <w:pPr>
              <w:pStyle w:val="BodyCopy"/>
              <w:spacing w:before="120" w:after="120"/>
              <w:rPr>
                <w:b/>
                <w:bCs/>
                <w:szCs w:val="20"/>
              </w:rPr>
            </w:pPr>
          </w:p>
        </w:tc>
      </w:tr>
      <w:tr w:rsidR="00547356" w:rsidRPr="00713946" w14:paraId="1C12FB9B" w14:textId="77777777" w:rsidTr="00713946">
        <w:tc>
          <w:tcPr>
            <w:tcW w:w="9918" w:type="dxa"/>
            <w:gridSpan w:val="8"/>
          </w:tcPr>
          <w:p w14:paraId="45F9D2A6" w14:textId="5AEFA3A7" w:rsidR="00547356" w:rsidRPr="00713946" w:rsidRDefault="00547356" w:rsidP="00551E4B">
            <w:pPr>
              <w:pStyle w:val="BodyCopy"/>
              <w:spacing w:before="120" w:after="120"/>
              <w:rPr>
                <w:szCs w:val="20"/>
              </w:rPr>
            </w:pPr>
          </w:p>
        </w:tc>
      </w:tr>
      <w:tr w:rsidR="00547356" w:rsidRPr="00713946" w14:paraId="6B2C4F54" w14:textId="77777777" w:rsidTr="00713946">
        <w:tc>
          <w:tcPr>
            <w:tcW w:w="4957" w:type="dxa"/>
            <w:tcBorders>
              <w:right w:val="single" w:sz="4" w:space="0" w:color="auto"/>
            </w:tcBorders>
            <w:shd w:val="clear" w:color="auto" w:fill="F2F2F2" w:themeFill="background1" w:themeFillShade="F2"/>
          </w:tcPr>
          <w:p w14:paraId="70AE0274" w14:textId="53A4A339" w:rsidR="00547356" w:rsidRPr="009B0CAF" w:rsidRDefault="00547356" w:rsidP="00551E4B">
            <w:pPr>
              <w:rPr>
                <w:rFonts w:ascii="Aptos" w:hAnsi="Aptos" w:cs="Calibri"/>
                <w:b/>
                <w:bCs/>
                <w:sz w:val="20"/>
                <w:szCs w:val="20"/>
              </w:rPr>
            </w:pPr>
            <w:r w:rsidRPr="009B0CAF">
              <w:rPr>
                <w:rFonts w:ascii="Aptos" w:hAnsi="Aptos" w:cs="Calibri"/>
                <w:b/>
                <w:bCs/>
                <w:sz w:val="20"/>
                <w:szCs w:val="20"/>
              </w:rPr>
              <w:t>Hayes Collins Media Ltd</w:t>
            </w:r>
          </w:p>
          <w:p w14:paraId="61C9DBC1" w14:textId="77777777" w:rsidR="009B0CAF" w:rsidRDefault="009B0CAF" w:rsidP="00551E4B">
            <w:pPr>
              <w:rPr>
                <w:rFonts w:ascii="Aptos" w:hAnsi="Aptos" w:cs="Calibri"/>
                <w:sz w:val="20"/>
                <w:szCs w:val="20"/>
              </w:rPr>
            </w:pPr>
          </w:p>
          <w:p w14:paraId="3D8881F5" w14:textId="77777777" w:rsidR="009B0CAF" w:rsidRDefault="009B0CAF" w:rsidP="00551E4B">
            <w:pPr>
              <w:rPr>
                <w:rFonts w:ascii="Aptos" w:hAnsi="Aptos" w:cs="Calibri"/>
                <w:sz w:val="20"/>
                <w:szCs w:val="20"/>
              </w:rPr>
            </w:pPr>
            <w:r>
              <w:rPr>
                <w:rFonts w:ascii="Aptos" w:hAnsi="Aptos" w:cs="Calibri"/>
                <w:sz w:val="20"/>
                <w:szCs w:val="20"/>
              </w:rPr>
              <w:t xml:space="preserve">Website </w:t>
            </w:r>
            <w:hyperlink r:id="rId31" w:history="1">
              <w:r w:rsidRPr="009B0CAF">
                <w:rPr>
                  <w:rStyle w:val="Hyperlink"/>
                  <w:rFonts w:ascii="Aptos" w:hAnsi="Aptos" w:cs="Calibri"/>
                  <w:sz w:val="20"/>
                  <w:szCs w:val="20"/>
                </w:rPr>
                <w:t>Hayes Collins Media |</w:t>
              </w:r>
            </w:hyperlink>
          </w:p>
          <w:p w14:paraId="64348169" w14:textId="7112288C" w:rsidR="009B0CAF" w:rsidRDefault="009B0CAF" w:rsidP="00551E4B">
            <w:pPr>
              <w:rPr>
                <w:rFonts w:ascii="Aptos" w:hAnsi="Aptos" w:cs="Calibri"/>
                <w:sz w:val="20"/>
                <w:szCs w:val="20"/>
              </w:rPr>
            </w:pPr>
            <w:r w:rsidRPr="004B5568">
              <w:rPr>
                <w:rFonts w:ascii="Aptos" w:hAnsi="Aptos" w:cs="Calibri"/>
                <w:sz w:val="20"/>
                <w:szCs w:val="20"/>
              </w:rPr>
              <w:t xml:space="preserve">Email </w:t>
            </w:r>
            <w:r w:rsidR="004B5568" w:rsidRPr="004B5568">
              <w:rPr>
                <w:rFonts w:ascii="Aptos" w:hAnsi="Aptos" w:cs="Calibri"/>
                <w:sz w:val="20"/>
                <w:szCs w:val="20"/>
              </w:rPr>
              <w:t>sandra@hayescollins.co.uk</w:t>
            </w:r>
          </w:p>
          <w:p w14:paraId="46DD28AA" w14:textId="17A9E362" w:rsidR="009B0CAF" w:rsidRPr="00713946" w:rsidRDefault="009B0CAF" w:rsidP="00551E4B">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2D6DED22" w14:textId="1EE07DFA" w:rsidR="00547356" w:rsidRPr="00713946" w:rsidRDefault="00547356" w:rsidP="00551E4B">
            <w:pPr>
              <w:pStyle w:val="BodyCopy"/>
              <w:spacing w:before="120" w:after="120"/>
              <w:rPr>
                <w:b/>
                <w:bCs/>
                <w:szCs w:val="20"/>
              </w:rPr>
            </w:pPr>
          </w:p>
        </w:tc>
        <w:tc>
          <w:tcPr>
            <w:tcW w:w="709" w:type="dxa"/>
            <w:tcBorders>
              <w:left w:val="single" w:sz="4" w:space="0" w:color="auto"/>
            </w:tcBorders>
            <w:shd w:val="clear" w:color="auto" w:fill="F2F2F2" w:themeFill="background1" w:themeFillShade="F2"/>
          </w:tcPr>
          <w:p w14:paraId="6D2EEFFD"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3CB9B76B"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3BBE5D1C" w14:textId="77777777" w:rsidR="00547356" w:rsidRPr="00713946" w:rsidRDefault="00547356" w:rsidP="00551E4B">
            <w:pPr>
              <w:pStyle w:val="BodyCopy"/>
              <w:spacing w:before="120" w:after="120"/>
              <w:rPr>
                <w:b/>
                <w:bCs/>
                <w:szCs w:val="20"/>
              </w:rPr>
            </w:pPr>
          </w:p>
        </w:tc>
        <w:tc>
          <w:tcPr>
            <w:tcW w:w="708" w:type="dxa"/>
            <w:shd w:val="clear" w:color="auto" w:fill="F2F2F2" w:themeFill="background1" w:themeFillShade="F2"/>
          </w:tcPr>
          <w:p w14:paraId="1106E1D4" w14:textId="41596D49"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50122FA5" w14:textId="1EC26ED3" w:rsidR="00547356" w:rsidRPr="00713946" w:rsidRDefault="00547356" w:rsidP="00551E4B">
            <w:pPr>
              <w:pStyle w:val="BodyCopy"/>
              <w:spacing w:before="120" w:after="120"/>
              <w:rPr>
                <w:b/>
                <w:bCs/>
                <w:szCs w:val="20"/>
              </w:rPr>
            </w:pPr>
            <w:r w:rsidRPr="00713946">
              <w:rPr>
                <w:b/>
                <w:bCs/>
                <w:szCs w:val="20"/>
              </w:rPr>
              <w:t>1</w:t>
            </w:r>
            <w:r w:rsidRPr="00713946">
              <w:rPr>
                <w:b/>
                <w:bCs/>
                <w:szCs w:val="20"/>
                <w:vertAlign w:val="superscript"/>
              </w:rPr>
              <w:t>st</w:t>
            </w:r>
          </w:p>
        </w:tc>
        <w:tc>
          <w:tcPr>
            <w:tcW w:w="709" w:type="dxa"/>
            <w:shd w:val="clear" w:color="auto" w:fill="F2F2F2" w:themeFill="background1" w:themeFillShade="F2"/>
          </w:tcPr>
          <w:p w14:paraId="64BABE88" w14:textId="5A022208" w:rsidR="00547356" w:rsidRPr="00713946" w:rsidRDefault="00547356" w:rsidP="00551E4B">
            <w:pPr>
              <w:pStyle w:val="BodyCopy"/>
              <w:spacing w:before="120" w:after="120"/>
              <w:rPr>
                <w:b/>
                <w:bCs/>
                <w:szCs w:val="20"/>
              </w:rPr>
            </w:pPr>
          </w:p>
        </w:tc>
      </w:tr>
      <w:tr w:rsidR="00547356" w:rsidRPr="00713946" w14:paraId="0C760DF0" w14:textId="77777777" w:rsidTr="00713946">
        <w:tc>
          <w:tcPr>
            <w:tcW w:w="9918" w:type="dxa"/>
            <w:gridSpan w:val="8"/>
          </w:tcPr>
          <w:p w14:paraId="0013FA77" w14:textId="77777777" w:rsidR="009454C7" w:rsidRPr="00713946" w:rsidRDefault="009454C7" w:rsidP="009454C7">
            <w:pPr>
              <w:rPr>
                <w:rFonts w:ascii="Aptos" w:hAnsi="Aptos" w:cstheme="minorHAnsi"/>
                <w:bCs/>
                <w:sz w:val="20"/>
                <w:szCs w:val="20"/>
              </w:rPr>
            </w:pPr>
            <w:r w:rsidRPr="00713946">
              <w:rPr>
                <w:rFonts w:ascii="Aptos" w:hAnsi="Aptos" w:cstheme="minorHAnsi"/>
                <w:bCs/>
                <w:sz w:val="20"/>
                <w:szCs w:val="20"/>
              </w:rPr>
              <w:t>Hayes Collins Media Ltd is a media training company with extensive experience in the higher education sector and the broader public sector. We work with groups and individuals to prepare them to undertake media interviews, both of a proactive/thought leadership nature and when under pressure due to incidents, crises or challenge.  We combine journalistic rigour with training techniques based on industry-recognised qualifications.</w:t>
            </w:r>
          </w:p>
          <w:p w14:paraId="197C52EB" w14:textId="77777777" w:rsidR="009454C7" w:rsidRPr="00713946" w:rsidRDefault="009454C7" w:rsidP="009454C7">
            <w:pPr>
              <w:rPr>
                <w:rFonts w:ascii="Aptos" w:hAnsi="Aptos" w:cstheme="minorHAnsi"/>
                <w:bCs/>
                <w:sz w:val="20"/>
                <w:szCs w:val="20"/>
              </w:rPr>
            </w:pPr>
            <w:r w:rsidRPr="00713946">
              <w:rPr>
                <w:rFonts w:ascii="Aptos" w:hAnsi="Aptos" w:cstheme="minorHAnsi"/>
                <w:bCs/>
                <w:sz w:val="20"/>
                <w:szCs w:val="20"/>
              </w:rPr>
              <w:t>Whether complete novices or experienced interviewees, many people find media interviews uncomfortable and daunting. Our training builds both confidence and techniques through realistically challenging interview simulation combined with supportive coaching.</w:t>
            </w:r>
          </w:p>
          <w:p w14:paraId="5185B0E0" w14:textId="77777777" w:rsidR="009454C7" w:rsidRPr="00713946" w:rsidRDefault="009454C7" w:rsidP="009454C7">
            <w:pPr>
              <w:rPr>
                <w:rFonts w:ascii="Aptos" w:hAnsi="Aptos" w:cstheme="minorHAnsi"/>
                <w:bCs/>
                <w:sz w:val="20"/>
                <w:szCs w:val="20"/>
              </w:rPr>
            </w:pPr>
            <w:r w:rsidRPr="00713946">
              <w:rPr>
                <w:rFonts w:ascii="Aptos" w:hAnsi="Aptos" w:cstheme="minorHAnsi"/>
                <w:bCs/>
                <w:sz w:val="20"/>
                <w:szCs w:val="20"/>
              </w:rPr>
              <w:t>In the last two years, we’ve worked with experts from Warwick Manufacturing Group to build and broaden their thought leadership offering. The sessions have received excellent feedback.</w:t>
            </w:r>
          </w:p>
          <w:p w14:paraId="1DEC473F" w14:textId="662A97B6" w:rsidR="00547356" w:rsidRPr="00713946" w:rsidRDefault="009454C7" w:rsidP="009454C7">
            <w:pPr>
              <w:rPr>
                <w:rFonts w:ascii="Aptos" w:hAnsi="Aptos" w:cstheme="minorHAnsi"/>
                <w:bCs/>
                <w:sz w:val="20"/>
                <w:szCs w:val="20"/>
              </w:rPr>
            </w:pPr>
            <w:r w:rsidRPr="00713946">
              <w:rPr>
                <w:rFonts w:ascii="Aptos" w:hAnsi="Aptos" w:cstheme="minorHAnsi"/>
                <w:bCs/>
                <w:sz w:val="20"/>
                <w:szCs w:val="20"/>
              </w:rPr>
              <w:t>We offer flexible training packages, including full or half day group sessions, one to one coaching or scenario-based crisis sessions, all built around bespoke interview starting points.</w:t>
            </w:r>
          </w:p>
        </w:tc>
      </w:tr>
      <w:tr w:rsidR="00547356" w:rsidRPr="00713946" w14:paraId="73E04F20" w14:textId="77777777" w:rsidTr="00713946">
        <w:tc>
          <w:tcPr>
            <w:tcW w:w="4957" w:type="dxa"/>
            <w:tcBorders>
              <w:right w:val="single" w:sz="4" w:space="0" w:color="auto"/>
            </w:tcBorders>
            <w:shd w:val="clear" w:color="auto" w:fill="F2F2F2" w:themeFill="background1" w:themeFillShade="F2"/>
          </w:tcPr>
          <w:p w14:paraId="34101F00" w14:textId="77777777" w:rsidR="00547356" w:rsidRPr="009B0CAF" w:rsidRDefault="00547356" w:rsidP="00551E4B">
            <w:pPr>
              <w:rPr>
                <w:rFonts w:ascii="Aptos" w:hAnsi="Aptos" w:cs="Calibri"/>
                <w:b/>
                <w:bCs/>
                <w:sz w:val="20"/>
                <w:szCs w:val="20"/>
              </w:rPr>
            </w:pPr>
            <w:r w:rsidRPr="009B0CAF">
              <w:rPr>
                <w:rFonts w:ascii="Aptos" w:hAnsi="Aptos" w:cs="Calibri"/>
                <w:b/>
                <w:bCs/>
                <w:sz w:val="20"/>
                <w:szCs w:val="20"/>
              </w:rPr>
              <w:t>PLMR (Political Lobbying &amp; Media Relations Ltd)</w:t>
            </w:r>
          </w:p>
          <w:p w14:paraId="3BBC6244" w14:textId="77777777" w:rsidR="009B0CAF" w:rsidRDefault="009B0CAF" w:rsidP="00551E4B">
            <w:pPr>
              <w:rPr>
                <w:rFonts w:ascii="Aptos" w:hAnsi="Aptos" w:cs="Calibri"/>
                <w:sz w:val="20"/>
                <w:szCs w:val="20"/>
              </w:rPr>
            </w:pPr>
          </w:p>
          <w:p w14:paraId="6366F44A" w14:textId="3216DDF5" w:rsidR="009B0CAF" w:rsidRDefault="009B0CAF" w:rsidP="00551E4B">
            <w:pPr>
              <w:rPr>
                <w:rFonts w:ascii="Aptos" w:hAnsi="Aptos" w:cs="Calibri"/>
                <w:sz w:val="20"/>
                <w:szCs w:val="20"/>
              </w:rPr>
            </w:pPr>
            <w:r>
              <w:rPr>
                <w:rFonts w:ascii="Aptos" w:hAnsi="Aptos" w:cs="Calibri"/>
                <w:sz w:val="20"/>
                <w:szCs w:val="20"/>
              </w:rPr>
              <w:t xml:space="preserve">Website </w:t>
            </w:r>
            <w:hyperlink r:id="rId32" w:history="1">
              <w:r w:rsidRPr="009B0CAF">
                <w:rPr>
                  <w:rStyle w:val="Hyperlink"/>
                  <w:rFonts w:ascii="Aptos" w:hAnsi="Aptos" w:cs="Calibri"/>
                  <w:sz w:val="20"/>
                  <w:szCs w:val="20"/>
                </w:rPr>
                <w:t>PLMR | communications + impact | PR and Public Affairs</w:t>
              </w:r>
            </w:hyperlink>
          </w:p>
          <w:p w14:paraId="1438F08A" w14:textId="65EF9BB2" w:rsidR="009B0CAF" w:rsidRDefault="009B0CAF" w:rsidP="009B0CAF">
            <w:pPr>
              <w:rPr>
                <w:rFonts w:ascii="Aptos" w:hAnsi="Aptos" w:cs="Calibri"/>
                <w:sz w:val="20"/>
                <w:szCs w:val="20"/>
              </w:rPr>
            </w:pPr>
            <w:r w:rsidRPr="004B5568">
              <w:rPr>
                <w:rFonts w:ascii="Aptos" w:hAnsi="Aptos" w:cs="Calibri"/>
                <w:sz w:val="20"/>
                <w:szCs w:val="20"/>
              </w:rPr>
              <w:t xml:space="preserve">Email </w:t>
            </w:r>
            <w:r w:rsidR="004B5568" w:rsidRPr="004B5568">
              <w:rPr>
                <w:rFonts w:ascii="Aptos" w:hAnsi="Aptos" w:cs="Calibri"/>
                <w:sz w:val="20"/>
                <w:szCs w:val="20"/>
              </w:rPr>
              <w:t>Victoria.cameron@plmr.co.uk</w:t>
            </w:r>
          </w:p>
          <w:p w14:paraId="28015FB2" w14:textId="4512A24B" w:rsidR="009B0CAF" w:rsidRPr="00713946" w:rsidRDefault="009B0CAF" w:rsidP="00551E4B">
            <w:pPr>
              <w:rPr>
                <w:rFonts w:ascii="Aptos" w:hAnsi="Aptos" w:cs="Calibri"/>
                <w:sz w:val="20"/>
                <w:szCs w:val="20"/>
              </w:rPr>
            </w:pPr>
          </w:p>
        </w:tc>
        <w:tc>
          <w:tcPr>
            <w:tcW w:w="708" w:type="dxa"/>
            <w:tcBorders>
              <w:right w:val="single" w:sz="4" w:space="0" w:color="auto"/>
            </w:tcBorders>
            <w:shd w:val="clear" w:color="auto" w:fill="F2F2F2" w:themeFill="background1" w:themeFillShade="F2"/>
          </w:tcPr>
          <w:p w14:paraId="57C0E948" w14:textId="2CA575F2" w:rsidR="00547356" w:rsidRPr="00713946" w:rsidRDefault="00547356" w:rsidP="00551E4B">
            <w:pPr>
              <w:rPr>
                <w:rFonts w:ascii="Aptos" w:hAnsi="Aptos" w:cs="Calibri"/>
                <w:sz w:val="20"/>
                <w:szCs w:val="20"/>
              </w:rPr>
            </w:pPr>
          </w:p>
        </w:tc>
        <w:tc>
          <w:tcPr>
            <w:tcW w:w="709" w:type="dxa"/>
            <w:tcBorders>
              <w:left w:val="single" w:sz="4" w:space="0" w:color="auto"/>
            </w:tcBorders>
            <w:shd w:val="clear" w:color="auto" w:fill="F2F2F2" w:themeFill="background1" w:themeFillShade="F2"/>
          </w:tcPr>
          <w:p w14:paraId="1EC26326" w14:textId="254D96F8" w:rsidR="00547356" w:rsidRPr="00713946" w:rsidRDefault="00547356" w:rsidP="00551E4B">
            <w:pPr>
              <w:rPr>
                <w:rFonts w:ascii="Aptos" w:hAnsi="Aptos"/>
                <w:sz w:val="20"/>
                <w:szCs w:val="20"/>
              </w:rPr>
            </w:pPr>
          </w:p>
        </w:tc>
        <w:tc>
          <w:tcPr>
            <w:tcW w:w="709" w:type="dxa"/>
            <w:shd w:val="clear" w:color="auto" w:fill="F2F2F2" w:themeFill="background1" w:themeFillShade="F2"/>
          </w:tcPr>
          <w:p w14:paraId="2262632D"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33837BEE" w14:textId="77777777" w:rsidR="00547356" w:rsidRPr="00713946" w:rsidRDefault="00547356" w:rsidP="00551E4B">
            <w:pPr>
              <w:pStyle w:val="BodyCopy"/>
              <w:spacing w:before="120" w:after="120"/>
              <w:rPr>
                <w:b/>
                <w:bCs/>
                <w:szCs w:val="20"/>
              </w:rPr>
            </w:pPr>
          </w:p>
        </w:tc>
        <w:tc>
          <w:tcPr>
            <w:tcW w:w="708" w:type="dxa"/>
            <w:shd w:val="clear" w:color="auto" w:fill="F2F2F2" w:themeFill="background1" w:themeFillShade="F2"/>
          </w:tcPr>
          <w:p w14:paraId="56363758"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78F61BA8" w14:textId="680E92B5"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1490036E" w14:textId="63626939" w:rsidR="00547356" w:rsidRPr="00713946" w:rsidRDefault="00547356" w:rsidP="00551E4B">
            <w:pPr>
              <w:pStyle w:val="BodyCopy"/>
              <w:spacing w:before="120" w:after="120"/>
              <w:rPr>
                <w:b/>
                <w:bCs/>
                <w:szCs w:val="20"/>
              </w:rPr>
            </w:pPr>
            <w:r w:rsidRPr="00713946">
              <w:rPr>
                <w:b/>
                <w:bCs/>
                <w:szCs w:val="20"/>
              </w:rPr>
              <w:t>1</w:t>
            </w:r>
            <w:r w:rsidRPr="00713946">
              <w:rPr>
                <w:b/>
                <w:bCs/>
                <w:szCs w:val="20"/>
                <w:vertAlign w:val="superscript"/>
              </w:rPr>
              <w:t>st</w:t>
            </w:r>
          </w:p>
        </w:tc>
      </w:tr>
      <w:tr w:rsidR="00547356" w:rsidRPr="00713946" w14:paraId="1A648648" w14:textId="77777777" w:rsidTr="00713946">
        <w:tc>
          <w:tcPr>
            <w:tcW w:w="9918" w:type="dxa"/>
            <w:gridSpan w:val="8"/>
          </w:tcPr>
          <w:p w14:paraId="42623F03" w14:textId="77777777" w:rsidR="0062434C" w:rsidRDefault="0062434C" w:rsidP="0062434C">
            <w:pPr>
              <w:rPr>
                <w:rFonts w:ascii="Aptos" w:hAnsi="Aptos" w:cstheme="minorHAnsi"/>
                <w:bCs/>
                <w:sz w:val="20"/>
                <w:szCs w:val="20"/>
              </w:rPr>
            </w:pPr>
            <w:r w:rsidRPr="0004250E">
              <w:rPr>
                <w:rFonts w:ascii="Aptos" w:hAnsi="Aptos" w:cstheme="minorHAnsi"/>
                <w:bCs/>
                <w:sz w:val="20"/>
                <w:szCs w:val="20"/>
              </w:rPr>
              <w:lastRenderedPageBreak/>
              <w:t>PLMR is an award-winning integrated communications consultancy with extensive experience supporting universities, research institutions and education sector organisations to build reputation, influence policy, engage stakeholders and raise</w:t>
            </w:r>
            <w:r>
              <w:rPr>
                <w:rFonts w:ascii="Aptos" w:hAnsi="Aptos" w:cstheme="minorHAnsi"/>
                <w:bCs/>
                <w:sz w:val="20"/>
                <w:szCs w:val="20"/>
              </w:rPr>
              <w:t xml:space="preserve"> their</w:t>
            </w:r>
            <w:r w:rsidRPr="0004250E">
              <w:rPr>
                <w:rFonts w:ascii="Aptos" w:hAnsi="Aptos" w:cstheme="minorHAnsi"/>
                <w:bCs/>
                <w:sz w:val="20"/>
                <w:szCs w:val="20"/>
              </w:rPr>
              <w:t xml:space="preserve"> profile</w:t>
            </w:r>
            <w:r>
              <w:rPr>
                <w:rFonts w:ascii="Aptos" w:hAnsi="Aptos" w:cstheme="minorHAnsi"/>
                <w:bCs/>
                <w:sz w:val="20"/>
                <w:szCs w:val="20"/>
              </w:rPr>
              <w:t>s</w:t>
            </w:r>
            <w:r w:rsidRPr="0004250E">
              <w:rPr>
                <w:rFonts w:ascii="Aptos" w:hAnsi="Aptos" w:cstheme="minorHAnsi"/>
                <w:bCs/>
                <w:sz w:val="20"/>
                <w:szCs w:val="20"/>
              </w:rPr>
              <w:t>. We combine specialist expertise across public relations, media relations, public affairs, reputation management, digital communications and content creation, helping clients navigate complex challenges and communicate their impact effectively.</w:t>
            </w:r>
          </w:p>
          <w:p w14:paraId="4E182FB4" w14:textId="77777777" w:rsidR="0062434C" w:rsidRPr="0004250E" w:rsidRDefault="0062434C" w:rsidP="0062434C">
            <w:pPr>
              <w:rPr>
                <w:rFonts w:ascii="Aptos" w:hAnsi="Aptos" w:cstheme="minorHAnsi"/>
                <w:bCs/>
                <w:sz w:val="20"/>
                <w:szCs w:val="20"/>
              </w:rPr>
            </w:pPr>
            <w:r w:rsidRPr="0004250E">
              <w:rPr>
                <w:rFonts w:ascii="Aptos" w:hAnsi="Aptos" w:cstheme="minorHAnsi"/>
                <w:bCs/>
                <w:sz w:val="20"/>
                <w:szCs w:val="20"/>
              </w:rPr>
              <w:t xml:space="preserve">Our higher education team works with universities, sector bodies and research institutions across the UK, including the Royal Veterinary College, London School of Economics and Political Science (LSE), University of Sheffield, UCAS and Advance HE. We have expertise translating complex research, data and academic </w:t>
            </w:r>
            <w:r>
              <w:rPr>
                <w:rFonts w:ascii="Aptos" w:hAnsi="Aptos" w:cstheme="minorHAnsi"/>
                <w:bCs/>
                <w:sz w:val="20"/>
                <w:szCs w:val="20"/>
              </w:rPr>
              <w:t>insights</w:t>
            </w:r>
            <w:r w:rsidRPr="0004250E">
              <w:rPr>
                <w:rFonts w:ascii="Aptos" w:hAnsi="Aptos" w:cstheme="minorHAnsi"/>
                <w:bCs/>
                <w:sz w:val="20"/>
                <w:szCs w:val="20"/>
              </w:rPr>
              <w:t xml:space="preserve"> into compelling stories that resonate with policymakers, media, partners and the public. Our work has helped institutions strengthen research reputation</w:t>
            </w:r>
            <w:r>
              <w:rPr>
                <w:rFonts w:ascii="Aptos" w:hAnsi="Aptos" w:cstheme="minorHAnsi"/>
                <w:bCs/>
                <w:sz w:val="20"/>
                <w:szCs w:val="20"/>
              </w:rPr>
              <w:t>s</w:t>
            </w:r>
            <w:r w:rsidRPr="0004250E">
              <w:rPr>
                <w:rFonts w:ascii="Aptos" w:hAnsi="Aptos" w:cstheme="minorHAnsi"/>
                <w:bCs/>
                <w:sz w:val="20"/>
                <w:szCs w:val="20"/>
              </w:rPr>
              <w:t xml:space="preserve">, support student recruitment, </w:t>
            </w:r>
            <w:r>
              <w:rPr>
                <w:rFonts w:ascii="Aptos" w:hAnsi="Aptos" w:cstheme="minorHAnsi"/>
                <w:bCs/>
                <w:sz w:val="20"/>
                <w:szCs w:val="20"/>
              </w:rPr>
              <w:t>influence policy</w:t>
            </w:r>
            <w:r w:rsidRPr="0004250E">
              <w:rPr>
                <w:rFonts w:ascii="Aptos" w:hAnsi="Aptos" w:cstheme="minorHAnsi"/>
                <w:bCs/>
                <w:sz w:val="20"/>
                <w:szCs w:val="20"/>
              </w:rPr>
              <w:t xml:space="preserve"> and establish academic leaders as trusted commentators in their fields.</w:t>
            </w:r>
          </w:p>
          <w:p w14:paraId="7F48795B" w14:textId="10EAEF86" w:rsidR="00547356" w:rsidRPr="00713946" w:rsidRDefault="0062434C" w:rsidP="0062434C">
            <w:pPr>
              <w:pStyle w:val="BodyCopy"/>
              <w:spacing w:before="120" w:after="120"/>
              <w:rPr>
                <w:szCs w:val="20"/>
              </w:rPr>
            </w:pPr>
            <w:r w:rsidRPr="0004250E">
              <w:rPr>
                <w:rFonts w:cstheme="minorHAnsi"/>
                <w:bCs/>
                <w:szCs w:val="20"/>
              </w:rPr>
              <w:t>As a B Corp-certified agency, we are values-driven and passionate about supporting organisations that deliver positive social impact. Whether developing thought leadership campaigns, promoting groundbreaking research, managing reputational challenges or delivering integrated communications strategies, we act as an extension of in-house teams, combining strategic insight with hands-on delivery to achieve meaningful results.</w:t>
            </w:r>
          </w:p>
        </w:tc>
      </w:tr>
      <w:tr w:rsidR="00547356" w:rsidRPr="00713946" w14:paraId="1F9D0D34" w14:textId="77777777" w:rsidTr="00713946">
        <w:tc>
          <w:tcPr>
            <w:tcW w:w="4957" w:type="dxa"/>
            <w:tcBorders>
              <w:right w:val="single" w:sz="4" w:space="0" w:color="auto"/>
            </w:tcBorders>
            <w:shd w:val="clear" w:color="auto" w:fill="F2F2F2" w:themeFill="background1" w:themeFillShade="F2"/>
          </w:tcPr>
          <w:p w14:paraId="0E7BE360" w14:textId="77777777" w:rsidR="00547356" w:rsidRDefault="00547356" w:rsidP="00551E4B">
            <w:pPr>
              <w:rPr>
                <w:rFonts w:ascii="Aptos" w:hAnsi="Aptos" w:cs="Calibri"/>
                <w:b/>
                <w:bCs/>
                <w:sz w:val="20"/>
                <w:szCs w:val="20"/>
              </w:rPr>
            </w:pPr>
            <w:r w:rsidRPr="009B0CAF">
              <w:rPr>
                <w:rFonts w:ascii="Aptos" w:hAnsi="Aptos" w:cs="Calibri"/>
                <w:b/>
                <w:bCs/>
                <w:sz w:val="20"/>
                <w:szCs w:val="20"/>
              </w:rPr>
              <w:t>Digital Glue Limited</w:t>
            </w:r>
          </w:p>
          <w:p w14:paraId="2D6D57B8" w14:textId="77777777" w:rsidR="009B0CAF" w:rsidRDefault="009B0CAF" w:rsidP="00551E4B">
            <w:pPr>
              <w:rPr>
                <w:rFonts w:ascii="Aptos" w:hAnsi="Aptos" w:cs="Calibri"/>
                <w:b/>
                <w:bCs/>
                <w:sz w:val="20"/>
                <w:szCs w:val="20"/>
              </w:rPr>
            </w:pPr>
          </w:p>
          <w:p w14:paraId="131BD196" w14:textId="6F5394D7" w:rsidR="009B0CAF" w:rsidRPr="009B0CAF" w:rsidRDefault="009B0CAF" w:rsidP="00551E4B">
            <w:pPr>
              <w:rPr>
                <w:rFonts w:ascii="Aptos" w:hAnsi="Aptos" w:cs="Calibri"/>
                <w:sz w:val="20"/>
                <w:szCs w:val="20"/>
              </w:rPr>
            </w:pPr>
            <w:r w:rsidRPr="009B0CAF">
              <w:rPr>
                <w:rFonts w:ascii="Aptos" w:hAnsi="Aptos" w:cs="Calibri"/>
                <w:sz w:val="20"/>
                <w:szCs w:val="20"/>
              </w:rPr>
              <w:t>Website</w:t>
            </w:r>
            <w:r w:rsidRPr="009B0CAF">
              <w:t xml:space="preserve"> </w:t>
            </w:r>
            <w:hyperlink r:id="rId33" w:history="1">
              <w:r w:rsidRPr="009B0CAF">
                <w:rPr>
                  <w:rStyle w:val="Hyperlink"/>
                  <w:rFonts w:ascii="Aptos" w:hAnsi="Aptos" w:cs="Calibri"/>
                  <w:sz w:val="20"/>
                  <w:szCs w:val="20"/>
                </w:rPr>
                <w:t>Digital Glue | Digital Marketing, PR &amp; SEO Agency in Birmingham</w:t>
              </w:r>
            </w:hyperlink>
          </w:p>
          <w:p w14:paraId="1E7EE263" w14:textId="5861B676" w:rsidR="009B0CAF" w:rsidRDefault="009B0CAF" w:rsidP="009B0CAF">
            <w:pPr>
              <w:rPr>
                <w:rFonts w:ascii="Aptos" w:hAnsi="Aptos" w:cs="Calibri"/>
                <w:sz w:val="20"/>
                <w:szCs w:val="20"/>
              </w:rPr>
            </w:pPr>
            <w:r w:rsidRPr="004B5568">
              <w:rPr>
                <w:rFonts w:ascii="Aptos" w:hAnsi="Aptos" w:cs="Calibri"/>
                <w:sz w:val="20"/>
                <w:szCs w:val="20"/>
              </w:rPr>
              <w:t xml:space="preserve">Email </w:t>
            </w:r>
            <w:proofErr w:type="spellStart"/>
            <w:r w:rsidR="004B5568" w:rsidRPr="004B5568">
              <w:rPr>
                <w:rFonts w:ascii="Aptos" w:hAnsi="Aptos" w:cs="Calibri"/>
                <w:sz w:val="20"/>
                <w:szCs w:val="20"/>
              </w:rPr>
              <w:t>anika@digitalglue.agency</w:t>
            </w:r>
            <w:proofErr w:type="spellEnd"/>
          </w:p>
          <w:p w14:paraId="5CEDB251" w14:textId="353CC47F" w:rsidR="009B0CAF" w:rsidRPr="009B0CAF" w:rsidRDefault="009B0CAF" w:rsidP="00551E4B">
            <w:pPr>
              <w:rPr>
                <w:rFonts w:ascii="Aptos" w:hAnsi="Aptos" w:cs="Calibri"/>
                <w:b/>
                <w:bCs/>
                <w:sz w:val="20"/>
                <w:szCs w:val="20"/>
              </w:rPr>
            </w:pPr>
          </w:p>
        </w:tc>
        <w:tc>
          <w:tcPr>
            <w:tcW w:w="708" w:type="dxa"/>
            <w:tcBorders>
              <w:right w:val="single" w:sz="4" w:space="0" w:color="auto"/>
            </w:tcBorders>
            <w:shd w:val="clear" w:color="auto" w:fill="F2F2F2" w:themeFill="background1" w:themeFillShade="F2"/>
          </w:tcPr>
          <w:p w14:paraId="25DEBB0C" w14:textId="4503D605" w:rsidR="00547356" w:rsidRPr="00713946" w:rsidRDefault="00547356" w:rsidP="00551E4B">
            <w:pPr>
              <w:pStyle w:val="BodyCopy"/>
              <w:spacing w:before="120" w:after="120"/>
              <w:rPr>
                <w:b/>
                <w:bCs/>
                <w:szCs w:val="20"/>
              </w:rPr>
            </w:pPr>
          </w:p>
        </w:tc>
        <w:tc>
          <w:tcPr>
            <w:tcW w:w="709" w:type="dxa"/>
            <w:tcBorders>
              <w:left w:val="single" w:sz="4" w:space="0" w:color="auto"/>
            </w:tcBorders>
            <w:shd w:val="clear" w:color="auto" w:fill="F2F2F2" w:themeFill="background1" w:themeFillShade="F2"/>
          </w:tcPr>
          <w:p w14:paraId="6CBA8B3B"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4B7C4866"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79F25588" w14:textId="77777777" w:rsidR="00547356" w:rsidRPr="00713946" w:rsidRDefault="00547356" w:rsidP="00551E4B">
            <w:pPr>
              <w:pStyle w:val="BodyCopy"/>
              <w:spacing w:before="120" w:after="120"/>
              <w:rPr>
                <w:b/>
                <w:bCs/>
                <w:szCs w:val="20"/>
              </w:rPr>
            </w:pPr>
          </w:p>
        </w:tc>
        <w:tc>
          <w:tcPr>
            <w:tcW w:w="708" w:type="dxa"/>
            <w:shd w:val="clear" w:color="auto" w:fill="F2F2F2" w:themeFill="background1" w:themeFillShade="F2"/>
          </w:tcPr>
          <w:p w14:paraId="60C8327F"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7B462825"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4D7F16DD" w14:textId="516BA3EC" w:rsidR="00547356" w:rsidRPr="00713946" w:rsidRDefault="00547356" w:rsidP="00551E4B">
            <w:pPr>
              <w:pStyle w:val="BodyCopy"/>
              <w:spacing w:before="120" w:after="120"/>
              <w:rPr>
                <w:b/>
                <w:bCs/>
                <w:szCs w:val="20"/>
              </w:rPr>
            </w:pPr>
            <w:r w:rsidRPr="00713946">
              <w:rPr>
                <w:b/>
                <w:bCs/>
                <w:szCs w:val="20"/>
              </w:rPr>
              <w:t>=2</w:t>
            </w:r>
            <w:r w:rsidRPr="00713946">
              <w:rPr>
                <w:b/>
                <w:bCs/>
                <w:szCs w:val="20"/>
                <w:vertAlign w:val="superscript"/>
              </w:rPr>
              <w:t>nd</w:t>
            </w:r>
          </w:p>
        </w:tc>
      </w:tr>
      <w:tr w:rsidR="00547356" w:rsidRPr="00713946" w14:paraId="785ED252" w14:textId="77777777" w:rsidTr="00713946">
        <w:tc>
          <w:tcPr>
            <w:tcW w:w="9918" w:type="dxa"/>
            <w:gridSpan w:val="8"/>
          </w:tcPr>
          <w:p w14:paraId="3EED91DE" w14:textId="1BD97928" w:rsidR="00F5015B" w:rsidRPr="00F5015B" w:rsidRDefault="00F5015B" w:rsidP="00F5015B">
            <w:pPr>
              <w:pStyle w:val="BodyCopy"/>
              <w:spacing w:before="120" w:after="120"/>
              <w:rPr>
                <w:szCs w:val="20"/>
              </w:rPr>
            </w:pPr>
            <w:r w:rsidRPr="00F5015B">
              <w:rPr>
                <w:szCs w:val="20"/>
              </w:rPr>
              <w:t>Digital Glue is an integrated marketing and communications agency that helps organisations build profile, strengthen reputation and engage the audiences</w:t>
            </w:r>
            <w:r>
              <w:rPr>
                <w:szCs w:val="20"/>
              </w:rPr>
              <w:t xml:space="preserve"> </w:t>
            </w:r>
            <w:r w:rsidRPr="00F5015B">
              <w:rPr>
                <w:szCs w:val="20"/>
              </w:rPr>
              <w:t>that matter most.</w:t>
            </w:r>
          </w:p>
          <w:p w14:paraId="3B01D288" w14:textId="77777777" w:rsidR="00F5015B" w:rsidRPr="00F5015B" w:rsidRDefault="00F5015B" w:rsidP="00F5015B">
            <w:pPr>
              <w:pStyle w:val="BodyCopy"/>
              <w:spacing w:before="120" w:after="120"/>
              <w:rPr>
                <w:szCs w:val="20"/>
              </w:rPr>
            </w:pPr>
            <w:r w:rsidRPr="00F5015B">
              <w:rPr>
                <w:szCs w:val="20"/>
              </w:rPr>
              <w:t>Working across PR, media relations, thought leadership, content marketing, social media, stakeholder communications and campaign planning, we support</w:t>
            </w:r>
          </w:p>
          <w:p w14:paraId="4FF67FED" w14:textId="77777777" w:rsidR="00F5015B" w:rsidRPr="00F5015B" w:rsidRDefault="00F5015B" w:rsidP="00F5015B">
            <w:pPr>
              <w:pStyle w:val="BodyCopy"/>
              <w:spacing w:before="120" w:after="120"/>
              <w:rPr>
                <w:szCs w:val="20"/>
              </w:rPr>
            </w:pPr>
            <w:r w:rsidRPr="00F5015B">
              <w:rPr>
                <w:szCs w:val="20"/>
              </w:rPr>
              <w:t>organisations to turn complex ideas into clear, compelling communications that deliver measurable outcomes.</w:t>
            </w:r>
          </w:p>
          <w:p w14:paraId="5AD9CF6F" w14:textId="6B2A9FF5" w:rsidR="00F5015B" w:rsidRPr="00F5015B" w:rsidRDefault="00F5015B" w:rsidP="00F5015B">
            <w:pPr>
              <w:pStyle w:val="BodyCopy"/>
              <w:spacing w:before="120" w:after="120"/>
              <w:rPr>
                <w:szCs w:val="20"/>
              </w:rPr>
            </w:pPr>
            <w:r w:rsidRPr="00F5015B">
              <w:rPr>
                <w:szCs w:val="20"/>
              </w:rPr>
              <w:t>Our team has extensive experience working with universities, innovation programmes, research-led organisations, venture capital firms, business support</w:t>
            </w:r>
            <w:r>
              <w:rPr>
                <w:szCs w:val="20"/>
              </w:rPr>
              <w:t xml:space="preserve"> </w:t>
            </w:r>
            <w:r w:rsidRPr="00F5015B">
              <w:rPr>
                <w:szCs w:val="20"/>
              </w:rPr>
              <w:t>networks and commercial enterprises. We understand the challenges of communicating with diverse audiences including students, academics,</w:t>
            </w:r>
            <w:r>
              <w:rPr>
                <w:szCs w:val="20"/>
              </w:rPr>
              <w:t xml:space="preserve"> </w:t>
            </w:r>
            <w:r w:rsidRPr="00F5015B">
              <w:rPr>
                <w:szCs w:val="20"/>
              </w:rPr>
              <w:t>researchers, businesses, investors, policymakers and regional stakeholders.</w:t>
            </w:r>
          </w:p>
          <w:p w14:paraId="67105376" w14:textId="523F8B5A" w:rsidR="00547356" w:rsidRPr="00713946" w:rsidRDefault="00F5015B" w:rsidP="00F5015B">
            <w:pPr>
              <w:pStyle w:val="BodyCopy"/>
              <w:spacing w:before="120" w:after="120"/>
              <w:rPr>
                <w:szCs w:val="20"/>
              </w:rPr>
            </w:pPr>
            <w:r w:rsidRPr="00F5015B">
              <w:rPr>
                <w:szCs w:val="20"/>
              </w:rPr>
              <w:t>As a supplier on the University of Warwick PR and Communications Framework, colleagues can engage Digital Glue for support with media relations, press</w:t>
            </w:r>
            <w:r>
              <w:rPr>
                <w:szCs w:val="20"/>
              </w:rPr>
              <w:t xml:space="preserve"> </w:t>
            </w:r>
            <w:r w:rsidRPr="00F5015B">
              <w:rPr>
                <w:szCs w:val="20"/>
              </w:rPr>
              <w:t>office services, content creation, thought leadership campaigns, social media programmes, reputation management, event promotion, stakeholder</w:t>
            </w:r>
            <w:r>
              <w:rPr>
                <w:szCs w:val="20"/>
              </w:rPr>
              <w:t xml:space="preserve"> </w:t>
            </w:r>
            <w:r w:rsidRPr="00F5015B">
              <w:rPr>
                <w:szCs w:val="20"/>
              </w:rPr>
              <w:t>engagement and integrated marketing campaigns. Whether launching a new initiative, promoting research and innovation activity, increasing attendance at</w:t>
            </w:r>
            <w:r>
              <w:rPr>
                <w:szCs w:val="20"/>
              </w:rPr>
              <w:t xml:space="preserve"> </w:t>
            </w:r>
            <w:r w:rsidRPr="00F5015B">
              <w:rPr>
                <w:szCs w:val="20"/>
              </w:rPr>
              <w:t>events, strengthening brand awareness or raising the profile of key projects and services, we provide strategic advice alongside hands-on delivery, acting</w:t>
            </w:r>
            <w:r>
              <w:rPr>
                <w:szCs w:val="20"/>
              </w:rPr>
              <w:t xml:space="preserve"> </w:t>
            </w:r>
            <w:r w:rsidRPr="00F5015B">
              <w:rPr>
                <w:szCs w:val="20"/>
              </w:rPr>
              <w:t>as an extension of internal teams to help achieve organisational objectives</w:t>
            </w:r>
            <w:r>
              <w:rPr>
                <w:szCs w:val="20"/>
              </w:rPr>
              <w:t>.</w:t>
            </w:r>
          </w:p>
        </w:tc>
      </w:tr>
      <w:tr w:rsidR="00547356" w:rsidRPr="00713946" w14:paraId="0B808174" w14:textId="77777777" w:rsidTr="00713946">
        <w:tc>
          <w:tcPr>
            <w:tcW w:w="4957" w:type="dxa"/>
            <w:tcBorders>
              <w:right w:val="single" w:sz="4" w:space="0" w:color="auto"/>
            </w:tcBorders>
            <w:shd w:val="clear" w:color="auto" w:fill="F2F2F2" w:themeFill="background1" w:themeFillShade="F2"/>
          </w:tcPr>
          <w:p w14:paraId="5248561E" w14:textId="77777777" w:rsidR="00547356" w:rsidRDefault="00547356" w:rsidP="00551E4B">
            <w:pPr>
              <w:rPr>
                <w:rFonts w:ascii="Aptos" w:hAnsi="Aptos" w:cs="Calibri"/>
                <w:b/>
                <w:bCs/>
                <w:sz w:val="20"/>
                <w:szCs w:val="20"/>
              </w:rPr>
            </w:pPr>
            <w:r w:rsidRPr="009B0CAF">
              <w:rPr>
                <w:rFonts w:ascii="Aptos" w:hAnsi="Aptos" w:cs="Calibri"/>
                <w:b/>
                <w:bCs/>
                <w:sz w:val="20"/>
                <w:szCs w:val="20"/>
              </w:rPr>
              <w:t>Hatch Communications Ltd</w:t>
            </w:r>
          </w:p>
          <w:p w14:paraId="2ECCEDF9" w14:textId="77777777" w:rsidR="009B0CAF" w:rsidRDefault="009B0CAF" w:rsidP="00551E4B">
            <w:pPr>
              <w:rPr>
                <w:rFonts w:ascii="Aptos" w:hAnsi="Aptos" w:cs="Calibri"/>
                <w:b/>
                <w:bCs/>
                <w:sz w:val="20"/>
                <w:szCs w:val="20"/>
              </w:rPr>
            </w:pPr>
          </w:p>
          <w:p w14:paraId="4988DECF" w14:textId="77777777" w:rsidR="009B0CAF" w:rsidRPr="009B0CAF" w:rsidRDefault="009B0CAF" w:rsidP="00551E4B">
            <w:pPr>
              <w:rPr>
                <w:rFonts w:ascii="Aptos" w:hAnsi="Aptos" w:cs="Calibri"/>
                <w:sz w:val="20"/>
                <w:szCs w:val="20"/>
              </w:rPr>
            </w:pPr>
            <w:r w:rsidRPr="009B0CAF">
              <w:rPr>
                <w:rFonts w:ascii="Aptos" w:hAnsi="Aptos" w:cs="Calibri"/>
                <w:sz w:val="20"/>
                <w:szCs w:val="20"/>
              </w:rPr>
              <w:t xml:space="preserve">Website </w:t>
            </w:r>
            <w:hyperlink r:id="rId34" w:history="1">
              <w:r w:rsidRPr="009B0CAF">
                <w:rPr>
                  <w:rStyle w:val="Hyperlink"/>
                  <w:rFonts w:ascii="Aptos" w:hAnsi="Aptos" w:cs="Calibri"/>
                  <w:sz w:val="20"/>
                  <w:szCs w:val="20"/>
                </w:rPr>
                <w:t>About Us – Hatch Communications</w:t>
              </w:r>
            </w:hyperlink>
          </w:p>
          <w:p w14:paraId="2327C5A2" w14:textId="27FBC129" w:rsidR="009B0CAF" w:rsidRPr="009B0CAF" w:rsidRDefault="009B0CAF" w:rsidP="00551E4B">
            <w:pPr>
              <w:rPr>
                <w:rFonts w:ascii="Aptos" w:hAnsi="Aptos" w:cs="Calibri"/>
                <w:sz w:val="20"/>
                <w:szCs w:val="20"/>
              </w:rPr>
            </w:pPr>
            <w:r w:rsidRPr="004B5568">
              <w:rPr>
                <w:rFonts w:ascii="Aptos" w:hAnsi="Aptos" w:cs="Calibri"/>
                <w:sz w:val="20"/>
                <w:szCs w:val="20"/>
              </w:rPr>
              <w:t>Email</w:t>
            </w:r>
            <w:r w:rsidR="004B5568">
              <w:rPr>
                <w:rFonts w:ascii="Aptos" w:hAnsi="Aptos" w:cs="Calibri"/>
                <w:sz w:val="20"/>
                <w:szCs w:val="20"/>
              </w:rPr>
              <w:t xml:space="preserve"> </w:t>
            </w:r>
            <w:proofErr w:type="spellStart"/>
            <w:r w:rsidR="004B5568" w:rsidRPr="004B5568">
              <w:rPr>
                <w:rFonts w:ascii="Aptos" w:hAnsi="Aptos" w:cs="Calibri"/>
                <w:sz w:val="20"/>
                <w:szCs w:val="20"/>
              </w:rPr>
              <w:t>mattpeden@hatch.group</w:t>
            </w:r>
            <w:proofErr w:type="spellEnd"/>
          </w:p>
          <w:p w14:paraId="68B788AD" w14:textId="504E6F01" w:rsidR="009B0CAF" w:rsidRPr="009B0CAF" w:rsidRDefault="009B0CAF" w:rsidP="00551E4B">
            <w:pPr>
              <w:rPr>
                <w:rFonts w:ascii="Aptos" w:hAnsi="Aptos" w:cs="Calibri"/>
                <w:b/>
                <w:bCs/>
                <w:sz w:val="20"/>
                <w:szCs w:val="20"/>
              </w:rPr>
            </w:pPr>
          </w:p>
        </w:tc>
        <w:tc>
          <w:tcPr>
            <w:tcW w:w="708" w:type="dxa"/>
            <w:tcBorders>
              <w:right w:val="single" w:sz="4" w:space="0" w:color="auto"/>
            </w:tcBorders>
            <w:shd w:val="clear" w:color="auto" w:fill="F2F2F2" w:themeFill="background1" w:themeFillShade="F2"/>
          </w:tcPr>
          <w:p w14:paraId="64033C79" w14:textId="2393F0C8" w:rsidR="00547356" w:rsidRPr="00713946" w:rsidRDefault="00547356" w:rsidP="00551E4B">
            <w:pPr>
              <w:rPr>
                <w:rFonts w:ascii="Aptos" w:hAnsi="Aptos" w:cs="Calibri"/>
                <w:sz w:val="20"/>
                <w:szCs w:val="20"/>
              </w:rPr>
            </w:pPr>
          </w:p>
        </w:tc>
        <w:tc>
          <w:tcPr>
            <w:tcW w:w="709" w:type="dxa"/>
            <w:tcBorders>
              <w:left w:val="single" w:sz="4" w:space="0" w:color="auto"/>
            </w:tcBorders>
            <w:shd w:val="clear" w:color="auto" w:fill="F2F2F2" w:themeFill="background1" w:themeFillShade="F2"/>
          </w:tcPr>
          <w:p w14:paraId="6B33CFD0" w14:textId="3F365CD3" w:rsidR="00547356" w:rsidRPr="00713946" w:rsidRDefault="00547356" w:rsidP="00551E4B">
            <w:pPr>
              <w:rPr>
                <w:rFonts w:ascii="Aptos" w:hAnsi="Aptos"/>
                <w:sz w:val="20"/>
                <w:szCs w:val="20"/>
              </w:rPr>
            </w:pPr>
          </w:p>
        </w:tc>
        <w:tc>
          <w:tcPr>
            <w:tcW w:w="709" w:type="dxa"/>
            <w:shd w:val="clear" w:color="auto" w:fill="F2F2F2" w:themeFill="background1" w:themeFillShade="F2"/>
          </w:tcPr>
          <w:p w14:paraId="3DB840F2"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60A04A6B" w14:textId="77777777" w:rsidR="00547356" w:rsidRPr="00713946" w:rsidRDefault="00547356" w:rsidP="00551E4B">
            <w:pPr>
              <w:pStyle w:val="BodyCopy"/>
              <w:spacing w:before="120" w:after="120"/>
              <w:rPr>
                <w:b/>
                <w:bCs/>
                <w:szCs w:val="20"/>
              </w:rPr>
            </w:pPr>
          </w:p>
        </w:tc>
        <w:tc>
          <w:tcPr>
            <w:tcW w:w="708" w:type="dxa"/>
            <w:shd w:val="clear" w:color="auto" w:fill="F2F2F2" w:themeFill="background1" w:themeFillShade="F2"/>
          </w:tcPr>
          <w:p w14:paraId="0053E828"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2DFDEE9F" w14:textId="77777777" w:rsidR="00547356" w:rsidRPr="00713946" w:rsidRDefault="00547356" w:rsidP="00551E4B">
            <w:pPr>
              <w:pStyle w:val="BodyCopy"/>
              <w:spacing w:before="120" w:after="120"/>
              <w:rPr>
                <w:b/>
                <w:bCs/>
                <w:szCs w:val="20"/>
              </w:rPr>
            </w:pPr>
          </w:p>
        </w:tc>
        <w:tc>
          <w:tcPr>
            <w:tcW w:w="709" w:type="dxa"/>
            <w:shd w:val="clear" w:color="auto" w:fill="F2F2F2" w:themeFill="background1" w:themeFillShade="F2"/>
          </w:tcPr>
          <w:p w14:paraId="01B80410" w14:textId="297C6403" w:rsidR="00547356" w:rsidRPr="00713946" w:rsidRDefault="00547356" w:rsidP="00551E4B">
            <w:pPr>
              <w:pStyle w:val="BodyCopy"/>
              <w:spacing w:before="120" w:after="120"/>
              <w:rPr>
                <w:b/>
                <w:bCs/>
                <w:szCs w:val="20"/>
              </w:rPr>
            </w:pPr>
            <w:r w:rsidRPr="00713946">
              <w:rPr>
                <w:b/>
                <w:bCs/>
                <w:szCs w:val="20"/>
              </w:rPr>
              <w:t>=2</w:t>
            </w:r>
            <w:r w:rsidRPr="00713946">
              <w:rPr>
                <w:b/>
                <w:bCs/>
                <w:szCs w:val="20"/>
                <w:vertAlign w:val="superscript"/>
              </w:rPr>
              <w:t>nd</w:t>
            </w:r>
          </w:p>
        </w:tc>
      </w:tr>
      <w:tr w:rsidR="00547356" w:rsidRPr="00713946" w14:paraId="12D3DA3F" w14:textId="77777777" w:rsidTr="00713946">
        <w:tc>
          <w:tcPr>
            <w:tcW w:w="9918" w:type="dxa"/>
            <w:gridSpan w:val="8"/>
          </w:tcPr>
          <w:p w14:paraId="3E649A23" w14:textId="77777777" w:rsidR="00C818EB" w:rsidRPr="00C74834" w:rsidRDefault="00C818EB" w:rsidP="00C818EB">
            <w:pPr>
              <w:rPr>
                <w:rFonts w:ascii="Aptos" w:hAnsi="Aptos" w:cstheme="minorHAnsi"/>
                <w:bCs/>
                <w:sz w:val="20"/>
                <w:szCs w:val="20"/>
              </w:rPr>
            </w:pPr>
            <w:r w:rsidRPr="00C74834">
              <w:rPr>
                <w:rFonts w:ascii="Aptos" w:hAnsi="Aptos" w:cstheme="minorHAnsi"/>
                <w:bCs/>
                <w:sz w:val="20"/>
                <w:szCs w:val="20"/>
              </w:rPr>
              <w:t xml:space="preserve">Hatch is an award-winning </w:t>
            </w:r>
            <w:r>
              <w:rPr>
                <w:rFonts w:ascii="Aptos" w:hAnsi="Aptos" w:cstheme="minorHAnsi"/>
                <w:bCs/>
                <w:sz w:val="20"/>
                <w:szCs w:val="20"/>
              </w:rPr>
              <w:t xml:space="preserve">creative </w:t>
            </w:r>
            <w:r w:rsidRPr="00C74834">
              <w:rPr>
                <w:rFonts w:ascii="Aptos" w:hAnsi="Aptos" w:cstheme="minorHAnsi"/>
                <w:bCs/>
                <w:sz w:val="20"/>
                <w:szCs w:val="20"/>
              </w:rPr>
              <w:t xml:space="preserve">communications agency that helps organisations tell stories that move people, shift perceptions and drive action. Through our Supercharger Storytelling proposition, we uncover the powerful human narratives that sit at the heart of brands, institutions and campaigns, transforming complex </w:t>
            </w:r>
            <w:r w:rsidRPr="00C74834">
              <w:rPr>
                <w:rFonts w:ascii="Aptos" w:hAnsi="Aptos" w:cstheme="minorHAnsi"/>
                <w:bCs/>
                <w:sz w:val="20"/>
                <w:szCs w:val="20"/>
              </w:rPr>
              <w:lastRenderedPageBreak/>
              <w:t>messages into compelling stories that audiences remember and shar</w:t>
            </w:r>
            <w:r>
              <w:rPr>
                <w:rFonts w:ascii="Aptos" w:hAnsi="Aptos" w:cstheme="minorHAnsi"/>
                <w:bCs/>
                <w:sz w:val="20"/>
                <w:szCs w:val="20"/>
              </w:rPr>
              <w:t xml:space="preserve">e via PR, social media, content and activation. </w:t>
            </w:r>
          </w:p>
          <w:p w14:paraId="3479FF8B" w14:textId="77777777" w:rsidR="00C818EB" w:rsidRPr="00C74834" w:rsidRDefault="00C818EB" w:rsidP="00C818EB">
            <w:pPr>
              <w:rPr>
                <w:rFonts w:ascii="Aptos" w:hAnsi="Aptos" w:cstheme="minorHAnsi"/>
                <w:bCs/>
                <w:sz w:val="20"/>
                <w:szCs w:val="20"/>
              </w:rPr>
            </w:pPr>
            <w:r w:rsidRPr="00C74834">
              <w:rPr>
                <w:rFonts w:ascii="Aptos" w:hAnsi="Aptos" w:cstheme="minorHAnsi"/>
                <w:bCs/>
                <w:sz w:val="20"/>
                <w:szCs w:val="20"/>
              </w:rPr>
              <w:t xml:space="preserve">In higher education, we </w:t>
            </w:r>
            <w:r>
              <w:rPr>
                <w:rFonts w:ascii="Aptos" w:hAnsi="Aptos" w:cstheme="minorHAnsi"/>
                <w:bCs/>
                <w:sz w:val="20"/>
                <w:szCs w:val="20"/>
              </w:rPr>
              <w:t xml:space="preserve">have worked </w:t>
            </w:r>
            <w:r w:rsidRPr="00C74834">
              <w:rPr>
                <w:rFonts w:ascii="Aptos" w:hAnsi="Aptos" w:cstheme="minorHAnsi"/>
                <w:bCs/>
                <w:sz w:val="20"/>
                <w:szCs w:val="20"/>
              </w:rPr>
              <w:t>with universities and education providers to bring research, innovation, student experiences and societal impact to life. From student recruitment and widening participation to reputation building and stakeholder engagement, we help institutions cut through an increasingly crowded landscape with stories that resonate.</w:t>
            </w:r>
          </w:p>
          <w:p w14:paraId="5BF2F5FD" w14:textId="38986717" w:rsidR="00547356" w:rsidRPr="00C818EB" w:rsidRDefault="00C818EB" w:rsidP="00C818EB">
            <w:pPr>
              <w:rPr>
                <w:rFonts w:ascii="Aptos" w:hAnsi="Aptos" w:cstheme="minorHAnsi"/>
                <w:bCs/>
                <w:sz w:val="20"/>
                <w:szCs w:val="20"/>
              </w:rPr>
            </w:pPr>
            <w:r w:rsidRPr="00C74834">
              <w:rPr>
                <w:rFonts w:ascii="Aptos" w:hAnsi="Aptos" w:cstheme="minorHAnsi"/>
                <w:bCs/>
                <w:sz w:val="20"/>
                <w:szCs w:val="20"/>
              </w:rPr>
              <w:t>By combining strategic insight, creative thinking and earned-first communications, Hatch creates campaigns that generate attention, build trust and deliver measurable results. Whether showcasing world-leading research, attracting the next generation of students or demonstrating real-world impact, we help higher education organisations connect with the audiences that matter most through storytelling that supercharges engagement.</w:t>
            </w:r>
          </w:p>
        </w:tc>
      </w:tr>
    </w:tbl>
    <w:p w14:paraId="6949AF52" w14:textId="77777777" w:rsidR="00A059E3" w:rsidRPr="00713946" w:rsidRDefault="00A059E3" w:rsidP="00C54CCA">
      <w:pPr>
        <w:spacing w:line="240" w:lineRule="auto"/>
        <w:rPr>
          <w:rFonts w:ascii="Aptos" w:hAnsi="Aptos"/>
        </w:rPr>
      </w:pPr>
    </w:p>
    <w:p w14:paraId="01ABF99B" w14:textId="52425465" w:rsidR="006A65CD" w:rsidRPr="00713946" w:rsidRDefault="00972F6C" w:rsidP="00045BFE">
      <w:pPr>
        <w:pStyle w:val="Title"/>
        <w:numPr>
          <w:ilvl w:val="0"/>
          <w:numId w:val="6"/>
        </w:numPr>
        <w:rPr>
          <w:rFonts w:eastAsia="Aptos" w:cs="Aptos"/>
        </w:rPr>
      </w:pPr>
      <w:bookmarkStart w:id="7" w:name="_Toc220927663"/>
      <w:bookmarkStart w:id="8" w:name="_Toc233272723"/>
      <w:r w:rsidRPr="00713946">
        <w:rPr>
          <w:rFonts w:eastAsia="Aptos" w:cs="Aptos"/>
        </w:rPr>
        <w:t>Commissioning process</w:t>
      </w:r>
      <w:bookmarkEnd w:id="7"/>
      <w:r w:rsidR="0003751E" w:rsidRPr="00713946">
        <w:rPr>
          <w:rFonts w:eastAsia="Aptos" w:cs="Aptos"/>
        </w:rPr>
        <w:t xml:space="preserve"> (How to buy)</w:t>
      </w:r>
      <w:bookmarkEnd w:id="8"/>
      <w:r w:rsidR="0003751E" w:rsidRPr="00713946">
        <w:rPr>
          <w:rFonts w:eastAsia="Aptos" w:cs="Aptos"/>
        </w:rPr>
        <w:t xml:space="preserve"> </w:t>
      </w:r>
      <w:bookmarkStart w:id="9" w:name="_Toc201830606"/>
    </w:p>
    <w:p w14:paraId="1E04DFD2" w14:textId="77777777" w:rsidR="00045BFE" w:rsidRPr="00713946" w:rsidRDefault="00045BFE" w:rsidP="00045BFE">
      <w:pPr>
        <w:pStyle w:val="Subtitle"/>
        <w:numPr>
          <w:ilvl w:val="0"/>
          <w:numId w:val="0"/>
        </w:numPr>
      </w:pPr>
      <w:bookmarkStart w:id="10" w:name="_Toc220927664"/>
      <w:bookmarkStart w:id="11" w:name="_Toc233272724"/>
      <w:r w:rsidRPr="00713946">
        <w:t>Providing an in-depth specification</w:t>
      </w:r>
      <w:bookmarkEnd w:id="10"/>
      <w:bookmarkEnd w:id="11"/>
    </w:p>
    <w:p w14:paraId="3A0B9943" w14:textId="77777777" w:rsidR="002B04B9" w:rsidRPr="00713946" w:rsidRDefault="00045BFE" w:rsidP="00045BFE">
      <w:pPr>
        <w:spacing w:after="0"/>
        <w:mirrorIndents/>
        <w:rPr>
          <w:rFonts w:ascii="Aptos" w:hAnsi="Aptos"/>
          <w:sz w:val="20"/>
          <w:szCs w:val="24"/>
        </w:rPr>
      </w:pPr>
      <w:r w:rsidRPr="00713946">
        <w:rPr>
          <w:rFonts w:ascii="Aptos" w:hAnsi="Aptos"/>
          <w:sz w:val="20"/>
          <w:szCs w:val="24"/>
        </w:rPr>
        <w:t xml:space="preserve">If </w:t>
      </w:r>
      <w:r w:rsidRPr="00005CAF">
        <w:rPr>
          <w:rFonts w:ascii="Aptos" w:hAnsi="Aptos"/>
          <w:sz w:val="20"/>
          <w:szCs w:val="20"/>
        </w:rPr>
        <w:t>internally, your requirement cannot be met, for the sake of time and cost, it is vital that colleagues provide as much information as possible when making an enquiry with a supplier. We recommend that colleagues contact suppliers with plenty of time to spare. It may be helpful to discuss your requirements on a short Teams meeting to ensure that the suppliers are in the best position to quote accurately.</w:t>
      </w:r>
      <w:r w:rsidRPr="00713946">
        <w:rPr>
          <w:rFonts w:ascii="Aptos" w:hAnsi="Aptos"/>
          <w:sz w:val="20"/>
          <w:szCs w:val="24"/>
        </w:rPr>
        <w:t xml:space="preserve"> </w:t>
      </w:r>
    </w:p>
    <w:p w14:paraId="54EB9926" w14:textId="77777777" w:rsidR="002B04B9" w:rsidRPr="00713946" w:rsidRDefault="002B04B9" w:rsidP="00045BFE">
      <w:pPr>
        <w:spacing w:after="0"/>
        <w:mirrorIndents/>
        <w:rPr>
          <w:rFonts w:ascii="Aptos" w:hAnsi="Aptos"/>
          <w:sz w:val="20"/>
          <w:szCs w:val="24"/>
        </w:rPr>
      </w:pPr>
    </w:p>
    <w:p w14:paraId="529191EE" w14:textId="44883FFD" w:rsidR="00045BFE" w:rsidRPr="00713946" w:rsidRDefault="00045BFE" w:rsidP="00045BFE">
      <w:pPr>
        <w:spacing w:after="0"/>
        <w:mirrorIndents/>
        <w:rPr>
          <w:rFonts w:ascii="Aptos" w:hAnsi="Aptos"/>
          <w:sz w:val="20"/>
          <w:szCs w:val="24"/>
        </w:rPr>
      </w:pPr>
      <w:r w:rsidRPr="00713946">
        <w:rPr>
          <w:rFonts w:ascii="Aptos" w:hAnsi="Aptos"/>
          <w:sz w:val="20"/>
          <w:szCs w:val="24"/>
        </w:rPr>
        <w:t xml:space="preserve">Find an optional </w:t>
      </w:r>
      <w:r w:rsidRPr="00713946">
        <w:rPr>
          <w:rFonts w:ascii="Aptos" w:hAnsi="Aptos"/>
          <w:b/>
          <w:bCs/>
          <w:sz w:val="20"/>
          <w:szCs w:val="24"/>
        </w:rPr>
        <w:t>RFQ (Request for Quotation) Template</w:t>
      </w:r>
      <w:r w:rsidRPr="00713946">
        <w:rPr>
          <w:rFonts w:ascii="Aptos" w:hAnsi="Aptos"/>
          <w:sz w:val="20"/>
          <w:szCs w:val="24"/>
        </w:rPr>
        <w:t xml:space="preserve"> in the Appendix, alongside a </w:t>
      </w:r>
      <w:r w:rsidRPr="00713946">
        <w:rPr>
          <w:rFonts w:ascii="Aptos" w:hAnsi="Aptos"/>
          <w:b/>
          <w:bCs/>
          <w:sz w:val="20"/>
          <w:szCs w:val="24"/>
        </w:rPr>
        <w:t>Pricing template</w:t>
      </w:r>
      <w:r w:rsidRPr="00713946">
        <w:rPr>
          <w:rFonts w:ascii="Aptos" w:hAnsi="Aptos"/>
          <w:sz w:val="20"/>
          <w:szCs w:val="24"/>
        </w:rPr>
        <w:t xml:space="preserve"> ahead of approaching providers. You could create a ‘briefing’ document as an alternative in your own format.  </w:t>
      </w:r>
    </w:p>
    <w:p w14:paraId="162B01F6" w14:textId="77777777" w:rsidR="002B04B9" w:rsidRPr="00713946" w:rsidRDefault="002B04B9" w:rsidP="00045BFE">
      <w:pPr>
        <w:spacing w:after="0"/>
        <w:mirrorIndents/>
        <w:rPr>
          <w:rFonts w:ascii="Aptos" w:hAnsi="Aptos"/>
          <w:sz w:val="20"/>
          <w:szCs w:val="24"/>
        </w:rPr>
      </w:pPr>
    </w:p>
    <w:p w14:paraId="3DE1FDF9" w14:textId="77777777" w:rsidR="00045BFE" w:rsidRPr="00713946" w:rsidRDefault="00045BFE" w:rsidP="00045BFE">
      <w:pPr>
        <w:spacing w:after="0"/>
        <w:mirrorIndents/>
        <w:rPr>
          <w:rFonts w:ascii="Aptos" w:hAnsi="Aptos"/>
        </w:rPr>
      </w:pPr>
      <w:r w:rsidRPr="00713946">
        <w:rPr>
          <w:rFonts w:ascii="Aptos" w:hAnsi="Aptos"/>
          <w:sz w:val="20"/>
          <w:szCs w:val="24"/>
        </w:rPr>
        <w:t xml:space="preserve">When calling off from this framework, your RFQ or Brief would include clear deliverables and/or outputs plus details of any other requirements. </w:t>
      </w:r>
    </w:p>
    <w:p w14:paraId="21D90729" w14:textId="77777777" w:rsidR="00045BFE" w:rsidRPr="00713946" w:rsidRDefault="00045BFE" w:rsidP="00045BFE">
      <w:pPr>
        <w:pStyle w:val="ListParagraph"/>
        <w:numPr>
          <w:ilvl w:val="0"/>
          <w:numId w:val="33"/>
        </w:numPr>
        <w:rPr>
          <w:rFonts w:ascii="Aptos" w:hAnsi="Aptos"/>
          <w:sz w:val="20"/>
          <w:szCs w:val="24"/>
        </w:rPr>
      </w:pPr>
      <w:r w:rsidRPr="00713946">
        <w:rPr>
          <w:rFonts w:ascii="Aptos" w:hAnsi="Aptos"/>
          <w:sz w:val="20"/>
          <w:szCs w:val="24"/>
        </w:rPr>
        <w:t>A clear scope of work</w:t>
      </w:r>
    </w:p>
    <w:p w14:paraId="1DF4713C" w14:textId="77777777" w:rsidR="00045BFE" w:rsidRPr="00713946" w:rsidRDefault="00045BFE" w:rsidP="00045BFE">
      <w:pPr>
        <w:pStyle w:val="ListParagraph"/>
        <w:numPr>
          <w:ilvl w:val="0"/>
          <w:numId w:val="33"/>
        </w:numPr>
        <w:rPr>
          <w:rFonts w:ascii="Aptos" w:hAnsi="Aptos"/>
          <w:sz w:val="20"/>
          <w:szCs w:val="24"/>
        </w:rPr>
      </w:pPr>
      <w:r w:rsidRPr="00713946">
        <w:rPr>
          <w:rFonts w:ascii="Aptos" w:hAnsi="Aptos"/>
          <w:sz w:val="20"/>
          <w:szCs w:val="24"/>
        </w:rPr>
        <w:t xml:space="preserve">Clear deliverables and milestones. </w:t>
      </w:r>
    </w:p>
    <w:p w14:paraId="45A8CD42" w14:textId="39C9002F" w:rsidR="00045BFE" w:rsidRDefault="00045BFE" w:rsidP="00045BFE">
      <w:pPr>
        <w:pStyle w:val="ListParagraph"/>
        <w:numPr>
          <w:ilvl w:val="0"/>
          <w:numId w:val="33"/>
        </w:numPr>
        <w:rPr>
          <w:rFonts w:ascii="Aptos" w:hAnsi="Aptos"/>
          <w:sz w:val="20"/>
          <w:szCs w:val="24"/>
        </w:rPr>
      </w:pPr>
      <w:r w:rsidRPr="00713946">
        <w:rPr>
          <w:rFonts w:ascii="Aptos" w:hAnsi="Aptos"/>
          <w:sz w:val="20"/>
          <w:szCs w:val="24"/>
        </w:rPr>
        <w:t>Clear costs to be paid directly linked to (Ideally) the deliverable and milestone or follow an agreed agile structure.</w:t>
      </w:r>
      <w:r w:rsidR="00005CAF">
        <w:rPr>
          <w:rFonts w:ascii="Aptos" w:hAnsi="Aptos"/>
          <w:sz w:val="20"/>
          <w:szCs w:val="24"/>
        </w:rPr>
        <w:t xml:space="preserve"> R</w:t>
      </w:r>
      <w:r w:rsidRPr="00713946">
        <w:rPr>
          <w:rFonts w:ascii="Aptos" w:hAnsi="Aptos"/>
          <w:sz w:val="20"/>
          <w:szCs w:val="24"/>
        </w:rPr>
        <w:t xml:space="preserve">ates </w:t>
      </w:r>
      <w:r w:rsidR="00005CAF">
        <w:rPr>
          <w:rFonts w:ascii="Aptos" w:hAnsi="Aptos"/>
          <w:sz w:val="20"/>
          <w:szCs w:val="24"/>
        </w:rPr>
        <w:t>should be n</w:t>
      </w:r>
      <w:r w:rsidRPr="00713946">
        <w:rPr>
          <w:rFonts w:ascii="Aptos" w:hAnsi="Aptos"/>
          <w:sz w:val="20"/>
          <w:szCs w:val="24"/>
        </w:rPr>
        <w:t>o greater than those stated on the supplier's rate card</w:t>
      </w:r>
      <w:r w:rsidR="00005CAF">
        <w:rPr>
          <w:rFonts w:ascii="Aptos" w:hAnsi="Aptos"/>
          <w:sz w:val="20"/>
          <w:szCs w:val="24"/>
        </w:rPr>
        <w:t xml:space="preserve">. </w:t>
      </w:r>
    </w:p>
    <w:p w14:paraId="77D73B3C" w14:textId="77777777" w:rsidR="00045BFE" w:rsidRPr="00713946" w:rsidRDefault="00045BFE" w:rsidP="00045BFE">
      <w:pPr>
        <w:pStyle w:val="ListParagraph"/>
        <w:numPr>
          <w:ilvl w:val="0"/>
          <w:numId w:val="33"/>
        </w:numPr>
        <w:rPr>
          <w:rFonts w:ascii="Aptos" w:hAnsi="Aptos"/>
          <w:sz w:val="20"/>
          <w:szCs w:val="24"/>
        </w:rPr>
      </w:pPr>
      <w:r w:rsidRPr="00713946">
        <w:rPr>
          <w:rFonts w:ascii="Aptos" w:hAnsi="Aptos"/>
          <w:sz w:val="20"/>
          <w:szCs w:val="24"/>
        </w:rPr>
        <w:t>Any dependencies, assumptions and exclusions</w:t>
      </w:r>
    </w:p>
    <w:p w14:paraId="170859F8" w14:textId="77777777" w:rsidR="00045BFE" w:rsidRPr="00713946" w:rsidRDefault="00045BFE" w:rsidP="00045BFE">
      <w:pPr>
        <w:pStyle w:val="ListParagraph"/>
        <w:numPr>
          <w:ilvl w:val="0"/>
          <w:numId w:val="33"/>
        </w:numPr>
        <w:rPr>
          <w:rFonts w:ascii="Aptos" w:hAnsi="Aptos"/>
          <w:sz w:val="20"/>
          <w:szCs w:val="24"/>
        </w:rPr>
      </w:pPr>
      <w:r w:rsidRPr="00713946">
        <w:rPr>
          <w:rFonts w:ascii="Aptos" w:hAnsi="Aptos"/>
          <w:sz w:val="20"/>
          <w:szCs w:val="24"/>
        </w:rPr>
        <w:t>Any KPIs measuring the service delivery</w:t>
      </w:r>
    </w:p>
    <w:p w14:paraId="3C0B4578" w14:textId="60FF7EFA" w:rsidR="00045BFE" w:rsidRPr="00713946" w:rsidRDefault="00045BFE" w:rsidP="00045BFE">
      <w:pPr>
        <w:pStyle w:val="ListParagraph"/>
        <w:numPr>
          <w:ilvl w:val="0"/>
          <w:numId w:val="33"/>
        </w:numPr>
        <w:rPr>
          <w:rFonts w:ascii="Aptos" w:hAnsi="Aptos"/>
          <w:sz w:val="20"/>
          <w:szCs w:val="24"/>
        </w:rPr>
      </w:pPr>
      <w:r w:rsidRPr="00713946">
        <w:rPr>
          <w:rFonts w:ascii="Aptos" w:hAnsi="Aptos"/>
          <w:sz w:val="20"/>
          <w:szCs w:val="24"/>
        </w:rPr>
        <w:t xml:space="preserve">Details of the people who will deliver the service. </w:t>
      </w:r>
    </w:p>
    <w:p w14:paraId="1774DFB1" w14:textId="77777777" w:rsidR="00045BFE" w:rsidRPr="00713946" w:rsidRDefault="00045BFE" w:rsidP="00045BFE">
      <w:pPr>
        <w:pStyle w:val="Subtitle"/>
        <w:numPr>
          <w:ilvl w:val="0"/>
          <w:numId w:val="0"/>
        </w:numPr>
      </w:pPr>
      <w:bookmarkStart w:id="12" w:name="_Toc220927665"/>
      <w:bookmarkStart w:id="13" w:name="_Toc233272725"/>
      <w:r w:rsidRPr="00713946">
        <w:t>How to write a brief</w:t>
      </w:r>
      <w:bookmarkEnd w:id="12"/>
      <w:bookmarkEnd w:id="13"/>
    </w:p>
    <w:p w14:paraId="2473E86D" w14:textId="434402B1" w:rsidR="00045BFE" w:rsidRPr="00713946" w:rsidRDefault="00045BFE" w:rsidP="002B04B9">
      <w:pPr>
        <w:pStyle w:val="BodyCopy"/>
        <w:spacing w:before="120" w:after="120"/>
        <w:rPr>
          <w:color w:val="auto"/>
        </w:rPr>
      </w:pPr>
      <w:r w:rsidRPr="00713946">
        <w:rPr>
          <w:color w:val="auto"/>
        </w:rPr>
        <w:t>Colleagues who are experienced in PR services are free to create their own briefs when engaging with the approved agencies on this framework, though we encourage all departments to reach out for guidance. Help is available from MCI when writing a brief</w:t>
      </w:r>
      <w:r w:rsidR="002B04B9" w:rsidRPr="00713946">
        <w:rPr>
          <w:color w:val="auto"/>
        </w:rPr>
        <w:t>;</w:t>
      </w:r>
      <w:r w:rsidRPr="00713946">
        <w:rPr>
          <w:color w:val="EE0000"/>
        </w:rPr>
        <w:t xml:space="preserve"> </w:t>
      </w:r>
      <w:hyperlink r:id="rId35" w:history="1">
        <w:r w:rsidR="002B04B9" w:rsidRPr="00713946">
          <w:rPr>
            <w:rStyle w:val="Hyperlink"/>
          </w:rPr>
          <w:t>mcisroperations@warwick.ac.uk</w:t>
        </w:r>
      </w:hyperlink>
      <w:r w:rsidR="002B04B9" w:rsidRPr="00713946">
        <w:rPr>
          <w:color w:val="auto"/>
        </w:rPr>
        <w:t xml:space="preserve">. </w:t>
      </w:r>
    </w:p>
    <w:p w14:paraId="3F89F82B" w14:textId="201DA162" w:rsidR="006A65CD" w:rsidRPr="00713946" w:rsidRDefault="006A65CD" w:rsidP="00045BFE">
      <w:pPr>
        <w:pStyle w:val="Subtitle"/>
        <w:numPr>
          <w:ilvl w:val="0"/>
          <w:numId w:val="0"/>
        </w:numPr>
      </w:pPr>
      <w:bookmarkStart w:id="14" w:name="_Toc233272726"/>
      <w:r w:rsidRPr="00713946">
        <w:lastRenderedPageBreak/>
        <w:t>Framework Rates</w:t>
      </w:r>
      <w:bookmarkEnd w:id="14"/>
    </w:p>
    <w:p w14:paraId="3A22CB5C" w14:textId="2E1B7963" w:rsidR="00045BFE" w:rsidRPr="00713946" w:rsidRDefault="006A65CD" w:rsidP="006A65CD">
      <w:pPr>
        <w:rPr>
          <w:rFonts w:ascii="Aptos" w:hAnsi="Aptos"/>
          <w:sz w:val="20"/>
          <w:szCs w:val="24"/>
        </w:rPr>
      </w:pPr>
      <w:r w:rsidRPr="00713946">
        <w:rPr>
          <w:rFonts w:ascii="Aptos" w:hAnsi="Aptos"/>
          <w:sz w:val="20"/>
          <w:szCs w:val="24"/>
        </w:rPr>
        <w:t xml:space="preserve">Call-off from this framework is at the sole discretion of UoW, any rates proposed are at a </w:t>
      </w:r>
      <w:r w:rsidRPr="00713946">
        <w:rPr>
          <w:rFonts w:ascii="Aptos" w:hAnsi="Aptos"/>
          <w:b/>
          <w:bCs/>
          <w:sz w:val="20"/>
          <w:szCs w:val="24"/>
        </w:rPr>
        <w:t xml:space="preserve">maximum </w:t>
      </w:r>
      <w:r w:rsidRPr="00713946">
        <w:rPr>
          <w:rFonts w:ascii="Aptos" w:hAnsi="Aptos"/>
          <w:sz w:val="20"/>
          <w:szCs w:val="24"/>
        </w:rPr>
        <w:t xml:space="preserve">of the framework rates but can be lower. To ensure we are achieving the best value for money the University can benchmark rates against those provided on qualifying for the Framework. If you require support, please contact </w:t>
      </w:r>
      <w:r w:rsidR="00045BFE" w:rsidRPr="00713946">
        <w:rPr>
          <w:rFonts w:ascii="Aptos" w:hAnsi="Aptos"/>
          <w:sz w:val="20"/>
          <w:szCs w:val="24"/>
        </w:rPr>
        <w:t xml:space="preserve">Procurement; </w:t>
      </w:r>
      <w:hyperlink r:id="rId36" w:history="1">
        <w:r w:rsidR="00045BFE" w:rsidRPr="00713946">
          <w:rPr>
            <w:rStyle w:val="Hyperlink"/>
            <w:rFonts w:ascii="Aptos" w:hAnsi="Aptos"/>
            <w:sz w:val="20"/>
            <w:szCs w:val="24"/>
          </w:rPr>
          <w:t>procurement@warwick.ac.uk</w:t>
        </w:r>
      </w:hyperlink>
      <w:r w:rsidR="00045BFE" w:rsidRPr="00713946">
        <w:rPr>
          <w:rFonts w:ascii="Aptos" w:hAnsi="Aptos"/>
          <w:sz w:val="20"/>
          <w:szCs w:val="24"/>
        </w:rPr>
        <w:t>.</w:t>
      </w:r>
    </w:p>
    <w:p w14:paraId="14F0C014" w14:textId="2890A751" w:rsidR="006A65CD" w:rsidRPr="00713946" w:rsidRDefault="006A65CD" w:rsidP="00045BFE">
      <w:pPr>
        <w:pStyle w:val="Subtitle"/>
        <w:numPr>
          <w:ilvl w:val="0"/>
          <w:numId w:val="0"/>
        </w:numPr>
      </w:pPr>
      <w:bookmarkStart w:id="15" w:name="_Toc233272727"/>
      <w:r w:rsidRPr="00713946">
        <w:t>Award to a Supplier</w:t>
      </w:r>
      <w:bookmarkEnd w:id="15"/>
      <w:r w:rsidRPr="00713946">
        <w:t xml:space="preserve"> </w:t>
      </w:r>
    </w:p>
    <w:p w14:paraId="730575BC" w14:textId="529401A3" w:rsidR="006A65CD" w:rsidRPr="00713946" w:rsidRDefault="006A65CD" w:rsidP="006A65CD">
      <w:pPr>
        <w:rPr>
          <w:rFonts w:ascii="Aptos" w:hAnsi="Aptos"/>
          <w:sz w:val="20"/>
          <w:szCs w:val="24"/>
        </w:rPr>
      </w:pPr>
      <w:r w:rsidRPr="00713946">
        <w:rPr>
          <w:rFonts w:ascii="Aptos" w:hAnsi="Aptos"/>
          <w:sz w:val="20"/>
          <w:szCs w:val="24"/>
        </w:rPr>
        <w:t xml:space="preserve">Once the evaluation has concluded and a supplier has been chosen, a call-off contract can be awarded. The call-off agreement should reference the </w:t>
      </w:r>
      <w:r w:rsidR="00045BFE" w:rsidRPr="00713946">
        <w:rPr>
          <w:rFonts w:ascii="Aptos" w:hAnsi="Aptos"/>
          <w:sz w:val="20"/>
          <w:szCs w:val="24"/>
        </w:rPr>
        <w:t xml:space="preserve">PR Framework </w:t>
      </w:r>
      <w:r w:rsidRPr="00713946">
        <w:rPr>
          <w:rFonts w:ascii="Aptos" w:hAnsi="Aptos"/>
          <w:sz w:val="20"/>
          <w:szCs w:val="24"/>
        </w:rPr>
        <w:t>(SPA)</w:t>
      </w:r>
      <w:r w:rsidR="002B04B9" w:rsidRPr="00713946">
        <w:rPr>
          <w:rFonts w:ascii="Aptos" w:hAnsi="Aptos"/>
          <w:sz w:val="20"/>
          <w:szCs w:val="24"/>
        </w:rPr>
        <w:t xml:space="preserve"> Ref: HK-01-2023-MIC-PRAGENCIES-NF</w:t>
      </w:r>
      <w:r w:rsidRPr="00713946">
        <w:rPr>
          <w:rFonts w:ascii="Aptos" w:hAnsi="Aptos"/>
          <w:sz w:val="20"/>
          <w:szCs w:val="24"/>
        </w:rPr>
        <w:t xml:space="preserve">, aka Warwick’s T&amp;C’s. There is no obligation to provide an in-depth debrief to all quote’s submissions, but it is best practice to provide feedback to unsuccessful applicants. </w:t>
      </w:r>
    </w:p>
    <w:p w14:paraId="3382AF86" w14:textId="7CD2CD3F" w:rsidR="006A65CD" w:rsidRPr="00713946" w:rsidRDefault="006A65CD" w:rsidP="00045BFE">
      <w:pPr>
        <w:pStyle w:val="Subtitle"/>
        <w:numPr>
          <w:ilvl w:val="0"/>
          <w:numId w:val="0"/>
        </w:numPr>
      </w:pPr>
      <w:bookmarkStart w:id="16" w:name="_Toc233272728"/>
      <w:r w:rsidRPr="00713946">
        <w:t>Raise a purchase order (PO)</w:t>
      </w:r>
      <w:bookmarkEnd w:id="16"/>
    </w:p>
    <w:p w14:paraId="379475D5" w14:textId="77777777" w:rsidR="006A65CD" w:rsidRPr="00713946" w:rsidRDefault="006A65CD" w:rsidP="006A65CD">
      <w:pPr>
        <w:pStyle w:val="BodyCopy"/>
        <w:rPr>
          <w:color w:val="auto"/>
        </w:rPr>
      </w:pPr>
      <w:r w:rsidRPr="00713946">
        <w:rPr>
          <w:color w:val="auto"/>
        </w:rPr>
        <w:t xml:space="preserve">The PO is our commitment to the commission the work. </w:t>
      </w:r>
    </w:p>
    <w:p w14:paraId="55793129" w14:textId="77777777" w:rsidR="006A65CD" w:rsidRPr="00713946" w:rsidRDefault="006A65CD" w:rsidP="006A65CD">
      <w:pPr>
        <w:pStyle w:val="BodyCopy"/>
        <w:rPr>
          <w:color w:val="auto"/>
        </w:rPr>
      </w:pPr>
      <w:r w:rsidRPr="00713946">
        <w:rPr>
          <w:color w:val="auto"/>
        </w:rPr>
        <w:t xml:space="preserve">Please attach the supplier’s quotation response and supporting materials to the PO. This is typically done on an e-procurement software, SAP or Opera. The system you use will depend on which software your department uses, so contact your department administrator if you require assistance getting set up. Be sure to stay in contact with the supplier account manager throughout this process. When you raise the purchase order, save it as a PDF and email it to the account manager for processing. </w:t>
      </w:r>
    </w:p>
    <w:p w14:paraId="255FE85C" w14:textId="0E662454" w:rsidR="006A65CD" w:rsidRPr="00713946" w:rsidRDefault="006A65CD" w:rsidP="006A65CD">
      <w:pPr>
        <w:pStyle w:val="BodyCopy"/>
        <w:rPr>
          <w:color w:val="auto"/>
        </w:rPr>
      </w:pPr>
      <w:r w:rsidRPr="00713946">
        <w:rPr>
          <w:color w:val="auto"/>
        </w:rPr>
        <w:t xml:space="preserve">A request, please could all PO be linked to the </w:t>
      </w:r>
      <w:r w:rsidRPr="00713946">
        <w:rPr>
          <w:b/>
          <w:bCs/>
          <w:color w:val="auto"/>
        </w:rPr>
        <w:t xml:space="preserve">Material Group; </w:t>
      </w:r>
      <w:r w:rsidR="00005CAF" w:rsidRPr="00005CAF">
        <w:rPr>
          <w:b/>
          <w:bCs/>
          <w:color w:val="auto"/>
        </w:rPr>
        <w:t>WU1000000</w:t>
      </w:r>
      <w:r w:rsidR="00005CAF" w:rsidRPr="00005CAF">
        <w:rPr>
          <w:b/>
          <w:bCs/>
          <w:color w:val="auto"/>
        </w:rPr>
        <w:tab/>
        <w:t>Profess. Services</w:t>
      </w:r>
      <w:r w:rsidR="00005CAF">
        <w:rPr>
          <w:b/>
          <w:bCs/>
          <w:color w:val="auto"/>
        </w:rPr>
        <w:t xml:space="preserve"> </w:t>
      </w:r>
      <w:r w:rsidRPr="00713946">
        <w:rPr>
          <w:color w:val="auto"/>
        </w:rPr>
        <w:t>when commissioning services using th</w:t>
      </w:r>
      <w:r w:rsidR="00005CAF">
        <w:rPr>
          <w:color w:val="auto"/>
        </w:rPr>
        <w:t>ese PR</w:t>
      </w:r>
      <w:r w:rsidRPr="00713946">
        <w:rPr>
          <w:color w:val="auto"/>
        </w:rPr>
        <w:t xml:space="preserve"> providers.</w:t>
      </w:r>
    </w:p>
    <w:p w14:paraId="6B61CB90" w14:textId="77777777" w:rsidR="006A65CD" w:rsidRPr="00713946" w:rsidRDefault="006A65CD" w:rsidP="006A65CD">
      <w:pPr>
        <w:pStyle w:val="BodyCopy"/>
        <w:rPr>
          <w:color w:val="auto"/>
        </w:rPr>
      </w:pPr>
      <w:r w:rsidRPr="00713946">
        <w:rPr>
          <w:color w:val="auto"/>
        </w:rPr>
        <w:t>For ease of use, the vendor numbers for the approved suppliers are as follows:</w:t>
      </w:r>
    </w:p>
    <w:tbl>
      <w:tblPr>
        <w:tblW w:w="6091" w:type="dxa"/>
        <w:jc w:val="center"/>
        <w:tblLook w:val="04A0" w:firstRow="1" w:lastRow="0" w:firstColumn="1" w:lastColumn="0" w:noHBand="0" w:noVBand="1"/>
      </w:tblPr>
      <w:tblGrid>
        <w:gridCol w:w="4957"/>
        <w:gridCol w:w="1134"/>
      </w:tblGrid>
      <w:tr w:rsidR="00005CAF" w:rsidRPr="00713946" w14:paraId="5A805FD9" w14:textId="77777777" w:rsidTr="00005CAF">
        <w:trPr>
          <w:trHeight w:val="900"/>
          <w:jc w:val="center"/>
        </w:trPr>
        <w:tc>
          <w:tcPr>
            <w:tcW w:w="495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BE2B8A"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eastAsia="Times New Roman" w:hAnsi="Aptos" w:cs="Calibri"/>
                <w:sz w:val="20"/>
                <w:szCs w:val="20"/>
                <w:lang w:eastAsia="en-GB"/>
              </w:rPr>
              <w:t>Supplier Title</w:t>
            </w:r>
          </w:p>
        </w:tc>
        <w:tc>
          <w:tcPr>
            <w:tcW w:w="1134" w:type="dxa"/>
            <w:tcBorders>
              <w:top w:val="single" w:sz="4" w:space="0" w:color="auto"/>
              <w:left w:val="nil"/>
              <w:bottom w:val="single" w:sz="4" w:space="0" w:color="auto"/>
              <w:right w:val="single" w:sz="4" w:space="0" w:color="auto"/>
            </w:tcBorders>
            <w:shd w:val="clear" w:color="000000" w:fill="D9D9D9"/>
            <w:vAlign w:val="center"/>
            <w:hideMark/>
          </w:tcPr>
          <w:p w14:paraId="03993703"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eastAsia="Times New Roman" w:hAnsi="Aptos" w:cs="Calibri"/>
                <w:sz w:val="20"/>
                <w:szCs w:val="20"/>
                <w:lang w:eastAsia="en-GB"/>
              </w:rPr>
              <w:t>Internal Supplier Code (SAP)</w:t>
            </w:r>
          </w:p>
        </w:tc>
      </w:tr>
      <w:tr w:rsidR="00005CAF" w:rsidRPr="00713946" w14:paraId="4C8E0A99"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09E9FBC0"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 xml:space="preserve">The SHOOK Agency LLP </w:t>
            </w:r>
          </w:p>
        </w:tc>
        <w:tc>
          <w:tcPr>
            <w:tcW w:w="1134" w:type="dxa"/>
            <w:tcBorders>
              <w:top w:val="nil"/>
              <w:left w:val="nil"/>
              <w:bottom w:val="single" w:sz="4" w:space="0" w:color="auto"/>
              <w:right w:val="single" w:sz="4" w:space="0" w:color="auto"/>
            </w:tcBorders>
            <w:vAlign w:val="center"/>
          </w:tcPr>
          <w:p w14:paraId="706BA826"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10054465</w:t>
            </w:r>
          </w:p>
        </w:tc>
      </w:tr>
      <w:tr w:rsidR="00005CAF" w:rsidRPr="00713946" w14:paraId="4C000BB6"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0039647B"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MHP Group Ltd</w:t>
            </w:r>
          </w:p>
        </w:tc>
        <w:tc>
          <w:tcPr>
            <w:tcW w:w="1134" w:type="dxa"/>
            <w:tcBorders>
              <w:top w:val="nil"/>
              <w:left w:val="nil"/>
              <w:bottom w:val="single" w:sz="4" w:space="0" w:color="auto"/>
              <w:right w:val="single" w:sz="4" w:space="0" w:color="auto"/>
            </w:tcBorders>
            <w:vAlign w:val="center"/>
          </w:tcPr>
          <w:p w14:paraId="34D06E71"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10055056</w:t>
            </w:r>
          </w:p>
        </w:tc>
      </w:tr>
      <w:tr w:rsidR="00005CAF" w:rsidRPr="00713946" w14:paraId="36C51930"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38CE34B0"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 xml:space="preserve">Four Communications Limited </w:t>
            </w:r>
          </w:p>
        </w:tc>
        <w:tc>
          <w:tcPr>
            <w:tcW w:w="1134" w:type="dxa"/>
            <w:tcBorders>
              <w:top w:val="nil"/>
              <w:left w:val="nil"/>
              <w:bottom w:val="single" w:sz="4" w:space="0" w:color="auto"/>
              <w:right w:val="single" w:sz="4" w:space="0" w:color="auto"/>
            </w:tcBorders>
            <w:vAlign w:val="center"/>
          </w:tcPr>
          <w:p w14:paraId="59C8092C"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10047037</w:t>
            </w:r>
          </w:p>
        </w:tc>
      </w:tr>
      <w:tr w:rsidR="00005CAF" w:rsidRPr="00713946" w14:paraId="5DA83634" w14:textId="77777777" w:rsidTr="00005CAF">
        <w:trPr>
          <w:trHeight w:val="295"/>
          <w:jc w:val="center"/>
        </w:trPr>
        <w:tc>
          <w:tcPr>
            <w:tcW w:w="4957" w:type="dxa"/>
            <w:tcBorders>
              <w:top w:val="nil"/>
              <w:left w:val="single" w:sz="4" w:space="0" w:color="auto"/>
              <w:bottom w:val="single" w:sz="4" w:space="0" w:color="auto"/>
              <w:right w:val="single" w:sz="4" w:space="0" w:color="auto"/>
            </w:tcBorders>
            <w:vAlign w:val="center"/>
          </w:tcPr>
          <w:p w14:paraId="426420BA"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Burson Cohn &amp; Wolfe (BWC) WPP Brands (UK) Ltd T/A</w:t>
            </w:r>
          </w:p>
        </w:tc>
        <w:tc>
          <w:tcPr>
            <w:tcW w:w="1134" w:type="dxa"/>
            <w:tcBorders>
              <w:top w:val="nil"/>
              <w:left w:val="nil"/>
              <w:bottom w:val="single" w:sz="4" w:space="0" w:color="auto"/>
              <w:right w:val="single" w:sz="4" w:space="0" w:color="auto"/>
            </w:tcBorders>
            <w:vAlign w:val="center"/>
          </w:tcPr>
          <w:p w14:paraId="164854B1"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10050754</w:t>
            </w:r>
          </w:p>
        </w:tc>
      </w:tr>
      <w:tr w:rsidR="00005CAF" w:rsidRPr="00713946" w14:paraId="7D936A2C"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19344607"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Signal Media Ltd</w:t>
            </w:r>
          </w:p>
        </w:tc>
        <w:tc>
          <w:tcPr>
            <w:tcW w:w="1134" w:type="dxa"/>
            <w:tcBorders>
              <w:top w:val="nil"/>
              <w:left w:val="nil"/>
              <w:bottom w:val="single" w:sz="4" w:space="0" w:color="auto"/>
              <w:right w:val="single" w:sz="4" w:space="0" w:color="auto"/>
            </w:tcBorders>
            <w:vAlign w:val="center"/>
          </w:tcPr>
          <w:p w14:paraId="056F4BEB"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10055053</w:t>
            </w:r>
          </w:p>
        </w:tc>
      </w:tr>
      <w:tr w:rsidR="00005CAF" w:rsidRPr="00713946" w14:paraId="31497E41"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1B5D0A9B"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 xml:space="preserve">Enthuse Communications Limited </w:t>
            </w:r>
          </w:p>
        </w:tc>
        <w:tc>
          <w:tcPr>
            <w:tcW w:w="1134" w:type="dxa"/>
            <w:tcBorders>
              <w:top w:val="nil"/>
              <w:left w:val="nil"/>
              <w:bottom w:val="single" w:sz="4" w:space="0" w:color="auto"/>
              <w:right w:val="single" w:sz="4" w:space="0" w:color="auto"/>
            </w:tcBorders>
            <w:vAlign w:val="center"/>
          </w:tcPr>
          <w:p w14:paraId="5B6C9015"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10054916</w:t>
            </w:r>
          </w:p>
        </w:tc>
      </w:tr>
      <w:tr w:rsidR="00005CAF" w:rsidRPr="00713946" w14:paraId="1D4CB3B3"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6B7D5369"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Hayes Collins Media Ltd</w:t>
            </w:r>
          </w:p>
        </w:tc>
        <w:tc>
          <w:tcPr>
            <w:tcW w:w="1134" w:type="dxa"/>
            <w:tcBorders>
              <w:top w:val="nil"/>
              <w:left w:val="nil"/>
              <w:bottom w:val="single" w:sz="4" w:space="0" w:color="auto"/>
              <w:right w:val="single" w:sz="4" w:space="0" w:color="auto"/>
            </w:tcBorders>
            <w:vAlign w:val="center"/>
          </w:tcPr>
          <w:p w14:paraId="41F5CE24"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10048165</w:t>
            </w:r>
          </w:p>
        </w:tc>
      </w:tr>
      <w:tr w:rsidR="00005CAF" w:rsidRPr="00713946" w14:paraId="5EDB2039" w14:textId="77777777" w:rsidTr="00005CAF">
        <w:trPr>
          <w:trHeight w:val="326"/>
          <w:jc w:val="center"/>
        </w:trPr>
        <w:tc>
          <w:tcPr>
            <w:tcW w:w="4957" w:type="dxa"/>
            <w:tcBorders>
              <w:top w:val="nil"/>
              <w:left w:val="single" w:sz="4" w:space="0" w:color="auto"/>
              <w:bottom w:val="single" w:sz="4" w:space="0" w:color="auto"/>
              <w:right w:val="single" w:sz="4" w:space="0" w:color="auto"/>
            </w:tcBorders>
            <w:vAlign w:val="center"/>
          </w:tcPr>
          <w:p w14:paraId="22968AF5"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PLMR (Political Lobbying &amp; Media Relations Ltd)</w:t>
            </w:r>
          </w:p>
        </w:tc>
        <w:tc>
          <w:tcPr>
            <w:tcW w:w="1134" w:type="dxa"/>
            <w:tcBorders>
              <w:top w:val="nil"/>
              <w:left w:val="nil"/>
              <w:bottom w:val="single" w:sz="4" w:space="0" w:color="auto"/>
              <w:right w:val="single" w:sz="4" w:space="0" w:color="auto"/>
            </w:tcBorders>
            <w:vAlign w:val="center"/>
          </w:tcPr>
          <w:p w14:paraId="045DA3F0"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10052616</w:t>
            </w:r>
          </w:p>
        </w:tc>
      </w:tr>
      <w:tr w:rsidR="00005CAF" w:rsidRPr="00713946" w14:paraId="175FA09B"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17702179"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Digital Glue Limited</w:t>
            </w:r>
          </w:p>
        </w:tc>
        <w:tc>
          <w:tcPr>
            <w:tcW w:w="1134" w:type="dxa"/>
            <w:tcBorders>
              <w:top w:val="nil"/>
              <w:left w:val="nil"/>
              <w:bottom w:val="single" w:sz="4" w:space="0" w:color="auto"/>
              <w:right w:val="single" w:sz="4" w:space="0" w:color="auto"/>
            </w:tcBorders>
            <w:vAlign w:val="center"/>
          </w:tcPr>
          <w:p w14:paraId="43C0CE9D"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10054915</w:t>
            </w:r>
          </w:p>
        </w:tc>
      </w:tr>
      <w:tr w:rsidR="00005CAF" w:rsidRPr="00713946" w14:paraId="372A7D35" w14:textId="77777777" w:rsidTr="00005CAF">
        <w:trPr>
          <w:trHeight w:val="300"/>
          <w:jc w:val="center"/>
        </w:trPr>
        <w:tc>
          <w:tcPr>
            <w:tcW w:w="4957" w:type="dxa"/>
            <w:tcBorders>
              <w:top w:val="nil"/>
              <w:left w:val="single" w:sz="4" w:space="0" w:color="auto"/>
              <w:bottom w:val="single" w:sz="4" w:space="0" w:color="auto"/>
              <w:right w:val="single" w:sz="4" w:space="0" w:color="auto"/>
            </w:tcBorders>
            <w:vAlign w:val="center"/>
          </w:tcPr>
          <w:p w14:paraId="4AA1156D" w14:textId="77777777" w:rsidR="00005CAF" w:rsidRPr="00713946" w:rsidRDefault="00005CAF" w:rsidP="00551E4B">
            <w:pPr>
              <w:spacing w:after="0" w:line="240" w:lineRule="auto"/>
              <w:rPr>
                <w:rFonts w:ascii="Aptos" w:eastAsia="Times New Roman" w:hAnsi="Aptos" w:cs="Calibri"/>
                <w:sz w:val="20"/>
                <w:szCs w:val="20"/>
                <w:lang w:eastAsia="en-GB"/>
              </w:rPr>
            </w:pPr>
            <w:r w:rsidRPr="00713946">
              <w:rPr>
                <w:rFonts w:ascii="Aptos" w:hAnsi="Aptos" w:cs="Calibri"/>
                <w:sz w:val="20"/>
                <w:szCs w:val="20"/>
              </w:rPr>
              <w:t>Hatch Communications Ltd</w:t>
            </w:r>
          </w:p>
        </w:tc>
        <w:tc>
          <w:tcPr>
            <w:tcW w:w="1134" w:type="dxa"/>
            <w:tcBorders>
              <w:top w:val="nil"/>
              <w:left w:val="nil"/>
              <w:bottom w:val="single" w:sz="4" w:space="0" w:color="auto"/>
              <w:right w:val="single" w:sz="4" w:space="0" w:color="auto"/>
            </w:tcBorders>
            <w:vAlign w:val="center"/>
          </w:tcPr>
          <w:p w14:paraId="20BFDC81" w14:textId="77777777" w:rsidR="00005CAF" w:rsidRPr="00713946" w:rsidRDefault="00005CAF" w:rsidP="00551E4B">
            <w:pPr>
              <w:spacing w:after="0" w:line="240" w:lineRule="auto"/>
              <w:rPr>
                <w:rFonts w:ascii="Aptos" w:eastAsia="Times New Roman" w:hAnsi="Aptos" w:cs="Calibri"/>
                <w:color w:val="000000"/>
                <w:sz w:val="20"/>
                <w:szCs w:val="20"/>
                <w:lang w:eastAsia="en-GB"/>
              </w:rPr>
            </w:pPr>
            <w:r w:rsidRPr="00713946">
              <w:rPr>
                <w:rFonts w:ascii="Aptos" w:hAnsi="Aptos" w:cs="Calibri"/>
                <w:color w:val="000000"/>
                <w:sz w:val="20"/>
                <w:szCs w:val="20"/>
              </w:rPr>
              <w:t>10054917</w:t>
            </w:r>
          </w:p>
        </w:tc>
      </w:tr>
    </w:tbl>
    <w:p w14:paraId="052DE07B" w14:textId="77777777" w:rsidR="006A65CD" w:rsidRPr="00713946" w:rsidRDefault="006A65CD" w:rsidP="006A65CD">
      <w:pPr>
        <w:pStyle w:val="BodyCopy"/>
        <w:rPr>
          <w:color w:val="auto"/>
        </w:rPr>
      </w:pPr>
    </w:p>
    <w:p w14:paraId="4C097C9D" w14:textId="0AE236DB" w:rsidR="006A65CD" w:rsidRPr="00713946" w:rsidRDefault="00A3425D" w:rsidP="006A65CD">
      <w:pPr>
        <w:pStyle w:val="Title"/>
        <w:numPr>
          <w:ilvl w:val="0"/>
          <w:numId w:val="6"/>
        </w:numPr>
        <w:rPr>
          <w:rFonts w:eastAsia="Aptos" w:cs="Aptos"/>
        </w:rPr>
      </w:pPr>
      <w:bookmarkStart w:id="17" w:name="_Toc233272729"/>
      <w:r w:rsidRPr="00713946">
        <w:rPr>
          <w:rFonts w:eastAsia="Aptos" w:cs="Aptos"/>
        </w:rPr>
        <w:t>Additional Guidance</w:t>
      </w:r>
      <w:bookmarkEnd w:id="17"/>
      <w:r w:rsidR="006A65CD" w:rsidRPr="00713946">
        <w:rPr>
          <w:rFonts w:eastAsia="Aptos" w:cs="Aptos"/>
        </w:rPr>
        <w:t xml:space="preserve"> </w:t>
      </w:r>
    </w:p>
    <w:p w14:paraId="17A06829" w14:textId="77777777" w:rsidR="006A65CD" w:rsidRPr="00713946" w:rsidRDefault="006A65CD" w:rsidP="006A65CD">
      <w:pPr>
        <w:rPr>
          <w:rFonts w:ascii="Aptos" w:hAnsi="Aptos"/>
          <w:sz w:val="20"/>
          <w:szCs w:val="24"/>
        </w:rPr>
      </w:pPr>
      <w:r w:rsidRPr="00713946">
        <w:rPr>
          <w:rFonts w:ascii="Aptos" w:hAnsi="Aptos"/>
          <w:sz w:val="20"/>
          <w:szCs w:val="24"/>
        </w:rPr>
        <w:t xml:space="preserve">For this Framework agreement, as you’re utilising </w:t>
      </w:r>
      <w:r w:rsidRPr="00713946">
        <w:rPr>
          <w:rFonts w:ascii="Aptos" w:hAnsi="Aptos"/>
          <w:b/>
          <w:bCs/>
          <w:sz w:val="20"/>
          <w:szCs w:val="24"/>
        </w:rPr>
        <w:t>approved</w:t>
      </w:r>
      <w:r w:rsidRPr="00713946">
        <w:rPr>
          <w:rFonts w:ascii="Aptos" w:hAnsi="Aptos"/>
          <w:sz w:val="20"/>
          <w:szCs w:val="24"/>
        </w:rPr>
        <w:t xml:space="preserve"> suppliers, you </w:t>
      </w:r>
      <w:r w:rsidRPr="00713946">
        <w:rPr>
          <w:rFonts w:ascii="Aptos" w:hAnsi="Aptos"/>
          <w:b/>
          <w:bCs/>
          <w:sz w:val="20"/>
          <w:szCs w:val="24"/>
        </w:rPr>
        <w:t xml:space="preserve">DO NOT </w:t>
      </w:r>
      <w:r w:rsidRPr="00713946">
        <w:rPr>
          <w:rFonts w:ascii="Aptos" w:hAnsi="Aptos"/>
          <w:sz w:val="20"/>
          <w:szCs w:val="24"/>
        </w:rPr>
        <w:t xml:space="preserve">need to complete the following FP15 steps, which are usually required, as these have already been completed.  </w:t>
      </w:r>
    </w:p>
    <w:p w14:paraId="7FC89F65" w14:textId="77777777" w:rsidR="006A65CD" w:rsidRPr="00713946" w:rsidRDefault="006A65CD" w:rsidP="006A65CD">
      <w:pPr>
        <w:pStyle w:val="ListParagraph"/>
        <w:numPr>
          <w:ilvl w:val="0"/>
          <w:numId w:val="40"/>
        </w:numPr>
        <w:rPr>
          <w:rFonts w:ascii="Aptos" w:hAnsi="Aptos"/>
          <w:sz w:val="20"/>
          <w:szCs w:val="24"/>
        </w:rPr>
      </w:pPr>
      <w:r w:rsidRPr="00713946">
        <w:rPr>
          <w:rFonts w:ascii="Aptos" w:hAnsi="Aptos"/>
          <w:b/>
          <w:bCs/>
          <w:sz w:val="20"/>
          <w:szCs w:val="24"/>
        </w:rPr>
        <w:t>Supplier Assurance Document</w:t>
      </w:r>
      <w:r w:rsidRPr="00713946">
        <w:rPr>
          <w:rFonts w:ascii="Aptos" w:hAnsi="Aptos"/>
          <w:sz w:val="20"/>
          <w:szCs w:val="24"/>
        </w:rPr>
        <w:t xml:space="preserve"> – All providers have qualified with sufficient insurance coverage, financial standing and meet the Universities standards. </w:t>
      </w:r>
    </w:p>
    <w:p w14:paraId="4E97CFDD" w14:textId="77777777" w:rsidR="006A65CD" w:rsidRPr="00713946" w:rsidRDefault="006A65CD" w:rsidP="006A65CD">
      <w:pPr>
        <w:pStyle w:val="ListParagraph"/>
        <w:numPr>
          <w:ilvl w:val="0"/>
          <w:numId w:val="40"/>
        </w:numPr>
        <w:rPr>
          <w:rFonts w:ascii="Aptos" w:hAnsi="Aptos"/>
          <w:sz w:val="20"/>
          <w:szCs w:val="24"/>
        </w:rPr>
      </w:pPr>
      <w:r w:rsidRPr="00713946">
        <w:rPr>
          <w:rFonts w:ascii="Aptos" w:hAnsi="Aptos"/>
          <w:b/>
          <w:bCs/>
          <w:sz w:val="20"/>
          <w:szCs w:val="24"/>
        </w:rPr>
        <w:t>Procurement Assurance Checklist</w:t>
      </w:r>
      <w:r w:rsidRPr="00713946">
        <w:rPr>
          <w:rFonts w:ascii="Aptos" w:hAnsi="Aptos"/>
          <w:sz w:val="20"/>
          <w:szCs w:val="24"/>
        </w:rPr>
        <w:t xml:space="preserve"> – The tender process has covered all required </w:t>
      </w:r>
      <w:proofErr w:type="gramStart"/>
      <w:r w:rsidRPr="00713946">
        <w:rPr>
          <w:rFonts w:ascii="Aptos" w:hAnsi="Aptos"/>
          <w:sz w:val="20"/>
          <w:szCs w:val="24"/>
        </w:rPr>
        <w:t>steps,</w:t>
      </w:r>
      <w:proofErr w:type="gramEnd"/>
      <w:r w:rsidRPr="00713946">
        <w:rPr>
          <w:rFonts w:ascii="Aptos" w:hAnsi="Aptos"/>
          <w:sz w:val="20"/>
          <w:szCs w:val="24"/>
        </w:rPr>
        <w:t xml:space="preserve"> this is not required. </w:t>
      </w:r>
    </w:p>
    <w:p w14:paraId="310E39F6" w14:textId="77777777" w:rsidR="006A65CD" w:rsidRPr="00713946" w:rsidRDefault="006A65CD" w:rsidP="006A65CD">
      <w:pPr>
        <w:pStyle w:val="ListParagraph"/>
        <w:numPr>
          <w:ilvl w:val="0"/>
          <w:numId w:val="40"/>
        </w:numPr>
        <w:rPr>
          <w:rFonts w:ascii="Aptos" w:hAnsi="Aptos"/>
          <w:sz w:val="20"/>
          <w:szCs w:val="24"/>
        </w:rPr>
      </w:pPr>
      <w:r w:rsidRPr="00713946">
        <w:rPr>
          <w:rFonts w:ascii="Aptos" w:hAnsi="Aptos"/>
          <w:b/>
          <w:bCs/>
          <w:sz w:val="20"/>
          <w:szCs w:val="24"/>
        </w:rPr>
        <w:t>Service Procurement Agreement (SPA) or CFO Signature</w:t>
      </w:r>
      <w:r w:rsidRPr="00713946">
        <w:rPr>
          <w:rFonts w:ascii="Aptos" w:hAnsi="Aptos"/>
          <w:sz w:val="20"/>
          <w:szCs w:val="24"/>
        </w:rPr>
        <w:t xml:space="preserve"> – we have established a call-off contract with all providers on this Framework, your RFQ should offer enough clarity to ensure the service is delivered in full, as agreed, without creating an additional contract or securing a CFO signature. </w:t>
      </w:r>
    </w:p>
    <w:p w14:paraId="09D262B2" w14:textId="3E18D99B" w:rsidR="006A65CD" w:rsidRPr="00713946" w:rsidRDefault="006A65CD" w:rsidP="006A65CD">
      <w:pPr>
        <w:pStyle w:val="ListParagraph"/>
        <w:numPr>
          <w:ilvl w:val="0"/>
          <w:numId w:val="40"/>
        </w:numPr>
        <w:rPr>
          <w:rFonts w:ascii="Aptos" w:hAnsi="Aptos"/>
          <w:sz w:val="20"/>
          <w:szCs w:val="24"/>
        </w:rPr>
      </w:pPr>
      <w:r w:rsidRPr="00713946">
        <w:rPr>
          <w:rFonts w:ascii="Aptos" w:hAnsi="Aptos"/>
          <w:b/>
          <w:bCs/>
          <w:sz w:val="20"/>
          <w:szCs w:val="24"/>
        </w:rPr>
        <w:t xml:space="preserve">MDR2 Form </w:t>
      </w:r>
      <w:r w:rsidRPr="00713946">
        <w:rPr>
          <w:rFonts w:ascii="Aptos" w:hAnsi="Aptos"/>
          <w:sz w:val="20"/>
          <w:szCs w:val="24"/>
        </w:rPr>
        <w:t xml:space="preserve">– All suppliers within the Framework are being set up on SAP/ Opera </w:t>
      </w:r>
    </w:p>
    <w:p w14:paraId="6720EF59" w14:textId="77777777" w:rsidR="006A65CD" w:rsidRPr="00713946" w:rsidRDefault="006A65CD" w:rsidP="006A65CD">
      <w:pPr>
        <w:pStyle w:val="ListParagraph"/>
        <w:numPr>
          <w:ilvl w:val="0"/>
          <w:numId w:val="40"/>
        </w:numPr>
        <w:rPr>
          <w:rFonts w:ascii="Aptos" w:hAnsi="Aptos"/>
          <w:sz w:val="20"/>
          <w:szCs w:val="24"/>
        </w:rPr>
      </w:pPr>
      <w:r w:rsidRPr="00713946">
        <w:rPr>
          <w:rFonts w:ascii="Aptos" w:hAnsi="Aptos"/>
          <w:b/>
          <w:bCs/>
          <w:sz w:val="20"/>
          <w:szCs w:val="24"/>
        </w:rPr>
        <w:t xml:space="preserve">Authorization to Proceed </w:t>
      </w:r>
      <w:r w:rsidRPr="00713946">
        <w:rPr>
          <w:rFonts w:ascii="Aptos" w:hAnsi="Aptos"/>
          <w:sz w:val="20"/>
          <w:szCs w:val="24"/>
        </w:rPr>
        <w:t xml:space="preserve">– this should not be required. </w:t>
      </w:r>
    </w:p>
    <w:p w14:paraId="3B17BB7A" w14:textId="188006E6" w:rsidR="00A3425D" w:rsidRPr="00713946" w:rsidRDefault="00A3425D" w:rsidP="006A65CD">
      <w:pPr>
        <w:pStyle w:val="ListParagraph"/>
        <w:numPr>
          <w:ilvl w:val="0"/>
          <w:numId w:val="40"/>
        </w:numPr>
        <w:rPr>
          <w:rFonts w:ascii="Aptos" w:hAnsi="Aptos"/>
          <w:sz w:val="20"/>
          <w:szCs w:val="20"/>
        </w:rPr>
      </w:pPr>
      <w:r w:rsidRPr="00713946">
        <w:rPr>
          <w:rFonts w:ascii="Aptos" w:eastAsia="Aptos" w:hAnsi="Aptos" w:cs="Aptos"/>
          <w:b/>
          <w:bCs/>
          <w:spacing w:val="5"/>
          <w:kern w:val="28"/>
          <w:sz w:val="20"/>
          <w:szCs w:val="20"/>
          <w14:ligatures w14:val="standardContextual"/>
          <w14:cntxtAlts/>
        </w:rPr>
        <w:t xml:space="preserve">You can view the content of FP15 via this </w:t>
      </w:r>
      <w:hyperlink r:id="rId37" w:history="1">
        <w:r w:rsidRPr="00713946">
          <w:rPr>
            <w:rStyle w:val="Hyperlink"/>
            <w:rFonts w:ascii="Aptos" w:eastAsia="Aptos" w:hAnsi="Aptos" w:cs="Aptos"/>
            <w:b/>
            <w:bCs/>
            <w:spacing w:val="5"/>
            <w:kern w:val="28"/>
            <w:sz w:val="20"/>
            <w:szCs w:val="20"/>
            <w14:ligatures w14:val="standardContextual"/>
            <w14:cntxtAlts/>
          </w:rPr>
          <w:t>PDF</w:t>
        </w:r>
      </w:hyperlink>
    </w:p>
    <w:p w14:paraId="758B1B5F" w14:textId="77777777" w:rsidR="006A65CD" w:rsidRPr="00713946" w:rsidRDefault="006A65CD" w:rsidP="006A65CD">
      <w:pPr>
        <w:spacing w:after="0"/>
        <w:mirrorIndents/>
        <w:rPr>
          <w:rFonts w:ascii="Aptos" w:eastAsia="Aptos" w:hAnsi="Aptos" w:cs="Aptos"/>
          <w:b/>
          <w:bCs/>
          <w:spacing w:val="5"/>
          <w:kern w:val="28"/>
          <w:sz w:val="24"/>
          <w:szCs w:val="44"/>
          <w14:ligatures w14:val="standardContextual"/>
          <w14:cntxtAlts/>
        </w:rPr>
      </w:pPr>
      <w:r w:rsidRPr="00713946">
        <w:rPr>
          <w:rFonts w:ascii="Aptos" w:eastAsia="Aptos" w:hAnsi="Aptos" w:cs="Aptos"/>
          <w:b/>
          <w:bCs/>
          <w:spacing w:val="5"/>
          <w:kern w:val="28"/>
          <w:sz w:val="24"/>
          <w:szCs w:val="44"/>
          <w14:ligatures w14:val="standardContextual"/>
          <w14:cntxtAlts/>
        </w:rPr>
        <w:t>Expenses</w:t>
      </w:r>
    </w:p>
    <w:p w14:paraId="74A5F6E2" w14:textId="1204155E" w:rsidR="006A65CD" w:rsidRPr="00713946" w:rsidRDefault="00005CAF" w:rsidP="006A65CD">
      <w:pPr>
        <w:rPr>
          <w:rFonts w:ascii="Aptos" w:hAnsi="Aptos"/>
          <w:sz w:val="20"/>
          <w:szCs w:val="24"/>
        </w:rPr>
      </w:pPr>
      <w:r>
        <w:rPr>
          <w:rFonts w:ascii="Aptos" w:hAnsi="Aptos"/>
          <w:sz w:val="20"/>
          <w:szCs w:val="24"/>
        </w:rPr>
        <w:t>C</w:t>
      </w:r>
      <w:r w:rsidR="006A65CD" w:rsidRPr="00713946">
        <w:rPr>
          <w:rFonts w:ascii="Aptos" w:hAnsi="Aptos"/>
          <w:sz w:val="20"/>
          <w:szCs w:val="24"/>
        </w:rPr>
        <w:t xml:space="preserve">olleagues </w:t>
      </w:r>
      <w:r>
        <w:rPr>
          <w:rFonts w:ascii="Aptos" w:hAnsi="Aptos"/>
          <w:sz w:val="20"/>
          <w:szCs w:val="24"/>
        </w:rPr>
        <w:t>are promoted to discourage providers charging expenses (i.e. travel &amp; accommodate) given our limited budgets. Please do</w:t>
      </w:r>
      <w:r w:rsidR="006A65CD" w:rsidRPr="00713946">
        <w:rPr>
          <w:rFonts w:ascii="Aptos" w:hAnsi="Aptos"/>
          <w:sz w:val="20"/>
          <w:szCs w:val="24"/>
        </w:rPr>
        <w:t xml:space="preserve"> review our policy before considering an expense request</w:t>
      </w:r>
      <w:r w:rsidR="00446D4C">
        <w:rPr>
          <w:rFonts w:ascii="Aptos" w:hAnsi="Aptos"/>
          <w:sz w:val="20"/>
          <w:szCs w:val="24"/>
        </w:rPr>
        <w:t xml:space="preserve">, seeking internal </w:t>
      </w:r>
      <w:r w:rsidR="00BD61A4">
        <w:rPr>
          <w:rFonts w:ascii="Aptos" w:hAnsi="Aptos"/>
          <w:sz w:val="20"/>
          <w:szCs w:val="24"/>
        </w:rPr>
        <w:t xml:space="preserve">budget </w:t>
      </w:r>
      <w:r w:rsidR="00446D4C">
        <w:rPr>
          <w:rFonts w:ascii="Aptos" w:hAnsi="Aptos"/>
          <w:sz w:val="20"/>
          <w:szCs w:val="24"/>
        </w:rPr>
        <w:t xml:space="preserve">approval in advance of agreement. </w:t>
      </w:r>
      <w:r w:rsidR="006A65CD" w:rsidRPr="00713946">
        <w:rPr>
          <w:rFonts w:ascii="Aptos" w:hAnsi="Aptos"/>
          <w:sz w:val="20"/>
          <w:szCs w:val="24"/>
        </w:rPr>
        <w:t xml:space="preserve"> </w:t>
      </w:r>
    </w:p>
    <w:p w14:paraId="1DFD212F" w14:textId="77777777" w:rsidR="006A65CD" w:rsidRPr="00713946" w:rsidRDefault="006A65CD" w:rsidP="006A65CD">
      <w:pPr>
        <w:rPr>
          <w:rFonts w:ascii="Aptos" w:hAnsi="Aptos"/>
          <w:sz w:val="20"/>
          <w:szCs w:val="24"/>
        </w:rPr>
      </w:pPr>
      <w:r w:rsidRPr="00713946">
        <w:rPr>
          <w:rFonts w:ascii="Aptos" w:hAnsi="Aptos"/>
          <w:sz w:val="20"/>
          <w:szCs w:val="24"/>
        </w:rPr>
        <w:t xml:space="preserve">As stated in the Service Procurement Agreement (SPA) “Reimbursement of any expenses will only be made subject to the express agreement in advance by the University, must be subject to provision of receipts and be fully auditable and wherever practicable must be aligned with the University’s expenses policy. The University reserves the right to reject any claims for expenses at its sole discretion.” </w:t>
      </w:r>
    </w:p>
    <w:p w14:paraId="12EEBCE7" w14:textId="77777777" w:rsidR="006A65CD" w:rsidRPr="00713946" w:rsidRDefault="006A65CD" w:rsidP="006A65CD">
      <w:pPr>
        <w:rPr>
          <w:rFonts w:ascii="Aptos" w:hAnsi="Aptos"/>
          <w:sz w:val="20"/>
          <w:szCs w:val="24"/>
        </w:rPr>
      </w:pPr>
      <w:r w:rsidRPr="00713946">
        <w:rPr>
          <w:rFonts w:ascii="Aptos" w:hAnsi="Aptos"/>
          <w:sz w:val="20"/>
          <w:szCs w:val="24"/>
        </w:rPr>
        <w:t xml:space="preserve">Link to the University's expenses policy. </w:t>
      </w:r>
    </w:p>
    <w:p w14:paraId="6BD19F90" w14:textId="77777777" w:rsidR="006A65CD" w:rsidRPr="00713946" w:rsidRDefault="006A65CD" w:rsidP="006A65CD">
      <w:pPr>
        <w:rPr>
          <w:rFonts w:ascii="Aptos" w:hAnsi="Aptos"/>
          <w:sz w:val="20"/>
          <w:szCs w:val="24"/>
        </w:rPr>
      </w:pPr>
      <w:hyperlink r:id="rId38" w:history="1">
        <w:r w:rsidRPr="00713946">
          <w:rPr>
            <w:rStyle w:val="Hyperlink"/>
            <w:rFonts w:ascii="Aptos" w:hAnsi="Aptos"/>
            <w:sz w:val="20"/>
            <w:szCs w:val="24"/>
          </w:rPr>
          <w:t>https://warwick.ac.uk/services/peopleteam/internal/payroll/expenses/uk1/</w:t>
        </w:r>
      </w:hyperlink>
    </w:p>
    <w:p w14:paraId="63E3599C" w14:textId="77777777" w:rsidR="006A65CD" w:rsidRPr="00713946" w:rsidRDefault="006A65CD" w:rsidP="006A65CD">
      <w:pPr>
        <w:rPr>
          <w:rFonts w:ascii="Aptos" w:hAnsi="Aptos"/>
          <w:sz w:val="20"/>
          <w:szCs w:val="24"/>
        </w:rPr>
      </w:pPr>
      <w:r w:rsidRPr="00713946">
        <w:rPr>
          <w:rFonts w:ascii="Aptos" w:hAnsi="Aptos"/>
          <w:sz w:val="20"/>
          <w:szCs w:val="24"/>
        </w:rPr>
        <w:t>Link to our Sustainable Travel policy</w:t>
      </w:r>
    </w:p>
    <w:p w14:paraId="23F1B115" w14:textId="77777777" w:rsidR="006A65CD" w:rsidRPr="00713946" w:rsidRDefault="006A65CD" w:rsidP="006A65CD">
      <w:pPr>
        <w:rPr>
          <w:rFonts w:ascii="Aptos" w:hAnsi="Aptos"/>
          <w:sz w:val="20"/>
          <w:szCs w:val="24"/>
        </w:rPr>
      </w:pPr>
      <w:hyperlink r:id="rId39" w:history="1">
        <w:r w:rsidRPr="00713946">
          <w:rPr>
            <w:rStyle w:val="Hyperlink"/>
            <w:rFonts w:ascii="Aptos" w:hAnsi="Aptos"/>
            <w:sz w:val="20"/>
            <w:szCs w:val="24"/>
          </w:rPr>
          <w:t>https://warwick.ac.uk/sustainability/governance/travel/</w:t>
        </w:r>
      </w:hyperlink>
    </w:p>
    <w:p w14:paraId="0A232C54" w14:textId="77777777" w:rsidR="006A65CD" w:rsidRPr="00713946" w:rsidRDefault="006A65CD" w:rsidP="006A65CD">
      <w:pPr>
        <w:pStyle w:val="BodyCopy"/>
        <w:rPr>
          <w:rFonts w:eastAsia="Aptos" w:cs="Aptos"/>
          <w:b/>
          <w:bCs/>
          <w:color w:val="auto"/>
          <w:spacing w:val="5"/>
          <w:kern w:val="28"/>
          <w:sz w:val="24"/>
          <w:szCs w:val="44"/>
          <w14:ligatures w14:val="standardContextual"/>
          <w14:cntxtAlts/>
        </w:rPr>
      </w:pPr>
      <w:r w:rsidRPr="00713946">
        <w:rPr>
          <w:rFonts w:eastAsia="Aptos" w:cs="Aptos"/>
          <w:b/>
          <w:bCs/>
          <w:color w:val="auto"/>
          <w:spacing w:val="5"/>
          <w:kern w:val="28"/>
          <w:sz w:val="24"/>
          <w:szCs w:val="44"/>
          <w14:ligatures w14:val="standardContextual"/>
          <w14:cntxtAlts/>
        </w:rPr>
        <w:t>Webpage Updates</w:t>
      </w:r>
    </w:p>
    <w:p w14:paraId="026840C0" w14:textId="77777777" w:rsidR="006A65CD" w:rsidRPr="00713946" w:rsidRDefault="006A65CD" w:rsidP="006A65CD">
      <w:pPr>
        <w:pStyle w:val="BodyCopy"/>
        <w:rPr>
          <w:color w:val="auto"/>
        </w:rPr>
      </w:pPr>
      <w:r w:rsidRPr="00713946">
        <w:rPr>
          <w:color w:val="auto"/>
        </w:rPr>
        <w:t xml:space="preserve">It is important that departments access this Buyer’s Guide via the Procurement webpages each time they would like to commission work. This is because the framework will be periodically reviewed and suppliers may be removed and / or added onto this framework. Therefore, by accessing the document online, departments will be referring to the most recent information. </w:t>
      </w:r>
    </w:p>
    <w:p w14:paraId="3CA112F6" w14:textId="77777777" w:rsidR="006A65CD" w:rsidRPr="00713946" w:rsidRDefault="006A65CD" w:rsidP="006A65CD">
      <w:pPr>
        <w:rPr>
          <w:rFonts w:ascii="Aptos" w:hAnsi="Aptos"/>
          <w:b/>
          <w:bCs/>
          <w:sz w:val="28"/>
          <w:szCs w:val="28"/>
        </w:rPr>
      </w:pPr>
      <w:r w:rsidRPr="00713946">
        <w:rPr>
          <w:rFonts w:ascii="Aptos" w:hAnsi="Aptos"/>
          <w:b/>
          <w:bCs/>
          <w:sz w:val="28"/>
          <w:szCs w:val="28"/>
        </w:rPr>
        <w:lastRenderedPageBreak/>
        <w:t>IR35 Assessment</w:t>
      </w:r>
    </w:p>
    <w:p w14:paraId="0A613260" w14:textId="77777777" w:rsidR="006A65CD" w:rsidRPr="00713946" w:rsidRDefault="006A65CD" w:rsidP="006A65CD">
      <w:pPr>
        <w:rPr>
          <w:rFonts w:ascii="Aptos" w:hAnsi="Aptos"/>
          <w:sz w:val="20"/>
          <w:szCs w:val="24"/>
        </w:rPr>
      </w:pPr>
      <w:r w:rsidRPr="00713946">
        <w:rPr>
          <w:rFonts w:ascii="Aptos" w:hAnsi="Aptos"/>
          <w:sz w:val="20"/>
          <w:szCs w:val="24"/>
        </w:rPr>
        <w:t>When calling off services, please consider if an IR35 assessment is required to deliver the services in reference to the means of payment and compliance of VAT and Tax considerations. Further guidance is available from the following link:</w:t>
      </w:r>
    </w:p>
    <w:p w14:paraId="4DD63988" w14:textId="77777777" w:rsidR="006A65CD" w:rsidRPr="00713946" w:rsidRDefault="006A65CD" w:rsidP="006A65CD">
      <w:pPr>
        <w:rPr>
          <w:rFonts w:ascii="Aptos" w:hAnsi="Aptos"/>
          <w:sz w:val="20"/>
          <w:szCs w:val="24"/>
        </w:rPr>
      </w:pPr>
      <w:hyperlink r:id="rId40" w:history="1">
        <w:r w:rsidRPr="00713946">
          <w:rPr>
            <w:rStyle w:val="Hyperlink"/>
            <w:rFonts w:ascii="Aptos" w:hAnsi="Aptos"/>
            <w:sz w:val="20"/>
            <w:szCs w:val="24"/>
          </w:rPr>
          <w:t>https://warwick.ac.uk/services/finance/aboutthefo/fosections/tax/ir35/ir35process/</w:t>
        </w:r>
      </w:hyperlink>
    </w:p>
    <w:p w14:paraId="2E69FA23" w14:textId="77777777" w:rsidR="006A65CD" w:rsidRPr="00713946" w:rsidRDefault="006A65CD" w:rsidP="006A65CD">
      <w:pPr>
        <w:rPr>
          <w:rFonts w:ascii="Aptos" w:hAnsi="Aptos"/>
          <w:sz w:val="20"/>
          <w:szCs w:val="24"/>
        </w:rPr>
      </w:pPr>
      <w:r w:rsidRPr="00713946">
        <w:rPr>
          <w:rFonts w:ascii="Aptos" w:hAnsi="Aptos"/>
          <w:sz w:val="20"/>
          <w:szCs w:val="24"/>
        </w:rPr>
        <w:t xml:space="preserve">Contact email for specific advice: </w:t>
      </w:r>
      <w:hyperlink r:id="rId41" w:history="1">
        <w:r w:rsidRPr="00713946">
          <w:rPr>
            <w:rStyle w:val="Hyperlink"/>
            <w:rFonts w:ascii="Aptos" w:hAnsi="Aptos"/>
            <w:sz w:val="20"/>
            <w:szCs w:val="24"/>
          </w:rPr>
          <w:t>IR35@warwick.ac.uk</w:t>
        </w:r>
      </w:hyperlink>
    </w:p>
    <w:p w14:paraId="32ADE17D" w14:textId="77777777" w:rsidR="006A65CD" w:rsidRPr="00713946" w:rsidRDefault="006A65CD" w:rsidP="006A65CD">
      <w:pPr>
        <w:pStyle w:val="Title"/>
        <w:numPr>
          <w:ilvl w:val="0"/>
          <w:numId w:val="6"/>
        </w:numPr>
        <w:rPr>
          <w:rFonts w:eastAsia="Aptos" w:cs="Aptos"/>
          <w:color w:val="auto"/>
        </w:rPr>
      </w:pPr>
      <w:bookmarkStart w:id="18" w:name="_Toc226018744"/>
      <w:bookmarkStart w:id="19" w:name="_Toc233272730"/>
      <w:r w:rsidRPr="00713946">
        <w:rPr>
          <w:rFonts w:eastAsia="Aptos" w:cs="Aptos"/>
          <w:color w:val="auto"/>
        </w:rPr>
        <w:t>Helpful links</w:t>
      </w:r>
      <w:bookmarkEnd w:id="18"/>
      <w:bookmarkEnd w:id="19"/>
    </w:p>
    <w:p w14:paraId="53B04AE8" w14:textId="77777777" w:rsidR="006A65CD" w:rsidRPr="00713946" w:rsidRDefault="006A65CD" w:rsidP="006A65CD">
      <w:pPr>
        <w:pStyle w:val="BodyCopy"/>
        <w:rPr>
          <w:color w:val="auto"/>
        </w:rPr>
      </w:pPr>
      <w:r w:rsidRPr="00713946">
        <w:rPr>
          <w:color w:val="auto"/>
        </w:rPr>
        <w:t xml:space="preserve">When procuring products or services, there’s a wealth of information and expertise available to consult as you shape your requirements. </w:t>
      </w:r>
    </w:p>
    <w:tbl>
      <w:tblPr>
        <w:tblStyle w:val="TableGrid"/>
        <w:tblW w:w="8504" w:type="dxa"/>
        <w:jc w:val="center"/>
        <w:tblLook w:val="04A0" w:firstRow="1" w:lastRow="0" w:firstColumn="1" w:lastColumn="0" w:noHBand="0" w:noVBand="1"/>
      </w:tblPr>
      <w:tblGrid>
        <w:gridCol w:w="3823"/>
        <w:gridCol w:w="4681"/>
      </w:tblGrid>
      <w:tr w:rsidR="006A65CD" w:rsidRPr="00713946" w14:paraId="406A22FB" w14:textId="77777777" w:rsidTr="002B04B9">
        <w:trPr>
          <w:jc w:val="center"/>
        </w:trPr>
        <w:tc>
          <w:tcPr>
            <w:tcW w:w="3823" w:type="dxa"/>
            <w:tcBorders>
              <w:right w:val="single" w:sz="4" w:space="0" w:color="auto"/>
            </w:tcBorders>
            <w:shd w:val="clear" w:color="auto" w:fill="F2F2F2" w:themeFill="background1" w:themeFillShade="F2"/>
          </w:tcPr>
          <w:p w14:paraId="2D367F99" w14:textId="77777777" w:rsidR="006A65CD" w:rsidRPr="00713946" w:rsidRDefault="006A65CD" w:rsidP="00551E4B">
            <w:pPr>
              <w:pStyle w:val="BodyCopy"/>
              <w:spacing w:before="120" w:after="120"/>
              <w:rPr>
                <w:b/>
                <w:bCs/>
                <w:color w:val="auto"/>
              </w:rPr>
            </w:pPr>
            <w:r w:rsidRPr="00713946">
              <w:rPr>
                <w:b/>
                <w:bCs/>
                <w:color w:val="auto"/>
              </w:rPr>
              <w:t>People</w:t>
            </w:r>
          </w:p>
        </w:tc>
        <w:tc>
          <w:tcPr>
            <w:tcW w:w="4681" w:type="dxa"/>
            <w:tcBorders>
              <w:left w:val="single" w:sz="4" w:space="0" w:color="auto"/>
            </w:tcBorders>
            <w:shd w:val="clear" w:color="auto" w:fill="F2F2F2" w:themeFill="background1" w:themeFillShade="F2"/>
          </w:tcPr>
          <w:p w14:paraId="1EC9D7D7" w14:textId="77777777" w:rsidR="006A65CD" w:rsidRPr="00713946" w:rsidRDefault="006A65CD" w:rsidP="00551E4B">
            <w:pPr>
              <w:pStyle w:val="BodyCopy"/>
              <w:spacing w:before="120" w:after="120"/>
              <w:rPr>
                <w:b/>
                <w:bCs/>
                <w:color w:val="auto"/>
              </w:rPr>
            </w:pPr>
            <w:r w:rsidRPr="00713946">
              <w:rPr>
                <w:b/>
                <w:bCs/>
                <w:color w:val="auto"/>
              </w:rPr>
              <w:t>Resources</w:t>
            </w:r>
          </w:p>
        </w:tc>
      </w:tr>
      <w:tr w:rsidR="006A65CD" w:rsidRPr="00713946" w14:paraId="60284DDD" w14:textId="77777777" w:rsidTr="002B04B9">
        <w:trPr>
          <w:trHeight w:val="50"/>
          <w:jc w:val="center"/>
        </w:trPr>
        <w:tc>
          <w:tcPr>
            <w:tcW w:w="3823" w:type="dxa"/>
            <w:tcBorders>
              <w:right w:val="single" w:sz="4" w:space="0" w:color="auto"/>
            </w:tcBorders>
          </w:tcPr>
          <w:p w14:paraId="44597D6C" w14:textId="6C0B7E16" w:rsidR="006A65CD" w:rsidRPr="00713946" w:rsidRDefault="00045BFE" w:rsidP="00551E4B">
            <w:pPr>
              <w:pStyle w:val="BodyCopy"/>
              <w:spacing w:before="120" w:after="120"/>
              <w:rPr>
                <w:color w:val="auto"/>
              </w:rPr>
            </w:pPr>
            <w:r w:rsidRPr="00713946">
              <w:rPr>
                <w:color w:val="auto"/>
              </w:rPr>
              <w:t xml:space="preserve">MCI </w:t>
            </w:r>
            <w:r w:rsidR="006A65CD" w:rsidRPr="00713946">
              <w:rPr>
                <w:color w:val="auto"/>
              </w:rPr>
              <w:t xml:space="preserve">Team </w:t>
            </w:r>
          </w:p>
          <w:p w14:paraId="4D729819" w14:textId="320489F1" w:rsidR="002B04B9" w:rsidRPr="00713946" w:rsidRDefault="002B04B9" w:rsidP="00551E4B">
            <w:pPr>
              <w:pStyle w:val="BodyCopy"/>
              <w:spacing w:before="120" w:after="120"/>
              <w:rPr>
                <w:color w:val="auto"/>
              </w:rPr>
            </w:pPr>
            <w:hyperlink r:id="rId42" w:history="1">
              <w:r w:rsidRPr="00713946">
                <w:rPr>
                  <w:rStyle w:val="Hyperlink"/>
                </w:rPr>
                <w:t>brand@warwick.ac.uk</w:t>
              </w:r>
            </w:hyperlink>
            <w:r w:rsidRPr="00713946">
              <w:t xml:space="preserve"> </w:t>
            </w:r>
            <w:r w:rsidRPr="00713946">
              <w:rPr>
                <w:color w:val="auto"/>
              </w:rPr>
              <w:t xml:space="preserve"> </w:t>
            </w:r>
            <w:hyperlink r:id="rId43" w:history="1">
              <w:r w:rsidRPr="00713946">
                <w:rPr>
                  <w:rStyle w:val="Hyperlink"/>
                </w:rPr>
                <w:t>mcisroperations@warwick.ac.uk</w:t>
              </w:r>
            </w:hyperlink>
          </w:p>
          <w:p w14:paraId="382D815C" w14:textId="77777777" w:rsidR="006A65CD" w:rsidRPr="00713946" w:rsidRDefault="006A65CD" w:rsidP="00551E4B">
            <w:pPr>
              <w:pStyle w:val="BodyCopy"/>
              <w:spacing w:before="120" w:after="120"/>
              <w:rPr>
                <w:color w:val="auto"/>
              </w:rPr>
            </w:pPr>
            <w:r w:rsidRPr="00713946">
              <w:rPr>
                <w:color w:val="auto"/>
              </w:rPr>
              <w:t>Procurement</w:t>
            </w:r>
          </w:p>
          <w:p w14:paraId="44C87A31" w14:textId="77777777" w:rsidR="006A65CD" w:rsidRPr="00713946" w:rsidRDefault="006A65CD" w:rsidP="00551E4B">
            <w:pPr>
              <w:pStyle w:val="BodyCopy"/>
              <w:spacing w:before="120" w:after="120"/>
              <w:rPr>
                <w:color w:val="auto"/>
              </w:rPr>
            </w:pPr>
            <w:hyperlink r:id="rId44" w:history="1">
              <w:r w:rsidRPr="00713946">
                <w:rPr>
                  <w:rStyle w:val="Hyperlink"/>
                </w:rPr>
                <w:t>procurement@warwick.ac.uk</w:t>
              </w:r>
            </w:hyperlink>
          </w:p>
          <w:p w14:paraId="5A04867C" w14:textId="77777777" w:rsidR="006A65CD" w:rsidRPr="00713946" w:rsidRDefault="006A65CD" w:rsidP="00551E4B">
            <w:pPr>
              <w:pStyle w:val="BodyCopy"/>
              <w:spacing w:before="120" w:after="120"/>
              <w:rPr>
                <w:color w:val="auto"/>
              </w:rPr>
            </w:pPr>
            <w:r w:rsidRPr="00713946">
              <w:rPr>
                <w:color w:val="auto"/>
              </w:rPr>
              <w:t>Sustainability</w:t>
            </w:r>
          </w:p>
          <w:p w14:paraId="7AA83755" w14:textId="77777777" w:rsidR="006A65CD" w:rsidRPr="00713946" w:rsidRDefault="006A65CD" w:rsidP="00551E4B">
            <w:pPr>
              <w:pStyle w:val="BodyCopy"/>
              <w:spacing w:before="120" w:after="120"/>
              <w:rPr>
                <w:color w:val="auto"/>
              </w:rPr>
            </w:pPr>
            <w:hyperlink r:id="rId45" w:history="1">
              <w:r w:rsidRPr="00713946">
                <w:rPr>
                  <w:rStyle w:val="Hyperlink"/>
                </w:rPr>
                <w:t>sustainability@warwick.ac.uk</w:t>
              </w:r>
            </w:hyperlink>
          </w:p>
        </w:tc>
        <w:tc>
          <w:tcPr>
            <w:tcW w:w="4681" w:type="dxa"/>
            <w:tcBorders>
              <w:left w:val="single" w:sz="4" w:space="0" w:color="auto"/>
            </w:tcBorders>
          </w:tcPr>
          <w:p w14:paraId="5EE97009" w14:textId="77777777" w:rsidR="00045BFE" w:rsidRPr="00713946" w:rsidRDefault="00045BFE" w:rsidP="00551E4B">
            <w:pPr>
              <w:pStyle w:val="BodyCopy"/>
              <w:spacing w:before="120" w:after="120"/>
              <w:rPr>
                <w:color w:val="auto"/>
              </w:rPr>
            </w:pPr>
            <w:r w:rsidRPr="00713946">
              <w:rPr>
                <w:color w:val="auto"/>
              </w:rPr>
              <w:t xml:space="preserve">Marketing, Communications and Insight – Corporate Communications </w:t>
            </w:r>
          </w:p>
          <w:p w14:paraId="468B79B1" w14:textId="2A2D928E" w:rsidR="002B04B9" w:rsidRPr="00713946" w:rsidRDefault="002B04B9" w:rsidP="00551E4B">
            <w:pPr>
              <w:pStyle w:val="BodyCopy"/>
              <w:spacing w:before="120" w:after="120"/>
              <w:rPr>
                <w:rStyle w:val="Hyperlink"/>
              </w:rPr>
            </w:pPr>
            <w:hyperlink r:id="rId46" w:history="1">
              <w:r w:rsidRPr="00713946">
                <w:rPr>
                  <w:rStyle w:val="Hyperlink"/>
                </w:rPr>
                <w:t>Public relations - University of Warwick</w:t>
              </w:r>
            </w:hyperlink>
          </w:p>
          <w:p w14:paraId="115D9B7C" w14:textId="4C735EDF" w:rsidR="006A65CD" w:rsidRPr="00713946" w:rsidRDefault="006A65CD" w:rsidP="00551E4B">
            <w:pPr>
              <w:pStyle w:val="BodyCopy"/>
              <w:spacing w:before="120" w:after="120"/>
              <w:rPr>
                <w:color w:val="auto"/>
              </w:rPr>
            </w:pPr>
            <w:r w:rsidRPr="00713946">
              <w:rPr>
                <w:color w:val="auto"/>
              </w:rPr>
              <w:t>Procurement</w:t>
            </w:r>
          </w:p>
          <w:p w14:paraId="4F229C2B" w14:textId="77777777" w:rsidR="006A65CD" w:rsidRPr="00713946" w:rsidRDefault="006A65CD" w:rsidP="00551E4B">
            <w:pPr>
              <w:pStyle w:val="BodyCopy"/>
              <w:spacing w:before="120" w:after="120"/>
              <w:rPr>
                <w:color w:val="auto"/>
              </w:rPr>
            </w:pPr>
            <w:hyperlink r:id="rId47" w:history="1">
              <w:r w:rsidRPr="00713946">
                <w:rPr>
                  <w:rStyle w:val="Hyperlink"/>
                </w:rPr>
                <w:t>Procurement Services</w:t>
              </w:r>
            </w:hyperlink>
          </w:p>
          <w:p w14:paraId="7DCDF954" w14:textId="77777777" w:rsidR="006A65CD" w:rsidRPr="00713946" w:rsidRDefault="006A65CD" w:rsidP="00551E4B">
            <w:pPr>
              <w:pStyle w:val="BodyCopy"/>
              <w:spacing w:before="120" w:after="120"/>
              <w:rPr>
                <w:color w:val="auto"/>
              </w:rPr>
            </w:pPr>
            <w:r w:rsidRPr="00713946">
              <w:rPr>
                <w:color w:val="auto"/>
              </w:rPr>
              <w:t>Sustainability</w:t>
            </w:r>
          </w:p>
          <w:p w14:paraId="61E3184E" w14:textId="77777777" w:rsidR="006A65CD" w:rsidRPr="00713946" w:rsidRDefault="006A65CD" w:rsidP="00551E4B">
            <w:pPr>
              <w:pStyle w:val="BodyCopy"/>
              <w:spacing w:before="120" w:after="120"/>
              <w:rPr>
                <w:color w:val="auto"/>
              </w:rPr>
            </w:pPr>
            <w:hyperlink r:id="rId48" w:history="1">
              <w:r w:rsidRPr="00713946">
                <w:rPr>
                  <w:rStyle w:val="Hyperlink"/>
                </w:rPr>
                <w:t>Sustainability at Warwick</w:t>
              </w:r>
            </w:hyperlink>
          </w:p>
        </w:tc>
      </w:tr>
    </w:tbl>
    <w:p w14:paraId="053FF5D9" w14:textId="77777777" w:rsidR="006A65CD" w:rsidRPr="00713946" w:rsidRDefault="006A65CD" w:rsidP="006A65CD">
      <w:pPr>
        <w:pStyle w:val="BodyCopy"/>
        <w:rPr>
          <w:color w:val="auto"/>
        </w:rPr>
      </w:pPr>
    </w:p>
    <w:p w14:paraId="01C74227" w14:textId="77777777" w:rsidR="006A65CD" w:rsidRPr="00713946" w:rsidRDefault="006A65CD" w:rsidP="006A65CD">
      <w:pPr>
        <w:pStyle w:val="Title"/>
        <w:numPr>
          <w:ilvl w:val="0"/>
          <w:numId w:val="6"/>
        </w:numPr>
        <w:rPr>
          <w:rFonts w:eastAsia="Aptos" w:cs="Aptos"/>
          <w:color w:val="auto"/>
        </w:rPr>
      </w:pPr>
      <w:bookmarkStart w:id="20" w:name="_Toc226018745"/>
      <w:bookmarkStart w:id="21" w:name="_Toc233272731"/>
      <w:r w:rsidRPr="00713946">
        <w:rPr>
          <w:rFonts w:eastAsia="Aptos" w:cs="Aptos"/>
          <w:color w:val="auto"/>
        </w:rPr>
        <w:t>FAQs</w:t>
      </w:r>
      <w:bookmarkEnd w:id="20"/>
      <w:bookmarkEnd w:id="21"/>
    </w:p>
    <w:p w14:paraId="54418E1C" w14:textId="77777777" w:rsidR="006A65CD" w:rsidRPr="00713946" w:rsidRDefault="006A65CD" w:rsidP="006A65CD">
      <w:pPr>
        <w:pStyle w:val="BodyCopy"/>
        <w:rPr>
          <w:b/>
          <w:bCs/>
          <w:color w:val="auto"/>
        </w:rPr>
      </w:pPr>
      <w:r w:rsidRPr="00713946">
        <w:rPr>
          <w:b/>
          <w:bCs/>
          <w:color w:val="auto"/>
        </w:rPr>
        <w:t>Where should I go if I need help?</w:t>
      </w:r>
    </w:p>
    <w:p w14:paraId="71F5AE00" w14:textId="2256259C" w:rsidR="006A65CD" w:rsidRPr="00713946" w:rsidRDefault="006A65CD" w:rsidP="006A65CD">
      <w:pPr>
        <w:pStyle w:val="BodyCopy"/>
        <w:spacing w:before="120" w:after="120"/>
        <w:rPr>
          <w:color w:val="auto"/>
        </w:rPr>
      </w:pPr>
      <w:r w:rsidRPr="00713946">
        <w:rPr>
          <w:color w:val="auto"/>
        </w:rPr>
        <w:t xml:space="preserve">If you require guidance or support, please contact </w:t>
      </w:r>
      <w:hyperlink r:id="rId49" w:history="1">
        <w:r w:rsidRPr="00713946">
          <w:rPr>
            <w:rStyle w:val="Hyperlink"/>
          </w:rPr>
          <w:t>procurement@warwick.ac.uk</w:t>
        </w:r>
      </w:hyperlink>
      <w:r w:rsidRPr="00713946">
        <w:rPr>
          <w:color w:val="auto"/>
        </w:rPr>
        <w:t xml:space="preserve">. </w:t>
      </w:r>
    </w:p>
    <w:p w14:paraId="79212112" w14:textId="77777777" w:rsidR="006A65CD" w:rsidRPr="00713946" w:rsidRDefault="006A65CD" w:rsidP="006A65CD">
      <w:pPr>
        <w:pStyle w:val="BodyCopy"/>
        <w:rPr>
          <w:color w:val="auto"/>
        </w:rPr>
      </w:pPr>
      <w:r w:rsidRPr="00713946">
        <w:rPr>
          <w:b/>
          <w:bCs/>
          <w:color w:val="auto"/>
        </w:rPr>
        <w:t xml:space="preserve">Do I need to request quotes from multiple suppliers? </w:t>
      </w:r>
    </w:p>
    <w:p w14:paraId="6E85E25C" w14:textId="6C3428EA" w:rsidR="00566D52" w:rsidRPr="00713946" w:rsidRDefault="00566D52" w:rsidP="006A65CD">
      <w:pPr>
        <w:pStyle w:val="BodyCopy"/>
        <w:rPr>
          <w:color w:val="auto"/>
        </w:rPr>
      </w:pPr>
      <w:r w:rsidRPr="00713946">
        <w:rPr>
          <w:color w:val="auto"/>
        </w:rPr>
        <w:t xml:space="preserve">No, you would request a response from Rank 1 providers in the first instance, regardless of the value, if they’re unable to fulfil the requirement, you would then approach Rank 2, if available. </w:t>
      </w:r>
    </w:p>
    <w:p w14:paraId="035A7FFD" w14:textId="5504AB35" w:rsidR="00566D52" w:rsidRPr="00713946" w:rsidRDefault="00566D52" w:rsidP="006A65CD">
      <w:pPr>
        <w:pStyle w:val="BodyCopy"/>
        <w:rPr>
          <w:color w:val="auto"/>
        </w:rPr>
      </w:pPr>
      <w:r w:rsidRPr="00713946">
        <w:rPr>
          <w:color w:val="auto"/>
        </w:rPr>
        <w:t xml:space="preserve">Lot 7 however, if the Rank 1 provider is unable to fulfil the requirement, you would then run a ‘mini competition’. You would approach all 3 of the other Rank 2 providers within this lot, whether the value of the service is over or under £10K as these are equally ranked. </w:t>
      </w:r>
    </w:p>
    <w:p w14:paraId="0F40DB33" w14:textId="77777777" w:rsidR="006A65CD" w:rsidRPr="00713946" w:rsidRDefault="006A65CD" w:rsidP="006A65CD">
      <w:pPr>
        <w:pStyle w:val="BodyCopy"/>
        <w:rPr>
          <w:color w:val="auto"/>
        </w:rPr>
      </w:pPr>
      <w:r w:rsidRPr="00713946">
        <w:rPr>
          <w:color w:val="auto"/>
        </w:rPr>
        <w:lastRenderedPageBreak/>
        <w:t xml:space="preserve">If your requirement is over £100K, please contact </w:t>
      </w:r>
      <w:hyperlink r:id="rId50" w:history="1">
        <w:r w:rsidRPr="00713946">
          <w:rPr>
            <w:rStyle w:val="Hyperlink"/>
          </w:rPr>
          <w:t>procurement@warwick.ac.uk</w:t>
        </w:r>
      </w:hyperlink>
      <w:r w:rsidRPr="00713946">
        <w:rPr>
          <w:color w:val="auto"/>
        </w:rPr>
        <w:t xml:space="preserve"> who will determine and lead the sourcing event. </w:t>
      </w:r>
    </w:p>
    <w:p w14:paraId="4625F730" w14:textId="77777777" w:rsidR="006A65CD" w:rsidRPr="00713946" w:rsidRDefault="006A65CD" w:rsidP="006A65CD">
      <w:pPr>
        <w:pStyle w:val="BodyCopy"/>
        <w:rPr>
          <w:b/>
          <w:bCs/>
          <w:color w:val="auto"/>
        </w:rPr>
      </w:pPr>
      <w:r w:rsidRPr="00713946">
        <w:rPr>
          <w:b/>
          <w:bCs/>
          <w:color w:val="auto"/>
        </w:rPr>
        <w:t>Can I use a supplier that is not part of the framework?</w:t>
      </w:r>
    </w:p>
    <w:p w14:paraId="3988C71A" w14:textId="77777777" w:rsidR="006A65CD" w:rsidRPr="00713946" w:rsidRDefault="006A65CD" w:rsidP="006A65CD">
      <w:pPr>
        <w:pStyle w:val="BodyCopy"/>
        <w:rPr>
          <w:b/>
          <w:bCs/>
          <w:color w:val="auto"/>
        </w:rPr>
      </w:pPr>
      <w:r w:rsidRPr="00713946">
        <w:rPr>
          <w:color w:val="auto"/>
        </w:rPr>
        <w:t>No, you must only use the suppliers that are part of the framework as they have been approved following a lengthy procurement process, which involved legal, data protection and sustainability considerations.</w:t>
      </w:r>
    </w:p>
    <w:p w14:paraId="4F4B020B" w14:textId="77777777" w:rsidR="006A65CD" w:rsidRPr="00713946" w:rsidRDefault="006A65CD" w:rsidP="006A65CD">
      <w:pPr>
        <w:pStyle w:val="BodyCopy"/>
        <w:rPr>
          <w:b/>
          <w:bCs/>
          <w:color w:val="auto"/>
        </w:rPr>
      </w:pPr>
      <w:r w:rsidRPr="00713946">
        <w:rPr>
          <w:b/>
          <w:bCs/>
          <w:color w:val="auto"/>
        </w:rPr>
        <w:t xml:space="preserve">How do I check the supplier’s quote does not exceed the ‘maximum ceiling rate’ they provided to qualify for this Framework?  </w:t>
      </w:r>
    </w:p>
    <w:p w14:paraId="7E0E00B8" w14:textId="46A93191" w:rsidR="006A65CD" w:rsidRPr="00713946" w:rsidRDefault="006A65CD" w:rsidP="006A65CD">
      <w:pPr>
        <w:pStyle w:val="BodyCopy"/>
        <w:rPr>
          <w:color w:val="auto"/>
        </w:rPr>
      </w:pPr>
      <w:r w:rsidRPr="00713946">
        <w:rPr>
          <w:color w:val="auto"/>
        </w:rPr>
        <w:t>Once you’ve received a quote, if you require guidance or support</w:t>
      </w:r>
      <w:r w:rsidR="00566D52" w:rsidRPr="00713946">
        <w:rPr>
          <w:color w:val="auto"/>
        </w:rPr>
        <w:t xml:space="preserve"> to</w:t>
      </w:r>
      <w:r w:rsidRPr="00713946">
        <w:rPr>
          <w:color w:val="auto"/>
        </w:rPr>
        <w:t xml:space="preserve"> benchmarking to the Framework Rates</w:t>
      </w:r>
      <w:r w:rsidR="00566D52" w:rsidRPr="00713946">
        <w:rPr>
          <w:color w:val="auto"/>
        </w:rPr>
        <w:t xml:space="preserve">, please contact </w:t>
      </w:r>
      <w:hyperlink r:id="rId51" w:history="1">
        <w:r w:rsidR="00566D52" w:rsidRPr="00713946">
          <w:rPr>
            <w:rStyle w:val="Hyperlink"/>
          </w:rPr>
          <w:t>procurement@warwick.ac.uk</w:t>
        </w:r>
      </w:hyperlink>
      <w:r w:rsidR="00566D52" w:rsidRPr="00713946">
        <w:t xml:space="preserve">. </w:t>
      </w:r>
      <w:r w:rsidRPr="00713946">
        <w:rPr>
          <w:color w:val="auto"/>
        </w:rPr>
        <w:t xml:space="preserve">Due to the commercial sensitivity of the information, we have chosen not to publish the rate on our internal webpages.  </w:t>
      </w:r>
    </w:p>
    <w:p w14:paraId="0387A855" w14:textId="77777777" w:rsidR="006A65CD" w:rsidRPr="00713946" w:rsidRDefault="006A65CD" w:rsidP="006A65CD">
      <w:pPr>
        <w:pStyle w:val="BodyCopy"/>
        <w:rPr>
          <w:b/>
          <w:bCs/>
          <w:color w:val="auto"/>
        </w:rPr>
      </w:pPr>
      <w:r w:rsidRPr="00713946">
        <w:rPr>
          <w:b/>
          <w:bCs/>
          <w:color w:val="auto"/>
        </w:rPr>
        <w:t>What if a supplier doesn’t respond to my enquiry?</w:t>
      </w:r>
    </w:p>
    <w:p w14:paraId="0651889E" w14:textId="2FA29FB0" w:rsidR="006A65CD" w:rsidRPr="00713946" w:rsidRDefault="006A65CD" w:rsidP="006A65CD">
      <w:pPr>
        <w:pStyle w:val="BodyCopy"/>
        <w:rPr>
          <w:color w:val="auto"/>
        </w:rPr>
      </w:pPr>
      <w:r w:rsidRPr="00713946">
        <w:rPr>
          <w:color w:val="auto"/>
        </w:rPr>
        <w:t xml:space="preserve">After the stated deadline has passed </w:t>
      </w:r>
      <w:r w:rsidR="00566D52" w:rsidRPr="00713946">
        <w:rPr>
          <w:color w:val="auto"/>
        </w:rPr>
        <w:t xml:space="preserve">for the Rank 1 provider, </w:t>
      </w:r>
      <w:proofErr w:type="gramStart"/>
      <w:r w:rsidRPr="00713946">
        <w:rPr>
          <w:color w:val="auto"/>
        </w:rPr>
        <w:t>as long as</w:t>
      </w:r>
      <w:proofErr w:type="gramEnd"/>
      <w:r w:rsidRPr="00713946">
        <w:rPr>
          <w:color w:val="auto"/>
        </w:rPr>
        <w:t xml:space="preserve"> the time provided to </w:t>
      </w:r>
      <w:r w:rsidR="00566D52" w:rsidRPr="00713946">
        <w:rPr>
          <w:color w:val="auto"/>
        </w:rPr>
        <w:t>quote</w:t>
      </w:r>
      <w:r w:rsidRPr="00713946">
        <w:rPr>
          <w:color w:val="auto"/>
        </w:rPr>
        <w:t xml:space="preserve"> was reasonable</w:t>
      </w:r>
      <w:r w:rsidR="00566D52" w:rsidRPr="00713946">
        <w:rPr>
          <w:color w:val="auto"/>
        </w:rPr>
        <w:t>, you can then approach the Rank 2 provider/s</w:t>
      </w:r>
      <w:r w:rsidRPr="00713946">
        <w:rPr>
          <w:color w:val="auto"/>
        </w:rPr>
        <w:t>.</w:t>
      </w:r>
    </w:p>
    <w:p w14:paraId="00F2D0AC" w14:textId="77777777" w:rsidR="006A65CD" w:rsidRPr="00713946" w:rsidRDefault="006A65CD" w:rsidP="006A65CD">
      <w:pPr>
        <w:pStyle w:val="BodyCopy"/>
        <w:rPr>
          <w:b/>
          <w:bCs/>
          <w:color w:val="auto"/>
        </w:rPr>
      </w:pPr>
      <w:r w:rsidRPr="00713946">
        <w:rPr>
          <w:b/>
          <w:bCs/>
          <w:color w:val="auto"/>
        </w:rPr>
        <w:t>Can I pay using a purchasing card?</w:t>
      </w:r>
    </w:p>
    <w:p w14:paraId="7E3BFD98" w14:textId="77777777" w:rsidR="006A65CD" w:rsidRPr="00713946" w:rsidRDefault="006A65CD" w:rsidP="006A65CD">
      <w:pPr>
        <w:pStyle w:val="BodyCopy"/>
        <w:rPr>
          <w:color w:val="auto"/>
        </w:rPr>
      </w:pPr>
      <w:r w:rsidRPr="00713946">
        <w:rPr>
          <w:color w:val="auto"/>
        </w:rPr>
        <w:t xml:space="preserve">A University purchasing card should only be used for ad-hoc or low-value spend on services outside of the scope of the approved suppliers. Visit the </w:t>
      </w:r>
      <w:hyperlink r:id="rId52" w:history="1">
        <w:r w:rsidRPr="00713946">
          <w:rPr>
            <w:rStyle w:val="Hyperlink"/>
          </w:rPr>
          <w:t>purchasing card</w:t>
        </w:r>
      </w:hyperlink>
      <w:r w:rsidRPr="00713946">
        <w:rPr>
          <w:color w:val="auto"/>
        </w:rPr>
        <w:t xml:space="preserve"> website for more information.</w:t>
      </w:r>
    </w:p>
    <w:p w14:paraId="5E7CA961" w14:textId="77777777" w:rsidR="006A65CD" w:rsidRPr="00713946" w:rsidRDefault="006A65CD" w:rsidP="006A65CD">
      <w:pPr>
        <w:pStyle w:val="BodyCopy"/>
        <w:rPr>
          <w:b/>
          <w:bCs/>
          <w:color w:val="auto"/>
        </w:rPr>
      </w:pPr>
      <w:r w:rsidRPr="00713946">
        <w:rPr>
          <w:b/>
          <w:bCs/>
          <w:color w:val="auto"/>
        </w:rPr>
        <w:t>How can I receive training on e-procurement systems?</w:t>
      </w:r>
    </w:p>
    <w:p w14:paraId="547177E7" w14:textId="0CD4E69A" w:rsidR="006A65CD" w:rsidRPr="00713946" w:rsidRDefault="006A65CD" w:rsidP="006A65CD">
      <w:pPr>
        <w:pStyle w:val="BodyCopy"/>
        <w:rPr>
          <w:color w:val="auto"/>
        </w:rPr>
      </w:pPr>
      <w:r w:rsidRPr="00713946">
        <w:rPr>
          <w:color w:val="auto"/>
        </w:rPr>
        <w:t xml:space="preserve">Training for the Opera e-procurement system can be found at </w:t>
      </w:r>
      <w:hyperlink r:id="rId53" w:history="1">
        <w:r w:rsidRPr="00713946">
          <w:rPr>
            <w:rStyle w:val="Hyperlink"/>
          </w:rPr>
          <w:t>Opera</w:t>
        </w:r>
      </w:hyperlink>
      <w:r w:rsidRPr="00713946">
        <w:rPr>
          <w:color w:val="auto"/>
        </w:rPr>
        <w:t xml:space="preserve"> and training for the SAP software can be found at </w:t>
      </w:r>
      <w:hyperlink r:id="rId54" w:history="1">
        <w:r w:rsidRPr="00713946">
          <w:rPr>
            <w:rStyle w:val="Hyperlink"/>
          </w:rPr>
          <w:t>SAP &amp; Finance Systems</w:t>
        </w:r>
      </w:hyperlink>
      <w:r w:rsidRPr="00713946">
        <w:rPr>
          <w:color w:val="auto"/>
        </w:rPr>
        <w:t>.</w:t>
      </w:r>
    </w:p>
    <w:p w14:paraId="2011B7DB" w14:textId="77777777" w:rsidR="006A65CD" w:rsidRPr="00713946" w:rsidRDefault="006A65CD" w:rsidP="006A65CD">
      <w:pPr>
        <w:pStyle w:val="Title"/>
        <w:numPr>
          <w:ilvl w:val="0"/>
          <w:numId w:val="6"/>
        </w:numPr>
        <w:rPr>
          <w:rFonts w:eastAsia="Aptos" w:cs="Aptos"/>
        </w:rPr>
      </w:pPr>
      <w:bookmarkStart w:id="22" w:name="_Toc226018746"/>
      <w:bookmarkStart w:id="23" w:name="_Toc233272732"/>
      <w:r w:rsidRPr="00713946">
        <w:rPr>
          <w:rFonts w:eastAsia="Aptos" w:cs="Aptos"/>
        </w:rPr>
        <w:t>Glossary of Terms</w:t>
      </w:r>
      <w:bookmarkEnd w:id="22"/>
      <w:bookmarkEnd w:id="23"/>
    </w:p>
    <w:p w14:paraId="62C7055A" w14:textId="77777777" w:rsidR="006A65CD" w:rsidRPr="00713946" w:rsidRDefault="006A65CD" w:rsidP="006A65CD">
      <w:pPr>
        <w:pStyle w:val="BodyCopy"/>
        <w:rPr>
          <w:b/>
          <w:bCs/>
          <w:noProof/>
        </w:rPr>
      </w:pPr>
      <w:r w:rsidRPr="00713946">
        <w:rPr>
          <w:b/>
          <w:bCs/>
        </w:rPr>
        <w:t>Approved supplier</w:t>
      </w:r>
    </w:p>
    <w:p w14:paraId="082541C3" w14:textId="77777777" w:rsidR="006A65CD" w:rsidRPr="00713946" w:rsidRDefault="006A65CD" w:rsidP="006A65CD">
      <w:pPr>
        <w:pStyle w:val="BodyCopy"/>
      </w:pPr>
      <w:r w:rsidRPr="00713946">
        <w:t>A supplier that has undergone a tendering process and is approved to provide for the University. Only approved suppliers can be used for business.</w:t>
      </w:r>
    </w:p>
    <w:p w14:paraId="1858972E" w14:textId="77777777" w:rsidR="006A65CD" w:rsidRPr="00713946" w:rsidRDefault="006A65CD" w:rsidP="006A65CD">
      <w:pPr>
        <w:pStyle w:val="BodyCopy"/>
        <w:rPr>
          <w:b/>
          <w:bCs/>
        </w:rPr>
      </w:pPr>
      <w:r w:rsidRPr="00713946">
        <w:rPr>
          <w:b/>
          <w:bCs/>
        </w:rPr>
        <w:t>Enquiry</w:t>
      </w:r>
    </w:p>
    <w:p w14:paraId="19AC822D" w14:textId="77777777" w:rsidR="006A65CD" w:rsidRPr="00713946" w:rsidRDefault="006A65CD" w:rsidP="006A65CD">
      <w:pPr>
        <w:pStyle w:val="BodyCopy"/>
      </w:pPr>
      <w:r w:rsidRPr="00713946">
        <w:t>The initial correspondence between the customer and supplier. When making an enquiry, we encourage colleagues to fully consider their requirements.</w:t>
      </w:r>
    </w:p>
    <w:p w14:paraId="0A0AB03F" w14:textId="77777777" w:rsidR="006A65CD" w:rsidRPr="00713946" w:rsidRDefault="006A65CD" w:rsidP="006A65CD">
      <w:pPr>
        <w:pStyle w:val="BodyCopy"/>
        <w:rPr>
          <w:b/>
          <w:bCs/>
        </w:rPr>
      </w:pPr>
      <w:r w:rsidRPr="00713946">
        <w:rPr>
          <w:b/>
          <w:bCs/>
        </w:rPr>
        <w:t>Estimate</w:t>
      </w:r>
    </w:p>
    <w:p w14:paraId="571827B1" w14:textId="77777777" w:rsidR="006A65CD" w:rsidRPr="00713946" w:rsidRDefault="006A65CD" w:rsidP="006A65CD">
      <w:pPr>
        <w:pStyle w:val="BodyCopy"/>
      </w:pPr>
      <w:r w:rsidRPr="00713946">
        <w:lastRenderedPageBreak/>
        <w:t>An initial assessment of the costs of a project, delivered to the customer by the supplier. Estimates are not binding, and a customer should only use this price as a ballpark figure.</w:t>
      </w:r>
    </w:p>
    <w:p w14:paraId="54B7A417" w14:textId="77777777" w:rsidR="006A65CD" w:rsidRPr="00713946" w:rsidRDefault="006A65CD" w:rsidP="006A65CD">
      <w:pPr>
        <w:pStyle w:val="BodyCopy"/>
        <w:rPr>
          <w:b/>
          <w:bCs/>
        </w:rPr>
      </w:pPr>
      <w:r w:rsidRPr="00713946">
        <w:rPr>
          <w:b/>
          <w:bCs/>
        </w:rPr>
        <w:t>Purchase order</w:t>
      </w:r>
    </w:p>
    <w:p w14:paraId="241EEAB0" w14:textId="77777777" w:rsidR="006A65CD" w:rsidRPr="00713946" w:rsidRDefault="006A65CD" w:rsidP="006A65CD">
      <w:pPr>
        <w:pStyle w:val="BodyCopy"/>
      </w:pPr>
      <w:r w:rsidRPr="00713946">
        <w:t>A purchase order is raised when a colleague needs to purchase goods or services from a supplier. A purchase order contains the information needed to make payment and deliver goods. Purchase orders are often created using e-procurement software.</w:t>
      </w:r>
    </w:p>
    <w:p w14:paraId="511E1DBB" w14:textId="77777777" w:rsidR="006A65CD" w:rsidRPr="00713946" w:rsidRDefault="006A65CD" w:rsidP="006A65CD">
      <w:pPr>
        <w:pStyle w:val="BodyCopy"/>
        <w:rPr>
          <w:b/>
          <w:bCs/>
        </w:rPr>
      </w:pPr>
      <w:r w:rsidRPr="00713946">
        <w:rPr>
          <w:b/>
          <w:bCs/>
        </w:rPr>
        <w:t>Quote</w:t>
      </w:r>
    </w:p>
    <w:p w14:paraId="0B6766D4" w14:textId="77777777" w:rsidR="006A65CD" w:rsidRPr="00713946" w:rsidRDefault="006A65CD" w:rsidP="006A65CD">
      <w:pPr>
        <w:pStyle w:val="BodyCopy"/>
      </w:pPr>
      <w:r w:rsidRPr="00713946">
        <w:t>An official, final price given to the customer once the full requirements of the project have been understood.</w:t>
      </w:r>
    </w:p>
    <w:p w14:paraId="18E088F7" w14:textId="77777777" w:rsidR="006A65CD" w:rsidRPr="00713946" w:rsidRDefault="006A65CD" w:rsidP="006A65CD">
      <w:pPr>
        <w:pStyle w:val="BodyCopy"/>
        <w:rPr>
          <w:b/>
          <w:bCs/>
        </w:rPr>
      </w:pPr>
      <w:r w:rsidRPr="00713946">
        <w:rPr>
          <w:b/>
          <w:bCs/>
        </w:rPr>
        <w:t>Specification</w:t>
      </w:r>
    </w:p>
    <w:p w14:paraId="2B815B29" w14:textId="0243CA9C" w:rsidR="00A220E3" w:rsidRPr="00B81EE1" w:rsidRDefault="006A65CD" w:rsidP="00B81EE1">
      <w:pPr>
        <w:pStyle w:val="BodyCopy"/>
        <w:rPr>
          <w:rFonts w:cs="Calibri"/>
          <w:color w:val="383838"/>
        </w:rPr>
        <w:sectPr w:rsidR="00A220E3" w:rsidRPr="00B81EE1" w:rsidSect="00133836">
          <w:headerReference w:type="default" r:id="rId55"/>
          <w:footerReference w:type="default" r:id="rId56"/>
          <w:headerReference w:type="first" r:id="rId57"/>
          <w:footerReference w:type="first" r:id="rId58"/>
          <w:pgSz w:w="11907" w:h="16839" w:code="9"/>
          <w:pgMar w:top="2381" w:right="2239" w:bottom="2257" w:left="1021" w:header="0" w:footer="720" w:gutter="0"/>
          <w:cols w:space="360"/>
          <w:titlePg/>
          <w:docGrid w:linePitch="360"/>
        </w:sectPr>
      </w:pPr>
      <w:r w:rsidRPr="00713946">
        <w:t xml:space="preserve">A specification is a detailed description of a product or service required by the customer and is sent to a supplier </w:t>
      </w:r>
      <w:proofErr w:type="gramStart"/>
      <w:r w:rsidRPr="00713946">
        <w:t>in order to</w:t>
      </w:r>
      <w:proofErr w:type="gramEnd"/>
      <w:r w:rsidRPr="00713946">
        <w:t xml:space="preserve"> obtain an accurate quote</w:t>
      </w:r>
      <w:bookmarkEnd w:id="9"/>
    </w:p>
    <w:p w14:paraId="31F9D459" w14:textId="703C2F8C" w:rsidR="00266C06" w:rsidRPr="00713946" w:rsidRDefault="00266C06" w:rsidP="00C54CCA">
      <w:pPr>
        <w:spacing w:after="0" w:line="240" w:lineRule="auto"/>
        <w:rPr>
          <w:rFonts w:ascii="Aptos" w:hAnsi="Aptos" w:cs="Calibri"/>
          <w:color w:val="383838"/>
          <w:sz w:val="20"/>
          <w:szCs w:val="20"/>
        </w:rPr>
      </w:pPr>
    </w:p>
    <w:sectPr w:rsidR="00266C06" w:rsidRPr="00713946" w:rsidSect="00EC420D">
      <w:pgSz w:w="11907" w:h="16839" w:code="9"/>
      <w:pgMar w:top="2381" w:right="2239" w:bottom="2257"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6BB19" w14:textId="77777777" w:rsidR="00F85D4A" w:rsidRPr="00614FED" w:rsidRDefault="00F85D4A">
      <w:pPr>
        <w:spacing w:after="0" w:line="240" w:lineRule="auto"/>
      </w:pPr>
      <w:r w:rsidRPr="00614FED">
        <w:separator/>
      </w:r>
    </w:p>
  </w:endnote>
  <w:endnote w:type="continuationSeparator" w:id="0">
    <w:p w14:paraId="35261844" w14:textId="77777777" w:rsidR="00F85D4A" w:rsidRPr="00614FED" w:rsidRDefault="00F85D4A">
      <w:pPr>
        <w:spacing w:after="0" w:line="240" w:lineRule="auto"/>
      </w:pPr>
      <w:r w:rsidRPr="00614FE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3079326"/>
      <w:docPartObj>
        <w:docPartGallery w:val="Page Numbers (Bottom of Page)"/>
        <w:docPartUnique/>
      </w:docPartObj>
    </w:sdtPr>
    <w:sdtEndPr>
      <w:rPr>
        <w:rFonts w:ascii="Aptos" w:hAnsi="Aptos"/>
        <w:sz w:val="20"/>
        <w:szCs w:val="20"/>
      </w:rPr>
    </w:sdtEndPr>
    <w:sdtContent>
      <w:sdt>
        <w:sdtPr>
          <w:id w:val="-1769616900"/>
          <w:docPartObj>
            <w:docPartGallery w:val="Page Numbers (Top of Page)"/>
            <w:docPartUnique/>
          </w:docPartObj>
        </w:sdtPr>
        <w:sdtEndPr>
          <w:rPr>
            <w:rFonts w:ascii="Aptos" w:hAnsi="Aptos"/>
            <w:sz w:val="20"/>
            <w:szCs w:val="20"/>
          </w:rPr>
        </w:sdtEndPr>
        <w:sdtContent>
          <w:p w14:paraId="7B835DC3" w14:textId="1D1F5976" w:rsidR="00347684" w:rsidRPr="00347684" w:rsidRDefault="00347684" w:rsidP="00347684">
            <w:pPr>
              <w:pStyle w:val="Footer"/>
              <w:pBdr>
                <w:bottom w:val="single" w:sz="4" w:space="1" w:color="auto"/>
              </w:pBdr>
              <w:spacing w:after="0"/>
              <w:jc w:val="right"/>
              <w:rPr>
                <w:rFonts w:ascii="Aptos" w:hAnsi="Aptos"/>
                <w:sz w:val="20"/>
                <w:szCs w:val="20"/>
              </w:rPr>
            </w:pPr>
            <w:r w:rsidRPr="00347684">
              <w:rPr>
                <w:rFonts w:ascii="Aptos" w:hAnsi="Aptos"/>
                <w:sz w:val="20"/>
                <w:szCs w:val="20"/>
              </w:rPr>
              <w:t xml:space="preserve">Page </w:t>
            </w:r>
            <w:r w:rsidRPr="00347684">
              <w:rPr>
                <w:rFonts w:ascii="Aptos" w:hAnsi="Aptos"/>
                <w:b/>
                <w:bCs/>
                <w:sz w:val="20"/>
                <w:szCs w:val="20"/>
              </w:rPr>
              <w:fldChar w:fldCharType="begin"/>
            </w:r>
            <w:r w:rsidRPr="00347684">
              <w:rPr>
                <w:rFonts w:ascii="Aptos" w:hAnsi="Aptos"/>
                <w:b/>
                <w:bCs/>
                <w:sz w:val="20"/>
                <w:szCs w:val="20"/>
              </w:rPr>
              <w:instrText xml:space="preserve"> PAGE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r w:rsidRPr="00347684">
              <w:rPr>
                <w:rFonts w:ascii="Aptos" w:hAnsi="Aptos"/>
                <w:sz w:val="20"/>
                <w:szCs w:val="20"/>
              </w:rPr>
              <w:t xml:space="preserve"> of </w:t>
            </w:r>
            <w:r w:rsidRPr="00347684">
              <w:rPr>
                <w:rFonts w:ascii="Aptos" w:hAnsi="Aptos"/>
                <w:b/>
                <w:bCs/>
                <w:sz w:val="20"/>
                <w:szCs w:val="20"/>
              </w:rPr>
              <w:fldChar w:fldCharType="begin"/>
            </w:r>
            <w:r w:rsidRPr="00347684">
              <w:rPr>
                <w:rFonts w:ascii="Aptos" w:hAnsi="Aptos"/>
                <w:b/>
                <w:bCs/>
                <w:sz w:val="20"/>
                <w:szCs w:val="20"/>
              </w:rPr>
              <w:instrText xml:space="preserve"> NUMPAGES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p>
        </w:sdtContent>
      </w:sdt>
    </w:sdtContent>
  </w:sdt>
  <w:p w14:paraId="102A0796" w14:textId="78FAEF92" w:rsidR="00347684" w:rsidRPr="00347684" w:rsidRDefault="00347684" w:rsidP="004E18F8">
    <w:pPr>
      <w:pStyle w:val="Footer"/>
      <w:rPr>
        <w:rFonts w:ascii="Aptos" w:hAnsi="Aptos"/>
        <w:sz w:val="20"/>
        <w:szCs w:val="20"/>
      </w:rPr>
    </w:pPr>
    <w:r w:rsidRPr="00347684">
      <w:rPr>
        <w:rFonts w:ascii="Aptos" w:hAnsi="Aptos" w:cstheme="minorHAnsi"/>
        <w:sz w:val="20"/>
        <w:szCs w:val="20"/>
      </w:rPr>
      <w:t>©</w:t>
    </w:r>
    <w:r w:rsidRPr="00347684">
      <w:rPr>
        <w:rFonts w:ascii="Aptos" w:hAnsi="Aptos"/>
        <w:sz w:val="20"/>
        <w:szCs w:val="20"/>
      </w:rPr>
      <w:t xml:space="preserve"> University of Warwick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Pr="00614FED" w:rsidRDefault="00DC7921" w:rsidP="00B70C28">
    <w:pPr>
      <w:pStyle w:val="Footer"/>
      <w:tabs>
        <w:tab w:val="clear" w:pos="8640"/>
        <w:tab w:val="right" w:pos="8222"/>
      </w:tabs>
    </w:pPr>
    <w:r w:rsidRPr="00614FED">
      <w:rPr>
        <w:noProof/>
      </w:rPr>
      <w:drawing>
        <wp:anchor distT="0" distB="0" distL="114300" distR="114300" simplePos="0" relativeHeight="251658240"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6142949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14FED">
      <w:rPr>
        <w:noProof/>
      </w:rPr>
      <w:drawing>
        <wp:anchor distT="0" distB="0" distL="114300" distR="114300" simplePos="0" relativeHeight="251658242"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03094559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986E3A" w14:textId="77777777" w:rsidR="00F85D4A" w:rsidRPr="00614FED" w:rsidRDefault="00F85D4A">
      <w:pPr>
        <w:spacing w:after="0" w:line="240" w:lineRule="auto"/>
      </w:pPr>
      <w:r w:rsidRPr="00614FED">
        <w:separator/>
      </w:r>
    </w:p>
  </w:footnote>
  <w:footnote w:type="continuationSeparator" w:id="0">
    <w:p w14:paraId="2C1EED76" w14:textId="77777777" w:rsidR="00F85D4A" w:rsidRPr="00614FED" w:rsidRDefault="00F85D4A">
      <w:pPr>
        <w:spacing w:after="0" w:line="240" w:lineRule="auto"/>
      </w:pPr>
      <w:r w:rsidRPr="00614FE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Pr="00614FED" w:rsidRDefault="00717F19" w:rsidP="006D5EC7">
    <w:pPr>
      <w:spacing w:after="0"/>
      <w:ind w:hanging="1134"/>
      <w:jc w:val="center"/>
      <w:rPr>
        <w:color w:val="F8F8F8"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30D0BCD5" w:rsidR="00244C8C" w:rsidRPr="00614FED" w:rsidRDefault="00B70C28" w:rsidP="00B70C28">
    <w:pPr>
      <w:pStyle w:val="Header"/>
      <w:tabs>
        <w:tab w:val="left" w:pos="0"/>
        <w:tab w:val="left" w:pos="8222"/>
      </w:tabs>
      <w:ind w:hanging="1134"/>
    </w:pPr>
    <w:r w:rsidRPr="00614FED">
      <w:rPr>
        <w:noProof/>
      </w:rPr>
      <w:drawing>
        <wp:anchor distT="0" distB="0" distL="114300" distR="114300" simplePos="0" relativeHeight="251658241" behindDoc="1" locked="0" layoutInCell="1" allowOverlap="1" wp14:anchorId="081D242A" wp14:editId="52E8F5B8">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720218751"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969696"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969696"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DDDDDD"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DDDDDD"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DDDDDD" w:themeColor="accent1"/>
      </w:rPr>
    </w:lvl>
  </w:abstractNum>
  <w:abstractNum w:abstractNumId="5" w15:restartNumberingAfterBreak="0">
    <w:nsid w:val="00BF5B36"/>
    <w:multiLevelType w:val="multilevel"/>
    <w:tmpl w:val="DAF8F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25B0661"/>
    <w:multiLevelType w:val="multilevel"/>
    <w:tmpl w:val="AFA833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5D09AC"/>
    <w:multiLevelType w:val="multilevel"/>
    <w:tmpl w:val="8A22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7B5039"/>
    <w:multiLevelType w:val="hybridMultilevel"/>
    <w:tmpl w:val="A0BC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922892"/>
    <w:multiLevelType w:val="hybridMultilevel"/>
    <w:tmpl w:val="6C427890"/>
    <w:lvl w:ilvl="0" w:tplc="A4DAB494">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BC00510"/>
    <w:multiLevelType w:val="hybridMultilevel"/>
    <w:tmpl w:val="2B061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0238DD"/>
    <w:multiLevelType w:val="hybridMultilevel"/>
    <w:tmpl w:val="846A7A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F3356ED"/>
    <w:multiLevelType w:val="hybridMultilevel"/>
    <w:tmpl w:val="BC78B84C"/>
    <w:lvl w:ilvl="0" w:tplc="B378776C">
      <w:start w:val="1"/>
      <w:numFmt w:val="decimal"/>
      <w:lvlText w:val="%1."/>
      <w:lvlJc w:val="left"/>
      <w:pPr>
        <w:ind w:left="720" w:hanging="360"/>
      </w:pPr>
      <w:rPr>
        <w:rFonts w:hint="default"/>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13D7D0B"/>
    <w:multiLevelType w:val="hybridMultilevel"/>
    <w:tmpl w:val="99FA86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3322B3F"/>
    <w:multiLevelType w:val="hybridMultilevel"/>
    <w:tmpl w:val="B90A5968"/>
    <w:lvl w:ilvl="0" w:tplc="785035FE">
      <w:numFmt w:val="bullet"/>
      <w:lvlText w:val="-"/>
      <w:lvlJc w:val="left"/>
      <w:pPr>
        <w:ind w:left="720" w:hanging="360"/>
      </w:pPr>
      <w:rPr>
        <w:rFonts w:ascii="Aptos" w:eastAsia="Aptos" w:hAnsi="Aptos" w:cs="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43E31B6"/>
    <w:multiLevelType w:val="multilevel"/>
    <w:tmpl w:val="38D466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23200F"/>
    <w:multiLevelType w:val="hybridMultilevel"/>
    <w:tmpl w:val="09A4574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1A8479F7"/>
    <w:multiLevelType w:val="multilevel"/>
    <w:tmpl w:val="AD0A0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4FD2CBE"/>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7EC49E9"/>
    <w:multiLevelType w:val="hybridMultilevel"/>
    <w:tmpl w:val="B06CB8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B66633"/>
    <w:multiLevelType w:val="multilevel"/>
    <w:tmpl w:val="194270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AF7FD1"/>
    <w:multiLevelType w:val="multilevel"/>
    <w:tmpl w:val="9B4AE8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7EA4663"/>
    <w:multiLevelType w:val="hybridMultilevel"/>
    <w:tmpl w:val="F4DC2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C66010"/>
    <w:multiLevelType w:val="hybridMultilevel"/>
    <w:tmpl w:val="4968829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CB642C7"/>
    <w:multiLevelType w:val="multilevel"/>
    <w:tmpl w:val="18FCCD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E85659"/>
    <w:multiLevelType w:val="multilevel"/>
    <w:tmpl w:val="993AD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D77087"/>
    <w:multiLevelType w:val="multilevel"/>
    <w:tmpl w:val="8BBA06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F9A2A67"/>
    <w:multiLevelType w:val="hybridMultilevel"/>
    <w:tmpl w:val="92D0B214"/>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11F13C9"/>
    <w:multiLevelType w:val="hybridMultilevel"/>
    <w:tmpl w:val="9A400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12149C1"/>
    <w:multiLevelType w:val="hybridMultilevel"/>
    <w:tmpl w:val="8A0EA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8A693E"/>
    <w:multiLevelType w:val="multilevel"/>
    <w:tmpl w:val="661003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E317341"/>
    <w:multiLevelType w:val="hybridMultilevel"/>
    <w:tmpl w:val="9F807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C90C6F"/>
    <w:multiLevelType w:val="hybridMultilevel"/>
    <w:tmpl w:val="44200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3A462A"/>
    <w:multiLevelType w:val="hybridMultilevel"/>
    <w:tmpl w:val="87263194"/>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4E35A1B"/>
    <w:multiLevelType w:val="multilevel"/>
    <w:tmpl w:val="FAEA7D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4E51C5E"/>
    <w:multiLevelType w:val="hybridMultilevel"/>
    <w:tmpl w:val="D07CA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62A610A"/>
    <w:multiLevelType w:val="multilevel"/>
    <w:tmpl w:val="5E1857A0"/>
    <w:lvl w:ilvl="0">
      <w:start w:val="1"/>
      <w:numFmt w:val="decimal"/>
      <w:lvlText w:val="%1."/>
      <w:lvlJc w:val="left"/>
      <w:pPr>
        <w:ind w:left="360" w:hanging="360"/>
      </w:pPr>
      <w:rPr>
        <w:color w:val="7030A0"/>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7" w15:restartNumberingAfterBreak="0">
    <w:nsid w:val="583652A4"/>
    <w:multiLevelType w:val="hybridMultilevel"/>
    <w:tmpl w:val="61E651C0"/>
    <w:lvl w:ilvl="0" w:tplc="870419DA">
      <w:start w:val="1"/>
      <w:numFmt w:val="bullet"/>
      <w:lvlText w:val="•"/>
      <w:lvlJc w:val="left"/>
      <w:pPr>
        <w:tabs>
          <w:tab w:val="num" w:pos="720"/>
        </w:tabs>
        <w:ind w:left="720" w:hanging="360"/>
      </w:pPr>
      <w:rPr>
        <w:rFonts w:ascii="Arial" w:hAnsi="Arial" w:hint="default"/>
      </w:rPr>
    </w:lvl>
    <w:lvl w:ilvl="1" w:tplc="12C21286" w:tentative="1">
      <w:start w:val="1"/>
      <w:numFmt w:val="bullet"/>
      <w:lvlText w:val="•"/>
      <w:lvlJc w:val="left"/>
      <w:pPr>
        <w:tabs>
          <w:tab w:val="num" w:pos="1440"/>
        </w:tabs>
        <w:ind w:left="1440" w:hanging="360"/>
      </w:pPr>
      <w:rPr>
        <w:rFonts w:ascii="Arial" w:hAnsi="Arial" w:hint="default"/>
      </w:rPr>
    </w:lvl>
    <w:lvl w:ilvl="2" w:tplc="F16C57BE" w:tentative="1">
      <w:start w:val="1"/>
      <w:numFmt w:val="bullet"/>
      <w:lvlText w:val="•"/>
      <w:lvlJc w:val="left"/>
      <w:pPr>
        <w:tabs>
          <w:tab w:val="num" w:pos="2160"/>
        </w:tabs>
        <w:ind w:left="2160" w:hanging="360"/>
      </w:pPr>
      <w:rPr>
        <w:rFonts w:ascii="Arial" w:hAnsi="Arial" w:hint="default"/>
      </w:rPr>
    </w:lvl>
    <w:lvl w:ilvl="3" w:tplc="76D65104" w:tentative="1">
      <w:start w:val="1"/>
      <w:numFmt w:val="bullet"/>
      <w:lvlText w:val="•"/>
      <w:lvlJc w:val="left"/>
      <w:pPr>
        <w:tabs>
          <w:tab w:val="num" w:pos="2880"/>
        </w:tabs>
        <w:ind w:left="2880" w:hanging="360"/>
      </w:pPr>
      <w:rPr>
        <w:rFonts w:ascii="Arial" w:hAnsi="Arial" w:hint="default"/>
      </w:rPr>
    </w:lvl>
    <w:lvl w:ilvl="4" w:tplc="9E046AE4" w:tentative="1">
      <w:start w:val="1"/>
      <w:numFmt w:val="bullet"/>
      <w:lvlText w:val="•"/>
      <w:lvlJc w:val="left"/>
      <w:pPr>
        <w:tabs>
          <w:tab w:val="num" w:pos="3600"/>
        </w:tabs>
        <w:ind w:left="3600" w:hanging="360"/>
      </w:pPr>
      <w:rPr>
        <w:rFonts w:ascii="Arial" w:hAnsi="Arial" w:hint="default"/>
      </w:rPr>
    </w:lvl>
    <w:lvl w:ilvl="5" w:tplc="25C8CEDA" w:tentative="1">
      <w:start w:val="1"/>
      <w:numFmt w:val="bullet"/>
      <w:lvlText w:val="•"/>
      <w:lvlJc w:val="left"/>
      <w:pPr>
        <w:tabs>
          <w:tab w:val="num" w:pos="4320"/>
        </w:tabs>
        <w:ind w:left="4320" w:hanging="360"/>
      </w:pPr>
      <w:rPr>
        <w:rFonts w:ascii="Arial" w:hAnsi="Arial" w:hint="default"/>
      </w:rPr>
    </w:lvl>
    <w:lvl w:ilvl="6" w:tplc="143CB8E6" w:tentative="1">
      <w:start w:val="1"/>
      <w:numFmt w:val="bullet"/>
      <w:lvlText w:val="•"/>
      <w:lvlJc w:val="left"/>
      <w:pPr>
        <w:tabs>
          <w:tab w:val="num" w:pos="5040"/>
        </w:tabs>
        <w:ind w:left="5040" w:hanging="360"/>
      </w:pPr>
      <w:rPr>
        <w:rFonts w:ascii="Arial" w:hAnsi="Arial" w:hint="default"/>
      </w:rPr>
    </w:lvl>
    <w:lvl w:ilvl="7" w:tplc="F5AEA55A" w:tentative="1">
      <w:start w:val="1"/>
      <w:numFmt w:val="bullet"/>
      <w:lvlText w:val="•"/>
      <w:lvlJc w:val="left"/>
      <w:pPr>
        <w:tabs>
          <w:tab w:val="num" w:pos="5760"/>
        </w:tabs>
        <w:ind w:left="5760" w:hanging="360"/>
      </w:pPr>
      <w:rPr>
        <w:rFonts w:ascii="Arial" w:hAnsi="Arial" w:hint="default"/>
      </w:rPr>
    </w:lvl>
    <w:lvl w:ilvl="8" w:tplc="F1E43770"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5CEB6D02"/>
    <w:multiLevelType w:val="hybridMultilevel"/>
    <w:tmpl w:val="64FC9CBC"/>
    <w:lvl w:ilvl="0" w:tplc="6224803C">
      <w:start w:val="1"/>
      <w:numFmt w:val="bullet"/>
      <w:lvlText w:val="•"/>
      <w:lvlJc w:val="left"/>
      <w:pPr>
        <w:tabs>
          <w:tab w:val="num" w:pos="720"/>
        </w:tabs>
        <w:ind w:left="720" w:hanging="360"/>
      </w:pPr>
      <w:rPr>
        <w:rFonts w:ascii="Arial" w:hAnsi="Arial" w:hint="default"/>
      </w:rPr>
    </w:lvl>
    <w:lvl w:ilvl="1" w:tplc="08B8C952" w:tentative="1">
      <w:start w:val="1"/>
      <w:numFmt w:val="bullet"/>
      <w:lvlText w:val="•"/>
      <w:lvlJc w:val="left"/>
      <w:pPr>
        <w:tabs>
          <w:tab w:val="num" w:pos="1440"/>
        </w:tabs>
        <w:ind w:left="1440" w:hanging="360"/>
      </w:pPr>
      <w:rPr>
        <w:rFonts w:ascii="Arial" w:hAnsi="Arial" w:hint="default"/>
      </w:rPr>
    </w:lvl>
    <w:lvl w:ilvl="2" w:tplc="C2E67D00" w:tentative="1">
      <w:start w:val="1"/>
      <w:numFmt w:val="bullet"/>
      <w:lvlText w:val="•"/>
      <w:lvlJc w:val="left"/>
      <w:pPr>
        <w:tabs>
          <w:tab w:val="num" w:pos="2160"/>
        </w:tabs>
        <w:ind w:left="2160" w:hanging="360"/>
      </w:pPr>
      <w:rPr>
        <w:rFonts w:ascii="Arial" w:hAnsi="Arial" w:hint="default"/>
      </w:rPr>
    </w:lvl>
    <w:lvl w:ilvl="3" w:tplc="F2F43370" w:tentative="1">
      <w:start w:val="1"/>
      <w:numFmt w:val="bullet"/>
      <w:lvlText w:val="•"/>
      <w:lvlJc w:val="left"/>
      <w:pPr>
        <w:tabs>
          <w:tab w:val="num" w:pos="2880"/>
        </w:tabs>
        <w:ind w:left="2880" w:hanging="360"/>
      </w:pPr>
      <w:rPr>
        <w:rFonts w:ascii="Arial" w:hAnsi="Arial" w:hint="default"/>
      </w:rPr>
    </w:lvl>
    <w:lvl w:ilvl="4" w:tplc="CDE68B8E" w:tentative="1">
      <w:start w:val="1"/>
      <w:numFmt w:val="bullet"/>
      <w:lvlText w:val="•"/>
      <w:lvlJc w:val="left"/>
      <w:pPr>
        <w:tabs>
          <w:tab w:val="num" w:pos="3600"/>
        </w:tabs>
        <w:ind w:left="3600" w:hanging="360"/>
      </w:pPr>
      <w:rPr>
        <w:rFonts w:ascii="Arial" w:hAnsi="Arial" w:hint="default"/>
      </w:rPr>
    </w:lvl>
    <w:lvl w:ilvl="5" w:tplc="68920BC0" w:tentative="1">
      <w:start w:val="1"/>
      <w:numFmt w:val="bullet"/>
      <w:lvlText w:val="•"/>
      <w:lvlJc w:val="left"/>
      <w:pPr>
        <w:tabs>
          <w:tab w:val="num" w:pos="4320"/>
        </w:tabs>
        <w:ind w:left="4320" w:hanging="360"/>
      </w:pPr>
      <w:rPr>
        <w:rFonts w:ascii="Arial" w:hAnsi="Arial" w:hint="default"/>
      </w:rPr>
    </w:lvl>
    <w:lvl w:ilvl="6" w:tplc="01C2C432" w:tentative="1">
      <w:start w:val="1"/>
      <w:numFmt w:val="bullet"/>
      <w:lvlText w:val="•"/>
      <w:lvlJc w:val="left"/>
      <w:pPr>
        <w:tabs>
          <w:tab w:val="num" w:pos="5040"/>
        </w:tabs>
        <w:ind w:left="5040" w:hanging="360"/>
      </w:pPr>
      <w:rPr>
        <w:rFonts w:ascii="Arial" w:hAnsi="Arial" w:hint="default"/>
      </w:rPr>
    </w:lvl>
    <w:lvl w:ilvl="7" w:tplc="6666C4C0" w:tentative="1">
      <w:start w:val="1"/>
      <w:numFmt w:val="bullet"/>
      <w:lvlText w:val="•"/>
      <w:lvlJc w:val="left"/>
      <w:pPr>
        <w:tabs>
          <w:tab w:val="num" w:pos="5760"/>
        </w:tabs>
        <w:ind w:left="5760" w:hanging="360"/>
      </w:pPr>
      <w:rPr>
        <w:rFonts w:ascii="Arial" w:hAnsi="Arial" w:hint="default"/>
      </w:rPr>
    </w:lvl>
    <w:lvl w:ilvl="8" w:tplc="A00EA18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68891120"/>
    <w:multiLevelType w:val="multilevel"/>
    <w:tmpl w:val="7304E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D547564"/>
    <w:multiLevelType w:val="multilevel"/>
    <w:tmpl w:val="7C74F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42C1E5A"/>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DA0295C"/>
    <w:multiLevelType w:val="hybridMultilevel"/>
    <w:tmpl w:val="C6A09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255939075">
    <w:abstractNumId w:val="41"/>
  </w:num>
  <w:num w:numId="7" w16cid:durableId="243270729">
    <w:abstractNumId w:val="16"/>
  </w:num>
  <w:num w:numId="8" w16cid:durableId="2125733243">
    <w:abstractNumId w:val="23"/>
  </w:num>
  <w:num w:numId="9" w16cid:durableId="552153298">
    <w:abstractNumId w:val="18"/>
  </w:num>
  <w:num w:numId="10" w16cid:durableId="1063715345">
    <w:abstractNumId w:val="8"/>
  </w:num>
  <w:num w:numId="11" w16cid:durableId="1973704968">
    <w:abstractNumId w:val="13"/>
  </w:num>
  <w:num w:numId="12" w16cid:durableId="427166094">
    <w:abstractNumId w:val="32"/>
  </w:num>
  <w:num w:numId="13" w16cid:durableId="311182800">
    <w:abstractNumId w:val="11"/>
  </w:num>
  <w:num w:numId="14" w16cid:durableId="916012049">
    <w:abstractNumId w:val="12"/>
  </w:num>
  <w:num w:numId="15" w16cid:durableId="239948250">
    <w:abstractNumId w:val="21"/>
  </w:num>
  <w:num w:numId="16" w16cid:durableId="529224109">
    <w:abstractNumId w:val="39"/>
  </w:num>
  <w:num w:numId="17" w16cid:durableId="1397046559">
    <w:abstractNumId w:val="17"/>
  </w:num>
  <w:num w:numId="18" w16cid:durableId="1229342393">
    <w:abstractNumId w:val="5"/>
  </w:num>
  <w:num w:numId="19" w16cid:durableId="125701078">
    <w:abstractNumId w:val="40"/>
  </w:num>
  <w:num w:numId="20" w16cid:durableId="1988777859">
    <w:abstractNumId w:val="30"/>
  </w:num>
  <w:num w:numId="21" w16cid:durableId="1205824589">
    <w:abstractNumId w:val="15"/>
  </w:num>
  <w:num w:numId="22" w16cid:durableId="185826153">
    <w:abstractNumId w:val="7"/>
  </w:num>
  <w:num w:numId="23" w16cid:durableId="201406380">
    <w:abstractNumId w:val="25"/>
  </w:num>
  <w:num w:numId="24" w16cid:durableId="464158082">
    <w:abstractNumId w:val="29"/>
  </w:num>
  <w:num w:numId="25" w16cid:durableId="1478374229">
    <w:abstractNumId w:val="42"/>
  </w:num>
  <w:num w:numId="26" w16cid:durableId="2074740849">
    <w:abstractNumId w:val="10"/>
  </w:num>
  <w:num w:numId="27" w16cid:durableId="1792018727">
    <w:abstractNumId w:val="27"/>
  </w:num>
  <w:num w:numId="28" w16cid:durableId="1963883771">
    <w:abstractNumId w:val="33"/>
  </w:num>
  <w:num w:numId="29" w16cid:durableId="837426848">
    <w:abstractNumId w:val="9"/>
  </w:num>
  <w:num w:numId="30" w16cid:durableId="476655280">
    <w:abstractNumId w:val="36"/>
  </w:num>
  <w:num w:numId="31" w16cid:durableId="1882857615">
    <w:abstractNumId w:val="31"/>
  </w:num>
  <w:num w:numId="32" w16cid:durableId="1357539800">
    <w:abstractNumId w:val="35"/>
  </w:num>
  <w:num w:numId="33" w16cid:durableId="870999537">
    <w:abstractNumId w:val="19"/>
  </w:num>
  <w:num w:numId="34" w16cid:durableId="50618609">
    <w:abstractNumId w:val="22"/>
  </w:num>
  <w:num w:numId="35" w16cid:durableId="495074646">
    <w:abstractNumId w:val="24"/>
  </w:num>
  <w:num w:numId="36" w16cid:durableId="986711034">
    <w:abstractNumId w:val="26"/>
  </w:num>
  <w:num w:numId="37" w16cid:durableId="720789057">
    <w:abstractNumId w:val="34"/>
  </w:num>
  <w:num w:numId="38" w16cid:durableId="771585926">
    <w:abstractNumId w:val="20"/>
  </w:num>
  <w:num w:numId="39" w16cid:durableId="658314739">
    <w:abstractNumId w:val="6"/>
  </w:num>
  <w:num w:numId="40" w16cid:durableId="1898323763">
    <w:abstractNumId w:val="14"/>
  </w:num>
  <w:num w:numId="41" w16cid:durableId="1747145966">
    <w:abstractNumId w:val="38"/>
  </w:num>
  <w:num w:numId="42" w16cid:durableId="533541981">
    <w:abstractNumId w:val="37"/>
  </w:num>
  <w:num w:numId="43" w16cid:durableId="377704100">
    <w:abstractNumId w:val="2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01DC8"/>
    <w:rsid w:val="00003C0F"/>
    <w:rsid w:val="0000496C"/>
    <w:rsid w:val="00004A5A"/>
    <w:rsid w:val="000055C8"/>
    <w:rsid w:val="00005A65"/>
    <w:rsid w:val="00005CAF"/>
    <w:rsid w:val="0000659B"/>
    <w:rsid w:val="00006EE8"/>
    <w:rsid w:val="000141A5"/>
    <w:rsid w:val="00014489"/>
    <w:rsid w:val="00014A16"/>
    <w:rsid w:val="00014F17"/>
    <w:rsid w:val="0001559E"/>
    <w:rsid w:val="00020213"/>
    <w:rsid w:val="000216CB"/>
    <w:rsid w:val="000220DB"/>
    <w:rsid w:val="00023C3C"/>
    <w:rsid w:val="00024D54"/>
    <w:rsid w:val="0002603E"/>
    <w:rsid w:val="00026B6A"/>
    <w:rsid w:val="000303D1"/>
    <w:rsid w:val="00032091"/>
    <w:rsid w:val="000324C1"/>
    <w:rsid w:val="000325C0"/>
    <w:rsid w:val="00032D65"/>
    <w:rsid w:val="00034CBC"/>
    <w:rsid w:val="0003513F"/>
    <w:rsid w:val="000357AB"/>
    <w:rsid w:val="00036454"/>
    <w:rsid w:val="00037369"/>
    <w:rsid w:val="00037397"/>
    <w:rsid w:val="0003751E"/>
    <w:rsid w:val="00040262"/>
    <w:rsid w:val="00040475"/>
    <w:rsid w:val="00041B1C"/>
    <w:rsid w:val="00042C06"/>
    <w:rsid w:val="00042D5B"/>
    <w:rsid w:val="00045BFE"/>
    <w:rsid w:val="00047038"/>
    <w:rsid w:val="00047BAC"/>
    <w:rsid w:val="00050D22"/>
    <w:rsid w:val="00052DAB"/>
    <w:rsid w:val="000534C3"/>
    <w:rsid w:val="00053840"/>
    <w:rsid w:val="000538D4"/>
    <w:rsid w:val="00054B59"/>
    <w:rsid w:val="0005539E"/>
    <w:rsid w:val="00055668"/>
    <w:rsid w:val="00057840"/>
    <w:rsid w:val="00061FB9"/>
    <w:rsid w:val="00062310"/>
    <w:rsid w:val="000636B9"/>
    <w:rsid w:val="00064134"/>
    <w:rsid w:val="00064224"/>
    <w:rsid w:val="00064D48"/>
    <w:rsid w:val="000657CD"/>
    <w:rsid w:val="0006714E"/>
    <w:rsid w:val="00067F1E"/>
    <w:rsid w:val="00073710"/>
    <w:rsid w:val="00074227"/>
    <w:rsid w:val="00075335"/>
    <w:rsid w:val="000773D9"/>
    <w:rsid w:val="000800A5"/>
    <w:rsid w:val="0008151F"/>
    <w:rsid w:val="000865D8"/>
    <w:rsid w:val="00086EA6"/>
    <w:rsid w:val="00087121"/>
    <w:rsid w:val="00092EBF"/>
    <w:rsid w:val="0009464C"/>
    <w:rsid w:val="00096628"/>
    <w:rsid w:val="00097402"/>
    <w:rsid w:val="00097814"/>
    <w:rsid w:val="000A2E34"/>
    <w:rsid w:val="000A4A53"/>
    <w:rsid w:val="000B0A36"/>
    <w:rsid w:val="000B1C69"/>
    <w:rsid w:val="000B3F57"/>
    <w:rsid w:val="000B4456"/>
    <w:rsid w:val="000B4E34"/>
    <w:rsid w:val="000B6405"/>
    <w:rsid w:val="000B6487"/>
    <w:rsid w:val="000B695C"/>
    <w:rsid w:val="000B69F0"/>
    <w:rsid w:val="000B6C45"/>
    <w:rsid w:val="000B7895"/>
    <w:rsid w:val="000B78E4"/>
    <w:rsid w:val="000C0323"/>
    <w:rsid w:val="000C3751"/>
    <w:rsid w:val="000C4128"/>
    <w:rsid w:val="000C46C1"/>
    <w:rsid w:val="000C4B9A"/>
    <w:rsid w:val="000C50C8"/>
    <w:rsid w:val="000C5727"/>
    <w:rsid w:val="000C60E8"/>
    <w:rsid w:val="000C623B"/>
    <w:rsid w:val="000C68D0"/>
    <w:rsid w:val="000D08A5"/>
    <w:rsid w:val="000D0FB1"/>
    <w:rsid w:val="000D0FC3"/>
    <w:rsid w:val="000D2AEC"/>
    <w:rsid w:val="000D2E52"/>
    <w:rsid w:val="000D431F"/>
    <w:rsid w:val="000D741D"/>
    <w:rsid w:val="000D7674"/>
    <w:rsid w:val="000E0784"/>
    <w:rsid w:val="000E0D10"/>
    <w:rsid w:val="000E266D"/>
    <w:rsid w:val="000E3CF2"/>
    <w:rsid w:val="000E3DDB"/>
    <w:rsid w:val="000E4452"/>
    <w:rsid w:val="000E49B4"/>
    <w:rsid w:val="000E4FF2"/>
    <w:rsid w:val="000E56D0"/>
    <w:rsid w:val="000E6937"/>
    <w:rsid w:val="000E69DC"/>
    <w:rsid w:val="000E6BB0"/>
    <w:rsid w:val="000E72F2"/>
    <w:rsid w:val="000E7F17"/>
    <w:rsid w:val="000F0C41"/>
    <w:rsid w:val="000F0F5C"/>
    <w:rsid w:val="000F2482"/>
    <w:rsid w:val="000F2981"/>
    <w:rsid w:val="000F32BD"/>
    <w:rsid w:val="000F3F84"/>
    <w:rsid w:val="000F443B"/>
    <w:rsid w:val="000F5588"/>
    <w:rsid w:val="000F5BD4"/>
    <w:rsid w:val="000F73C2"/>
    <w:rsid w:val="001009EC"/>
    <w:rsid w:val="00100A85"/>
    <w:rsid w:val="001012CF"/>
    <w:rsid w:val="00101771"/>
    <w:rsid w:val="00101B9B"/>
    <w:rsid w:val="00102AA6"/>
    <w:rsid w:val="001031FF"/>
    <w:rsid w:val="00104598"/>
    <w:rsid w:val="00105D80"/>
    <w:rsid w:val="001129EF"/>
    <w:rsid w:val="001130F1"/>
    <w:rsid w:val="00113D35"/>
    <w:rsid w:val="001150F4"/>
    <w:rsid w:val="001159D0"/>
    <w:rsid w:val="00115FE4"/>
    <w:rsid w:val="00116D0C"/>
    <w:rsid w:val="001176EF"/>
    <w:rsid w:val="001212E7"/>
    <w:rsid w:val="00121BEF"/>
    <w:rsid w:val="001224F8"/>
    <w:rsid w:val="0012334F"/>
    <w:rsid w:val="001246A9"/>
    <w:rsid w:val="0012483E"/>
    <w:rsid w:val="00124FF3"/>
    <w:rsid w:val="00125213"/>
    <w:rsid w:val="00127246"/>
    <w:rsid w:val="00127A0B"/>
    <w:rsid w:val="00127CC5"/>
    <w:rsid w:val="00127EDB"/>
    <w:rsid w:val="001310C8"/>
    <w:rsid w:val="00131373"/>
    <w:rsid w:val="00133836"/>
    <w:rsid w:val="001340F5"/>
    <w:rsid w:val="001341EC"/>
    <w:rsid w:val="00134408"/>
    <w:rsid w:val="00135690"/>
    <w:rsid w:val="001365A8"/>
    <w:rsid w:val="00137DB7"/>
    <w:rsid w:val="00140330"/>
    <w:rsid w:val="001408D5"/>
    <w:rsid w:val="00142D6C"/>
    <w:rsid w:val="00143285"/>
    <w:rsid w:val="001434A7"/>
    <w:rsid w:val="001435C1"/>
    <w:rsid w:val="001438E2"/>
    <w:rsid w:val="001447FC"/>
    <w:rsid w:val="00145CF0"/>
    <w:rsid w:val="00145E4E"/>
    <w:rsid w:val="0014727C"/>
    <w:rsid w:val="00150A47"/>
    <w:rsid w:val="00150B23"/>
    <w:rsid w:val="00150DFC"/>
    <w:rsid w:val="00151332"/>
    <w:rsid w:val="00151535"/>
    <w:rsid w:val="00152D76"/>
    <w:rsid w:val="00154241"/>
    <w:rsid w:val="001544C1"/>
    <w:rsid w:val="00155084"/>
    <w:rsid w:val="00156391"/>
    <w:rsid w:val="00156561"/>
    <w:rsid w:val="00160989"/>
    <w:rsid w:val="00161139"/>
    <w:rsid w:val="001618CD"/>
    <w:rsid w:val="00161BD2"/>
    <w:rsid w:val="00165488"/>
    <w:rsid w:val="001656F4"/>
    <w:rsid w:val="00167CDA"/>
    <w:rsid w:val="00167ED7"/>
    <w:rsid w:val="00170048"/>
    <w:rsid w:val="001703C4"/>
    <w:rsid w:val="001708F4"/>
    <w:rsid w:val="0017098E"/>
    <w:rsid w:val="001712A5"/>
    <w:rsid w:val="001754F0"/>
    <w:rsid w:val="00176A0D"/>
    <w:rsid w:val="00176F28"/>
    <w:rsid w:val="00177942"/>
    <w:rsid w:val="001805EB"/>
    <w:rsid w:val="00180B7E"/>
    <w:rsid w:val="00181159"/>
    <w:rsid w:val="00181FB0"/>
    <w:rsid w:val="00182BC2"/>
    <w:rsid w:val="0018414B"/>
    <w:rsid w:val="0018453F"/>
    <w:rsid w:val="001845EA"/>
    <w:rsid w:val="001911CE"/>
    <w:rsid w:val="001922D4"/>
    <w:rsid w:val="00193E77"/>
    <w:rsid w:val="001970B8"/>
    <w:rsid w:val="001A0648"/>
    <w:rsid w:val="001A22F9"/>
    <w:rsid w:val="001A2A43"/>
    <w:rsid w:val="001A2E3A"/>
    <w:rsid w:val="001A3280"/>
    <w:rsid w:val="001A3AE4"/>
    <w:rsid w:val="001A3BF8"/>
    <w:rsid w:val="001A47AE"/>
    <w:rsid w:val="001A5183"/>
    <w:rsid w:val="001A5578"/>
    <w:rsid w:val="001A5806"/>
    <w:rsid w:val="001A67A5"/>
    <w:rsid w:val="001A6F1B"/>
    <w:rsid w:val="001B07E5"/>
    <w:rsid w:val="001B0E04"/>
    <w:rsid w:val="001B15FB"/>
    <w:rsid w:val="001B160B"/>
    <w:rsid w:val="001B1747"/>
    <w:rsid w:val="001B2EC8"/>
    <w:rsid w:val="001B617A"/>
    <w:rsid w:val="001C09A5"/>
    <w:rsid w:val="001C2B76"/>
    <w:rsid w:val="001C3221"/>
    <w:rsid w:val="001C4616"/>
    <w:rsid w:val="001C515C"/>
    <w:rsid w:val="001C5AE3"/>
    <w:rsid w:val="001C74E6"/>
    <w:rsid w:val="001D06A7"/>
    <w:rsid w:val="001D1C9D"/>
    <w:rsid w:val="001D23B1"/>
    <w:rsid w:val="001D2BA3"/>
    <w:rsid w:val="001D301A"/>
    <w:rsid w:val="001D420A"/>
    <w:rsid w:val="001D5749"/>
    <w:rsid w:val="001E0860"/>
    <w:rsid w:val="001E36E0"/>
    <w:rsid w:val="001E40A4"/>
    <w:rsid w:val="001E4949"/>
    <w:rsid w:val="001E5D05"/>
    <w:rsid w:val="001E730F"/>
    <w:rsid w:val="001F0012"/>
    <w:rsid w:val="001F0D58"/>
    <w:rsid w:val="001F1E6E"/>
    <w:rsid w:val="001F3270"/>
    <w:rsid w:val="001F47BF"/>
    <w:rsid w:val="001F4A88"/>
    <w:rsid w:val="001F5A17"/>
    <w:rsid w:val="001F5E91"/>
    <w:rsid w:val="001F5FD6"/>
    <w:rsid w:val="001F7291"/>
    <w:rsid w:val="00201396"/>
    <w:rsid w:val="00201974"/>
    <w:rsid w:val="00203998"/>
    <w:rsid w:val="002039C9"/>
    <w:rsid w:val="00203BFF"/>
    <w:rsid w:val="002056B3"/>
    <w:rsid w:val="002113B9"/>
    <w:rsid w:val="00212ABC"/>
    <w:rsid w:val="0021396C"/>
    <w:rsid w:val="0021407C"/>
    <w:rsid w:val="002165A4"/>
    <w:rsid w:val="0021782A"/>
    <w:rsid w:val="0022164C"/>
    <w:rsid w:val="00222822"/>
    <w:rsid w:val="00223B90"/>
    <w:rsid w:val="00225703"/>
    <w:rsid w:val="00225B64"/>
    <w:rsid w:val="00225E45"/>
    <w:rsid w:val="00226179"/>
    <w:rsid w:val="002303D4"/>
    <w:rsid w:val="00230E56"/>
    <w:rsid w:val="002314BA"/>
    <w:rsid w:val="00231B5F"/>
    <w:rsid w:val="00232DC7"/>
    <w:rsid w:val="00233301"/>
    <w:rsid w:val="002335DF"/>
    <w:rsid w:val="00233B6E"/>
    <w:rsid w:val="00234CCE"/>
    <w:rsid w:val="00235C16"/>
    <w:rsid w:val="00235F22"/>
    <w:rsid w:val="002376AD"/>
    <w:rsid w:val="002407BB"/>
    <w:rsid w:val="00241602"/>
    <w:rsid w:val="002418D4"/>
    <w:rsid w:val="00243881"/>
    <w:rsid w:val="00244C8C"/>
    <w:rsid w:val="00246A27"/>
    <w:rsid w:val="0025097D"/>
    <w:rsid w:val="00250E02"/>
    <w:rsid w:val="00251D43"/>
    <w:rsid w:val="002522C2"/>
    <w:rsid w:val="00252EB6"/>
    <w:rsid w:val="00254DF8"/>
    <w:rsid w:val="002573EE"/>
    <w:rsid w:val="002575A6"/>
    <w:rsid w:val="00257A00"/>
    <w:rsid w:val="00260DCE"/>
    <w:rsid w:val="00262B21"/>
    <w:rsid w:val="0026338F"/>
    <w:rsid w:val="002646E3"/>
    <w:rsid w:val="002660A3"/>
    <w:rsid w:val="00266144"/>
    <w:rsid w:val="002669F8"/>
    <w:rsid w:val="00266C06"/>
    <w:rsid w:val="0026797B"/>
    <w:rsid w:val="00267D89"/>
    <w:rsid w:val="00267F2B"/>
    <w:rsid w:val="002703F1"/>
    <w:rsid w:val="0027057E"/>
    <w:rsid w:val="002707DD"/>
    <w:rsid w:val="0027186C"/>
    <w:rsid w:val="00272879"/>
    <w:rsid w:val="002736F2"/>
    <w:rsid w:val="00273D62"/>
    <w:rsid w:val="002771EC"/>
    <w:rsid w:val="002815C1"/>
    <w:rsid w:val="002816FB"/>
    <w:rsid w:val="002837F5"/>
    <w:rsid w:val="00284B39"/>
    <w:rsid w:val="00285725"/>
    <w:rsid w:val="002860ED"/>
    <w:rsid w:val="002901E5"/>
    <w:rsid w:val="002909DE"/>
    <w:rsid w:val="00290F00"/>
    <w:rsid w:val="00292495"/>
    <w:rsid w:val="00293F67"/>
    <w:rsid w:val="002955C9"/>
    <w:rsid w:val="0029597B"/>
    <w:rsid w:val="00297746"/>
    <w:rsid w:val="002A089D"/>
    <w:rsid w:val="002A18E6"/>
    <w:rsid w:val="002A22DB"/>
    <w:rsid w:val="002A24EE"/>
    <w:rsid w:val="002A2EE2"/>
    <w:rsid w:val="002A3246"/>
    <w:rsid w:val="002A32B9"/>
    <w:rsid w:val="002A3713"/>
    <w:rsid w:val="002A3AB9"/>
    <w:rsid w:val="002A411D"/>
    <w:rsid w:val="002A4EB7"/>
    <w:rsid w:val="002A5302"/>
    <w:rsid w:val="002A6CA2"/>
    <w:rsid w:val="002A6E8C"/>
    <w:rsid w:val="002B017E"/>
    <w:rsid w:val="002B04B9"/>
    <w:rsid w:val="002B1B1F"/>
    <w:rsid w:val="002B21CE"/>
    <w:rsid w:val="002B4840"/>
    <w:rsid w:val="002B7937"/>
    <w:rsid w:val="002C03EA"/>
    <w:rsid w:val="002C28BB"/>
    <w:rsid w:val="002C449D"/>
    <w:rsid w:val="002C70F4"/>
    <w:rsid w:val="002C713E"/>
    <w:rsid w:val="002C76C6"/>
    <w:rsid w:val="002C79D6"/>
    <w:rsid w:val="002C7A78"/>
    <w:rsid w:val="002D005E"/>
    <w:rsid w:val="002D3D91"/>
    <w:rsid w:val="002D4198"/>
    <w:rsid w:val="002D52BA"/>
    <w:rsid w:val="002D6380"/>
    <w:rsid w:val="002D66F1"/>
    <w:rsid w:val="002D683B"/>
    <w:rsid w:val="002E1036"/>
    <w:rsid w:val="002E270B"/>
    <w:rsid w:val="002E48FE"/>
    <w:rsid w:val="002E518D"/>
    <w:rsid w:val="002E5C35"/>
    <w:rsid w:val="002E5F85"/>
    <w:rsid w:val="002E6B8B"/>
    <w:rsid w:val="002E76F2"/>
    <w:rsid w:val="002F0533"/>
    <w:rsid w:val="002F0593"/>
    <w:rsid w:val="002F14A8"/>
    <w:rsid w:val="002F1515"/>
    <w:rsid w:val="002F1FEF"/>
    <w:rsid w:val="002F2CE6"/>
    <w:rsid w:val="002F7340"/>
    <w:rsid w:val="0030003D"/>
    <w:rsid w:val="003006E6"/>
    <w:rsid w:val="003010A0"/>
    <w:rsid w:val="00302043"/>
    <w:rsid w:val="00303D74"/>
    <w:rsid w:val="003044D9"/>
    <w:rsid w:val="003048CD"/>
    <w:rsid w:val="003049ED"/>
    <w:rsid w:val="00306E21"/>
    <w:rsid w:val="00307B95"/>
    <w:rsid w:val="00307F9D"/>
    <w:rsid w:val="0031120C"/>
    <w:rsid w:val="00311366"/>
    <w:rsid w:val="00313600"/>
    <w:rsid w:val="0031493A"/>
    <w:rsid w:val="00314CBA"/>
    <w:rsid w:val="00314CD1"/>
    <w:rsid w:val="0031534E"/>
    <w:rsid w:val="00316D81"/>
    <w:rsid w:val="00316F4F"/>
    <w:rsid w:val="00317EE7"/>
    <w:rsid w:val="00320694"/>
    <w:rsid w:val="003216BC"/>
    <w:rsid w:val="00322122"/>
    <w:rsid w:val="0032559C"/>
    <w:rsid w:val="0032610F"/>
    <w:rsid w:val="003261C6"/>
    <w:rsid w:val="003271E1"/>
    <w:rsid w:val="003275A8"/>
    <w:rsid w:val="003303D5"/>
    <w:rsid w:val="00330A63"/>
    <w:rsid w:val="00331A9B"/>
    <w:rsid w:val="003329B9"/>
    <w:rsid w:val="003332D0"/>
    <w:rsid w:val="00334AEA"/>
    <w:rsid w:val="00335E0D"/>
    <w:rsid w:val="003379B8"/>
    <w:rsid w:val="0034141D"/>
    <w:rsid w:val="00341B3C"/>
    <w:rsid w:val="00344BF0"/>
    <w:rsid w:val="00346917"/>
    <w:rsid w:val="00346F09"/>
    <w:rsid w:val="00347684"/>
    <w:rsid w:val="00350D15"/>
    <w:rsid w:val="00351DD5"/>
    <w:rsid w:val="003522E3"/>
    <w:rsid w:val="0035342B"/>
    <w:rsid w:val="00354B93"/>
    <w:rsid w:val="003561F4"/>
    <w:rsid w:val="00356DA0"/>
    <w:rsid w:val="00357C42"/>
    <w:rsid w:val="00360B46"/>
    <w:rsid w:val="00365E30"/>
    <w:rsid w:val="003669B1"/>
    <w:rsid w:val="00366AF8"/>
    <w:rsid w:val="00370543"/>
    <w:rsid w:val="00380E67"/>
    <w:rsid w:val="003812F6"/>
    <w:rsid w:val="00381B1B"/>
    <w:rsid w:val="0038279A"/>
    <w:rsid w:val="0038311F"/>
    <w:rsid w:val="003832FB"/>
    <w:rsid w:val="00383F24"/>
    <w:rsid w:val="00385F2E"/>
    <w:rsid w:val="00387916"/>
    <w:rsid w:val="00387AAF"/>
    <w:rsid w:val="003900F1"/>
    <w:rsid w:val="003914B4"/>
    <w:rsid w:val="003921C4"/>
    <w:rsid w:val="00392256"/>
    <w:rsid w:val="003923C9"/>
    <w:rsid w:val="00393B56"/>
    <w:rsid w:val="003943E2"/>
    <w:rsid w:val="0039456C"/>
    <w:rsid w:val="003956DB"/>
    <w:rsid w:val="003A0204"/>
    <w:rsid w:val="003A0A75"/>
    <w:rsid w:val="003A2133"/>
    <w:rsid w:val="003A2792"/>
    <w:rsid w:val="003A33F3"/>
    <w:rsid w:val="003A3D1D"/>
    <w:rsid w:val="003A61C5"/>
    <w:rsid w:val="003A6E76"/>
    <w:rsid w:val="003B0B56"/>
    <w:rsid w:val="003B35BB"/>
    <w:rsid w:val="003B3A9C"/>
    <w:rsid w:val="003B43D7"/>
    <w:rsid w:val="003B44E5"/>
    <w:rsid w:val="003B49B2"/>
    <w:rsid w:val="003B556D"/>
    <w:rsid w:val="003B6165"/>
    <w:rsid w:val="003B6D7C"/>
    <w:rsid w:val="003B6DB6"/>
    <w:rsid w:val="003B7B04"/>
    <w:rsid w:val="003C4080"/>
    <w:rsid w:val="003C51AC"/>
    <w:rsid w:val="003C5488"/>
    <w:rsid w:val="003C65E1"/>
    <w:rsid w:val="003C6631"/>
    <w:rsid w:val="003C6859"/>
    <w:rsid w:val="003C6CD8"/>
    <w:rsid w:val="003D0272"/>
    <w:rsid w:val="003D0F1B"/>
    <w:rsid w:val="003D20A0"/>
    <w:rsid w:val="003D3258"/>
    <w:rsid w:val="003D3FD5"/>
    <w:rsid w:val="003D6804"/>
    <w:rsid w:val="003D6976"/>
    <w:rsid w:val="003D6C26"/>
    <w:rsid w:val="003E086A"/>
    <w:rsid w:val="003E13ED"/>
    <w:rsid w:val="003E14C8"/>
    <w:rsid w:val="003E1B62"/>
    <w:rsid w:val="003E34AC"/>
    <w:rsid w:val="003E44DA"/>
    <w:rsid w:val="003E47B1"/>
    <w:rsid w:val="003E4B2C"/>
    <w:rsid w:val="003E5446"/>
    <w:rsid w:val="003E6FCD"/>
    <w:rsid w:val="003E7669"/>
    <w:rsid w:val="003F0414"/>
    <w:rsid w:val="003F1E5F"/>
    <w:rsid w:val="003F521E"/>
    <w:rsid w:val="00400212"/>
    <w:rsid w:val="00401770"/>
    <w:rsid w:val="00401876"/>
    <w:rsid w:val="00403281"/>
    <w:rsid w:val="004032FB"/>
    <w:rsid w:val="00406882"/>
    <w:rsid w:val="00407468"/>
    <w:rsid w:val="00410ACF"/>
    <w:rsid w:val="00411859"/>
    <w:rsid w:val="004123FF"/>
    <w:rsid w:val="0041244A"/>
    <w:rsid w:val="0041253B"/>
    <w:rsid w:val="0041287B"/>
    <w:rsid w:val="0041495C"/>
    <w:rsid w:val="00414B5A"/>
    <w:rsid w:val="004150EC"/>
    <w:rsid w:val="00416510"/>
    <w:rsid w:val="00416D70"/>
    <w:rsid w:val="00417CC9"/>
    <w:rsid w:val="00420DD8"/>
    <w:rsid w:val="00421AA2"/>
    <w:rsid w:val="00421F03"/>
    <w:rsid w:val="0042626A"/>
    <w:rsid w:val="00426623"/>
    <w:rsid w:val="004317CC"/>
    <w:rsid w:val="00433617"/>
    <w:rsid w:val="0043399F"/>
    <w:rsid w:val="00436290"/>
    <w:rsid w:val="004366AA"/>
    <w:rsid w:val="00436A34"/>
    <w:rsid w:val="00436D32"/>
    <w:rsid w:val="004370D7"/>
    <w:rsid w:val="00437416"/>
    <w:rsid w:val="00440234"/>
    <w:rsid w:val="00441276"/>
    <w:rsid w:val="0044146B"/>
    <w:rsid w:val="0044152F"/>
    <w:rsid w:val="004417CF"/>
    <w:rsid w:val="0044280C"/>
    <w:rsid w:val="00442A1B"/>
    <w:rsid w:val="00443976"/>
    <w:rsid w:val="00446644"/>
    <w:rsid w:val="00446D4C"/>
    <w:rsid w:val="00451407"/>
    <w:rsid w:val="0045580D"/>
    <w:rsid w:val="004576DB"/>
    <w:rsid w:val="00457778"/>
    <w:rsid w:val="00462070"/>
    <w:rsid w:val="00464596"/>
    <w:rsid w:val="00465597"/>
    <w:rsid w:val="00466748"/>
    <w:rsid w:val="00467295"/>
    <w:rsid w:val="00470B3F"/>
    <w:rsid w:val="00470D40"/>
    <w:rsid w:val="004717C4"/>
    <w:rsid w:val="00471A9B"/>
    <w:rsid w:val="00471DC7"/>
    <w:rsid w:val="00471F00"/>
    <w:rsid w:val="00473124"/>
    <w:rsid w:val="00474D89"/>
    <w:rsid w:val="00475BB5"/>
    <w:rsid w:val="00476FD0"/>
    <w:rsid w:val="004803B9"/>
    <w:rsid w:val="004814E7"/>
    <w:rsid w:val="004817EB"/>
    <w:rsid w:val="00481859"/>
    <w:rsid w:val="004842A0"/>
    <w:rsid w:val="00485014"/>
    <w:rsid w:val="00485958"/>
    <w:rsid w:val="00487628"/>
    <w:rsid w:val="00490391"/>
    <w:rsid w:val="0049049E"/>
    <w:rsid w:val="004924DB"/>
    <w:rsid w:val="00492831"/>
    <w:rsid w:val="00492A71"/>
    <w:rsid w:val="00492F9E"/>
    <w:rsid w:val="00493004"/>
    <w:rsid w:val="004934AC"/>
    <w:rsid w:val="004947C9"/>
    <w:rsid w:val="00497988"/>
    <w:rsid w:val="00497D89"/>
    <w:rsid w:val="004A2E8C"/>
    <w:rsid w:val="004A3C4D"/>
    <w:rsid w:val="004A448E"/>
    <w:rsid w:val="004A56C4"/>
    <w:rsid w:val="004A5E8E"/>
    <w:rsid w:val="004A6C2A"/>
    <w:rsid w:val="004B2501"/>
    <w:rsid w:val="004B2527"/>
    <w:rsid w:val="004B2E2A"/>
    <w:rsid w:val="004B544F"/>
    <w:rsid w:val="004B5568"/>
    <w:rsid w:val="004B5F9C"/>
    <w:rsid w:val="004B6FF4"/>
    <w:rsid w:val="004B75FB"/>
    <w:rsid w:val="004B77EB"/>
    <w:rsid w:val="004C12B4"/>
    <w:rsid w:val="004C155E"/>
    <w:rsid w:val="004C167C"/>
    <w:rsid w:val="004C2E12"/>
    <w:rsid w:val="004C34C6"/>
    <w:rsid w:val="004C516F"/>
    <w:rsid w:val="004C63DC"/>
    <w:rsid w:val="004C672B"/>
    <w:rsid w:val="004D2358"/>
    <w:rsid w:val="004D3F4B"/>
    <w:rsid w:val="004D4283"/>
    <w:rsid w:val="004D4632"/>
    <w:rsid w:val="004E0560"/>
    <w:rsid w:val="004E0754"/>
    <w:rsid w:val="004E18F8"/>
    <w:rsid w:val="004E1B7F"/>
    <w:rsid w:val="004E48B5"/>
    <w:rsid w:val="004E646A"/>
    <w:rsid w:val="004E7760"/>
    <w:rsid w:val="004F19A0"/>
    <w:rsid w:val="004F3904"/>
    <w:rsid w:val="004F4FED"/>
    <w:rsid w:val="004F614B"/>
    <w:rsid w:val="004F6F9E"/>
    <w:rsid w:val="0050008D"/>
    <w:rsid w:val="00502310"/>
    <w:rsid w:val="00503C44"/>
    <w:rsid w:val="00504104"/>
    <w:rsid w:val="00504141"/>
    <w:rsid w:val="00505DAE"/>
    <w:rsid w:val="0051129F"/>
    <w:rsid w:val="00512096"/>
    <w:rsid w:val="00512B38"/>
    <w:rsid w:val="0051498F"/>
    <w:rsid w:val="00515366"/>
    <w:rsid w:val="00515900"/>
    <w:rsid w:val="005160F9"/>
    <w:rsid w:val="00522502"/>
    <w:rsid w:val="00523C8F"/>
    <w:rsid w:val="005244C9"/>
    <w:rsid w:val="00524880"/>
    <w:rsid w:val="00524910"/>
    <w:rsid w:val="005255AB"/>
    <w:rsid w:val="005258CA"/>
    <w:rsid w:val="00527A78"/>
    <w:rsid w:val="005308B9"/>
    <w:rsid w:val="00532819"/>
    <w:rsid w:val="00533892"/>
    <w:rsid w:val="00533998"/>
    <w:rsid w:val="0053434F"/>
    <w:rsid w:val="005347A4"/>
    <w:rsid w:val="00534A7C"/>
    <w:rsid w:val="00535CC8"/>
    <w:rsid w:val="00535D1A"/>
    <w:rsid w:val="0053659C"/>
    <w:rsid w:val="00536CC8"/>
    <w:rsid w:val="00536DB3"/>
    <w:rsid w:val="00537C6E"/>
    <w:rsid w:val="0054037D"/>
    <w:rsid w:val="00540B98"/>
    <w:rsid w:val="00541EB6"/>
    <w:rsid w:val="005438E0"/>
    <w:rsid w:val="00544B2D"/>
    <w:rsid w:val="0054593F"/>
    <w:rsid w:val="00545D45"/>
    <w:rsid w:val="00545FCE"/>
    <w:rsid w:val="0054718E"/>
    <w:rsid w:val="00547356"/>
    <w:rsid w:val="00547CB2"/>
    <w:rsid w:val="005512B0"/>
    <w:rsid w:val="00551347"/>
    <w:rsid w:val="00551E53"/>
    <w:rsid w:val="0055324D"/>
    <w:rsid w:val="00553BB3"/>
    <w:rsid w:val="0055499C"/>
    <w:rsid w:val="0055514C"/>
    <w:rsid w:val="00555732"/>
    <w:rsid w:val="005601AC"/>
    <w:rsid w:val="005609AA"/>
    <w:rsid w:val="00560C69"/>
    <w:rsid w:val="00560D99"/>
    <w:rsid w:val="00560EF8"/>
    <w:rsid w:val="00562243"/>
    <w:rsid w:val="00565702"/>
    <w:rsid w:val="00566A2A"/>
    <w:rsid w:val="00566AEB"/>
    <w:rsid w:val="00566D52"/>
    <w:rsid w:val="00567B5D"/>
    <w:rsid w:val="00567C1F"/>
    <w:rsid w:val="00570444"/>
    <w:rsid w:val="00570D44"/>
    <w:rsid w:val="00570E89"/>
    <w:rsid w:val="005715D0"/>
    <w:rsid w:val="00572C2B"/>
    <w:rsid w:val="00573EF6"/>
    <w:rsid w:val="00573FB3"/>
    <w:rsid w:val="00574769"/>
    <w:rsid w:val="0057566D"/>
    <w:rsid w:val="005761D5"/>
    <w:rsid w:val="00576456"/>
    <w:rsid w:val="00581A0A"/>
    <w:rsid w:val="005839EC"/>
    <w:rsid w:val="00583B2D"/>
    <w:rsid w:val="00583B7E"/>
    <w:rsid w:val="00584D82"/>
    <w:rsid w:val="0058661D"/>
    <w:rsid w:val="00587D6B"/>
    <w:rsid w:val="00591E58"/>
    <w:rsid w:val="005929F0"/>
    <w:rsid w:val="00595F68"/>
    <w:rsid w:val="005973AB"/>
    <w:rsid w:val="005974AD"/>
    <w:rsid w:val="005A0BAE"/>
    <w:rsid w:val="005A53A6"/>
    <w:rsid w:val="005A5408"/>
    <w:rsid w:val="005B1275"/>
    <w:rsid w:val="005B1C6A"/>
    <w:rsid w:val="005B1F54"/>
    <w:rsid w:val="005B23A9"/>
    <w:rsid w:val="005B2EDE"/>
    <w:rsid w:val="005B30F0"/>
    <w:rsid w:val="005B3954"/>
    <w:rsid w:val="005B5158"/>
    <w:rsid w:val="005B7FC0"/>
    <w:rsid w:val="005C114C"/>
    <w:rsid w:val="005C175E"/>
    <w:rsid w:val="005C2478"/>
    <w:rsid w:val="005C2F64"/>
    <w:rsid w:val="005C58F2"/>
    <w:rsid w:val="005C695D"/>
    <w:rsid w:val="005C6D10"/>
    <w:rsid w:val="005C7133"/>
    <w:rsid w:val="005D001E"/>
    <w:rsid w:val="005D20BE"/>
    <w:rsid w:val="005D2E41"/>
    <w:rsid w:val="005D4409"/>
    <w:rsid w:val="005D68ED"/>
    <w:rsid w:val="005D6CD2"/>
    <w:rsid w:val="005D773A"/>
    <w:rsid w:val="005E110F"/>
    <w:rsid w:val="005E11F8"/>
    <w:rsid w:val="005E1670"/>
    <w:rsid w:val="005E1F3D"/>
    <w:rsid w:val="005E2448"/>
    <w:rsid w:val="005E3269"/>
    <w:rsid w:val="005E3756"/>
    <w:rsid w:val="005E44F5"/>
    <w:rsid w:val="005E65D2"/>
    <w:rsid w:val="005E6B39"/>
    <w:rsid w:val="005E735C"/>
    <w:rsid w:val="005F0E6C"/>
    <w:rsid w:val="005F11B1"/>
    <w:rsid w:val="005F1F61"/>
    <w:rsid w:val="005F3313"/>
    <w:rsid w:val="005F3DA9"/>
    <w:rsid w:val="005F5A52"/>
    <w:rsid w:val="005F5F00"/>
    <w:rsid w:val="005F6A58"/>
    <w:rsid w:val="00600242"/>
    <w:rsid w:val="006009D0"/>
    <w:rsid w:val="0060278B"/>
    <w:rsid w:val="006034CA"/>
    <w:rsid w:val="00604A41"/>
    <w:rsid w:val="00606D75"/>
    <w:rsid w:val="006112EB"/>
    <w:rsid w:val="00612986"/>
    <w:rsid w:val="00612D34"/>
    <w:rsid w:val="00613954"/>
    <w:rsid w:val="00614FED"/>
    <w:rsid w:val="0061525B"/>
    <w:rsid w:val="00615601"/>
    <w:rsid w:val="00615A86"/>
    <w:rsid w:val="00615CC3"/>
    <w:rsid w:val="00616ED8"/>
    <w:rsid w:val="00617589"/>
    <w:rsid w:val="006179E3"/>
    <w:rsid w:val="006206D9"/>
    <w:rsid w:val="00620D94"/>
    <w:rsid w:val="00620E11"/>
    <w:rsid w:val="00620E9A"/>
    <w:rsid w:val="006218F3"/>
    <w:rsid w:val="00622765"/>
    <w:rsid w:val="006236F5"/>
    <w:rsid w:val="00623BF6"/>
    <w:rsid w:val="0062434C"/>
    <w:rsid w:val="00625124"/>
    <w:rsid w:val="006263BD"/>
    <w:rsid w:val="00626C35"/>
    <w:rsid w:val="00630C4F"/>
    <w:rsid w:val="00631233"/>
    <w:rsid w:val="0063126C"/>
    <w:rsid w:val="006337EB"/>
    <w:rsid w:val="006339C0"/>
    <w:rsid w:val="00635396"/>
    <w:rsid w:val="006356A5"/>
    <w:rsid w:val="00635DD4"/>
    <w:rsid w:val="006408AD"/>
    <w:rsid w:val="00640D7B"/>
    <w:rsid w:val="006429F7"/>
    <w:rsid w:val="00644EA9"/>
    <w:rsid w:val="006456FC"/>
    <w:rsid w:val="00645D3D"/>
    <w:rsid w:val="006478EF"/>
    <w:rsid w:val="00651F9E"/>
    <w:rsid w:val="00652DD7"/>
    <w:rsid w:val="006531C3"/>
    <w:rsid w:val="00654437"/>
    <w:rsid w:val="00660C1B"/>
    <w:rsid w:val="006613C9"/>
    <w:rsid w:val="0066220B"/>
    <w:rsid w:val="0066324A"/>
    <w:rsid w:val="00663B3F"/>
    <w:rsid w:val="0066417C"/>
    <w:rsid w:val="00664340"/>
    <w:rsid w:val="00664AD5"/>
    <w:rsid w:val="006657A8"/>
    <w:rsid w:val="006657C8"/>
    <w:rsid w:val="00665BC6"/>
    <w:rsid w:val="00665F7B"/>
    <w:rsid w:val="0067107F"/>
    <w:rsid w:val="00672715"/>
    <w:rsid w:val="006728DE"/>
    <w:rsid w:val="006731D1"/>
    <w:rsid w:val="0067354B"/>
    <w:rsid w:val="0067372B"/>
    <w:rsid w:val="006757E1"/>
    <w:rsid w:val="006770A8"/>
    <w:rsid w:val="0067749C"/>
    <w:rsid w:val="006776CE"/>
    <w:rsid w:val="00681378"/>
    <w:rsid w:val="0068232C"/>
    <w:rsid w:val="00682EDD"/>
    <w:rsid w:val="0068407E"/>
    <w:rsid w:val="00690D5A"/>
    <w:rsid w:val="00690ECB"/>
    <w:rsid w:val="00692C5B"/>
    <w:rsid w:val="00693E8E"/>
    <w:rsid w:val="0069483E"/>
    <w:rsid w:val="006957E1"/>
    <w:rsid w:val="00696B7C"/>
    <w:rsid w:val="00696ED7"/>
    <w:rsid w:val="00697086"/>
    <w:rsid w:val="00697F31"/>
    <w:rsid w:val="006A0DFD"/>
    <w:rsid w:val="006A18EE"/>
    <w:rsid w:val="006A3D66"/>
    <w:rsid w:val="006A3EC0"/>
    <w:rsid w:val="006A65CD"/>
    <w:rsid w:val="006B0CEC"/>
    <w:rsid w:val="006B209C"/>
    <w:rsid w:val="006B20D8"/>
    <w:rsid w:val="006B2AD4"/>
    <w:rsid w:val="006B45BD"/>
    <w:rsid w:val="006B57FA"/>
    <w:rsid w:val="006C1463"/>
    <w:rsid w:val="006C29A9"/>
    <w:rsid w:val="006C2BB2"/>
    <w:rsid w:val="006C4151"/>
    <w:rsid w:val="006C4844"/>
    <w:rsid w:val="006C5265"/>
    <w:rsid w:val="006C7C64"/>
    <w:rsid w:val="006D09CB"/>
    <w:rsid w:val="006D4FC8"/>
    <w:rsid w:val="006D5386"/>
    <w:rsid w:val="006D55E5"/>
    <w:rsid w:val="006D5AE1"/>
    <w:rsid w:val="006D5EC7"/>
    <w:rsid w:val="006D6AB0"/>
    <w:rsid w:val="006D74B3"/>
    <w:rsid w:val="006E0BA2"/>
    <w:rsid w:val="006E0BAC"/>
    <w:rsid w:val="006E2822"/>
    <w:rsid w:val="006E3275"/>
    <w:rsid w:val="006E590B"/>
    <w:rsid w:val="006E5BCD"/>
    <w:rsid w:val="006E6A90"/>
    <w:rsid w:val="006E771B"/>
    <w:rsid w:val="006E7C5F"/>
    <w:rsid w:val="006F1F12"/>
    <w:rsid w:val="006F245B"/>
    <w:rsid w:val="006F356F"/>
    <w:rsid w:val="006F4AA4"/>
    <w:rsid w:val="006F5350"/>
    <w:rsid w:val="006F5AEC"/>
    <w:rsid w:val="006F6676"/>
    <w:rsid w:val="00700794"/>
    <w:rsid w:val="00700ED9"/>
    <w:rsid w:val="00701750"/>
    <w:rsid w:val="007037F8"/>
    <w:rsid w:val="00704AB8"/>
    <w:rsid w:val="0070507D"/>
    <w:rsid w:val="00705526"/>
    <w:rsid w:val="007058C4"/>
    <w:rsid w:val="00707084"/>
    <w:rsid w:val="00707D1D"/>
    <w:rsid w:val="0071313E"/>
    <w:rsid w:val="007132F2"/>
    <w:rsid w:val="00713946"/>
    <w:rsid w:val="00716A1F"/>
    <w:rsid w:val="00717787"/>
    <w:rsid w:val="00717F19"/>
    <w:rsid w:val="00720998"/>
    <w:rsid w:val="00720A0C"/>
    <w:rsid w:val="00721C18"/>
    <w:rsid w:val="00724580"/>
    <w:rsid w:val="00724666"/>
    <w:rsid w:val="007265AF"/>
    <w:rsid w:val="007273CE"/>
    <w:rsid w:val="00727ADB"/>
    <w:rsid w:val="00727F42"/>
    <w:rsid w:val="00730275"/>
    <w:rsid w:val="0073030F"/>
    <w:rsid w:val="0073085E"/>
    <w:rsid w:val="00731090"/>
    <w:rsid w:val="007319C4"/>
    <w:rsid w:val="00731F9A"/>
    <w:rsid w:val="00732D60"/>
    <w:rsid w:val="00732DCC"/>
    <w:rsid w:val="00732E6B"/>
    <w:rsid w:val="0073510A"/>
    <w:rsid w:val="00737211"/>
    <w:rsid w:val="00740B25"/>
    <w:rsid w:val="00741C80"/>
    <w:rsid w:val="00741D9F"/>
    <w:rsid w:val="00742135"/>
    <w:rsid w:val="007453DC"/>
    <w:rsid w:val="0074547B"/>
    <w:rsid w:val="007465E8"/>
    <w:rsid w:val="007505B9"/>
    <w:rsid w:val="00750A48"/>
    <w:rsid w:val="00751349"/>
    <w:rsid w:val="00751FAF"/>
    <w:rsid w:val="007520AC"/>
    <w:rsid w:val="007526D0"/>
    <w:rsid w:val="00752718"/>
    <w:rsid w:val="00754709"/>
    <w:rsid w:val="00755F00"/>
    <w:rsid w:val="0075710E"/>
    <w:rsid w:val="007578F3"/>
    <w:rsid w:val="00761CF8"/>
    <w:rsid w:val="007621B7"/>
    <w:rsid w:val="00764CD1"/>
    <w:rsid w:val="00764D54"/>
    <w:rsid w:val="0076539F"/>
    <w:rsid w:val="007671C9"/>
    <w:rsid w:val="0076721A"/>
    <w:rsid w:val="00773631"/>
    <w:rsid w:val="007760CC"/>
    <w:rsid w:val="00780221"/>
    <w:rsid w:val="00780B00"/>
    <w:rsid w:val="00781F0C"/>
    <w:rsid w:val="00782F30"/>
    <w:rsid w:val="007837AA"/>
    <w:rsid w:val="007837C2"/>
    <w:rsid w:val="00784911"/>
    <w:rsid w:val="00785A0B"/>
    <w:rsid w:val="00787604"/>
    <w:rsid w:val="00790CA4"/>
    <w:rsid w:val="007913DB"/>
    <w:rsid w:val="007915E5"/>
    <w:rsid w:val="00793E23"/>
    <w:rsid w:val="00795779"/>
    <w:rsid w:val="007A18E9"/>
    <w:rsid w:val="007A3CD5"/>
    <w:rsid w:val="007A4E1F"/>
    <w:rsid w:val="007A4E3E"/>
    <w:rsid w:val="007A5721"/>
    <w:rsid w:val="007A7DD3"/>
    <w:rsid w:val="007B0B44"/>
    <w:rsid w:val="007B29BF"/>
    <w:rsid w:val="007B3F4A"/>
    <w:rsid w:val="007B405A"/>
    <w:rsid w:val="007B63C6"/>
    <w:rsid w:val="007C0893"/>
    <w:rsid w:val="007C0C99"/>
    <w:rsid w:val="007C14FE"/>
    <w:rsid w:val="007C2D1B"/>
    <w:rsid w:val="007C4137"/>
    <w:rsid w:val="007C6C6F"/>
    <w:rsid w:val="007C7342"/>
    <w:rsid w:val="007C7D63"/>
    <w:rsid w:val="007D1500"/>
    <w:rsid w:val="007D1FC0"/>
    <w:rsid w:val="007D2301"/>
    <w:rsid w:val="007D2DF8"/>
    <w:rsid w:val="007D350B"/>
    <w:rsid w:val="007D3944"/>
    <w:rsid w:val="007D3C81"/>
    <w:rsid w:val="007D3C85"/>
    <w:rsid w:val="007D458D"/>
    <w:rsid w:val="007D5070"/>
    <w:rsid w:val="007D587D"/>
    <w:rsid w:val="007D6674"/>
    <w:rsid w:val="007E0B04"/>
    <w:rsid w:val="007E2980"/>
    <w:rsid w:val="007E37D2"/>
    <w:rsid w:val="007E66C7"/>
    <w:rsid w:val="007F11F0"/>
    <w:rsid w:val="007F133F"/>
    <w:rsid w:val="007F170E"/>
    <w:rsid w:val="007F25D2"/>
    <w:rsid w:val="007F2A9E"/>
    <w:rsid w:val="007F3ED8"/>
    <w:rsid w:val="007F6786"/>
    <w:rsid w:val="007F7204"/>
    <w:rsid w:val="008004F9"/>
    <w:rsid w:val="00800B57"/>
    <w:rsid w:val="00800DE4"/>
    <w:rsid w:val="008012E6"/>
    <w:rsid w:val="0080294A"/>
    <w:rsid w:val="00802A8D"/>
    <w:rsid w:val="00804D95"/>
    <w:rsid w:val="008064EC"/>
    <w:rsid w:val="008069AC"/>
    <w:rsid w:val="008122D5"/>
    <w:rsid w:val="008142AD"/>
    <w:rsid w:val="00814714"/>
    <w:rsid w:val="00815340"/>
    <w:rsid w:val="008153F1"/>
    <w:rsid w:val="00815F26"/>
    <w:rsid w:val="00816479"/>
    <w:rsid w:val="008205F0"/>
    <w:rsid w:val="008209E0"/>
    <w:rsid w:val="008212F1"/>
    <w:rsid w:val="00821385"/>
    <w:rsid w:val="0082166B"/>
    <w:rsid w:val="00823C4D"/>
    <w:rsid w:val="008274F6"/>
    <w:rsid w:val="008306A3"/>
    <w:rsid w:val="008309EC"/>
    <w:rsid w:val="008312D2"/>
    <w:rsid w:val="00831BC7"/>
    <w:rsid w:val="00831CE5"/>
    <w:rsid w:val="008339C7"/>
    <w:rsid w:val="008342E5"/>
    <w:rsid w:val="00835678"/>
    <w:rsid w:val="00835D3E"/>
    <w:rsid w:val="008373B8"/>
    <w:rsid w:val="008402DA"/>
    <w:rsid w:val="00842113"/>
    <w:rsid w:val="00842A0C"/>
    <w:rsid w:val="00844255"/>
    <w:rsid w:val="00846C83"/>
    <w:rsid w:val="00853438"/>
    <w:rsid w:val="00854AC8"/>
    <w:rsid w:val="00855568"/>
    <w:rsid w:val="008557EB"/>
    <w:rsid w:val="00861266"/>
    <w:rsid w:val="00863541"/>
    <w:rsid w:val="00865097"/>
    <w:rsid w:val="00865FFC"/>
    <w:rsid w:val="00866DAD"/>
    <w:rsid w:val="008714FF"/>
    <w:rsid w:val="00871D20"/>
    <w:rsid w:val="0087623E"/>
    <w:rsid w:val="008765D8"/>
    <w:rsid w:val="00880CBF"/>
    <w:rsid w:val="00881FE4"/>
    <w:rsid w:val="00882974"/>
    <w:rsid w:val="00883E05"/>
    <w:rsid w:val="00884510"/>
    <w:rsid w:val="008847C2"/>
    <w:rsid w:val="008849DA"/>
    <w:rsid w:val="00884B6C"/>
    <w:rsid w:val="00885C0E"/>
    <w:rsid w:val="00885C81"/>
    <w:rsid w:val="00886A6C"/>
    <w:rsid w:val="008907B4"/>
    <w:rsid w:val="008929E8"/>
    <w:rsid w:val="00892A11"/>
    <w:rsid w:val="00893E24"/>
    <w:rsid w:val="00894CD5"/>
    <w:rsid w:val="00896DF7"/>
    <w:rsid w:val="00896E6C"/>
    <w:rsid w:val="00897028"/>
    <w:rsid w:val="008A04B2"/>
    <w:rsid w:val="008A2BF9"/>
    <w:rsid w:val="008A48E8"/>
    <w:rsid w:val="008A4E13"/>
    <w:rsid w:val="008A4E3F"/>
    <w:rsid w:val="008A6125"/>
    <w:rsid w:val="008A62DE"/>
    <w:rsid w:val="008A70E4"/>
    <w:rsid w:val="008B0DB0"/>
    <w:rsid w:val="008B0F01"/>
    <w:rsid w:val="008B1EDE"/>
    <w:rsid w:val="008B1F72"/>
    <w:rsid w:val="008B234F"/>
    <w:rsid w:val="008B3A5C"/>
    <w:rsid w:val="008B6F88"/>
    <w:rsid w:val="008B71EA"/>
    <w:rsid w:val="008B7A25"/>
    <w:rsid w:val="008C0734"/>
    <w:rsid w:val="008C08E8"/>
    <w:rsid w:val="008C1B27"/>
    <w:rsid w:val="008C2DE3"/>
    <w:rsid w:val="008C437B"/>
    <w:rsid w:val="008C55D1"/>
    <w:rsid w:val="008C564B"/>
    <w:rsid w:val="008C5981"/>
    <w:rsid w:val="008C5BBF"/>
    <w:rsid w:val="008C6EA5"/>
    <w:rsid w:val="008D0E95"/>
    <w:rsid w:val="008D1180"/>
    <w:rsid w:val="008D1328"/>
    <w:rsid w:val="008D13A9"/>
    <w:rsid w:val="008D5B70"/>
    <w:rsid w:val="008D6261"/>
    <w:rsid w:val="008D6E05"/>
    <w:rsid w:val="008E072F"/>
    <w:rsid w:val="008E0C88"/>
    <w:rsid w:val="008E3044"/>
    <w:rsid w:val="008E3A44"/>
    <w:rsid w:val="008E42AE"/>
    <w:rsid w:val="008E5127"/>
    <w:rsid w:val="008E581C"/>
    <w:rsid w:val="008E5A29"/>
    <w:rsid w:val="008E7823"/>
    <w:rsid w:val="008F06EA"/>
    <w:rsid w:val="008F0E50"/>
    <w:rsid w:val="008F0EBD"/>
    <w:rsid w:val="008F1883"/>
    <w:rsid w:val="008F649D"/>
    <w:rsid w:val="008F785C"/>
    <w:rsid w:val="00900559"/>
    <w:rsid w:val="0090055E"/>
    <w:rsid w:val="009014DB"/>
    <w:rsid w:val="0090173D"/>
    <w:rsid w:val="00901A40"/>
    <w:rsid w:val="00903D9C"/>
    <w:rsid w:val="00907431"/>
    <w:rsid w:val="00910E91"/>
    <w:rsid w:val="009110AD"/>
    <w:rsid w:val="00911A77"/>
    <w:rsid w:val="0091480D"/>
    <w:rsid w:val="009159AE"/>
    <w:rsid w:val="00915A2E"/>
    <w:rsid w:val="0091628A"/>
    <w:rsid w:val="0091632F"/>
    <w:rsid w:val="00916F7F"/>
    <w:rsid w:val="0092014D"/>
    <w:rsid w:val="00921517"/>
    <w:rsid w:val="0092289F"/>
    <w:rsid w:val="00923CAE"/>
    <w:rsid w:val="00924204"/>
    <w:rsid w:val="00924889"/>
    <w:rsid w:val="00925387"/>
    <w:rsid w:val="00926F1A"/>
    <w:rsid w:val="00932AEE"/>
    <w:rsid w:val="009372D6"/>
    <w:rsid w:val="00941575"/>
    <w:rsid w:val="0094230D"/>
    <w:rsid w:val="00943F3E"/>
    <w:rsid w:val="009454C7"/>
    <w:rsid w:val="009455B8"/>
    <w:rsid w:val="009455B9"/>
    <w:rsid w:val="0095061A"/>
    <w:rsid w:val="00953C61"/>
    <w:rsid w:val="00953D22"/>
    <w:rsid w:val="009544E7"/>
    <w:rsid w:val="0095497F"/>
    <w:rsid w:val="00956A21"/>
    <w:rsid w:val="009570FA"/>
    <w:rsid w:val="0095736E"/>
    <w:rsid w:val="00957CEE"/>
    <w:rsid w:val="00960279"/>
    <w:rsid w:val="009622FD"/>
    <w:rsid w:val="00963214"/>
    <w:rsid w:val="00963719"/>
    <w:rsid w:val="00965163"/>
    <w:rsid w:val="00965E38"/>
    <w:rsid w:val="00971EE8"/>
    <w:rsid w:val="00972395"/>
    <w:rsid w:val="00972F6C"/>
    <w:rsid w:val="00974023"/>
    <w:rsid w:val="009773C8"/>
    <w:rsid w:val="0097748C"/>
    <w:rsid w:val="00977997"/>
    <w:rsid w:val="00977CC3"/>
    <w:rsid w:val="00981ACA"/>
    <w:rsid w:val="00984AA0"/>
    <w:rsid w:val="00984B60"/>
    <w:rsid w:val="00985A6D"/>
    <w:rsid w:val="00985FB3"/>
    <w:rsid w:val="009863D0"/>
    <w:rsid w:val="009878F0"/>
    <w:rsid w:val="00987B1E"/>
    <w:rsid w:val="0099000C"/>
    <w:rsid w:val="00990709"/>
    <w:rsid w:val="00993E02"/>
    <w:rsid w:val="0099401E"/>
    <w:rsid w:val="00994384"/>
    <w:rsid w:val="0099499F"/>
    <w:rsid w:val="00995375"/>
    <w:rsid w:val="009957E9"/>
    <w:rsid w:val="00995FEA"/>
    <w:rsid w:val="00997FEB"/>
    <w:rsid w:val="009A20F2"/>
    <w:rsid w:val="009A3DA1"/>
    <w:rsid w:val="009A3FDA"/>
    <w:rsid w:val="009A68D9"/>
    <w:rsid w:val="009A9A7F"/>
    <w:rsid w:val="009B0CAF"/>
    <w:rsid w:val="009B1A9F"/>
    <w:rsid w:val="009B49E8"/>
    <w:rsid w:val="009B6A41"/>
    <w:rsid w:val="009B6C52"/>
    <w:rsid w:val="009C1491"/>
    <w:rsid w:val="009C1E60"/>
    <w:rsid w:val="009C4E37"/>
    <w:rsid w:val="009C7B8D"/>
    <w:rsid w:val="009D38F2"/>
    <w:rsid w:val="009D3D64"/>
    <w:rsid w:val="009D4329"/>
    <w:rsid w:val="009D6DC4"/>
    <w:rsid w:val="009E0FDD"/>
    <w:rsid w:val="009E2BE8"/>
    <w:rsid w:val="009E3280"/>
    <w:rsid w:val="009E594F"/>
    <w:rsid w:val="009E5BA8"/>
    <w:rsid w:val="009F2E61"/>
    <w:rsid w:val="009F34F7"/>
    <w:rsid w:val="009F3AC9"/>
    <w:rsid w:val="009F6016"/>
    <w:rsid w:val="009F6420"/>
    <w:rsid w:val="009F7FA7"/>
    <w:rsid w:val="009FC2B8"/>
    <w:rsid w:val="00A0045B"/>
    <w:rsid w:val="00A00F22"/>
    <w:rsid w:val="00A0120C"/>
    <w:rsid w:val="00A02A66"/>
    <w:rsid w:val="00A0351A"/>
    <w:rsid w:val="00A0468A"/>
    <w:rsid w:val="00A04B3C"/>
    <w:rsid w:val="00A0560E"/>
    <w:rsid w:val="00A059E3"/>
    <w:rsid w:val="00A0668E"/>
    <w:rsid w:val="00A07A39"/>
    <w:rsid w:val="00A100E7"/>
    <w:rsid w:val="00A11678"/>
    <w:rsid w:val="00A11A38"/>
    <w:rsid w:val="00A12570"/>
    <w:rsid w:val="00A13B08"/>
    <w:rsid w:val="00A13BF4"/>
    <w:rsid w:val="00A15309"/>
    <w:rsid w:val="00A154B3"/>
    <w:rsid w:val="00A15581"/>
    <w:rsid w:val="00A1CD2D"/>
    <w:rsid w:val="00A20423"/>
    <w:rsid w:val="00A20AE3"/>
    <w:rsid w:val="00A220E3"/>
    <w:rsid w:val="00A234A0"/>
    <w:rsid w:val="00A23B20"/>
    <w:rsid w:val="00A23F82"/>
    <w:rsid w:val="00A24074"/>
    <w:rsid w:val="00A26A44"/>
    <w:rsid w:val="00A3425D"/>
    <w:rsid w:val="00A34300"/>
    <w:rsid w:val="00A352AC"/>
    <w:rsid w:val="00A3595D"/>
    <w:rsid w:val="00A366C7"/>
    <w:rsid w:val="00A37746"/>
    <w:rsid w:val="00A37ACA"/>
    <w:rsid w:val="00A402D1"/>
    <w:rsid w:val="00A40827"/>
    <w:rsid w:val="00A42798"/>
    <w:rsid w:val="00A42835"/>
    <w:rsid w:val="00A42FC8"/>
    <w:rsid w:val="00A433A7"/>
    <w:rsid w:val="00A440BC"/>
    <w:rsid w:val="00A4582A"/>
    <w:rsid w:val="00A45C29"/>
    <w:rsid w:val="00A45EB1"/>
    <w:rsid w:val="00A469B3"/>
    <w:rsid w:val="00A473EB"/>
    <w:rsid w:val="00A47750"/>
    <w:rsid w:val="00A47D98"/>
    <w:rsid w:val="00A50F3D"/>
    <w:rsid w:val="00A528E1"/>
    <w:rsid w:val="00A52B71"/>
    <w:rsid w:val="00A537DD"/>
    <w:rsid w:val="00A53891"/>
    <w:rsid w:val="00A542CB"/>
    <w:rsid w:val="00A553D4"/>
    <w:rsid w:val="00A60BCE"/>
    <w:rsid w:val="00A60DF8"/>
    <w:rsid w:val="00A635DB"/>
    <w:rsid w:val="00A64087"/>
    <w:rsid w:val="00A64561"/>
    <w:rsid w:val="00A647F1"/>
    <w:rsid w:val="00A65222"/>
    <w:rsid w:val="00A661AA"/>
    <w:rsid w:val="00A66601"/>
    <w:rsid w:val="00A66F8C"/>
    <w:rsid w:val="00A706EE"/>
    <w:rsid w:val="00A720FE"/>
    <w:rsid w:val="00A722C0"/>
    <w:rsid w:val="00A72D4F"/>
    <w:rsid w:val="00A744E5"/>
    <w:rsid w:val="00A74ABA"/>
    <w:rsid w:val="00A74B9E"/>
    <w:rsid w:val="00A75BDB"/>
    <w:rsid w:val="00A76409"/>
    <w:rsid w:val="00A76F8D"/>
    <w:rsid w:val="00A77B99"/>
    <w:rsid w:val="00A77F37"/>
    <w:rsid w:val="00A801CF"/>
    <w:rsid w:val="00A8207F"/>
    <w:rsid w:val="00A84EEA"/>
    <w:rsid w:val="00A859D4"/>
    <w:rsid w:val="00A873A9"/>
    <w:rsid w:val="00A90234"/>
    <w:rsid w:val="00A91919"/>
    <w:rsid w:val="00A92286"/>
    <w:rsid w:val="00A92807"/>
    <w:rsid w:val="00A9348F"/>
    <w:rsid w:val="00A93A56"/>
    <w:rsid w:val="00A940F9"/>
    <w:rsid w:val="00A94839"/>
    <w:rsid w:val="00A96107"/>
    <w:rsid w:val="00A962DD"/>
    <w:rsid w:val="00A96407"/>
    <w:rsid w:val="00A9645C"/>
    <w:rsid w:val="00A970B3"/>
    <w:rsid w:val="00AA1800"/>
    <w:rsid w:val="00AA3045"/>
    <w:rsid w:val="00AA314D"/>
    <w:rsid w:val="00AA5ED2"/>
    <w:rsid w:val="00AA6E61"/>
    <w:rsid w:val="00AA789C"/>
    <w:rsid w:val="00AA7D60"/>
    <w:rsid w:val="00AB1656"/>
    <w:rsid w:val="00AB360D"/>
    <w:rsid w:val="00AB3B80"/>
    <w:rsid w:val="00AB5EBA"/>
    <w:rsid w:val="00AB6668"/>
    <w:rsid w:val="00AB7DF5"/>
    <w:rsid w:val="00AC31AF"/>
    <w:rsid w:val="00AC3D1F"/>
    <w:rsid w:val="00AC3D9B"/>
    <w:rsid w:val="00AC3FE8"/>
    <w:rsid w:val="00AC4163"/>
    <w:rsid w:val="00AC4D57"/>
    <w:rsid w:val="00AC5EDF"/>
    <w:rsid w:val="00AC6C5C"/>
    <w:rsid w:val="00AC72A6"/>
    <w:rsid w:val="00AD1658"/>
    <w:rsid w:val="00AD1A62"/>
    <w:rsid w:val="00AD2C8A"/>
    <w:rsid w:val="00AD3512"/>
    <w:rsid w:val="00AD37AF"/>
    <w:rsid w:val="00AD4288"/>
    <w:rsid w:val="00AD644D"/>
    <w:rsid w:val="00AD67F4"/>
    <w:rsid w:val="00AE2DE5"/>
    <w:rsid w:val="00AE4E10"/>
    <w:rsid w:val="00AE534F"/>
    <w:rsid w:val="00AF0618"/>
    <w:rsid w:val="00AF1D7F"/>
    <w:rsid w:val="00AF2B49"/>
    <w:rsid w:val="00AF2F5C"/>
    <w:rsid w:val="00AF4692"/>
    <w:rsid w:val="00AF48DC"/>
    <w:rsid w:val="00B000F5"/>
    <w:rsid w:val="00B02B09"/>
    <w:rsid w:val="00B03861"/>
    <w:rsid w:val="00B06592"/>
    <w:rsid w:val="00B10CFF"/>
    <w:rsid w:val="00B131A5"/>
    <w:rsid w:val="00B143EC"/>
    <w:rsid w:val="00B155EB"/>
    <w:rsid w:val="00B164D9"/>
    <w:rsid w:val="00B16DF6"/>
    <w:rsid w:val="00B17D1F"/>
    <w:rsid w:val="00B21A64"/>
    <w:rsid w:val="00B22988"/>
    <w:rsid w:val="00B23463"/>
    <w:rsid w:val="00B23E56"/>
    <w:rsid w:val="00B24BBA"/>
    <w:rsid w:val="00B250C1"/>
    <w:rsid w:val="00B2510E"/>
    <w:rsid w:val="00B256A2"/>
    <w:rsid w:val="00B26D24"/>
    <w:rsid w:val="00B3004A"/>
    <w:rsid w:val="00B334B8"/>
    <w:rsid w:val="00B343EC"/>
    <w:rsid w:val="00B34830"/>
    <w:rsid w:val="00B3693F"/>
    <w:rsid w:val="00B37EB2"/>
    <w:rsid w:val="00B426D8"/>
    <w:rsid w:val="00B427A8"/>
    <w:rsid w:val="00B4281D"/>
    <w:rsid w:val="00B43AFC"/>
    <w:rsid w:val="00B4639F"/>
    <w:rsid w:val="00B52995"/>
    <w:rsid w:val="00B5619A"/>
    <w:rsid w:val="00B60215"/>
    <w:rsid w:val="00B6022D"/>
    <w:rsid w:val="00B60CDE"/>
    <w:rsid w:val="00B6124E"/>
    <w:rsid w:val="00B61EB9"/>
    <w:rsid w:val="00B634C2"/>
    <w:rsid w:val="00B64836"/>
    <w:rsid w:val="00B648F2"/>
    <w:rsid w:val="00B674C4"/>
    <w:rsid w:val="00B67D10"/>
    <w:rsid w:val="00B67EE7"/>
    <w:rsid w:val="00B70C28"/>
    <w:rsid w:val="00B70DCF"/>
    <w:rsid w:val="00B7127E"/>
    <w:rsid w:val="00B73501"/>
    <w:rsid w:val="00B739B2"/>
    <w:rsid w:val="00B739B3"/>
    <w:rsid w:val="00B759BC"/>
    <w:rsid w:val="00B76473"/>
    <w:rsid w:val="00B77992"/>
    <w:rsid w:val="00B80B3E"/>
    <w:rsid w:val="00B81EE1"/>
    <w:rsid w:val="00B82130"/>
    <w:rsid w:val="00B84C1E"/>
    <w:rsid w:val="00B85DD4"/>
    <w:rsid w:val="00B85E64"/>
    <w:rsid w:val="00B85FDA"/>
    <w:rsid w:val="00B86028"/>
    <w:rsid w:val="00B8721E"/>
    <w:rsid w:val="00B87521"/>
    <w:rsid w:val="00B91CDA"/>
    <w:rsid w:val="00B9271A"/>
    <w:rsid w:val="00B93B6B"/>
    <w:rsid w:val="00B94063"/>
    <w:rsid w:val="00B943E9"/>
    <w:rsid w:val="00B94A2B"/>
    <w:rsid w:val="00B95A7B"/>
    <w:rsid w:val="00B9729A"/>
    <w:rsid w:val="00B97708"/>
    <w:rsid w:val="00BA09FB"/>
    <w:rsid w:val="00BA11E7"/>
    <w:rsid w:val="00BA2EC2"/>
    <w:rsid w:val="00BA3362"/>
    <w:rsid w:val="00BA36EC"/>
    <w:rsid w:val="00BA459D"/>
    <w:rsid w:val="00BA4B80"/>
    <w:rsid w:val="00BA6027"/>
    <w:rsid w:val="00BA73B7"/>
    <w:rsid w:val="00BB24B5"/>
    <w:rsid w:val="00BB47D4"/>
    <w:rsid w:val="00BB4F51"/>
    <w:rsid w:val="00BB555A"/>
    <w:rsid w:val="00BB5CDB"/>
    <w:rsid w:val="00BB70D1"/>
    <w:rsid w:val="00BC0CC2"/>
    <w:rsid w:val="00BC1A6C"/>
    <w:rsid w:val="00BC241C"/>
    <w:rsid w:val="00BC310C"/>
    <w:rsid w:val="00BC4878"/>
    <w:rsid w:val="00BC4AC0"/>
    <w:rsid w:val="00BC6444"/>
    <w:rsid w:val="00BD1A2A"/>
    <w:rsid w:val="00BD23FF"/>
    <w:rsid w:val="00BD2F49"/>
    <w:rsid w:val="00BD3241"/>
    <w:rsid w:val="00BD39E4"/>
    <w:rsid w:val="00BD402A"/>
    <w:rsid w:val="00BD57AA"/>
    <w:rsid w:val="00BD5AFD"/>
    <w:rsid w:val="00BD61A4"/>
    <w:rsid w:val="00BD6F1B"/>
    <w:rsid w:val="00BD7722"/>
    <w:rsid w:val="00BD7B28"/>
    <w:rsid w:val="00BE0378"/>
    <w:rsid w:val="00BE0C21"/>
    <w:rsid w:val="00BE0C27"/>
    <w:rsid w:val="00BE0F94"/>
    <w:rsid w:val="00BE24DD"/>
    <w:rsid w:val="00BE254B"/>
    <w:rsid w:val="00BE2D52"/>
    <w:rsid w:val="00BE4046"/>
    <w:rsid w:val="00BE482A"/>
    <w:rsid w:val="00BE52A6"/>
    <w:rsid w:val="00BE6802"/>
    <w:rsid w:val="00BE7247"/>
    <w:rsid w:val="00BF041C"/>
    <w:rsid w:val="00BF31DD"/>
    <w:rsid w:val="00BF3252"/>
    <w:rsid w:val="00BF3C9C"/>
    <w:rsid w:val="00BF6945"/>
    <w:rsid w:val="00BF73A4"/>
    <w:rsid w:val="00C0025F"/>
    <w:rsid w:val="00C013CE"/>
    <w:rsid w:val="00C01750"/>
    <w:rsid w:val="00C0181D"/>
    <w:rsid w:val="00C04B8D"/>
    <w:rsid w:val="00C10027"/>
    <w:rsid w:val="00C105E0"/>
    <w:rsid w:val="00C12ACE"/>
    <w:rsid w:val="00C12E39"/>
    <w:rsid w:val="00C1329D"/>
    <w:rsid w:val="00C136A7"/>
    <w:rsid w:val="00C158EB"/>
    <w:rsid w:val="00C1606F"/>
    <w:rsid w:val="00C166B0"/>
    <w:rsid w:val="00C177A6"/>
    <w:rsid w:val="00C17DF8"/>
    <w:rsid w:val="00C219D8"/>
    <w:rsid w:val="00C22634"/>
    <w:rsid w:val="00C24301"/>
    <w:rsid w:val="00C259A9"/>
    <w:rsid w:val="00C25E7E"/>
    <w:rsid w:val="00C26CF5"/>
    <w:rsid w:val="00C31E15"/>
    <w:rsid w:val="00C326C4"/>
    <w:rsid w:val="00C32771"/>
    <w:rsid w:val="00C34DEA"/>
    <w:rsid w:val="00C351E6"/>
    <w:rsid w:val="00C35487"/>
    <w:rsid w:val="00C36435"/>
    <w:rsid w:val="00C36616"/>
    <w:rsid w:val="00C43329"/>
    <w:rsid w:val="00C44BEB"/>
    <w:rsid w:val="00C453C5"/>
    <w:rsid w:val="00C47081"/>
    <w:rsid w:val="00C47CFC"/>
    <w:rsid w:val="00C50B27"/>
    <w:rsid w:val="00C51E04"/>
    <w:rsid w:val="00C52F1F"/>
    <w:rsid w:val="00C545F1"/>
    <w:rsid w:val="00C54CCA"/>
    <w:rsid w:val="00C60FA7"/>
    <w:rsid w:val="00C62573"/>
    <w:rsid w:val="00C62CEE"/>
    <w:rsid w:val="00C643AD"/>
    <w:rsid w:val="00C65CF9"/>
    <w:rsid w:val="00C65F7D"/>
    <w:rsid w:val="00C6600E"/>
    <w:rsid w:val="00C6737F"/>
    <w:rsid w:val="00C72185"/>
    <w:rsid w:val="00C76A97"/>
    <w:rsid w:val="00C80B75"/>
    <w:rsid w:val="00C818EB"/>
    <w:rsid w:val="00C81E13"/>
    <w:rsid w:val="00C825FE"/>
    <w:rsid w:val="00C83C53"/>
    <w:rsid w:val="00C84E50"/>
    <w:rsid w:val="00C85A9C"/>
    <w:rsid w:val="00C8659F"/>
    <w:rsid w:val="00C9101C"/>
    <w:rsid w:val="00C91525"/>
    <w:rsid w:val="00C930B7"/>
    <w:rsid w:val="00CA0CAE"/>
    <w:rsid w:val="00CA2C85"/>
    <w:rsid w:val="00CA2F7F"/>
    <w:rsid w:val="00CA56F9"/>
    <w:rsid w:val="00CA7610"/>
    <w:rsid w:val="00CB219B"/>
    <w:rsid w:val="00CB32D5"/>
    <w:rsid w:val="00CB38DB"/>
    <w:rsid w:val="00CB465F"/>
    <w:rsid w:val="00CC1A97"/>
    <w:rsid w:val="00CC20DF"/>
    <w:rsid w:val="00CC2EF3"/>
    <w:rsid w:val="00CC53AA"/>
    <w:rsid w:val="00CC61C6"/>
    <w:rsid w:val="00CC64C8"/>
    <w:rsid w:val="00CC6D87"/>
    <w:rsid w:val="00CD1F73"/>
    <w:rsid w:val="00CD1FAC"/>
    <w:rsid w:val="00CD37D3"/>
    <w:rsid w:val="00CD3857"/>
    <w:rsid w:val="00CD38C3"/>
    <w:rsid w:val="00CD3A73"/>
    <w:rsid w:val="00CD52DD"/>
    <w:rsid w:val="00CD64E9"/>
    <w:rsid w:val="00CD6FDC"/>
    <w:rsid w:val="00CE1445"/>
    <w:rsid w:val="00CE2B97"/>
    <w:rsid w:val="00CE2E92"/>
    <w:rsid w:val="00CE3182"/>
    <w:rsid w:val="00CE3261"/>
    <w:rsid w:val="00CE3D43"/>
    <w:rsid w:val="00CE3F60"/>
    <w:rsid w:val="00CE5BDC"/>
    <w:rsid w:val="00CF1444"/>
    <w:rsid w:val="00CF2BA8"/>
    <w:rsid w:val="00CF4514"/>
    <w:rsid w:val="00CF5F94"/>
    <w:rsid w:val="00CF5FC5"/>
    <w:rsid w:val="00CF747A"/>
    <w:rsid w:val="00D00229"/>
    <w:rsid w:val="00D03AAD"/>
    <w:rsid w:val="00D03EE7"/>
    <w:rsid w:val="00D11C6C"/>
    <w:rsid w:val="00D1233A"/>
    <w:rsid w:val="00D13DA7"/>
    <w:rsid w:val="00D14061"/>
    <w:rsid w:val="00D14E97"/>
    <w:rsid w:val="00D20034"/>
    <w:rsid w:val="00D273D3"/>
    <w:rsid w:val="00D27F9A"/>
    <w:rsid w:val="00D306C3"/>
    <w:rsid w:val="00D30F45"/>
    <w:rsid w:val="00D34262"/>
    <w:rsid w:val="00D35991"/>
    <w:rsid w:val="00D35A7B"/>
    <w:rsid w:val="00D36520"/>
    <w:rsid w:val="00D36C67"/>
    <w:rsid w:val="00D40DAB"/>
    <w:rsid w:val="00D40DF3"/>
    <w:rsid w:val="00D411D8"/>
    <w:rsid w:val="00D434DA"/>
    <w:rsid w:val="00D450B6"/>
    <w:rsid w:val="00D45549"/>
    <w:rsid w:val="00D458C9"/>
    <w:rsid w:val="00D463C4"/>
    <w:rsid w:val="00D4AAFC"/>
    <w:rsid w:val="00D533F1"/>
    <w:rsid w:val="00D53500"/>
    <w:rsid w:val="00D54D35"/>
    <w:rsid w:val="00D5561F"/>
    <w:rsid w:val="00D55644"/>
    <w:rsid w:val="00D565C7"/>
    <w:rsid w:val="00D609BA"/>
    <w:rsid w:val="00D613DF"/>
    <w:rsid w:val="00D61B1E"/>
    <w:rsid w:val="00D61D35"/>
    <w:rsid w:val="00D61E6B"/>
    <w:rsid w:val="00D65BDD"/>
    <w:rsid w:val="00D65D05"/>
    <w:rsid w:val="00D673CE"/>
    <w:rsid w:val="00D67E6D"/>
    <w:rsid w:val="00D71363"/>
    <w:rsid w:val="00D71960"/>
    <w:rsid w:val="00D74393"/>
    <w:rsid w:val="00D76A7A"/>
    <w:rsid w:val="00D76E17"/>
    <w:rsid w:val="00D773FF"/>
    <w:rsid w:val="00D80A67"/>
    <w:rsid w:val="00D814E1"/>
    <w:rsid w:val="00D8157F"/>
    <w:rsid w:val="00D82944"/>
    <w:rsid w:val="00D8329E"/>
    <w:rsid w:val="00D835EF"/>
    <w:rsid w:val="00D87B1A"/>
    <w:rsid w:val="00D90B3E"/>
    <w:rsid w:val="00D92390"/>
    <w:rsid w:val="00D93D64"/>
    <w:rsid w:val="00D976AF"/>
    <w:rsid w:val="00D97CBF"/>
    <w:rsid w:val="00D97CC3"/>
    <w:rsid w:val="00DA089F"/>
    <w:rsid w:val="00DA0D97"/>
    <w:rsid w:val="00DA0EA5"/>
    <w:rsid w:val="00DA22EA"/>
    <w:rsid w:val="00DA277B"/>
    <w:rsid w:val="00DA2B6C"/>
    <w:rsid w:val="00DA2C09"/>
    <w:rsid w:val="00DA3B0D"/>
    <w:rsid w:val="00DA4072"/>
    <w:rsid w:val="00DA4C6C"/>
    <w:rsid w:val="00DA6183"/>
    <w:rsid w:val="00DA7893"/>
    <w:rsid w:val="00DB12EC"/>
    <w:rsid w:val="00DB1BE5"/>
    <w:rsid w:val="00DB1E99"/>
    <w:rsid w:val="00DB2897"/>
    <w:rsid w:val="00DB2F28"/>
    <w:rsid w:val="00DB4FC4"/>
    <w:rsid w:val="00DB5D44"/>
    <w:rsid w:val="00DB621B"/>
    <w:rsid w:val="00DB721B"/>
    <w:rsid w:val="00DB728B"/>
    <w:rsid w:val="00DB7FCC"/>
    <w:rsid w:val="00DC0651"/>
    <w:rsid w:val="00DC0CAD"/>
    <w:rsid w:val="00DC15D6"/>
    <w:rsid w:val="00DC2AD7"/>
    <w:rsid w:val="00DC2E17"/>
    <w:rsid w:val="00DC359C"/>
    <w:rsid w:val="00DC687E"/>
    <w:rsid w:val="00DC721B"/>
    <w:rsid w:val="00DC7921"/>
    <w:rsid w:val="00DD0DCD"/>
    <w:rsid w:val="00DD25DF"/>
    <w:rsid w:val="00DD459B"/>
    <w:rsid w:val="00DD49CA"/>
    <w:rsid w:val="00DD6C3D"/>
    <w:rsid w:val="00DD70B1"/>
    <w:rsid w:val="00DD7131"/>
    <w:rsid w:val="00DD7733"/>
    <w:rsid w:val="00DE05E5"/>
    <w:rsid w:val="00DE1B47"/>
    <w:rsid w:val="00DE2C9B"/>
    <w:rsid w:val="00DE3044"/>
    <w:rsid w:val="00DE47A7"/>
    <w:rsid w:val="00DE4855"/>
    <w:rsid w:val="00DE61EE"/>
    <w:rsid w:val="00DE7732"/>
    <w:rsid w:val="00DF00AD"/>
    <w:rsid w:val="00DF0CDD"/>
    <w:rsid w:val="00DF146D"/>
    <w:rsid w:val="00DF14DB"/>
    <w:rsid w:val="00DF19E7"/>
    <w:rsid w:val="00DF1C1E"/>
    <w:rsid w:val="00DF2BC0"/>
    <w:rsid w:val="00DF2F1E"/>
    <w:rsid w:val="00DF436A"/>
    <w:rsid w:val="00DF4DB6"/>
    <w:rsid w:val="00DF4EC8"/>
    <w:rsid w:val="00DF771E"/>
    <w:rsid w:val="00E00310"/>
    <w:rsid w:val="00E00DC9"/>
    <w:rsid w:val="00E01B91"/>
    <w:rsid w:val="00E02643"/>
    <w:rsid w:val="00E0556A"/>
    <w:rsid w:val="00E063A2"/>
    <w:rsid w:val="00E124DA"/>
    <w:rsid w:val="00E12811"/>
    <w:rsid w:val="00E15470"/>
    <w:rsid w:val="00E15843"/>
    <w:rsid w:val="00E15890"/>
    <w:rsid w:val="00E203E1"/>
    <w:rsid w:val="00E20DE1"/>
    <w:rsid w:val="00E21A08"/>
    <w:rsid w:val="00E21E5B"/>
    <w:rsid w:val="00E2265B"/>
    <w:rsid w:val="00E22CD9"/>
    <w:rsid w:val="00E2447C"/>
    <w:rsid w:val="00E25875"/>
    <w:rsid w:val="00E2605E"/>
    <w:rsid w:val="00E26346"/>
    <w:rsid w:val="00E31592"/>
    <w:rsid w:val="00E3173A"/>
    <w:rsid w:val="00E33FB4"/>
    <w:rsid w:val="00E3438D"/>
    <w:rsid w:val="00E345C6"/>
    <w:rsid w:val="00E35C03"/>
    <w:rsid w:val="00E35CFF"/>
    <w:rsid w:val="00E35FD1"/>
    <w:rsid w:val="00E40B99"/>
    <w:rsid w:val="00E40CA3"/>
    <w:rsid w:val="00E411DA"/>
    <w:rsid w:val="00E42D2F"/>
    <w:rsid w:val="00E44C18"/>
    <w:rsid w:val="00E453F0"/>
    <w:rsid w:val="00E46630"/>
    <w:rsid w:val="00E50327"/>
    <w:rsid w:val="00E51672"/>
    <w:rsid w:val="00E526EC"/>
    <w:rsid w:val="00E54FD3"/>
    <w:rsid w:val="00E55DB8"/>
    <w:rsid w:val="00E57E51"/>
    <w:rsid w:val="00E60606"/>
    <w:rsid w:val="00E609CD"/>
    <w:rsid w:val="00E62088"/>
    <w:rsid w:val="00E63430"/>
    <w:rsid w:val="00E64E98"/>
    <w:rsid w:val="00E67774"/>
    <w:rsid w:val="00E6789B"/>
    <w:rsid w:val="00E70F4E"/>
    <w:rsid w:val="00E71FBA"/>
    <w:rsid w:val="00E72077"/>
    <w:rsid w:val="00E7406C"/>
    <w:rsid w:val="00E7503B"/>
    <w:rsid w:val="00E75742"/>
    <w:rsid w:val="00E758CC"/>
    <w:rsid w:val="00E75DC5"/>
    <w:rsid w:val="00E76697"/>
    <w:rsid w:val="00E767DE"/>
    <w:rsid w:val="00E77A91"/>
    <w:rsid w:val="00E80442"/>
    <w:rsid w:val="00E8237E"/>
    <w:rsid w:val="00E823A9"/>
    <w:rsid w:val="00E83280"/>
    <w:rsid w:val="00E83427"/>
    <w:rsid w:val="00E84014"/>
    <w:rsid w:val="00E8531D"/>
    <w:rsid w:val="00E85708"/>
    <w:rsid w:val="00E86B36"/>
    <w:rsid w:val="00E909CB"/>
    <w:rsid w:val="00E90F12"/>
    <w:rsid w:val="00E91159"/>
    <w:rsid w:val="00E9191D"/>
    <w:rsid w:val="00E91924"/>
    <w:rsid w:val="00E91A16"/>
    <w:rsid w:val="00E927CA"/>
    <w:rsid w:val="00E92B37"/>
    <w:rsid w:val="00E92CF2"/>
    <w:rsid w:val="00E93976"/>
    <w:rsid w:val="00E948BE"/>
    <w:rsid w:val="00E94C9F"/>
    <w:rsid w:val="00E95983"/>
    <w:rsid w:val="00E95A7C"/>
    <w:rsid w:val="00E964CC"/>
    <w:rsid w:val="00E96901"/>
    <w:rsid w:val="00E972E4"/>
    <w:rsid w:val="00E97560"/>
    <w:rsid w:val="00EA00F6"/>
    <w:rsid w:val="00EA06F7"/>
    <w:rsid w:val="00EA25D4"/>
    <w:rsid w:val="00EA2BE6"/>
    <w:rsid w:val="00EA7EFF"/>
    <w:rsid w:val="00EB0A07"/>
    <w:rsid w:val="00EB0D52"/>
    <w:rsid w:val="00EB0D7E"/>
    <w:rsid w:val="00EB0FC5"/>
    <w:rsid w:val="00EB204B"/>
    <w:rsid w:val="00EB27EA"/>
    <w:rsid w:val="00EB3E7F"/>
    <w:rsid w:val="00EB6EF1"/>
    <w:rsid w:val="00EC032E"/>
    <w:rsid w:val="00EC0EB7"/>
    <w:rsid w:val="00EC0F0A"/>
    <w:rsid w:val="00EC179C"/>
    <w:rsid w:val="00EC2BBE"/>
    <w:rsid w:val="00EC420D"/>
    <w:rsid w:val="00EC5376"/>
    <w:rsid w:val="00EC6ABC"/>
    <w:rsid w:val="00EC6AFF"/>
    <w:rsid w:val="00ED11D9"/>
    <w:rsid w:val="00ED1563"/>
    <w:rsid w:val="00ED1BF7"/>
    <w:rsid w:val="00ED5069"/>
    <w:rsid w:val="00ED6DD4"/>
    <w:rsid w:val="00EE0253"/>
    <w:rsid w:val="00EE24D5"/>
    <w:rsid w:val="00EE27EC"/>
    <w:rsid w:val="00EE305B"/>
    <w:rsid w:val="00EE391B"/>
    <w:rsid w:val="00EE5FB7"/>
    <w:rsid w:val="00EF3E87"/>
    <w:rsid w:val="00EF5895"/>
    <w:rsid w:val="00EF5AA5"/>
    <w:rsid w:val="00EF7B17"/>
    <w:rsid w:val="00EF7C96"/>
    <w:rsid w:val="00EF7F33"/>
    <w:rsid w:val="00F010D8"/>
    <w:rsid w:val="00F013AC"/>
    <w:rsid w:val="00F025A6"/>
    <w:rsid w:val="00F04704"/>
    <w:rsid w:val="00F04CE9"/>
    <w:rsid w:val="00F06FC9"/>
    <w:rsid w:val="00F1014D"/>
    <w:rsid w:val="00F102B2"/>
    <w:rsid w:val="00F102D7"/>
    <w:rsid w:val="00F1232E"/>
    <w:rsid w:val="00F1245B"/>
    <w:rsid w:val="00F1283A"/>
    <w:rsid w:val="00F13973"/>
    <w:rsid w:val="00F143FD"/>
    <w:rsid w:val="00F16329"/>
    <w:rsid w:val="00F16614"/>
    <w:rsid w:val="00F17037"/>
    <w:rsid w:val="00F216D0"/>
    <w:rsid w:val="00F24083"/>
    <w:rsid w:val="00F248CB"/>
    <w:rsid w:val="00F24F4D"/>
    <w:rsid w:val="00F25EBC"/>
    <w:rsid w:val="00F26C31"/>
    <w:rsid w:val="00F311A2"/>
    <w:rsid w:val="00F31D6B"/>
    <w:rsid w:val="00F34435"/>
    <w:rsid w:val="00F35423"/>
    <w:rsid w:val="00F4188A"/>
    <w:rsid w:val="00F4225C"/>
    <w:rsid w:val="00F429CB"/>
    <w:rsid w:val="00F42D88"/>
    <w:rsid w:val="00F43168"/>
    <w:rsid w:val="00F44155"/>
    <w:rsid w:val="00F46965"/>
    <w:rsid w:val="00F4754E"/>
    <w:rsid w:val="00F5015B"/>
    <w:rsid w:val="00F50FE2"/>
    <w:rsid w:val="00F515E7"/>
    <w:rsid w:val="00F51C31"/>
    <w:rsid w:val="00F54C46"/>
    <w:rsid w:val="00F559AB"/>
    <w:rsid w:val="00F568AC"/>
    <w:rsid w:val="00F56B00"/>
    <w:rsid w:val="00F577B2"/>
    <w:rsid w:val="00F60405"/>
    <w:rsid w:val="00F60ABA"/>
    <w:rsid w:val="00F618AE"/>
    <w:rsid w:val="00F62937"/>
    <w:rsid w:val="00F63299"/>
    <w:rsid w:val="00F64ED2"/>
    <w:rsid w:val="00F65159"/>
    <w:rsid w:val="00F66449"/>
    <w:rsid w:val="00F700C8"/>
    <w:rsid w:val="00F701B1"/>
    <w:rsid w:val="00F7053F"/>
    <w:rsid w:val="00F70705"/>
    <w:rsid w:val="00F71900"/>
    <w:rsid w:val="00F745C0"/>
    <w:rsid w:val="00F7460D"/>
    <w:rsid w:val="00F75D65"/>
    <w:rsid w:val="00F76308"/>
    <w:rsid w:val="00F773BD"/>
    <w:rsid w:val="00F773E5"/>
    <w:rsid w:val="00F84195"/>
    <w:rsid w:val="00F84211"/>
    <w:rsid w:val="00F84586"/>
    <w:rsid w:val="00F84678"/>
    <w:rsid w:val="00F85D4A"/>
    <w:rsid w:val="00F87208"/>
    <w:rsid w:val="00F87BBB"/>
    <w:rsid w:val="00F904A4"/>
    <w:rsid w:val="00F91F89"/>
    <w:rsid w:val="00F92586"/>
    <w:rsid w:val="00F932AB"/>
    <w:rsid w:val="00F938F2"/>
    <w:rsid w:val="00FA1C00"/>
    <w:rsid w:val="00FA2D16"/>
    <w:rsid w:val="00FA410B"/>
    <w:rsid w:val="00FA61A7"/>
    <w:rsid w:val="00FA6561"/>
    <w:rsid w:val="00FA6926"/>
    <w:rsid w:val="00FA6E82"/>
    <w:rsid w:val="00FA75C0"/>
    <w:rsid w:val="00FB0838"/>
    <w:rsid w:val="00FB316C"/>
    <w:rsid w:val="00FB3528"/>
    <w:rsid w:val="00FB381F"/>
    <w:rsid w:val="00FB38A7"/>
    <w:rsid w:val="00FC00EF"/>
    <w:rsid w:val="00FC1699"/>
    <w:rsid w:val="00FC1E9A"/>
    <w:rsid w:val="00FC2BB0"/>
    <w:rsid w:val="00FC3335"/>
    <w:rsid w:val="00FC3529"/>
    <w:rsid w:val="00FC4404"/>
    <w:rsid w:val="00FC54A6"/>
    <w:rsid w:val="00FC5EDC"/>
    <w:rsid w:val="00FC79E5"/>
    <w:rsid w:val="00FD159C"/>
    <w:rsid w:val="00FD1802"/>
    <w:rsid w:val="00FD1A75"/>
    <w:rsid w:val="00FD1E04"/>
    <w:rsid w:val="00FD1FD1"/>
    <w:rsid w:val="00FD3D57"/>
    <w:rsid w:val="00FD5270"/>
    <w:rsid w:val="00FD6A68"/>
    <w:rsid w:val="00FD6FB8"/>
    <w:rsid w:val="00FD7E56"/>
    <w:rsid w:val="00FD7F97"/>
    <w:rsid w:val="00FE02C9"/>
    <w:rsid w:val="00FE09D4"/>
    <w:rsid w:val="00FE1A3E"/>
    <w:rsid w:val="00FE1E04"/>
    <w:rsid w:val="00FE4009"/>
    <w:rsid w:val="00FE4693"/>
    <w:rsid w:val="00FE4B61"/>
    <w:rsid w:val="00FE4DFA"/>
    <w:rsid w:val="00FE52AD"/>
    <w:rsid w:val="00FE5C78"/>
    <w:rsid w:val="00FE5F66"/>
    <w:rsid w:val="00FE6544"/>
    <w:rsid w:val="00FE7168"/>
    <w:rsid w:val="00FF09DF"/>
    <w:rsid w:val="00FF0DE6"/>
    <w:rsid w:val="00FF0FB6"/>
    <w:rsid w:val="00FF1198"/>
    <w:rsid w:val="00FF2A33"/>
    <w:rsid w:val="00FF2A51"/>
    <w:rsid w:val="00FF2D95"/>
    <w:rsid w:val="00FF3353"/>
    <w:rsid w:val="00FF452D"/>
    <w:rsid w:val="00FF4B4C"/>
    <w:rsid w:val="00FF6A03"/>
    <w:rsid w:val="00FF6F6B"/>
    <w:rsid w:val="00FF7123"/>
    <w:rsid w:val="00FF720C"/>
    <w:rsid w:val="00FF7EE6"/>
    <w:rsid w:val="01058B91"/>
    <w:rsid w:val="011DFFB0"/>
    <w:rsid w:val="0120D986"/>
    <w:rsid w:val="0133828A"/>
    <w:rsid w:val="01450FE3"/>
    <w:rsid w:val="0147B4BD"/>
    <w:rsid w:val="014A8D92"/>
    <w:rsid w:val="0150E351"/>
    <w:rsid w:val="015623AB"/>
    <w:rsid w:val="0157506C"/>
    <w:rsid w:val="01584203"/>
    <w:rsid w:val="0167B390"/>
    <w:rsid w:val="018FB98A"/>
    <w:rsid w:val="019C83BA"/>
    <w:rsid w:val="01BE72C5"/>
    <w:rsid w:val="01CA4E37"/>
    <w:rsid w:val="01E275D9"/>
    <w:rsid w:val="01F0465C"/>
    <w:rsid w:val="01F96A96"/>
    <w:rsid w:val="020173CB"/>
    <w:rsid w:val="021D93EF"/>
    <w:rsid w:val="0260EFFC"/>
    <w:rsid w:val="026F4FF2"/>
    <w:rsid w:val="027958AC"/>
    <w:rsid w:val="02820A2F"/>
    <w:rsid w:val="02A89111"/>
    <w:rsid w:val="02BEB79E"/>
    <w:rsid w:val="02E9F7EB"/>
    <w:rsid w:val="02F18002"/>
    <w:rsid w:val="031DCB2C"/>
    <w:rsid w:val="03460FA9"/>
    <w:rsid w:val="035A3E7F"/>
    <w:rsid w:val="036FE2CF"/>
    <w:rsid w:val="03757F12"/>
    <w:rsid w:val="038107D3"/>
    <w:rsid w:val="03838764"/>
    <w:rsid w:val="0399EFCA"/>
    <w:rsid w:val="03AEB154"/>
    <w:rsid w:val="03BABC13"/>
    <w:rsid w:val="03F16C2F"/>
    <w:rsid w:val="040BDFD3"/>
    <w:rsid w:val="042354B2"/>
    <w:rsid w:val="0434FF44"/>
    <w:rsid w:val="04470100"/>
    <w:rsid w:val="0463CEAC"/>
    <w:rsid w:val="04667B71"/>
    <w:rsid w:val="046CDD40"/>
    <w:rsid w:val="047456C8"/>
    <w:rsid w:val="048482BA"/>
    <w:rsid w:val="04AC0BD8"/>
    <w:rsid w:val="04B00823"/>
    <w:rsid w:val="04DC9B5F"/>
    <w:rsid w:val="04E136E5"/>
    <w:rsid w:val="05166682"/>
    <w:rsid w:val="05173B5A"/>
    <w:rsid w:val="051F03D6"/>
    <w:rsid w:val="052014A7"/>
    <w:rsid w:val="0539DBF1"/>
    <w:rsid w:val="054AF08B"/>
    <w:rsid w:val="05517796"/>
    <w:rsid w:val="058853CB"/>
    <w:rsid w:val="058DFFC5"/>
    <w:rsid w:val="059EAA04"/>
    <w:rsid w:val="05A61F91"/>
    <w:rsid w:val="05DB2AB1"/>
    <w:rsid w:val="06079D69"/>
    <w:rsid w:val="0611CC7C"/>
    <w:rsid w:val="062A83CB"/>
    <w:rsid w:val="0632694D"/>
    <w:rsid w:val="0634559B"/>
    <w:rsid w:val="0658715F"/>
    <w:rsid w:val="0661772D"/>
    <w:rsid w:val="068C463C"/>
    <w:rsid w:val="068EB5C5"/>
    <w:rsid w:val="06AC7837"/>
    <w:rsid w:val="06BCC9EB"/>
    <w:rsid w:val="06D547C2"/>
    <w:rsid w:val="070F057D"/>
    <w:rsid w:val="07163DDC"/>
    <w:rsid w:val="0717CA5A"/>
    <w:rsid w:val="0729EA53"/>
    <w:rsid w:val="0770B616"/>
    <w:rsid w:val="079311E0"/>
    <w:rsid w:val="07962F54"/>
    <w:rsid w:val="07A1AAA3"/>
    <w:rsid w:val="07AE726A"/>
    <w:rsid w:val="07C25A91"/>
    <w:rsid w:val="07C4D521"/>
    <w:rsid w:val="07D00272"/>
    <w:rsid w:val="07DA5A82"/>
    <w:rsid w:val="07F39096"/>
    <w:rsid w:val="08078E98"/>
    <w:rsid w:val="0822303C"/>
    <w:rsid w:val="083AE450"/>
    <w:rsid w:val="084AB219"/>
    <w:rsid w:val="0872C094"/>
    <w:rsid w:val="0875D6BE"/>
    <w:rsid w:val="088883C7"/>
    <w:rsid w:val="08994B52"/>
    <w:rsid w:val="08AA28AB"/>
    <w:rsid w:val="08E38C92"/>
    <w:rsid w:val="09063173"/>
    <w:rsid w:val="091FAFC0"/>
    <w:rsid w:val="0936BDD4"/>
    <w:rsid w:val="093E9AC4"/>
    <w:rsid w:val="094CE072"/>
    <w:rsid w:val="0959282A"/>
    <w:rsid w:val="095B92AE"/>
    <w:rsid w:val="0968B03D"/>
    <w:rsid w:val="097DCDD8"/>
    <w:rsid w:val="097E720D"/>
    <w:rsid w:val="099C76CE"/>
    <w:rsid w:val="09A31E50"/>
    <w:rsid w:val="09A35456"/>
    <w:rsid w:val="09C31ED4"/>
    <w:rsid w:val="09EDE1B6"/>
    <w:rsid w:val="09F6A1AE"/>
    <w:rsid w:val="0A0224F8"/>
    <w:rsid w:val="0A0BA756"/>
    <w:rsid w:val="0A29B4D2"/>
    <w:rsid w:val="0A36F3A0"/>
    <w:rsid w:val="0A4790AC"/>
    <w:rsid w:val="0A7EF966"/>
    <w:rsid w:val="0A8A71BB"/>
    <w:rsid w:val="0A9277E1"/>
    <w:rsid w:val="0AA9BD54"/>
    <w:rsid w:val="0AC4ABA5"/>
    <w:rsid w:val="0AC81254"/>
    <w:rsid w:val="0AF0A0CD"/>
    <w:rsid w:val="0AF3DAE8"/>
    <w:rsid w:val="0B664DFF"/>
    <w:rsid w:val="0B8077E6"/>
    <w:rsid w:val="0B82E1A4"/>
    <w:rsid w:val="0B83F64D"/>
    <w:rsid w:val="0B9E5D08"/>
    <w:rsid w:val="0BCBC3D3"/>
    <w:rsid w:val="0BCFD181"/>
    <w:rsid w:val="0BE35553"/>
    <w:rsid w:val="0BEC5488"/>
    <w:rsid w:val="0BED618F"/>
    <w:rsid w:val="0BF8423A"/>
    <w:rsid w:val="0BFCC51C"/>
    <w:rsid w:val="0C01C04B"/>
    <w:rsid w:val="0C0AB587"/>
    <w:rsid w:val="0C13D0EB"/>
    <w:rsid w:val="0C4C9F3B"/>
    <w:rsid w:val="0C749C61"/>
    <w:rsid w:val="0C7D9599"/>
    <w:rsid w:val="0C891B75"/>
    <w:rsid w:val="0C8B6F4F"/>
    <w:rsid w:val="0C9F6D56"/>
    <w:rsid w:val="0CA658BC"/>
    <w:rsid w:val="0CC8420F"/>
    <w:rsid w:val="0CE9D821"/>
    <w:rsid w:val="0D11BA23"/>
    <w:rsid w:val="0D1217F3"/>
    <w:rsid w:val="0D49DFD0"/>
    <w:rsid w:val="0D57AA00"/>
    <w:rsid w:val="0D5FBDC8"/>
    <w:rsid w:val="0D600CB8"/>
    <w:rsid w:val="0D88D279"/>
    <w:rsid w:val="0D917AD2"/>
    <w:rsid w:val="0D97B40F"/>
    <w:rsid w:val="0D9AAC57"/>
    <w:rsid w:val="0D9E760D"/>
    <w:rsid w:val="0DED3010"/>
    <w:rsid w:val="0DFFBFD5"/>
    <w:rsid w:val="0E0F0A2B"/>
    <w:rsid w:val="0E120C77"/>
    <w:rsid w:val="0E2D952C"/>
    <w:rsid w:val="0E3076E2"/>
    <w:rsid w:val="0E310400"/>
    <w:rsid w:val="0E3A86BE"/>
    <w:rsid w:val="0E521CB4"/>
    <w:rsid w:val="0E69481E"/>
    <w:rsid w:val="0E80B8D3"/>
    <w:rsid w:val="0EB74BE8"/>
    <w:rsid w:val="0ED53546"/>
    <w:rsid w:val="0EE895FA"/>
    <w:rsid w:val="0F08E7C0"/>
    <w:rsid w:val="0F0D387F"/>
    <w:rsid w:val="0F113FD7"/>
    <w:rsid w:val="0F1C050A"/>
    <w:rsid w:val="0F2DD2CB"/>
    <w:rsid w:val="0F2F13E7"/>
    <w:rsid w:val="0F36EADB"/>
    <w:rsid w:val="0F620676"/>
    <w:rsid w:val="0F654E31"/>
    <w:rsid w:val="0F772833"/>
    <w:rsid w:val="0F8682AC"/>
    <w:rsid w:val="0F95A783"/>
    <w:rsid w:val="0F9AB492"/>
    <w:rsid w:val="0FA24C19"/>
    <w:rsid w:val="0FAAC4B9"/>
    <w:rsid w:val="0FB4F0D8"/>
    <w:rsid w:val="0FBE976F"/>
    <w:rsid w:val="0FE2DD2B"/>
    <w:rsid w:val="0FE53EE6"/>
    <w:rsid w:val="0FED63E0"/>
    <w:rsid w:val="0FF2BFD8"/>
    <w:rsid w:val="0FF56AC1"/>
    <w:rsid w:val="0FFDCA65"/>
    <w:rsid w:val="10135495"/>
    <w:rsid w:val="102514D0"/>
    <w:rsid w:val="105A0674"/>
    <w:rsid w:val="1064AFDF"/>
    <w:rsid w:val="106DD45E"/>
    <w:rsid w:val="10729097"/>
    <w:rsid w:val="1090666A"/>
    <w:rsid w:val="10A2FCB6"/>
    <w:rsid w:val="10C5A6CB"/>
    <w:rsid w:val="10E43417"/>
    <w:rsid w:val="10E97768"/>
    <w:rsid w:val="10EFBE48"/>
    <w:rsid w:val="10FD2D4B"/>
    <w:rsid w:val="11038580"/>
    <w:rsid w:val="112281AA"/>
    <w:rsid w:val="112E2D68"/>
    <w:rsid w:val="115B65DA"/>
    <w:rsid w:val="117F3DA1"/>
    <w:rsid w:val="11956FF8"/>
    <w:rsid w:val="11A89365"/>
    <w:rsid w:val="11AE4178"/>
    <w:rsid w:val="11AEB9E3"/>
    <w:rsid w:val="11B5D380"/>
    <w:rsid w:val="11B6A39E"/>
    <w:rsid w:val="11C119CB"/>
    <w:rsid w:val="11C80EF3"/>
    <w:rsid w:val="11E9B8EE"/>
    <w:rsid w:val="11FC38C1"/>
    <w:rsid w:val="1205B99E"/>
    <w:rsid w:val="1235A360"/>
    <w:rsid w:val="12455B89"/>
    <w:rsid w:val="1249AC5F"/>
    <w:rsid w:val="129B8E86"/>
    <w:rsid w:val="12CAB027"/>
    <w:rsid w:val="12DDE5AF"/>
    <w:rsid w:val="12E30B67"/>
    <w:rsid w:val="12E4660B"/>
    <w:rsid w:val="12FF3D98"/>
    <w:rsid w:val="130D6B8C"/>
    <w:rsid w:val="1311FEC9"/>
    <w:rsid w:val="136C1D48"/>
    <w:rsid w:val="137B5ADA"/>
    <w:rsid w:val="13831AC9"/>
    <w:rsid w:val="138D785E"/>
    <w:rsid w:val="13A2FD96"/>
    <w:rsid w:val="13A325CB"/>
    <w:rsid w:val="13A4C0A6"/>
    <w:rsid w:val="13B8E0D0"/>
    <w:rsid w:val="13BDF89E"/>
    <w:rsid w:val="13C1794B"/>
    <w:rsid w:val="13C29786"/>
    <w:rsid w:val="13F3A782"/>
    <w:rsid w:val="13F9AADF"/>
    <w:rsid w:val="13F9CDA5"/>
    <w:rsid w:val="13FD6C3B"/>
    <w:rsid w:val="1403E32F"/>
    <w:rsid w:val="1405FD20"/>
    <w:rsid w:val="1411B1F1"/>
    <w:rsid w:val="144210E8"/>
    <w:rsid w:val="144687AF"/>
    <w:rsid w:val="147C25EE"/>
    <w:rsid w:val="148C317A"/>
    <w:rsid w:val="149A2D4D"/>
    <w:rsid w:val="14B1E5CD"/>
    <w:rsid w:val="14B458AE"/>
    <w:rsid w:val="14B4C06D"/>
    <w:rsid w:val="14C8AEC0"/>
    <w:rsid w:val="14CB64E2"/>
    <w:rsid w:val="14CF845C"/>
    <w:rsid w:val="14F076DF"/>
    <w:rsid w:val="1507CEDB"/>
    <w:rsid w:val="1524F8E0"/>
    <w:rsid w:val="15297697"/>
    <w:rsid w:val="15365915"/>
    <w:rsid w:val="156CC43B"/>
    <w:rsid w:val="157383E9"/>
    <w:rsid w:val="1594A93F"/>
    <w:rsid w:val="15A9BE0B"/>
    <w:rsid w:val="15CE3447"/>
    <w:rsid w:val="15D369A1"/>
    <w:rsid w:val="15D8DC47"/>
    <w:rsid w:val="15E5B95E"/>
    <w:rsid w:val="15EB0BBE"/>
    <w:rsid w:val="15F0DAF5"/>
    <w:rsid w:val="1616211A"/>
    <w:rsid w:val="166986BF"/>
    <w:rsid w:val="1687129B"/>
    <w:rsid w:val="169DEE5E"/>
    <w:rsid w:val="16AD6C0C"/>
    <w:rsid w:val="16AE13AF"/>
    <w:rsid w:val="16AE5897"/>
    <w:rsid w:val="16B6AB21"/>
    <w:rsid w:val="16C90AC5"/>
    <w:rsid w:val="16CB14D6"/>
    <w:rsid w:val="16ED6931"/>
    <w:rsid w:val="16F3D2D4"/>
    <w:rsid w:val="171848FD"/>
    <w:rsid w:val="171D1F24"/>
    <w:rsid w:val="171DF093"/>
    <w:rsid w:val="17257330"/>
    <w:rsid w:val="1736C4DF"/>
    <w:rsid w:val="17437B88"/>
    <w:rsid w:val="17719180"/>
    <w:rsid w:val="17783AB2"/>
    <w:rsid w:val="17A231B9"/>
    <w:rsid w:val="17A70FC5"/>
    <w:rsid w:val="17A77581"/>
    <w:rsid w:val="17B08ED7"/>
    <w:rsid w:val="17B4B952"/>
    <w:rsid w:val="17D42C8D"/>
    <w:rsid w:val="17E1C5E7"/>
    <w:rsid w:val="1822789E"/>
    <w:rsid w:val="1832D598"/>
    <w:rsid w:val="18378D10"/>
    <w:rsid w:val="183F23AD"/>
    <w:rsid w:val="1846055C"/>
    <w:rsid w:val="185BA1C4"/>
    <w:rsid w:val="186682A7"/>
    <w:rsid w:val="1872D13B"/>
    <w:rsid w:val="18856A43"/>
    <w:rsid w:val="18920900"/>
    <w:rsid w:val="18A02D6E"/>
    <w:rsid w:val="18B257A4"/>
    <w:rsid w:val="18B32D50"/>
    <w:rsid w:val="18E74ED1"/>
    <w:rsid w:val="18FFAA81"/>
    <w:rsid w:val="1901973E"/>
    <w:rsid w:val="190AC68B"/>
    <w:rsid w:val="19149793"/>
    <w:rsid w:val="195E6B03"/>
    <w:rsid w:val="19E97ED4"/>
    <w:rsid w:val="1A1AE809"/>
    <w:rsid w:val="1A23A49D"/>
    <w:rsid w:val="1A2CEEF7"/>
    <w:rsid w:val="1A3EC9AC"/>
    <w:rsid w:val="1A48FD3A"/>
    <w:rsid w:val="1A7B6B7A"/>
    <w:rsid w:val="1AA11D43"/>
    <w:rsid w:val="1AB456C1"/>
    <w:rsid w:val="1ACF3361"/>
    <w:rsid w:val="1AD9028A"/>
    <w:rsid w:val="1AF36833"/>
    <w:rsid w:val="1AFA0606"/>
    <w:rsid w:val="1B05A536"/>
    <w:rsid w:val="1B0750AB"/>
    <w:rsid w:val="1B4B288D"/>
    <w:rsid w:val="1B5430BC"/>
    <w:rsid w:val="1B5AA2A1"/>
    <w:rsid w:val="1B5B6A10"/>
    <w:rsid w:val="1B88BC4A"/>
    <w:rsid w:val="1B9E760D"/>
    <w:rsid w:val="1BA1106B"/>
    <w:rsid w:val="1BAA1D33"/>
    <w:rsid w:val="1BABC19D"/>
    <w:rsid w:val="1BBBD76C"/>
    <w:rsid w:val="1BC4D1DD"/>
    <w:rsid w:val="1BCA190A"/>
    <w:rsid w:val="1BCDE43B"/>
    <w:rsid w:val="1BCF6598"/>
    <w:rsid w:val="1BE80934"/>
    <w:rsid w:val="1BEA19D6"/>
    <w:rsid w:val="1BEC41BB"/>
    <w:rsid w:val="1BF102D1"/>
    <w:rsid w:val="1BF67F15"/>
    <w:rsid w:val="1C0A10A0"/>
    <w:rsid w:val="1C0BF544"/>
    <w:rsid w:val="1C0CF7A9"/>
    <w:rsid w:val="1C183211"/>
    <w:rsid w:val="1C64FE75"/>
    <w:rsid w:val="1CA09DA9"/>
    <w:rsid w:val="1CC88EF3"/>
    <w:rsid w:val="1CD3685D"/>
    <w:rsid w:val="1CDF357B"/>
    <w:rsid w:val="1CE332A5"/>
    <w:rsid w:val="1CE3988D"/>
    <w:rsid w:val="1CE47807"/>
    <w:rsid w:val="1CF6B392"/>
    <w:rsid w:val="1D0B543E"/>
    <w:rsid w:val="1D0B6776"/>
    <w:rsid w:val="1D1791B6"/>
    <w:rsid w:val="1D1B61EA"/>
    <w:rsid w:val="1D3AB117"/>
    <w:rsid w:val="1D4744D5"/>
    <w:rsid w:val="1D4DE17C"/>
    <w:rsid w:val="1D551F4A"/>
    <w:rsid w:val="1D698DE9"/>
    <w:rsid w:val="1D7C60D9"/>
    <w:rsid w:val="1D8A95BC"/>
    <w:rsid w:val="1D9AB7C1"/>
    <w:rsid w:val="1D9B090C"/>
    <w:rsid w:val="1DC06FE0"/>
    <w:rsid w:val="1DC8D397"/>
    <w:rsid w:val="1DD25157"/>
    <w:rsid w:val="1DD36BEA"/>
    <w:rsid w:val="1DD6FB96"/>
    <w:rsid w:val="1DDA82A6"/>
    <w:rsid w:val="1DE09221"/>
    <w:rsid w:val="1DE568F7"/>
    <w:rsid w:val="1DE916A6"/>
    <w:rsid w:val="1DFB193D"/>
    <w:rsid w:val="1E1DDCFF"/>
    <w:rsid w:val="1E2AB104"/>
    <w:rsid w:val="1E2E1CFD"/>
    <w:rsid w:val="1E540A99"/>
    <w:rsid w:val="1E5DBC84"/>
    <w:rsid w:val="1E6FF401"/>
    <w:rsid w:val="1E99979F"/>
    <w:rsid w:val="1EAC3FBE"/>
    <w:rsid w:val="1EACBE31"/>
    <w:rsid w:val="1EBFFF5A"/>
    <w:rsid w:val="1EC21A69"/>
    <w:rsid w:val="1EE6C7BE"/>
    <w:rsid w:val="1F0D5501"/>
    <w:rsid w:val="1F2F0566"/>
    <w:rsid w:val="1F301B0D"/>
    <w:rsid w:val="1F36FA23"/>
    <w:rsid w:val="1F3F5554"/>
    <w:rsid w:val="1F5752E2"/>
    <w:rsid w:val="1F606FCA"/>
    <w:rsid w:val="1F765727"/>
    <w:rsid w:val="1F8FB2B9"/>
    <w:rsid w:val="1FAC0690"/>
    <w:rsid w:val="1FC5CB4D"/>
    <w:rsid w:val="1FE52CD5"/>
    <w:rsid w:val="1FF20564"/>
    <w:rsid w:val="1FF7C3F8"/>
    <w:rsid w:val="201AA0FC"/>
    <w:rsid w:val="202471B8"/>
    <w:rsid w:val="205014FD"/>
    <w:rsid w:val="20517131"/>
    <w:rsid w:val="2060FE50"/>
    <w:rsid w:val="206576DD"/>
    <w:rsid w:val="209DE1C2"/>
    <w:rsid w:val="20A315E1"/>
    <w:rsid w:val="20A610C8"/>
    <w:rsid w:val="20A7054A"/>
    <w:rsid w:val="20AC12A6"/>
    <w:rsid w:val="20AFA801"/>
    <w:rsid w:val="20B75C8D"/>
    <w:rsid w:val="20C6CD42"/>
    <w:rsid w:val="20DE474F"/>
    <w:rsid w:val="20E46A0A"/>
    <w:rsid w:val="20EB71AF"/>
    <w:rsid w:val="20EF4DD9"/>
    <w:rsid w:val="21073CC7"/>
    <w:rsid w:val="211BDA57"/>
    <w:rsid w:val="214BDD65"/>
    <w:rsid w:val="21607A3A"/>
    <w:rsid w:val="21634279"/>
    <w:rsid w:val="21797607"/>
    <w:rsid w:val="2179FD82"/>
    <w:rsid w:val="218CE369"/>
    <w:rsid w:val="21965C01"/>
    <w:rsid w:val="2197C9FF"/>
    <w:rsid w:val="219D28FF"/>
    <w:rsid w:val="21A0F6B3"/>
    <w:rsid w:val="21A273AF"/>
    <w:rsid w:val="21A3BE8E"/>
    <w:rsid w:val="21A9996E"/>
    <w:rsid w:val="21B5521B"/>
    <w:rsid w:val="21EC372E"/>
    <w:rsid w:val="22070CA6"/>
    <w:rsid w:val="22293308"/>
    <w:rsid w:val="223BD93B"/>
    <w:rsid w:val="226621D2"/>
    <w:rsid w:val="226DC11E"/>
    <w:rsid w:val="22923C93"/>
    <w:rsid w:val="22C87043"/>
    <w:rsid w:val="22D511B3"/>
    <w:rsid w:val="22D5E507"/>
    <w:rsid w:val="22FD2C21"/>
    <w:rsid w:val="230A829D"/>
    <w:rsid w:val="230DC714"/>
    <w:rsid w:val="231026C9"/>
    <w:rsid w:val="2348C1EE"/>
    <w:rsid w:val="23645153"/>
    <w:rsid w:val="237B4339"/>
    <w:rsid w:val="238B4DDF"/>
    <w:rsid w:val="23D0581C"/>
    <w:rsid w:val="23DFBF4D"/>
    <w:rsid w:val="24072C2E"/>
    <w:rsid w:val="2407EE01"/>
    <w:rsid w:val="240B940E"/>
    <w:rsid w:val="24106CD3"/>
    <w:rsid w:val="242A0F8C"/>
    <w:rsid w:val="24392C70"/>
    <w:rsid w:val="24434E41"/>
    <w:rsid w:val="247C34AA"/>
    <w:rsid w:val="2485BE3B"/>
    <w:rsid w:val="249B909B"/>
    <w:rsid w:val="24AD07AB"/>
    <w:rsid w:val="2511CBA6"/>
    <w:rsid w:val="2516F3FF"/>
    <w:rsid w:val="251A80E1"/>
    <w:rsid w:val="25352B74"/>
    <w:rsid w:val="253C1F09"/>
    <w:rsid w:val="253E749A"/>
    <w:rsid w:val="2549867F"/>
    <w:rsid w:val="255F5292"/>
    <w:rsid w:val="2561C491"/>
    <w:rsid w:val="259C15BF"/>
    <w:rsid w:val="25BC749B"/>
    <w:rsid w:val="25C7E6FD"/>
    <w:rsid w:val="25CEFEAB"/>
    <w:rsid w:val="25E0E014"/>
    <w:rsid w:val="25FF99A3"/>
    <w:rsid w:val="2622869F"/>
    <w:rsid w:val="262DD107"/>
    <w:rsid w:val="2639CD0F"/>
    <w:rsid w:val="263EFB0D"/>
    <w:rsid w:val="265086E1"/>
    <w:rsid w:val="265EA80C"/>
    <w:rsid w:val="266F52ED"/>
    <w:rsid w:val="268AE0F3"/>
    <w:rsid w:val="26979ADB"/>
    <w:rsid w:val="26A8603C"/>
    <w:rsid w:val="26D29EE6"/>
    <w:rsid w:val="26D6DF54"/>
    <w:rsid w:val="26EC5C82"/>
    <w:rsid w:val="26FC9EAE"/>
    <w:rsid w:val="2709174A"/>
    <w:rsid w:val="270D3B3C"/>
    <w:rsid w:val="270DF72C"/>
    <w:rsid w:val="270E2CFA"/>
    <w:rsid w:val="2714DC3F"/>
    <w:rsid w:val="27415098"/>
    <w:rsid w:val="2744BEB7"/>
    <w:rsid w:val="275216DE"/>
    <w:rsid w:val="275B3CE6"/>
    <w:rsid w:val="27673EA6"/>
    <w:rsid w:val="277EA512"/>
    <w:rsid w:val="27904560"/>
    <w:rsid w:val="27ACDA4D"/>
    <w:rsid w:val="27B17EB4"/>
    <w:rsid w:val="27B5928B"/>
    <w:rsid w:val="27D01C4B"/>
    <w:rsid w:val="27D5EFE6"/>
    <w:rsid w:val="27E296B9"/>
    <w:rsid w:val="27E6489C"/>
    <w:rsid w:val="27EDF0E6"/>
    <w:rsid w:val="27F01546"/>
    <w:rsid w:val="28012F28"/>
    <w:rsid w:val="280F88C0"/>
    <w:rsid w:val="281A9468"/>
    <w:rsid w:val="284435A5"/>
    <w:rsid w:val="2853C3AF"/>
    <w:rsid w:val="28794E45"/>
    <w:rsid w:val="287B5705"/>
    <w:rsid w:val="288D9F4C"/>
    <w:rsid w:val="28AB7806"/>
    <w:rsid w:val="28BA2793"/>
    <w:rsid w:val="28C1825F"/>
    <w:rsid w:val="28E7DC8A"/>
    <w:rsid w:val="28F4FE5D"/>
    <w:rsid w:val="290C16CF"/>
    <w:rsid w:val="290FD85C"/>
    <w:rsid w:val="292BABB6"/>
    <w:rsid w:val="2940029E"/>
    <w:rsid w:val="294D1604"/>
    <w:rsid w:val="294DEB3D"/>
    <w:rsid w:val="294FA4CD"/>
    <w:rsid w:val="29673EAD"/>
    <w:rsid w:val="2967812B"/>
    <w:rsid w:val="297A6E56"/>
    <w:rsid w:val="2993A60B"/>
    <w:rsid w:val="29960D95"/>
    <w:rsid w:val="29A32E22"/>
    <w:rsid w:val="29A4AC81"/>
    <w:rsid w:val="29A9BD45"/>
    <w:rsid w:val="29B0343F"/>
    <w:rsid w:val="29B7AB69"/>
    <w:rsid w:val="29C434E3"/>
    <w:rsid w:val="29D36625"/>
    <w:rsid w:val="29D90ABB"/>
    <w:rsid w:val="29EE6CEB"/>
    <w:rsid w:val="29FC34C1"/>
    <w:rsid w:val="29FDCC3E"/>
    <w:rsid w:val="2A1999F9"/>
    <w:rsid w:val="2A5F714D"/>
    <w:rsid w:val="2A619544"/>
    <w:rsid w:val="2A98D384"/>
    <w:rsid w:val="2A9F43E7"/>
    <w:rsid w:val="2AB801D6"/>
    <w:rsid w:val="2ABF900E"/>
    <w:rsid w:val="2AD8453C"/>
    <w:rsid w:val="2AE611A1"/>
    <w:rsid w:val="2AE7B003"/>
    <w:rsid w:val="2AFB2A23"/>
    <w:rsid w:val="2B011A01"/>
    <w:rsid w:val="2B18C01A"/>
    <w:rsid w:val="2B1AE216"/>
    <w:rsid w:val="2B1F5E42"/>
    <w:rsid w:val="2B33CB40"/>
    <w:rsid w:val="2B3512E6"/>
    <w:rsid w:val="2B3A92B5"/>
    <w:rsid w:val="2B530006"/>
    <w:rsid w:val="2B6270C5"/>
    <w:rsid w:val="2B7A2159"/>
    <w:rsid w:val="2B881313"/>
    <w:rsid w:val="2B910A2A"/>
    <w:rsid w:val="2B95B1AE"/>
    <w:rsid w:val="2B9FC087"/>
    <w:rsid w:val="2BAAFC6B"/>
    <w:rsid w:val="2BAB10A9"/>
    <w:rsid w:val="2BE4C6E9"/>
    <w:rsid w:val="2BF59CA0"/>
    <w:rsid w:val="2C01D48A"/>
    <w:rsid w:val="2C1B24FC"/>
    <w:rsid w:val="2C63B641"/>
    <w:rsid w:val="2C85F8D5"/>
    <w:rsid w:val="2C9A9F5C"/>
    <w:rsid w:val="2C9D6780"/>
    <w:rsid w:val="2CC2E639"/>
    <w:rsid w:val="2CEF10F4"/>
    <w:rsid w:val="2CFD9890"/>
    <w:rsid w:val="2D186B79"/>
    <w:rsid w:val="2D3B7977"/>
    <w:rsid w:val="2D57BB70"/>
    <w:rsid w:val="2D5EA8DA"/>
    <w:rsid w:val="2D625971"/>
    <w:rsid w:val="2D72C236"/>
    <w:rsid w:val="2D74DEBF"/>
    <w:rsid w:val="2D8FFB7B"/>
    <w:rsid w:val="2DA457C1"/>
    <w:rsid w:val="2DB39DE5"/>
    <w:rsid w:val="2DCCCCA1"/>
    <w:rsid w:val="2DE425AF"/>
    <w:rsid w:val="2DE474F1"/>
    <w:rsid w:val="2DFCDD88"/>
    <w:rsid w:val="2E0D2E04"/>
    <w:rsid w:val="2E13DFE0"/>
    <w:rsid w:val="2E251BAA"/>
    <w:rsid w:val="2E279402"/>
    <w:rsid w:val="2E2DE2E3"/>
    <w:rsid w:val="2E304C85"/>
    <w:rsid w:val="2E4042A4"/>
    <w:rsid w:val="2E48AC8F"/>
    <w:rsid w:val="2E8EA81B"/>
    <w:rsid w:val="2ED82885"/>
    <w:rsid w:val="2EED4B16"/>
    <w:rsid w:val="2EFFA0CD"/>
    <w:rsid w:val="2F05D5A7"/>
    <w:rsid w:val="2F1F1F29"/>
    <w:rsid w:val="2F1F5A80"/>
    <w:rsid w:val="2F32AE98"/>
    <w:rsid w:val="2F41B34F"/>
    <w:rsid w:val="2F46A9C2"/>
    <w:rsid w:val="2F823763"/>
    <w:rsid w:val="2FB4EADE"/>
    <w:rsid w:val="2FD975E7"/>
    <w:rsid w:val="2FDE0A1A"/>
    <w:rsid w:val="2FE526F2"/>
    <w:rsid w:val="2FE889AF"/>
    <w:rsid w:val="300A2378"/>
    <w:rsid w:val="300A6295"/>
    <w:rsid w:val="302FBCDA"/>
    <w:rsid w:val="303D308D"/>
    <w:rsid w:val="30597919"/>
    <w:rsid w:val="306196DB"/>
    <w:rsid w:val="307B3B16"/>
    <w:rsid w:val="3080D258"/>
    <w:rsid w:val="30B29001"/>
    <w:rsid w:val="30D68E91"/>
    <w:rsid w:val="30DEA2DB"/>
    <w:rsid w:val="30E8B11F"/>
    <w:rsid w:val="30F34818"/>
    <w:rsid w:val="3110E409"/>
    <w:rsid w:val="3118C7BE"/>
    <w:rsid w:val="312A0825"/>
    <w:rsid w:val="312B512B"/>
    <w:rsid w:val="312E53D1"/>
    <w:rsid w:val="313E8D7C"/>
    <w:rsid w:val="3156CC51"/>
    <w:rsid w:val="31593D4C"/>
    <w:rsid w:val="315F9876"/>
    <w:rsid w:val="31649453"/>
    <w:rsid w:val="31711977"/>
    <w:rsid w:val="317697BD"/>
    <w:rsid w:val="317A17D1"/>
    <w:rsid w:val="317A1B07"/>
    <w:rsid w:val="317F912F"/>
    <w:rsid w:val="319B8698"/>
    <w:rsid w:val="31A6DD39"/>
    <w:rsid w:val="31A6EC48"/>
    <w:rsid w:val="31BCFB85"/>
    <w:rsid w:val="31C3F38E"/>
    <w:rsid w:val="31C7D573"/>
    <w:rsid w:val="31DE054D"/>
    <w:rsid w:val="3205F420"/>
    <w:rsid w:val="321A4EF5"/>
    <w:rsid w:val="32815E96"/>
    <w:rsid w:val="32959B3F"/>
    <w:rsid w:val="3298B101"/>
    <w:rsid w:val="329CE525"/>
    <w:rsid w:val="32DB0153"/>
    <w:rsid w:val="32E3B7C9"/>
    <w:rsid w:val="3305D149"/>
    <w:rsid w:val="33213028"/>
    <w:rsid w:val="3333826F"/>
    <w:rsid w:val="3340D6D5"/>
    <w:rsid w:val="3354261E"/>
    <w:rsid w:val="336ABACC"/>
    <w:rsid w:val="33BB0B56"/>
    <w:rsid w:val="33CDAF30"/>
    <w:rsid w:val="344F192D"/>
    <w:rsid w:val="345976B9"/>
    <w:rsid w:val="34668C94"/>
    <w:rsid w:val="346754A6"/>
    <w:rsid w:val="347B668B"/>
    <w:rsid w:val="34B441CF"/>
    <w:rsid w:val="34B7CD8D"/>
    <w:rsid w:val="34B9C77F"/>
    <w:rsid w:val="34C5CCF3"/>
    <w:rsid w:val="34F3961A"/>
    <w:rsid w:val="35060787"/>
    <w:rsid w:val="35337B9E"/>
    <w:rsid w:val="353ECCCE"/>
    <w:rsid w:val="354BB3F0"/>
    <w:rsid w:val="356807AD"/>
    <w:rsid w:val="35AD5073"/>
    <w:rsid w:val="35DE4EFB"/>
    <w:rsid w:val="35EB982C"/>
    <w:rsid w:val="35F7D1C5"/>
    <w:rsid w:val="35FB8692"/>
    <w:rsid w:val="3605238F"/>
    <w:rsid w:val="3619AFC4"/>
    <w:rsid w:val="3628EB8B"/>
    <w:rsid w:val="3629498A"/>
    <w:rsid w:val="3638C7A3"/>
    <w:rsid w:val="363C4273"/>
    <w:rsid w:val="3644F3F0"/>
    <w:rsid w:val="3668B923"/>
    <w:rsid w:val="366C493F"/>
    <w:rsid w:val="36801437"/>
    <w:rsid w:val="368BE078"/>
    <w:rsid w:val="36AC1577"/>
    <w:rsid w:val="36B638B0"/>
    <w:rsid w:val="36C4D7FE"/>
    <w:rsid w:val="36D10503"/>
    <w:rsid w:val="36E79EC5"/>
    <w:rsid w:val="37074748"/>
    <w:rsid w:val="373F3C11"/>
    <w:rsid w:val="374D382C"/>
    <w:rsid w:val="374DA86C"/>
    <w:rsid w:val="375B87DE"/>
    <w:rsid w:val="37882836"/>
    <w:rsid w:val="3795BD8E"/>
    <w:rsid w:val="379A485E"/>
    <w:rsid w:val="37A33185"/>
    <w:rsid w:val="37B7D7D5"/>
    <w:rsid w:val="37C65D20"/>
    <w:rsid w:val="37CC6FF4"/>
    <w:rsid w:val="37FE6D0E"/>
    <w:rsid w:val="380D0FE7"/>
    <w:rsid w:val="3820483D"/>
    <w:rsid w:val="3846DD14"/>
    <w:rsid w:val="384F67E1"/>
    <w:rsid w:val="38874B5B"/>
    <w:rsid w:val="389068FB"/>
    <w:rsid w:val="38AFD949"/>
    <w:rsid w:val="38B22B19"/>
    <w:rsid w:val="38CFE6E6"/>
    <w:rsid w:val="38DE72EE"/>
    <w:rsid w:val="38F8A404"/>
    <w:rsid w:val="38F9D247"/>
    <w:rsid w:val="391164A8"/>
    <w:rsid w:val="3932077D"/>
    <w:rsid w:val="394DD0E0"/>
    <w:rsid w:val="397D83DE"/>
    <w:rsid w:val="39826779"/>
    <w:rsid w:val="399686F6"/>
    <w:rsid w:val="39A7DA6C"/>
    <w:rsid w:val="39BA50BB"/>
    <w:rsid w:val="39BE3395"/>
    <w:rsid w:val="39C024D6"/>
    <w:rsid w:val="39E77501"/>
    <w:rsid w:val="39F1582D"/>
    <w:rsid w:val="39F213DD"/>
    <w:rsid w:val="39FB8C90"/>
    <w:rsid w:val="39FBEBE8"/>
    <w:rsid w:val="3A001913"/>
    <w:rsid w:val="3A05BC72"/>
    <w:rsid w:val="3A0A77C9"/>
    <w:rsid w:val="3A1CBE0F"/>
    <w:rsid w:val="3A2E2F31"/>
    <w:rsid w:val="3A3B30E5"/>
    <w:rsid w:val="3A54029F"/>
    <w:rsid w:val="3A5526DB"/>
    <w:rsid w:val="3A6C99C0"/>
    <w:rsid w:val="3A7850B8"/>
    <w:rsid w:val="3A78A56D"/>
    <w:rsid w:val="3A790559"/>
    <w:rsid w:val="3AAD417B"/>
    <w:rsid w:val="3AB6132E"/>
    <w:rsid w:val="3ABB2946"/>
    <w:rsid w:val="3AC14CD8"/>
    <w:rsid w:val="3ACF26C1"/>
    <w:rsid w:val="3ADEBFA6"/>
    <w:rsid w:val="3AE77B6E"/>
    <w:rsid w:val="3B24A4E7"/>
    <w:rsid w:val="3B30BEBC"/>
    <w:rsid w:val="3B38FD29"/>
    <w:rsid w:val="3B7BB122"/>
    <w:rsid w:val="3B8D3B82"/>
    <w:rsid w:val="3B993691"/>
    <w:rsid w:val="3BA9AA73"/>
    <w:rsid w:val="3BC10A74"/>
    <w:rsid w:val="3BC2CC60"/>
    <w:rsid w:val="3BC53935"/>
    <w:rsid w:val="3BC75366"/>
    <w:rsid w:val="3BD06DE4"/>
    <w:rsid w:val="3BD09842"/>
    <w:rsid w:val="3BD45968"/>
    <w:rsid w:val="3BED4C70"/>
    <w:rsid w:val="3BFF9023"/>
    <w:rsid w:val="3C2D4C7E"/>
    <w:rsid w:val="3C439CED"/>
    <w:rsid w:val="3C5049DB"/>
    <w:rsid w:val="3C58A693"/>
    <w:rsid w:val="3C78CFCA"/>
    <w:rsid w:val="3C822DFC"/>
    <w:rsid w:val="3C82965F"/>
    <w:rsid w:val="3C8F2842"/>
    <w:rsid w:val="3C909CD4"/>
    <w:rsid w:val="3CC1EA19"/>
    <w:rsid w:val="3CCC0459"/>
    <w:rsid w:val="3CF77B4C"/>
    <w:rsid w:val="3D0CE601"/>
    <w:rsid w:val="3D1D6DE2"/>
    <w:rsid w:val="3D252E29"/>
    <w:rsid w:val="3D387CA7"/>
    <w:rsid w:val="3D3B4A13"/>
    <w:rsid w:val="3D5DC5BD"/>
    <w:rsid w:val="3D62F115"/>
    <w:rsid w:val="3D7319C4"/>
    <w:rsid w:val="3D8169B3"/>
    <w:rsid w:val="3D95DCF4"/>
    <w:rsid w:val="3DA3948A"/>
    <w:rsid w:val="3DA4AC91"/>
    <w:rsid w:val="3DA76FA0"/>
    <w:rsid w:val="3DBACC95"/>
    <w:rsid w:val="3DC7D6DB"/>
    <w:rsid w:val="3DD1B2A5"/>
    <w:rsid w:val="3DDB5CCA"/>
    <w:rsid w:val="3DDFE239"/>
    <w:rsid w:val="3DE1B6FE"/>
    <w:rsid w:val="3DEC0444"/>
    <w:rsid w:val="3DF389C5"/>
    <w:rsid w:val="3DF9A0DD"/>
    <w:rsid w:val="3E09CE2E"/>
    <w:rsid w:val="3E0E233F"/>
    <w:rsid w:val="3E3CB435"/>
    <w:rsid w:val="3E43AE94"/>
    <w:rsid w:val="3E7F8548"/>
    <w:rsid w:val="3E899EC5"/>
    <w:rsid w:val="3EA3D326"/>
    <w:rsid w:val="3EC2C5D4"/>
    <w:rsid w:val="3EE7D938"/>
    <w:rsid w:val="3EEA9143"/>
    <w:rsid w:val="3EEEFEC8"/>
    <w:rsid w:val="3F10902B"/>
    <w:rsid w:val="3F157508"/>
    <w:rsid w:val="3F1A40CF"/>
    <w:rsid w:val="3F226ABC"/>
    <w:rsid w:val="3F254634"/>
    <w:rsid w:val="3F3587C8"/>
    <w:rsid w:val="3F3D8B0E"/>
    <w:rsid w:val="3F75A6AB"/>
    <w:rsid w:val="3F789479"/>
    <w:rsid w:val="3F8D361E"/>
    <w:rsid w:val="3F9C709E"/>
    <w:rsid w:val="3FE5EBB7"/>
    <w:rsid w:val="3FEEB811"/>
    <w:rsid w:val="4016B9FE"/>
    <w:rsid w:val="403EC3F6"/>
    <w:rsid w:val="4047484C"/>
    <w:rsid w:val="405750B0"/>
    <w:rsid w:val="406B487A"/>
    <w:rsid w:val="4071B293"/>
    <w:rsid w:val="407F4042"/>
    <w:rsid w:val="408DBCDC"/>
    <w:rsid w:val="408E13B8"/>
    <w:rsid w:val="40931A78"/>
    <w:rsid w:val="40A496F8"/>
    <w:rsid w:val="40ADF381"/>
    <w:rsid w:val="40C5F00B"/>
    <w:rsid w:val="40E05473"/>
    <w:rsid w:val="40F3883E"/>
    <w:rsid w:val="40F6DF53"/>
    <w:rsid w:val="41468412"/>
    <w:rsid w:val="4152B15B"/>
    <w:rsid w:val="416331A5"/>
    <w:rsid w:val="41650091"/>
    <w:rsid w:val="416D9B13"/>
    <w:rsid w:val="419C97CC"/>
    <w:rsid w:val="41F15B04"/>
    <w:rsid w:val="422212E7"/>
    <w:rsid w:val="4237389D"/>
    <w:rsid w:val="42392875"/>
    <w:rsid w:val="423A7317"/>
    <w:rsid w:val="424340EF"/>
    <w:rsid w:val="425E377B"/>
    <w:rsid w:val="4260C5E2"/>
    <w:rsid w:val="4264CAA1"/>
    <w:rsid w:val="42723752"/>
    <w:rsid w:val="427401AD"/>
    <w:rsid w:val="428A0B15"/>
    <w:rsid w:val="428CBD1D"/>
    <w:rsid w:val="429D2BDE"/>
    <w:rsid w:val="42A1E1C0"/>
    <w:rsid w:val="42A52453"/>
    <w:rsid w:val="42A8F074"/>
    <w:rsid w:val="42EDF6D2"/>
    <w:rsid w:val="42F5BC95"/>
    <w:rsid w:val="4303BF9A"/>
    <w:rsid w:val="4308097C"/>
    <w:rsid w:val="43090E21"/>
    <w:rsid w:val="4327059B"/>
    <w:rsid w:val="4328088A"/>
    <w:rsid w:val="43402E68"/>
    <w:rsid w:val="4355BB3D"/>
    <w:rsid w:val="43774DDA"/>
    <w:rsid w:val="437C409D"/>
    <w:rsid w:val="43A2E290"/>
    <w:rsid w:val="43AEE6E2"/>
    <w:rsid w:val="43CDBF58"/>
    <w:rsid w:val="43E55A3C"/>
    <w:rsid w:val="44279627"/>
    <w:rsid w:val="4435A5D2"/>
    <w:rsid w:val="4438FB18"/>
    <w:rsid w:val="44391849"/>
    <w:rsid w:val="444342F5"/>
    <w:rsid w:val="4448FD83"/>
    <w:rsid w:val="445EE9FB"/>
    <w:rsid w:val="4462898A"/>
    <w:rsid w:val="447FE5DC"/>
    <w:rsid w:val="4495736A"/>
    <w:rsid w:val="44B2CFB6"/>
    <w:rsid w:val="44B65947"/>
    <w:rsid w:val="44D53BFD"/>
    <w:rsid w:val="44D7607A"/>
    <w:rsid w:val="44E6FF80"/>
    <w:rsid w:val="452B6D12"/>
    <w:rsid w:val="454AB085"/>
    <w:rsid w:val="4559751F"/>
    <w:rsid w:val="45821DBE"/>
    <w:rsid w:val="45983F60"/>
    <w:rsid w:val="45A761FE"/>
    <w:rsid w:val="45B75A2C"/>
    <w:rsid w:val="45BA21D8"/>
    <w:rsid w:val="45BDDBFC"/>
    <w:rsid w:val="45CFF50F"/>
    <w:rsid w:val="45DB3369"/>
    <w:rsid w:val="45F9661B"/>
    <w:rsid w:val="464D76EA"/>
    <w:rsid w:val="4679B96F"/>
    <w:rsid w:val="469112DB"/>
    <w:rsid w:val="469CB652"/>
    <w:rsid w:val="469F7911"/>
    <w:rsid w:val="46DA2333"/>
    <w:rsid w:val="46DCE504"/>
    <w:rsid w:val="46E0FC43"/>
    <w:rsid w:val="46E4D314"/>
    <w:rsid w:val="46E69AF0"/>
    <w:rsid w:val="46EE1584"/>
    <w:rsid w:val="46F4AA9C"/>
    <w:rsid w:val="46F9B9F5"/>
    <w:rsid w:val="47426B33"/>
    <w:rsid w:val="47711F93"/>
    <w:rsid w:val="4781D52E"/>
    <w:rsid w:val="478C9308"/>
    <w:rsid w:val="47A12620"/>
    <w:rsid w:val="47CCACF6"/>
    <w:rsid w:val="47E8F1F4"/>
    <w:rsid w:val="48124DFA"/>
    <w:rsid w:val="4836BCDA"/>
    <w:rsid w:val="483F78B2"/>
    <w:rsid w:val="484DC115"/>
    <w:rsid w:val="48703919"/>
    <w:rsid w:val="487083B1"/>
    <w:rsid w:val="4894A41A"/>
    <w:rsid w:val="48A4131F"/>
    <w:rsid w:val="48B35392"/>
    <w:rsid w:val="48BB8ADC"/>
    <w:rsid w:val="48D08E55"/>
    <w:rsid w:val="48D16BAC"/>
    <w:rsid w:val="48D837FC"/>
    <w:rsid w:val="4900E683"/>
    <w:rsid w:val="490EEF28"/>
    <w:rsid w:val="491008CA"/>
    <w:rsid w:val="49207078"/>
    <w:rsid w:val="4929B7A8"/>
    <w:rsid w:val="492C731F"/>
    <w:rsid w:val="49454FBC"/>
    <w:rsid w:val="4961F099"/>
    <w:rsid w:val="49A467EC"/>
    <w:rsid w:val="49AF108F"/>
    <w:rsid w:val="49CA3917"/>
    <w:rsid w:val="49FD51B1"/>
    <w:rsid w:val="4A0C32CE"/>
    <w:rsid w:val="4A233EAC"/>
    <w:rsid w:val="4A25CEE6"/>
    <w:rsid w:val="4A296504"/>
    <w:rsid w:val="4A31C31C"/>
    <w:rsid w:val="4A5BF61B"/>
    <w:rsid w:val="4A80FDF6"/>
    <w:rsid w:val="4AB0F778"/>
    <w:rsid w:val="4ACA6012"/>
    <w:rsid w:val="4ACE88EB"/>
    <w:rsid w:val="4ADCDAAB"/>
    <w:rsid w:val="4AE9AD26"/>
    <w:rsid w:val="4AF797F7"/>
    <w:rsid w:val="4B030E4D"/>
    <w:rsid w:val="4B0713B0"/>
    <w:rsid w:val="4B13EDD9"/>
    <w:rsid w:val="4B2FECF8"/>
    <w:rsid w:val="4B3F88E0"/>
    <w:rsid w:val="4B6CA86F"/>
    <w:rsid w:val="4B8E9C55"/>
    <w:rsid w:val="4B9B83A5"/>
    <w:rsid w:val="4B9FC1F5"/>
    <w:rsid w:val="4B9FFF81"/>
    <w:rsid w:val="4BB18302"/>
    <w:rsid w:val="4BB26C9D"/>
    <w:rsid w:val="4BF2A6A1"/>
    <w:rsid w:val="4C18BA1F"/>
    <w:rsid w:val="4C19BCE1"/>
    <w:rsid w:val="4C374DFA"/>
    <w:rsid w:val="4C3E4410"/>
    <w:rsid w:val="4C3F74BE"/>
    <w:rsid w:val="4C53B298"/>
    <w:rsid w:val="4C728165"/>
    <w:rsid w:val="4C866C14"/>
    <w:rsid w:val="4CA62F9B"/>
    <w:rsid w:val="4CA772A9"/>
    <w:rsid w:val="4CB652AE"/>
    <w:rsid w:val="4CE962EF"/>
    <w:rsid w:val="4CEE9D71"/>
    <w:rsid w:val="4D034A78"/>
    <w:rsid w:val="4D0FCEDE"/>
    <w:rsid w:val="4D256A0B"/>
    <w:rsid w:val="4D278122"/>
    <w:rsid w:val="4D52F2A8"/>
    <w:rsid w:val="4D5F616F"/>
    <w:rsid w:val="4D859E40"/>
    <w:rsid w:val="4DA2D4B4"/>
    <w:rsid w:val="4DA74061"/>
    <w:rsid w:val="4DA97467"/>
    <w:rsid w:val="4DCDBC8D"/>
    <w:rsid w:val="4DD643D3"/>
    <w:rsid w:val="4E060A81"/>
    <w:rsid w:val="4E208720"/>
    <w:rsid w:val="4E4AB75D"/>
    <w:rsid w:val="4E544543"/>
    <w:rsid w:val="4E636727"/>
    <w:rsid w:val="4E6B819E"/>
    <w:rsid w:val="4E85F707"/>
    <w:rsid w:val="4E879568"/>
    <w:rsid w:val="4E8F0F60"/>
    <w:rsid w:val="4EAFF0DD"/>
    <w:rsid w:val="4EC5E59C"/>
    <w:rsid w:val="4ECE7B9E"/>
    <w:rsid w:val="4ED36433"/>
    <w:rsid w:val="4ED49E9D"/>
    <w:rsid w:val="4EE27527"/>
    <w:rsid w:val="4F061434"/>
    <w:rsid w:val="4F49BB61"/>
    <w:rsid w:val="4F4DCBCB"/>
    <w:rsid w:val="4F6D6222"/>
    <w:rsid w:val="4F86F4E9"/>
    <w:rsid w:val="4F90D281"/>
    <w:rsid w:val="4FB0175D"/>
    <w:rsid w:val="4FE0CE9C"/>
    <w:rsid w:val="4FE0EBDC"/>
    <w:rsid w:val="4FE19B10"/>
    <w:rsid w:val="4FF599EE"/>
    <w:rsid w:val="5008777C"/>
    <w:rsid w:val="501526A5"/>
    <w:rsid w:val="50306270"/>
    <w:rsid w:val="50391F8C"/>
    <w:rsid w:val="50600550"/>
    <w:rsid w:val="508958D6"/>
    <w:rsid w:val="50B7D085"/>
    <w:rsid w:val="50D499DF"/>
    <w:rsid w:val="5113E922"/>
    <w:rsid w:val="5114DCB8"/>
    <w:rsid w:val="5117DC40"/>
    <w:rsid w:val="511D4101"/>
    <w:rsid w:val="512C7907"/>
    <w:rsid w:val="514821B3"/>
    <w:rsid w:val="51579851"/>
    <w:rsid w:val="5158DC7D"/>
    <w:rsid w:val="515ED9DC"/>
    <w:rsid w:val="5164BCC0"/>
    <w:rsid w:val="516DA2A3"/>
    <w:rsid w:val="516F8F54"/>
    <w:rsid w:val="51725209"/>
    <w:rsid w:val="51818EE7"/>
    <w:rsid w:val="5181C50B"/>
    <w:rsid w:val="51824AA3"/>
    <w:rsid w:val="518C43A3"/>
    <w:rsid w:val="51ACB421"/>
    <w:rsid w:val="51BB9ECA"/>
    <w:rsid w:val="51BBE03C"/>
    <w:rsid w:val="51BE19C6"/>
    <w:rsid w:val="51D65D77"/>
    <w:rsid w:val="51D6B200"/>
    <w:rsid w:val="51F38E39"/>
    <w:rsid w:val="52056F2F"/>
    <w:rsid w:val="52130610"/>
    <w:rsid w:val="523221C8"/>
    <w:rsid w:val="523323B2"/>
    <w:rsid w:val="52374AE6"/>
    <w:rsid w:val="524FE4DD"/>
    <w:rsid w:val="5260C434"/>
    <w:rsid w:val="526CFC0E"/>
    <w:rsid w:val="528AC2D5"/>
    <w:rsid w:val="52922FF3"/>
    <w:rsid w:val="52934EE5"/>
    <w:rsid w:val="52CE6F80"/>
    <w:rsid w:val="52CE8C63"/>
    <w:rsid w:val="52E21400"/>
    <w:rsid w:val="52FA5FDB"/>
    <w:rsid w:val="53011A57"/>
    <w:rsid w:val="5305ECD9"/>
    <w:rsid w:val="534D02FA"/>
    <w:rsid w:val="536B92EF"/>
    <w:rsid w:val="536C350E"/>
    <w:rsid w:val="53EE68E1"/>
    <w:rsid w:val="53FD4D79"/>
    <w:rsid w:val="5423C5B8"/>
    <w:rsid w:val="543715AA"/>
    <w:rsid w:val="545A4FED"/>
    <w:rsid w:val="546FEC44"/>
    <w:rsid w:val="547488E4"/>
    <w:rsid w:val="5488677E"/>
    <w:rsid w:val="548B70A5"/>
    <w:rsid w:val="54AF513D"/>
    <w:rsid w:val="54B0A006"/>
    <w:rsid w:val="54BE2E6A"/>
    <w:rsid w:val="54CEADDF"/>
    <w:rsid w:val="5508D09A"/>
    <w:rsid w:val="550D7EED"/>
    <w:rsid w:val="5520108B"/>
    <w:rsid w:val="552A8536"/>
    <w:rsid w:val="552B0F27"/>
    <w:rsid w:val="55568C77"/>
    <w:rsid w:val="555A537B"/>
    <w:rsid w:val="556AC08C"/>
    <w:rsid w:val="556F43E4"/>
    <w:rsid w:val="5590C811"/>
    <w:rsid w:val="55A72258"/>
    <w:rsid w:val="55B14AE6"/>
    <w:rsid w:val="55E95D7C"/>
    <w:rsid w:val="55F0945B"/>
    <w:rsid w:val="55F15004"/>
    <w:rsid w:val="55F82E04"/>
    <w:rsid w:val="562CE578"/>
    <w:rsid w:val="563A3331"/>
    <w:rsid w:val="56437F45"/>
    <w:rsid w:val="564843D3"/>
    <w:rsid w:val="5657BF88"/>
    <w:rsid w:val="56664D6C"/>
    <w:rsid w:val="567F5443"/>
    <w:rsid w:val="567FAD1C"/>
    <w:rsid w:val="568B3D93"/>
    <w:rsid w:val="568E3993"/>
    <w:rsid w:val="56B16724"/>
    <w:rsid w:val="56C258BE"/>
    <w:rsid w:val="56C4B32E"/>
    <w:rsid w:val="56CA5CA8"/>
    <w:rsid w:val="56FB26CD"/>
    <w:rsid w:val="571579CA"/>
    <w:rsid w:val="5722D096"/>
    <w:rsid w:val="572E1926"/>
    <w:rsid w:val="57355700"/>
    <w:rsid w:val="573F2326"/>
    <w:rsid w:val="575E51F4"/>
    <w:rsid w:val="5780FA4F"/>
    <w:rsid w:val="578166C4"/>
    <w:rsid w:val="57867AE8"/>
    <w:rsid w:val="57871669"/>
    <w:rsid w:val="578BE94C"/>
    <w:rsid w:val="5791E6E6"/>
    <w:rsid w:val="57C76EA2"/>
    <w:rsid w:val="57C7EE3A"/>
    <w:rsid w:val="57C96268"/>
    <w:rsid w:val="57D97B6C"/>
    <w:rsid w:val="57EFEC92"/>
    <w:rsid w:val="57FA6A0E"/>
    <w:rsid w:val="580314E5"/>
    <w:rsid w:val="5804A759"/>
    <w:rsid w:val="581A22EE"/>
    <w:rsid w:val="588F683E"/>
    <w:rsid w:val="589172F1"/>
    <w:rsid w:val="58B65AF1"/>
    <w:rsid w:val="58BE9F4A"/>
    <w:rsid w:val="58CFC4C6"/>
    <w:rsid w:val="58DD6A2B"/>
    <w:rsid w:val="58E9524E"/>
    <w:rsid w:val="58EB2A55"/>
    <w:rsid w:val="58FBC6AE"/>
    <w:rsid w:val="590DF4F3"/>
    <w:rsid w:val="593A6AAF"/>
    <w:rsid w:val="5956BB02"/>
    <w:rsid w:val="596CCF95"/>
    <w:rsid w:val="598AD09F"/>
    <w:rsid w:val="59B05A58"/>
    <w:rsid w:val="59B1075D"/>
    <w:rsid w:val="59B436B3"/>
    <w:rsid w:val="59D2D716"/>
    <w:rsid w:val="59E7284C"/>
    <w:rsid w:val="59EE5090"/>
    <w:rsid w:val="59EF249C"/>
    <w:rsid w:val="5A0F92EE"/>
    <w:rsid w:val="5A2C71CC"/>
    <w:rsid w:val="5A60FFA2"/>
    <w:rsid w:val="5A774351"/>
    <w:rsid w:val="5AA51C60"/>
    <w:rsid w:val="5AC19E5F"/>
    <w:rsid w:val="5B008DFD"/>
    <w:rsid w:val="5B020291"/>
    <w:rsid w:val="5B09D3C0"/>
    <w:rsid w:val="5B1C18A8"/>
    <w:rsid w:val="5B1D2784"/>
    <w:rsid w:val="5B4B24A5"/>
    <w:rsid w:val="5B589F5E"/>
    <w:rsid w:val="5B5E39FE"/>
    <w:rsid w:val="5B6100D9"/>
    <w:rsid w:val="5B645CAD"/>
    <w:rsid w:val="5B6E3FD2"/>
    <w:rsid w:val="5B84A3C6"/>
    <w:rsid w:val="5BD456E1"/>
    <w:rsid w:val="5BF26ED5"/>
    <w:rsid w:val="5C00C370"/>
    <w:rsid w:val="5C058846"/>
    <w:rsid w:val="5C16F44B"/>
    <w:rsid w:val="5C1A6935"/>
    <w:rsid w:val="5C1D18C7"/>
    <w:rsid w:val="5C2179D0"/>
    <w:rsid w:val="5C2CC195"/>
    <w:rsid w:val="5C3331AC"/>
    <w:rsid w:val="5C3B1333"/>
    <w:rsid w:val="5C55FDED"/>
    <w:rsid w:val="5C68FF69"/>
    <w:rsid w:val="5C91139F"/>
    <w:rsid w:val="5C91B027"/>
    <w:rsid w:val="5C933B0A"/>
    <w:rsid w:val="5C934A4F"/>
    <w:rsid w:val="5C9D38A9"/>
    <w:rsid w:val="5D0A711F"/>
    <w:rsid w:val="5D0D4CD8"/>
    <w:rsid w:val="5D206986"/>
    <w:rsid w:val="5D25E6D1"/>
    <w:rsid w:val="5D26A8D8"/>
    <w:rsid w:val="5D2E154A"/>
    <w:rsid w:val="5D31D7D0"/>
    <w:rsid w:val="5D5B8C58"/>
    <w:rsid w:val="5D7C452C"/>
    <w:rsid w:val="5D81ED1C"/>
    <w:rsid w:val="5D9247A6"/>
    <w:rsid w:val="5DA73C84"/>
    <w:rsid w:val="5DB426F8"/>
    <w:rsid w:val="5DB7B1DA"/>
    <w:rsid w:val="5DBCDE7D"/>
    <w:rsid w:val="5DC8A9CC"/>
    <w:rsid w:val="5E00695A"/>
    <w:rsid w:val="5E13C1CE"/>
    <w:rsid w:val="5E1D2FB5"/>
    <w:rsid w:val="5E38FEFD"/>
    <w:rsid w:val="5E55D8C5"/>
    <w:rsid w:val="5E57E2C5"/>
    <w:rsid w:val="5E5AB23B"/>
    <w:rsid w:val="5E6A3B7A"/>
    <w:rsid w:val="5E6B4C49"/>
    <w:rsid w:val="5E94FB35"/>
    <w:rsid w:val="5E99EB34"/>
    <w:rsid w:val="5EA55035"/>
    <w:rsid w:val="5EBDAB88"/>
    <w:rsid w:val="5EE573F3"/>
    <w:rsid w:val="5EE829FB"/>
    <w:rsid w:val="5EF314C1"/>
    <w:rsid w:val="5EF424C9"/>
    <w:rsid w:val="5EFA8940"/>
    <w:rsid w:val="5EFADD92"/>
    <w:rsid w:val="5F181080"/>
    <w:rsid w:val="5F5FB262"/>
    <w:rsid w:val="5F7072FB"/>
    <w:rsid w:val="5F79E896"/>
    <w:rsid w:val="5F7B1283"/>
    <w:rsid w:val="5F8D7562"/>
    <w:rsid w:val="5F9089D1"/>
    <w:rsid w:val="5F9DDDBC"/>
    <w:rsid w:val="5F9FF266"/>
    <w:rsid w:val="5FB6F0BC"/>
    <w:rsid w:val="5FC0358D"/>
    <w:rsid w:val="5FDB20BB"/>
    <w:rsid w:val="5FDE1072"/>
    <w:rsid w:val="5FED97A8"/>
    <w:rsid w:val="5FF4E57A"/>
    <w:rsid w:val="6036AE7A"/>
    <w:rsid w:val="603724E7"/>
    <w:rsid w:val="603939AD"/>
    <w:rsid w:val="603AA8E6"/>
    <w:rsid w:val="60461B17"/>
    <w:rsid w:val="6054F1D0"/>
    <w:rsid w:val="605D0D9B"/>
    <w:rsid w:val="6084B0BD"/>
    <w:rsid w:val="608727C9"/>
    <w:rsid w:val="60ADBC76"/>
    <w:rsid w:val="60B28160"/>
    <w:rsid w:val="60C7E322"/>
    <w:rsid w:val="60D9874D"/>
    <w:rsid w:val="60DCAA32"/>
    <w:rsid w:val="61332E28"/>
    <w:rsid w:val="613675BC"/>
    <w:rsid w:val="617617CE"/>
    <w:rsid w:val="61764DE9"/>
    <w:rsid w:val="6187FA3B"/>
    <w:rsid w:val="618DA40A"/>
    <w:rsid w:val="61A12DFF"/>
    <w:rsid w:val="61AF06E3"/>
    <w:rsid w:val="61B8CD6C"/>
    <w:rsid w:val="61C3A987"/>
    <w:rsid w:val="61D91351"/>
    <w:rsid w:val="620ADE74"/>
    <w:rsid w:val="6211C645"/>
    <w:rsid w:val="621CC121"/>
    <w:rsid w:val="6224227A"/>
    <w:rsid w:val="622F2E0F"/>
    <w:rsid w:val="6247872B"/>
    <w:rsid w:val="62684D14"/>
    <w:rsid w:val="627BE9C1"/>
    <w:rsid w:val="628801F8"/>
    <w:rsid w:val="628FA629"/>
    <w:rsid w:val="6292A248"/>
    <w:rsid w:val="629F0EAA"/>
    <w:rsid w:val="62A75177"/>
    <w:rsid w:val="62AFB2D6"/>
    <w:rsid w:val="62C84235"/>
    <w:rsid w:val="62E1E837"/>
    <w:rsid w:val="62E59790"/>
    <w:rsid w:val="62F2ABC2"/>
    <w:rsid w:val="62F5E3AE"/>
    <w:rsid w:val="6312CEF5"/>
    <w:rsid w:val="632DF31C"/>
    <w:rsid w:val="6344FC87"/>
    <w:rsid w:val="634A45B6"/>
    <w:rsid w:val="635D5C64"/>
    <w:rsid w:val="638FA26A"/>
    <w:rsid w:val="63ADF759"/>
    <w:rsid w:val="63B339E7"/>
    <w:rsid w:val="63EAF636"/>
    <w:rsid w:val="640001D7"/>
    <w:rsid w:val="6406C872"/>
    <w:rsid w:val="642CCD81"/>
    <w:rsid w:val="64498AB7"/>
    <w:rsid w:val="646E6393"/>
    <w:rsid w:val="64740422"/>
    <w:rsid w:val="6489CBAE"/>
    <w:rsid w:val="6498BCCA"/>
    <w:rsid w:val="64991705"/>
    <w:rsid w:val="64B0BFB1"/>
    <w:rsid w:val="64C703AB"/>
    <w:rsid w:val="64CD70D5"/>
    <w:rsid w:val="64E49E8C"/>
    <w:rsid w:val="64F6D029"/>
    <w:rsid w:val="651BBB7F"/>
    <w:rsid w:val="65295C35"/>
    <w:rsid w:val="653CD4FE"/>
    <w:rsid w:val="654FA936"/>
    <w:rsid w:val="6561B514"/>
    <w:rsid w:val="6561D948"/>
    <w:rsid w:val="657DF395"/>
    <w:rsid w:val="65907DC1"/>
    <w:rsid w:val="659454E3"/>
    <w:rsid w:val="65A79FC7"/>
    <w:rsid w:val="65B7CA4A"/>
    <w:rsid w:val="65C91343"/>
    <w:rsid w:val="65DBF148"/>
    <w:rsid w:val="65DC9810"/>
    <w:rsid w:val="65E049BD"/>
    <w:rsid w:val="6605F697"/>
    <w:rsid w:val="6628B65C"/>
    <w:rsid w:val="662A8302"/>
    <w:rsid w:val="66368D8F"/>
    <w:rsid w:val="663E6D41"/>
    <w:rsid w:val="6661A7DC"/>
    <w:rsid w:val="666749E7"/>
    <w:rsid w:val="666F7C8F"/>
    <w:rsid w:val="6671CB7C"/>
    <w:rsid w:val="66796B86"/>
    <w:rsid w:val="668671A6"/>
    <w:rsid w:val="668E767E"/>
    <w:rsid w:val="66A2B885"/>
    <w:rsid w:val="66B627A3"/>
    <w:rsid w:val="66CF7D6C"/>
    <w:rsid w:val="66E22F4F"/>
    <w:rsid w:val="66F02659"/>
    <w:rsid w:val="66F21C48"/>
    <w:rsid w:val="673BFBF2"/>
    <w:rsid w:val="674EFBE6"/>
    <w:rsid w:val="6756AB43"/>
    <w:rsid w:val="67623C64"/>
    <w:rsid w:val="6764A427"/>
    <w:rsid w:val="6769429C"/>
    <w:rsid w:val="6776A26B"/>
    <w:rsid w:val="6786416C"/>
    <w:rsid w:val="679E8CDF"/>
    <w:rsid w:val="67A5AE5C"/>
    <w:rsid w:val="67B96350"/>
    <w:rsid w:val="67D577A8"/>
    <w:rsid w:val="67EEED4B"/>
    <w:rsid w:val="6808FC8B"/>
    <w:rsid w:val="6812FDD5"/>
    <w:rsid w:val="68350A0C"/>
    <w:rsid w:val="684B6C1A"/>
    <w:rsid w:val="685D6BD7"/>
    <w:rsid w:val="6878732E"/>
    <w:rsid w:val="6899E69A"/>
    <w:rsid w:val="689CD274"/>
    <w:rsid w:val="68A19D8F"/>
    <w:rsid w:val="68AF9BC8"/>
    <w:rsid w:val="68BBA98E"/>
    <w:rsid w:val="68BBE267"/>
    <w:rsid w:val="690EC1DE"/>
    <w:rsid w:val="6922E208"/>
    <w:rsid w:val="692D19E6"/>
    <w:rsid w:val="69401087"/>
    <w:rsid w:val="6946075A"/>
    <w:rsid w:val="695CB2D7"/>
    <w:rsid w:val="69651FF1"/>
    <w:rsid w:val="6965F468"/>
    <w:rsid w:val="696D1CF9"/>
    <w:rsid w:val="6986C216"/>
    <w:rsid w:val="69B1AEB2"/>
    <w:rsid w:val="69C0ADAE"/>
    <w:rsid w:val="69C40F31"/>
    <w:rsid w:val="69EC2DA9"/>
    <w:rsid w:val="6A03497E"/>
    <w:rsid w:val="6A0D9AF7"/>
    <w:rsid w:val="6A4F87D6"/>
    <w:rsid w:val="6A701566"/>
    <w:rsid w:val="6A7667AE"/>
    <w:rsid w:val="6A936027"/>
    <w:rsid w:val="6A9F4E0C"/>
    <w:rsid w:val="6AA532DF"/>
    <w:rsid w:val="6AB582B4"/>
    <w:rsid w:val="6AC3EFB9"/>
    <w:rsid w:val="6AC88794"/>
    <w:rsid w:val="6B09A734"/>
    <w:rsid w:val="6B0F52C9"/>
    <w:rsid w:val="6B220C7D"/>
    <w:rsid w:val="6B27AD16"/>
    <w:rsid w:val="6B3AB105"/>
    <w:rsid w:val="6BA7A192"/>
    <w:rsid w:val="6BB2E390"/>
    <w:rsid w:val="6BC08CBF"/>
    <w:rsid w:val="6BC0D809"/>
    <w:rsid w:val="6BC28C80"/>
    <w:rsid w:val="6BCD5FC6"/>
    <w:rsid w:val="6BCE1799"/>
    <w:rsid w:val="6BCE6F5A"/>
    <w:rsid w:val="6BD3C35C"/>
    <w:rsid w:val="6BD3E660"/>
    <w:rsid w:val="6BE1A8C9"/>
    <w:rsid w:val="6BF91D11"/>
    <w:rsid w:val="6BFE06AE"/>
    <w:rsid w:val="6C203E76"/>
    <w:rsid w:val="6C2D5B7E"/>
    <w:rsid w:val="6C3117BD"/>
    <w:rsid w:val="6C42B190"/>
    <w:rsid w:val="6C464D0F"/>
    <w:rsid w:val="6C561C05"/>
    <w:rsid w:val="6C5F8CCF"/>
    <w:rsid w:val="6C673A6A"/>
    <w:rsid w:val="6C7AF564"/>
    <w:rsid w:val="6C8D48CE"/>
    <w:rsid w:val="6C9B4EB3"/>
    <w:rsid w:val="6CA0BB4C"/>
    <w:rsid w:val="6CA83563"/>
    <w:rsid w:val="6CEE3E41"/>
    <w:rsid w:val="6CF43F0F"/>
    <w:rsid w:val="6D0D66E5"/>
    <w:rsid w:val="6D0DBB20"/>
    <w:rsid w:val="6D1E5029"/>
    <w:rsid w:val="6D3750C4"/>
    <w:rsid w:val="6D402B7B"/>
    <w:rsid w:val="6D40C1CD"/>
    <w:rsid w:val="6D4203BF"/>
    <w:rsid w:val="6D4CCD66"/>
    <w:rsid w:val="6D6900B7"/>
    <w:rsid w:val="6D6EC5EF"/>
    <w:rsid w:val="6DAEC037"/>
    <w:rsid w:val="6DB22B4B"/>
    <w:rsid w:val="6DB5A684"/>
    <w:rsid w:val="6DEEE879"/>
    <w:rsid w:val="6E0CC1AF"/>
    <w:rsid w:val="6E296852"/>
    <w:rsid w:val="6E334B3F"/>
    <w:rsid w:val="6E371734"/>
    <w:rsid w:val="6E43D976"/>
    <w:rsid w:val="6E455F93"/>
    <w:rsid w:val="6E46B62E"/>
    <w:rsid w:val="6E6ABD89"/>
    <w:rsid w:val="6E7F7947"/>
    <w:rsid w:val="6E8BFA45"/>
    <w:rsid w:val="6E8C268F"/>
    <w:rsid w:val="6E900B23"/>
    <w:rsid w:val="6E925BB3"/>
    <w:rsid w:val="6E979CD0"/>
    <w:rsid w:val="6EA39756"/>
    <w:rsid w:val="6EA9D88C"/>
    <w:rsid w:val="6EC7E676"/>
    <w:rsid w:val="6ED7BB3C"/>
    <w:rsid w:val="6F17C2D4"/>
    <w:rsid w:val="6F193A73"/>
    <w:rsid w:val="6F20B494"/>
    <w:rsid w:val="6F23B363"/>
    <w:rsid w:val="6F2775E2"/>
    <w:rsid w:val="6F40CD5F"/>
    <w:rsid w:val="6F435262"/>
    <w:rsid w:val="6F63BC60"/>
    <w:rsid w:val="6F66F0DE"/>
    <w:rsid w:val="6F6C1FEE"/>
    <w:rsid w:val="6F706621"/>
    <w:rsid w:val="6F85E349"/>
    <w:rsid w:val="6F8F5D4E"/>
    <w:rsid w:val="6FAE90CC"/>
    <w:rsid w:val="6FBE18FA"/>
    <w:rsid w:val="6FD05E74"/>
    <w:rsid w:val="6FEFE852"/>
    <w:rsid w:val="7026F774"/>
    <w:rsid w:val="7027B315"/>
    <w:rsid w:val="7049B96E"/>
    <w:rsid w:val="7051D24F"/>
    <w:rsid w:val="7067D662"/>
    <w:rsid w:val="70758858"/>
    <w:rsid w:val="707D58C9"/>
    <w:rsid w:val="709BB059"/>
    <w:rsid w:val="70A421D3"/>
    <w:rsid w:val="70B315B1"/>
    <w:rsid w:val="70C913A7"/>
    <w:rsid w:val="70CEE0EB"/>
    <w:rsid w:val="70E3F0F3"/>
    <w:rsid w:val="710C36E8"/>
    <w:rsid w:val="712B3EE0"/>
    <w:rsid w:val="7144E6AF"/>
    <w:rsid w:val="7145DDCE"/>
    <w:rsid w:val="714A37EE"/>
    <w:rsid w:val="716F456F"/>
    <w:rsid w:val="717BEC4B"/>
    <w:rsid w:val="717E3762"/>
    <w:rsid w:val="71AE1217"/>
    <w:rsid w:val="71AEEEC5"/>
    <w:rsid w:val="71B41093"/>
    <w:rsid w:val="71DF583B"/>
    <w:rsid w:val="71ED1F01"/>
    <w:rsid w:val="71F250F2"/>
    <w:rsid w:val="720DED40"/>
    <w:rsid w:val="72297056"/>
    <w:rsid w:val="722F6C7D"/>
    <w:rsid w:val="7235187C"/>
    <w:rsid w:val="7242FA96"/>
    <w:rsid w:val="7247C5DE"/>
    <w:rsid w:val="725DEC80"/>
    <w:rsid w:val="7261B189"/>
    <w:rsid w:val="726A12E9"/>
    <w:rsid w:val="7285556C"/>
    <w:rsid w:val="72A158BE"/>
    <w:rsid w:val="72B91E3C"/>
    <w:rsid w:val="72BD2954"/>
    <w:rsid w:val="72C175BC"/>
    <w:rsid w:val="72D2DAB4"/>
    <w:rsid w:val="72D82FED"/>
    <w:rsid w:val="72DB10BE"/>
    <w:rsid w:val="72E356A2"/>
    <w:rsid w:val="72E413B6"/>
    <w:rsid w:val="72E4B30F"/>
    <w:rsid w:val="72F710CD"/>
    <w:rsid w:val="7315C7D4"/>
    <w:rsid w:val="73231736"/>
    <w:rsid w:val="7325B750"/>
    <w:rsid w:val="732A90C7"/>
    <w:rsid w:val="7354DCCC"/>
    <w:rsid w:val="7355EF9C"/>
    <w:rsid w:val="736F606E"/>
    <w:rsid w:val="73A01572"/>
    <w:rsid w:val="73D0E5E8"/>
    <w:rsid w:val="73D780F0"/>
    <w:rsid w:val="73D7A5C8"/>
    <w:rsid w:val="73E0BC36"/>
    <w:rsid w:val="73E23A77"/>
    <w:rsid w:val="74151DF4"/>
    <w:rsid w:val="74264E09"/>
    <w:rsid w:val="74325E82"/>
    <w:rsid w:val="745296E8"/>
    <w:rsid w:val="7454899A"/>
    <w:rsid w:val="74656D22"/>
    <w:rsid w:val="748F3F2C"/>
    <w:rsid w:val="7492F399"/>
    <w:rsid w:val="7498250D"/>
    <w:rsid w:val="74A465BD"/>
    <w:rsid w:val="74AD0BC7"/>
    <w:rsid w:val="74B09BA5"/>
    <w:rsid w:val="74F3F290"/>
    <w:rsid w:val="74FD79FF"/>
    <w:rsid w:val="7510351C"/>
    <w:rsid w:val="75133101"/>
    <w:rsid w:val="75597A2B"/>
    <w:rsid w:val="755E9CF4"/>
    <w:rsid w:val="756F8721"/>
    <w:rsid w:val="757619BE"/>
    <w:rsid w:val="757B2255"/>
    <w:rsid w:val="75901402"/>
    <w:rsid w:val="75944B9A"/>
    <w:rsid w:val="75A80978"/>
    <w:rsid w:val="75C064CD"/>
    <w:rsid w:val="75D13051"/>
    <w:rsid w:val="75F160F0"/>
    <w:rsid w:val="75FA7F54"/>
    <w:rsid w:val="76085AA4"/>
    <w:rsid w:val="7628D752"/>
    <w:rsid w:val="7629D37C"/>
    <w:rsid w:val="763ADD50"/>
    <w:rsid w:val="7645A8A7"/>
    <w:rsid w:val="766171E7"/>
    <w:rsid w:val="766D8496"/>
    <w:rsid w:val="76797C59"/>
    <w:rsid w:val="768CBB8A"/>
    <w:rsid w:val="76AB5899"/>
    <w:rsid w:val="76AF72A9"/>
    <w:rsid w:val="76BFC96F"/>
    <w:rsid w:val="76C6A407"/>
    <w:rsid w:val="76CA19DD"/>
    <w:rsid w:val="76CA92E6"/>
    <w:rsid w:val="76CABAA8"/>
    <w:rsid w:val="76D5CE8B"/>
    <w:rsid w:val="76E2FC17"/>
    <w:rsid w:val="76E4E025"/>
    <w:rsid w:val="76F0613C"/>
    <w:rsid w:val="76F475AB"/>
    <w:rsid w:val="76F7B064"/>
    <w:rsid w:val="77061CE8"/>
    <w:rsid w:val="773032A7"/>
    <w:rsid w:val="77312550"/>
    <w:rsid w:val="7737DDE1"/>
    <w:rsid w:val="77490B2D"/>
    <w:rsid w:val="7756CA43"/>
    <w:rsid w:val="776AB86F"/>
    <w:rsid w:val="7771607D"/>
    <w:rsid w:val="778A5818"/>
    <w:rsid w:val="7793B190"/>
    <w:rsid w:val="779D761B"/>
    <w:rsid w:val="77A85EA5"/>
    <w:rsid w:val="77AC869A"/>
    <w:rsid w:val="77E4B56B"/>
    <w:rsid w:val="77E80706"/>
    <w:rsid w:val="77F7D92B"/>
    <w:rsid w:val="7809A4AC"/>
    <w:rsid w:val="7818E662"/>
    <w:rsid w:val="781D1E98"/>
    <w:rsid w:val="781DA4D0"/>
    <w:rsid w:val="782E0C73"/>
    <w:rsid w:val="78305222"/>
    <w:rsid w:val="7830E817"/>
    <w:rsid w:val="785A69D8"/>
    <w:rsid w:val="78681033"/>
    <w:rsid w:val="78C0CBF0"/>
    <w:rsid w:val="78C7A30A"/>
    <w:rsid w:val="78E77C4B"/>
    <w:rsid w:val="78E89322"/>
    <w:rsid w:val="78EC54FF"/>
    <w:rsid w:val="78FF929F"/>
    <w:rsid w:val="790E2F7A"/>
    <w:rsid w:val="791997B9"/>
    <w:rsid w:val="791B424D"/>
    <w:rsid w:val="7921305D"/>
    <w:rsid w:val="792C1697"/>
    <w:rsid w:val="792D2582"/>
    <w:rsid w:val="793DFA3F"/>
    <w:rsid w:val="7943C39D"/>
    <w:rsid w:val="794D890F"/>
    <w:rsid w:val="7967341D"/>
    <w:rsid w:val="798F71C3"/>
    <w:rsid w:val="79AAB5B0"/>
    <w:rsid w:val="79BB0762"/>
    <w:rsid w:val="79D598CA"/>
    <w:rsid w:val="79E7B395"/>
    <w:rsid w:val="79E9D5EA"/>
    <w:rsid w:val="7A03431B"/>
    <w:rsid w:val="7A0BFCAE"/>
    <w:rsid w:val="7A1584B9"/>
    <w:rsid w:val="7A1AB7A6"/>
    <w:rsid w:val="7A1E9C28"/>
    <w:rsid w:val="7A2FBD03"/>
    <w:rsid w:val="7A52F4A9"/>
    <w:rsid w:val="7A6EC083"/>
    <w:rsid w:val="7A7633BB"/>
    <w:rsid w:val="7A7AA602"/>
    <w:rsid w:val="7A7C5336"/>
    <w:rsid w:val="7A8A233D"/>
    <w:rsid w:val="7ADD6458"/>
    <w:rsid w:val="7B04B33F"/>
    <w:rsid w:val="7B1366AE"/>
    <w:rsid w:val="7B227BF1"/>
    <w:rsid w:val="7B34C7A2"/>
    <w:rsid w:val="7B3B2078"/>
    <w:rsid w:val="7B59BA17"/>
    <w:rsid w:val="7B65813F"/>
    <w:rsid w:val="7B783D7C"/>
    <w:rsid w:val="7B84DC53"/>
    <w:rsid w:val="7B97765A"/>
    <w:rsid w:val="7BA6EEA2"/>
    <w:rsid w:val="7BBF3CC4"/>
    <w:rsid w:val="7BBFD324"/>
    <w:rsid w:val="7C3AF6A9"/>
    <w:rsid w:val="7C63A66D"/>
    <w:rsid w:val="7CA488B0"/>
    <w:rsid w:val="7CA4D937"/>
    <w:rsid w:val="7CB704B5"/>
    <w:rsid w:val="7CF3D168"/>
    <w:rsid w:val="7D41E155"/>
    <w:rsid w:val="7D9D78E4"/>
    <w:rsid w:val="7DA07BEE"/>
    <w:rsid w:val="7DA220B8"/>
    <w:rsid w:val="7DA23C52"/>
    <w:rsid w:val="7DAD139C"/>
    <w:rsid w:val="7DC20E18"/>
    <w:rsid w:val="7DD0D0B6"/>
    <w:rsid w:val="7DDB94F8"/>
    <w:rsid w:val="7DE08A7A"/>
    <w:rsid w:val="7DE32CF9"/>
    <w:rsid w:val="7DF9C255"/>
    <w:rsid w:val="7E1CB472"/>
    <w:rsid w:val="7E3DA14D"/>
    <w:rsid w:val="7E653C0C"/>
    <w:rsid w:val="7E66278B"/>
    <w:rsid w:val="7E67CC85"/>
    <w:rsid w:val="7E96447D"/>
    <w:rsid w:val="7EA4FD3C"/>
    <w:rsid w:val="7EA7570A"/>
    <w:rsid w:val="7EB1C248"/>
    <w:rsid w:val="7EBDAB62"/>
    <w:rsid w:val="7EC52011"/>
    <w:rsid w:val="7ECE1E12"/>
    <w:rsid w:val="7EDCCD46"/>
    <w:rsid w:val="7F14A7F2"/>
    <w:rsid w:val="7F16BC85"/>
    <w:rsid w:val="7F43DDC9"/>
    <w:rsid w:val="7F6AF4AF"/>
    <w:rsid w:val="7F8EB41A"/>
    <w:rsid w:val="7F9CB9E2"/>
    <w:rsid w:val="7FA3E319"/>
    <w:rsid w:val="7FB403CB"/>
    <w:rsid w:val="7FB88B7A"/>
    <w:rsid w:val="7FC0B198"/>
    <w:rsid w:val="7FD8B962"/>
    <w:rsid w:val="7FDE27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D7367158-BDBD-4CE7-8FD6-9E828D6E2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lsdException w:name="Intense Quote" w:uiPriority="30"/>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lang w:val="en-GB"/>
    </w:rPr>
  </w:style>
  <w:style w:type="paragraph" w:styleId="Heading1">
    <w:name w:val="heading 1"/>
    <w:basedOn w:val="Normal"/>
    <w:next w:val="Normal"/>
    <w:link w:val="Heading1Char"/>
    <w:uiPriority w:val="9"/>
    <w:pPr>
      <w:keepNext/>
      <w:keepLines/>
      <w:spacing w:before="360" w:after="0" w:line="240" w:lineRule="auto"/>
      <w:outlineLvl w:val="0"/>
    </w:pPr>
    <w:rPr>
      <w:rFonts w:asciiTheme="majorHAnsi" w:eastAsiaTheme="majorEastAsia" w:hAnsiTheme="majorHAnsi" w:cstheme="majorBidi"/>
      <w:bCs/>
      <w:i/>
      <w:color w:val="DDDDDD"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000000"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000000"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000000"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rPr>
      <w:b/>
      <w:bCs/>
    </w:rPr>
  </w:style>
  <w:style w:type="character" w:styleId="Emphasis">
    <w:name w:val="Emphasis"/>
    <w:basedOn w:val="DefaultParagraphFont"/>
    <w:uiPriority w:val="20"/>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pPr>
      <w:spacing w:before="160" w:after="160" w:line="300" w:lineRule="auto"/>
      <w:ind w:left="144" w:right="144"/>
      <w:jc w:val="center"/>
    </w:pPr>
    <w:rPr>
      <w:rFonts w:asciiTheme="majorHAnsi" w:hAnsiTheme="majorHAnsi"/>
      <w:i/>
      <w:iCs/>
      <w:color w:val="DDDDDD"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pPr>
      <w:pBdr>
        <w:top w:val="single" w:sz="36" w:space="8" w:color="DDDDDD" w:themeColor="accent1"/>
        <w:left w:val="single" w:sz="36" w:space="8" w:color="DDDDDD" w:themeColor="accent1"/>
        <w:bottom w:val="single" w:sz="36" w:space="8" w:color="DDDDDD" w:themeColor="accent1"/>
        <w:right w:val="single" w:sz="36" w:space="8" w:color="DDDDDD" w:themeColor="accent1"/>
      </w:pBdr>
      <w:shd w:val="clear" w:color="auto" w:fill="DDDDDD"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pPr>
      <w:spacing w:line="240" w:lineRule="auto"/>
    </w:pPr>
    <w:rPr>
      <w:b/>
      <w:bCs/>
      <w:color w:val="000000" w:themeColor="text2"/>
      <w:sz w:val="18"/>
      <w:szCs w:val="18"/>
    </w:rPr>
  </w:style>
  <w:style w:type="paragraph" w:styleId="NoSpacing">
    <w:name w:val="No Spacing"/>
    <w:link w:val="NoSpacingChar"/>
    <w:uiPriority w:val="1"/>
    <w:pPr>
      <w:spacing w:after="0" w:line="240" w:lineRule="auto"/>
    </w:pPr>
  </w:style>
  <w:style w:type="paragraph" w:styleId="BlockText">
    <w:name w:val="Block Text"/>
    <w:aliases w:val="Block Quote"/>
    <w:uiPriority w:val="40"/>
    <w:pPr>
      <w:pBdr>
        <w:top w:val="single" w:sz="2" w:space="10" w:color="EAEAEA" w:themeColor="accent1" w:themeTint="99"/>
        <w:bottom w:val="single" w:sz="24" w:space="10" w:color="EAEAEA"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39"/>
    <w:unhideWhenUsed/>
    <w:rsid w:val="00C166B0"/>
    <w:pPr>
      <w:tabs>
        <w:tab w:val="left" w:pos="440"/>
        <w:tab w:val="right" w:pos="8637"/>
      </w:tabs>
      <w:spacing w:after="0" w:line="240" w:lineRule="auto"/>
    </w:pPr>
    <w:rPr>
      <w:rFonts w:cstheme="minorHAnsi"/>
      <w:b/>
      <w:bCs/>
      <w:sz w:val="20"/>
      <w:szCs w:val="20"/>
    </w:rPr>
  </w:style>
  <w:style w:type="paragraph" w:styleId="TOC2">
    <w:name w:val="toc 2"/>
    <w:basedOn w:val="Normal"/>
    <w:next w:val="Normal"/>
    <w:autoRedefine/>
    <w:uiPriority w:val="39"/>
    <w:unhideWhenUsed/>
    <w:pPr>
      <w:spacing w:before="120" w:after="0"/>
      <w:ind w:left="220"/>
    </w:pPr>
    <w:rPr>
      <w:rFonts w:cstheme="minorHAnsi"/>
      <w:i/>
      <w:iCs/>
      <w:sz w:val="20"/>
      <w:szCs w:val="20"/>
    </w:rPr>
  </w:style>
  <w:style w:type="paragraph" w:styleId="TOC3">
    <w:name w:val="toc 3"/>
    <w:basedOn w:val="Normal"/>
    <w:next w:val="Normal"/>
    <w:autoRedefine/>
    <w:uiPriority w:val="39"/>
    <w:unhideWhenUsed/>
    <w:pPr>
      <w:spacing w:after="0"/>
      <w:ind w:left="440"/>
    </w:pPr>
    <w:rPr>
      <w:rFonts w:cstheme="minorHAnsi"/>
      <w:sz w:val="20"/>
      <w:szCs w:val="20"/>
    </w:rPr>
  </w:style>
  <w:style w:type="paragraph" w:styleId="TOC4">
    <w:name w:val="toc 4"/>
    <w:basedOn w:val="Normal"/>
    <w:next w:val="Normal"/>
    <w:autoRedefine/>
    <w:uiPriority w:val="39"/>
    <w:unhideWhenUsed/>
    <w:pPr>
      <w:spacing w:after="0"/>
      <w:ind w:left="660"/>
    </w:pPr>
    <w:rPr>
      <w:rFonts w:cstheme="minorHAnsi"/>
      <w:sz w:val="20"/>
      <w:szCs w:val="20"/>
    </w:rPr>
  </w:style>
  <w:style w:type="paragraph" w:styleId="TOC5">
    <w:name w:val="toc 5"/>
    <w:basedOn w:val="Normal"/>
    <w:next w:val="Normal"/>
    <w:autoRedefine/>
    <w:uiPriority w:val="39"/>
    <w:unhideWhenUsed/>
    <w:pPr>
      <w:spacing w:after="0"/>
      <w:ind w:left="880"/>
    </w:pPr>
    <w:rPr>
      <w:rFonts w:cstheme="minorHAnsi"/>
      <w:sz w:val="20"/>
      <w:szCs w:val="20"/>
    </w:rPr>
  </w:style>
  <w:style w:type="paragraph" w:styleId="TOC6">
    <w:name w:val="toc 6"/>
    <w:basedOn w:val="Normal"/>
    <w:next w:val="Normal"/>
    <w:autoRedefine/>
    <w:uiPriority w:val="39"/>
    <w:unhideWhenUsed/>
    <w:pPr>
      <w:spacing w:after="0"/>
      <w:ind w:left="1100"/>
    </w:pPr>
    <w:rPr>
      <w:rFonts w:cstheme="minorHAnsi"/>
      <w:sz w:val="20"/>
      <w:szCs w:val="20"/>
    </w:rPr>
  </w:style>
  <w:style w:type="paragraph" w:styleId="TOC7">
    <w:name w:val="toc 7"/>
    <w:basedOn w:val="Normal"/>
    <w:next w:val="Normal"/>
    <w:autoRedefine/>
    <w:uiPriority w:val="39"/>
    <w:unhideWhenUsed/>
    <w:pPr>
      <w:spacing w:after="0"/>
      <w:ind w:left="1320"/>
    </w:pPr>
    <w:rPr>
      <w:rFonts w:cstheme="minorHAnsi"/>
      <w:sz w:val="20"/>
      <w:szCs w:val="20"/>
    </w:rPr>
  </w:style>
  <w:style w:type="paragraph" w:styleId="TOC8">
    <w:name w:val="toc 8"/>
    <w:basedOn w:val="Normal"/>
    <w:next w:val="Normal"/>
    <w:autoRedefine/>
    <w:uiPriority w:val="39"/>
    <w:unhideWhenUsed/>
    <w:pPr>
      <w:spacing w:after="0"/>
      <w:ind w:left="1540"/>
    </w:pPr>
    <w:rPr>
      <w:rFonts w:cstheme="minorHAnsi"/>
      <w:sz w:val="20"/>
      <w:szCs w:val="20"/>
    </w:rPr>
  </w:style>
  <w:style w:type="paragraph" w:styleId="TOC9">
    <w:name w:val="toc 9"/>
    <w:basedOn w:val="Normal"/>
    <w:next w:val="Normal"/>
    <w:autoRedefine/>
    <w:uiPriority w:val="39"/>
    <w:unhideWhenUsed/>
    <w:pPr>
      <w:spacing w:after="0"/>
      <w:ind w:left="1760"/>
    </w:pPr>
    <w:rPr>
      <w:rFonts w:cstheme="minorHAnsi"/>
      <w:sz w:val="20"/>
      <w:szCs w:val="20"/>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rPr>
      <w:b/>
      <w:bCs/>
      <w:caps w:val="0"/>
      <w:smallCaps/>
      <w:spacing w:val="10"/>
    </w:rPr>
  </w:style>
  <w:style w:type="character" w:styleId="IntenseEmphasis">
    <w:name w:val="Intense Emphasis"/>
    <w:basedOn w:val="DefaultParagraphFont"/>
    <w:uiPriority w:val="21"/>
    <w:rPr>
      <w:b w:val="0"/>
      <w:bCs/>
      <w:i/>
      <w:iCs/>
      <w:caps w:val="0"/>
      <w:smallCaps w:val="0"/>
      <w:color w:val="000000"/>
    </w:rPr>
  </w:style>
  <w:style w:type="character" w:styleId="IntenseReference">
    <w:name w:val="Intense Reference"/>
    <w:basedOn w:val="DefaultParagraphFont"/>
    <w:uiPriority w:val="32"/>
    <w:rPr>
      <w:b/>
      <w:bCs/>
      <w:caps w:val="0"/>
      <w:smallCaps/>
      <w:color w:val="auto"/>
      <w:spacing w:val="5"/>
      <w:u w:val="single"/>
    </w:rPr>
  </w:style>
  <w:style w:type="character" w:styleId="SubtleEmphasis">
    <w:name w:val="Subtle Emphasis"/>
    <w:basedOn w:val="DefaultParagraphFont"/>
    <w:uiPriority w:val="19"/>
    <w:rPr>
      <w:i/>
      <w:iCs/>
      <w:color w:val="auto"/>
    </w:rPr>
  </w:style>
  <w:style w:type="character" w:styleId="SubtleReference">
    <w:name w:val="Subtle Reference"/>
    <w:basedOn w:val="DefaultParagraphFont"/>
    <w:uiPriority w:val="31"/>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Heading2"/>
    <w:next w:val="Normal"/>
    <w:link w:val="SubtitleChar"/>
    <w:uiPriority w:val="11"/>
    <w:qFormat/>
    <w:rsid w:val="00F4754E"/>
    <w:pPr>
      <w:numPr>
        <w:ilvl w:val="1"/>
      </w:numPr>
      <w:spacing w:before="240" w:after="120"/>
    </w:pPr>
    <w:rPr>
      <w:rFonts w:ascii="Aptos" w:hAnsi="Aptos"/>
      <w:b/>
      <w:iCs/>
      <w:color w:val="000000"/>
      <w:spacing w:val="6"/>
      <w:szCs w:val="24"/>
    </w:rPr>
  </w:style>
  <w:style w:type="character" w:customStyle="1" w:styleId="SubtitleChar">
    <w:name w:val="Subtitle Char"/>
    <w:basedOn w:val="DefaultParagraphFont"/>
    <w:link w:val="Subtitle"/>
    <w:uiPriority w:val="11"/>
    <w:rsid w:val="00F4754E"/>
    <w:rPr>
      <w:rFonts w:ascii="Aptos" w:eastAsiaTheme="majorEastAsia" w:hAnsi="Aptos" w:cstheme="majorBidi"/>
      <w:b/>
      <w:bCs/>
      <w:iCs/>
      <w:color w:val="000000"/>
      <w:spacing w:val="6"/>
      <w:sz w:val="28"/>
      <w:szCs w:val="24"/>
    </w:rPr>
  </w:style>
  <w:style w:type="paragraph" w:styleId="Title">
    <w:name w:val="Title"/>
    <w:basedOn w:val="Heading1"/>
    <w:next w:val="Normal"/>
    <w:link w:val="TitleChar"/>
    <w:uiPriority w:val="10"/>
    <w:qFormat/>
    <w:rsid w:val="00F4754E"/>
    <w:pPr>
      <w:spacing w:after="360"/>
    </w:pPr>
    <w:rPr>
      <w:rFonts w:ascii="Aptos" w:hAnsi="Aptos"/>
      <w:b/>
      <w:i w:val="0"/>
      <w:color w:val="000000"/>
      <w:spacing w:val="5"/>
      <w:kern w:val="28"/>
      <w:sz w:val="36"/>
      <w:szCs w:val="56"/>
      <w14:ligatures w14:val="standardContextual"/>
      <w14:cntxtAlts/>
    </w:rPr>
  </w:style>
  <w:style w:type="character" w:customStyle="1" w:styleId="TitleChar">
    <w:name w:val="Title Char"/>
    <w:basedOn w:val="DefaultParagraphFont"/>
    <w:link w:val="Title"/>
    <w:uiPriority w:val="10"/>
    <w:rsid w:val="00F4754E"/>
    <w:rPr>
      <w:rFonts w:ascii="Aptos" w:eastAsiaTheme="majorEastAsia" w:hAnsi="Aptos" w:cstheme="majorBidi"/>
      <w:b/>
      <w:bCs/>
      <w:color w:val="000000"/>
      <w:spacing w:val="5"/>
      <w:kern w:val="28"/>
      <w:sz w:val="3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DDDDDD" w:themeColor="accent1"/>
        <w:left w:val="single" w:sz="4" w:space="0" w:color="DDDDDD" w:themeColor="accent1"/>
        <w:bottom w:val="single" w:sz="4" w:space="0" w:color="DDDDDD" w:themeColor="accent1"/>
        <w:right w:val="single" w:sz="4" w:space="0" w:color="DDDDDD" w:themeColor="accent1"/>
        <w:insideH w:val="single" w:sz="4" w:space="0" w:color="FFFFFF" w:themeColor="background1"/>
        <w:insideV w:val="single" w:sz="4" w:space="0" w:color="FFFFFF" w:themeColor="background1"/>
      </w:tblBorders>
    </w:tblPr>
    <w:tcPr>
      <w:shd w:val="clear" w:color="auto" w:fill="F8F8F8" w:themeFill="accent1" w:themeFillTint="33"/>
    </w:tcPr>
    <w:tblStylePr w:type="firstRow">
      <w:rPr>
        <w:b/>
        <w:bCs/>
        <w:color w:val="000000" w:themeColor="text2"/>
      </w:rPr>
      <w:tblPr/>
      <w:tcPr>
        <w:shd w:val="clear" w:color="auto" w:fill="FBFBFB" w:themeFill="accent1" w:themeFillTint="19"/>
      </w:tcPr>
    </w:tblStylePr>
    <w:tblStylePr w:type="lastRow">
      <w:rPr>
        <w:b/>
        <w:bCs/>
        <w:color w:val="FFFFFF" w:themeColor="background1"/>
      </w:rPr>
      <w:tblPr/>
      <w:tcPr>
        <w:shd w:val="clear" w:color="auto" w:fill="DDDDDD" w:themeFill="accent1"/>
      </w:tcPr>
    </w:tblStylePr>
    <w:tblStylePr w:type="firstCol">
      <w:rPr>
        <w:b/>
        <w:bCs/>
        <w:color w:val="000000"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link w:val="ListParagraphChar"/>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DDDDDD" w:themeFill="accent1"/>
      <w:lang w:bidi="hi-IN"/>
      <w14:ligatures w14:val="standardContextual"/>
      <w14:cntxtAlts/>
    </w:rPr>
  </w:style>
  <w:style w:type="paragraph" w:styleId="TOCHeading">
    <w:name w:val="TOC Heading"/>
    <w:basedOn w:val="Heading1"/>
    <w:next w:val="Normal"/>
    <w:uiPriority w:val="39"/>
    <w:unhideWhenUsed/>
    <w:qFormat/>
    <w:pPr>
      <w:spacing w:before="480" w:line="276" w:lineRule="auto"/>
      <w:outlineLvl w:val="9"/>
    </w:pPr>
    <w:rPr>
      <w:b/>
      <w:i w:val="0"/>
      <w:sz w:val="28"/>
      <w:szCs w:val="28"/>
    </w:rPr>
  </w:style>
  <w:style w:type="paragraph" w:customStyle="1" w:styleId="BodyCopy">
    <w:name w:val="Body Copy"/>
    <w:basedOn w:val="Footer"/>
    <w:qFormat/>
    <w:rsid w:val="00F4754E"/>
    <w:pPr>
      <w:spacing w:after="240"/>
    </w:pPr>
    <w:rPr>
      <w:rFonts w:ascii="Aptos" w:hAnsi="Aptos"/>
      <w:color w:val="000000" w:themeColor="text1"/>
      <w:sz w:val="20"/>
      <w:szCs w:val="24"/>
    </w:rPr>
  </w:style>
  <w:style w:type="paragraph" w:customStyle="1" w:styleId="Sender">
    <w:name w:val="Sender"/>
    <w:basedOn w:val="Signature"/>
    <w:rsid w:val="007265AF"/>
    <w:pPr>
      <w:spacing w:after="0"/>
    </w:pPr>
    <w:rPr>
      <w:b/>
      <w:color w:val="000000" w:themeColor="text1"/>
      <w:sz w:val="24"/>
      <w:szCs w:val="24"/>
    </w:rPr>
  </w:style>
  <w:style w:type="paragraph" w:customStyle="1" w:styleId="DepartmentTitleFooter">
    <w:name w:val="Department Title Footer"/>
    <w:basedOn w:val="Normal"/>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rsid w:val="007265AF"/>
    <w:pPr>
      <w:spacing w:after="0" w:line="240" w:lineRule="auto"/>
    </w:pPr>
    <w:rPr>
      <w:color w:val="000000" w:themeColor="text1"/>
      <w:sz w:val="19"/>
      <w:szCs w:val="19"/>
    </w:rPr>
  </w:style>
  <w:style w:type="paragraph" w:customStyle="1" w:styleId="WebsiteFooter">
    <w:name w:val="Website Footer"/>
    <w:basedOn w:val="Normal"/>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rPr>
  </w:style>
  <w:style w:type="character" w:styleId="UnresolvedMention">
    <w:name w:val="Unresolved Mention"/>
    <w:basedOn w:val="DefaultParagraphFont"/>
    <w:uiPriority w:val="99"/>
    <w:semiHidden/>
    <w:unhideWhenUsed/>
    <w:rsid w:val="00C17DF8"/>
    <w:rPr>
      <w:color w:val="605E5C"/>
      <w:shd w:val="clear" w:color="auto" w:fill="E1DFDD"/>
    </w:rPr>
  </w:style>
  <w:style w:type="character" w:styleId="CommentReference">
    <w:name w:val="annotation reference"/>
    <w:uiPriority w:val="99"/>
    <w:semiHidden/>
    <w:unhideWhenUsed/>
    <w:rsid w:val="00614FED"/>
    <w:rPr>
      <w:sz w:val="16"/>
      <w:szCs w:val="16"/>
    </w:rPr>
  </w:style>
  <w:style w:type="paragraph" w:styleId="CommentText">
    <w:name w:val="annotation text"/>
    <w:basedOn w:val="Normal"/>
    <w:link w:val="CommentTextChar"/>
    <w:uiPriority w:val="99"/>
    <w:unhideWhenUsed/>
    <w:rsid w:val="00614FED"/>
    <w:pPr>
      <w:spacing w:after="120" w:line="240" w:lineRule="auto"/>
      <w:jc w:val="both"/>
    </w:pPr>
    <w:rPr>
      <w:rFonts w:ascii="Calibri" w:eastAsia="Times New Roman" w:hAnsi="Calibri" w:cs="Times New Roman"/>
      <w:sz w:val="20"/>
      <w:szCs w:val="20"/>
      <w:lang w:eastAsia="en-GB"/>
    </w:rPr>
  </w:style>
  <w:style w:type="character" w:customStyle="1" w:styleId="CommentTextChar">
    <w:name w:val="Comment Text Char"/>
    <w:basedOn w:val="DefaultParagraphFont"/>
    <w:link w:val="CommentText"/>
    <w:uiPriority w:val="99"/>
    <w:rsid w:val="00614FED"/>
    <w:rPr>
      <w:rFonts w:ascii="Calibri" w:eastAsia="Times New Roman" w:hAnsi="Calibri" w:cs="Times New Roman"/>
      <w:sz w:val="20"/>
      <w:szCs w:val="20"/>
      <w:lang w:val="en-GB" w:eastAsia="en-GB"/>
    </w:rPr>
  </w:style>
  <w:style w:type="character" w:customStyle="1" w:styleId="ListParagraphChar">
    <w:name w:val="List Paragraph Char"/>
    <w:link w:val="ListParagraph"/>
    <w:uiPriority w:val="34"/>
    <w:rsid w:val="00614FED"/>
    <w:rPr>
      <w:rFonts w:eastAsiaTheme="minorHAnsi"/>
      <w:sz w:val="21"/>
    </w:rPr>
  </w:style>
  <w:style w:type="paragraph" w:styleId="CommentSubject">
    <w:name w:val="annotation subject"/>
    <w:basedOn w:val="CommentText"/>
    <w:next w:val="CommentText"/>
    <w:link w:val="CommentSubjectChar"/>
    <w:uiPriority w:val="99"/>
    <w:semiHidden/>
    <w:unhideWhenUsed/>
    <w:rsid w:val="00D411D8"/>
    <w:pPr>
      <w:spacing w:after="200"/>
      <w:jc w:val="left"/>
    </w:pPr>
    <w:rPr>
      <w:rFonts w:asciiTheme="minorHAnsi" w:eastAsiaTheme="minorEastAsia" w:hAnsiTheme="minorHAnsi" w:cstheme="minorBidi"/>
      <w:b/>
      <w:bCs/>
      <w:lang w:eastAsia="en-US"/>
    </w:rPr>
  </w:style>
  <w:style w:type="character" w:customStyle="1" w:styleId="CommentSubjectChar">
    <w:name w:val="Comment Subject Char"/>
    <w:basedOn w:val="CommentTextChar"/>
    <w:link w:val="CommentSubject"/>
    <w:uiPriority w:val="99"/>
    <w:semiHidden/>
    <w:rsid w:val="00D411D8"/>
    <w:rPr>
      <w:rFonts w:ascii="Calibri" w:eastAsia="Times New Roman" w:hAnsi="Calibri" w:cs="Times New Roman"/>
      <w:b/>
      <w:bCs/>
      <w:sz w:val="20"/>
      <w:szCs w:val="20"/>
      <w:lang w:val="en-GB" w:eastAsia="en-GB"/>
    </w:rPr>
  </w:style>
  <w:style w:type="character" w:styleId="Mention">
    <w:name w:val="Mention"/>
    <w:basedOn w:val="DefaultParagraphFont"/>
    <w:uiPriority w:val="99"/>
    <w:unhideWhenUsed/>
    <w:rsid w:val="00E411DA"/>
    <w:rPr>
      <w:color w:val="2B579A"/>
      <w:shd w:val="clear" w:color="auto" w:fill="E1DFDD"/>
    </w:rPr>
  </w:style>
  <w:style w:type="paragraph" w:styleId="Revision">
    <w:name w:val="Revision"/>
    <w:hidden/>
    <w:uiPriority w:val="99"/>
    <w:semiHidden/>
    <w:rsid w:val="00014489"/>
    <w:pPr>
      <w:spacing w:after="0" w:line="240" w:lineRule="auto"/>
    </w:pPr>
    <w:rPr>
      <w:lang w:val="en-GB"/>
    </w:rPr>
  </w:style>
  <w:style w:type="character" w:styleId="FollowedHyperlink">
    <w:name w:val="FollowedHyperlink"/>
    <w:basedOn w:val="DefaultParagraphFont"/>
    <w:uiPriority w:val="99"/>
    <w:semiHidden/>
    <w:unhideWhenUsed/>
    <w:rsid w:val="00972F6C"/>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35804">
      <w:bodyDiv w:val="1"/>
      <w:marLeft w:val="0"/>
      <w:marRight w:val="0"/>
      <w:marTop w:val="0"/>
      <w:marBottom w:val="0"/>
      <w:divBdr>
        <w:top w:val="none" w:sz="0" w:space="0" w:color="auto"/>
        <w:left w:val="none" w:sz="0" w:space="0" w:color="auto"/>
        <w:bottom w:val="none" w:sz="0" w:space="0" w:color="auto"/>
        <w:right w:val="none" w:sz="0" w:space="0" w:color="auto"/>
      </w:divBdr>
    </w:div>
    <w:div w:id="142923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mailto:mcisroperations@warwick.ac.uk" TargetMode="External"/><Relationship Id="rId26" Type="http://schemas.openxmlformats.org/officeDocument/2006/relationships/hyperlink" Target="https://www.mhpgroup.com/" TargetMode="External"/><Relationship Id="rId39" Type="http://schemas.openxmlformats.org/officeDocument/2006/relationships/hyperlink" Target="https://warwick.ac.uk/sustainability/governance/travel/" TargetMode="External"/><Relationship Id="rId21" Type="http://schemas.openxmlformats.org/officeDocument/2006/relationships/hyperlink" Target="https://www.arm.com/" TargetMode="External"/><Relationship Id="rId34" Type="http://schemas.openxmlformats.org/officeDocument/2006/relationships/hyperlink" Target="https://hatchcomms.com/about/" TargetMode="External"/><Relationship Id="rId42" Type="http://schemas.openxmlformats.org/officeDocument/2006/relationships/hyperlink" Target="mailto:brand@warwick.ac.uk" TargetMode="External"/><Relationship Id="rId47" Type="http://schemas.openxmlformats.org/officeDocument/2006/relationships/hyperlink" Target="https://warwick.ac.uk/services/finance/procurement_and_insurance/" TargetMode="External"/><Relationship Id="rId50" Type="http://schemas.openxmlformats.org/officeDocument/2006/relationships/hyperlink" Target="mailto:procurement@warwick.ac.uk" TargetMode="External"/><Relationship Id="rId55" Type="http://schemas.openxmlformats.org/officeDocument/2006/relationships/header" Target="header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services/finance/procurement_and_insurance/whatisapprovedsupplier/currentcontracts/publicrelations/" TargetMode="External"/><Relationship Id="rId29" Type="http://schemas.openxmlformats.org/officeDocument/2006/relationships/hyperlink" Target="https://www.bursonglobal.com/" TargetMode="External"/><Relationship Id="rId11" Type="http://schemas.openxmlformats.org/officeDocument/2006/relationships/settings" Target="settings.xml"/><Relationship Id="rId24" Type="http://schemas.openxmlformats.org/officeDocument/2006/relationships/hyperlink" Target="https://warwick.ac.uk/alumni/set-the-pace/" TargetMode="External"/><Relationship Id="rId32" Type="http://schemas.openxmlformats.org/officeDocument/2006/relationships/hyperlink" Target="https://plmr.co.uk/" TargetMode="External"/><Relationship Id="rId37" Type="http://schemas.openxmlformats.org/officeDocument/2006/relationships/hyperlink" Target="https://warwick.ac.uk/services/finance/regulations/fp15/fp-15-purchasing-v001.1-02.12.25.pdf" TargetMode="External"/><Relationship Id="rId40" Type="http://schemas.openxmlformats.org/officeDocument/2006/relationships/hyperlink" Target="https://warwick.ac.uk/services/finance/aboutthefo/fosections/tax/ir35/ir35process/" TargetMode="External"/><Relationship Id="rId45" Type="http://schemas.openxmlformats.org/officeDocument/2006/relationships/hyperlink" Target="mailto:sustainability@warwick.ac.uk" TargetMode="External"/><Relationship Id="rId53" Type="http://schemas.openxmlformats.org/officeDocument/2006/relationships/hyperlink" Target="https://warwick.ac.uk/services/finance/procurement_and_insurance/opera/" TargetMode="External"/><Relationship Id="rId58" Type="http://schemas.openxmlformats.org/officeDocument/2006/relationships/footer" Target="footer2.xml"/><Relationship Id="rId5" Type="http://schemas.openxmlformats.org/officeDocument/2006/relationships/customXml" Target="../customXml/item5.xml"/><Relationship Id="rId61" Type="http://schemas.microsoft.com/office/2019/05/relationships/documenttasks" Target="documenttasks/documenttasks1.xml"/><Relationship Id="rId19" Type="http://schemas.openxmlformats.org/officeDocument/2006/relationships/hyperlink" Target="https://welcometoshook.com/" TargetMode="External"/><Relationship Id="rId14" Type="http://schemas.openxmlformats.org/officeDocument/2006/relationships/endnotes" Target="endnotes.xml"/><Relationship Id="rId22" Type="http://schemas.openxmlformats.org/officeDocument/2006/relationships/hyperlink" Target="https://warwick.ac.uk/about/60/previous-events/festival_of_innovation/" TargetMode="External"/><Relationship Id="rId27" Type="http://schemas.openxmlformats.org/officeDocument/2006/relationships/hyperlink" Target="https://www.mhpgroup.com/case-studies/your-futures-good/" TargetMode="External"/><Relationship Id="rId30" Type="http://schemas.openxmlformats.org/officeDocument/2006/relationships/hyperlink" Target="https://www.enthuse-comms.co.uk/contact-us" TargetMode="External"/><Relationship Id="rId35" Type="http://schemas.openxmlformats.org/officeDocument/2006/relationships/hyperlink" Target="mailto:mcisroperations@warwick.ac.uk" TargetMode="External"/><Relationship Id="rId43" Type="http://schemas.openxmlformats.org/officeDocument/2006/relationships/hyperlink" Target="mailto:mcisroperations@warwick.ac.uk" TargetMode="External"/><Relationship Id="rId48" Type="http://schemas.openxmlformats.org/officeDocument/2006/relationships/hyperlink" Target="https://warwick.ac.uk/sustainability/" TargetMode="External"/><Relationship Id="rId56" Type="http://schemas.openxmlformats.org/officeDocument/2006/relationships/footer" Target="footer1.xml"/><Relationship Id="rId8" Type="http://schemas.openxmlformats.org/officeDocument/2006/relationships/customXml" Target="../customXml/item8.xml"/><Relationship Id="rId51" Type="http://schemas.openxmlformats.org/officeDocument/2006/relationships/hyperlink" Target="mailto:procurement@warwick.ac.uk" TargetMode="Externa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mailto:mcisroperations@warwick.ac.uk" TargetMode="External"/><Relationship Id="rId25" Type="http://schemas.openxmlformats.org/officeDocument/2006/relationships/hyperlink" Target="https://warwick.ac.uk/alumni/getinvolved/" TargetMode="External"/><Relationship Id="rId33" Type="http://schemas.openxmlformats.org/officeDocument/2006/relationships/hyperlink" Target="https://digitalglue.agency/" TargetMode="External"/><Relationship Id="rId38" Type="http://schemas.openxmlformats.org/officeDocument/2006/relationships/hyperlink" Target="https://warwick.ac.uk/services/peopleteam/internal/payroll/expenses/uk1/" TargetMode="External"/><Relationship Id="rId46" Type="http://schemas.openxmlformats.org/officeDocument/2006/relationships/hyperlink" Target="https://brand.warwick.ac.uk/en/supplier-frameworks/public-relations/" TargetMode="External"/><Relationship Id="rId59" Type="http://schemas.openxmlformats.org/officeDocument/2006/relationships/fontTable" Target="fontTable.xml"/><Relationship Id="rId20" Type="http://schemas.openxmlformats.org/officeDocument/2006/relationships/hyperlink" Target="https://www.behaviormodel.org/" TargetMode="External"/><Relationship Id="rId41" Type="http://schemas.openxmlformats.org/officeDocument/2006/relationships/hyperlink" Target="mailto:IR35@warwick.ac.uk" TargetMode="External"/><Relationship Id="rId54" Type="http://schemas.openxmlformats.org/officeDocument/2006/relationships/hyperlink" Target="https://warwick.ac.uk/services/finance/sap/" TargetMode="External"/><Relationship Id="rId62"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mailto:Charlotte.Davies-Colley@warwick.ac.uk" TargetMode="External"/><Relationship Id="rId23" Type="http://schemas.openxmlformats.org/officeDocument/2006/relationships/hyperlink" Target="https://warwick.ac.uk/news/pressreleases/the_geometric_goose/" TargetMode="External"/><Relationship Id="rId28" Type="http://schemas.openxmlformats.org/officeDocument/2006/relationships/hyperlink" Target="https://www.four.agency/" TargetMode="External"/><Relationship Id="rId36" Type="http://schemas.openxmlformats.org/officeDocument/2006/relationships/hyperlink" Target="mailto:procurement@warwick.ac.uk" TargetMode="External"/><Relationship Id="rId49" Type="http://schemas.openxmlformats.org/officeDocument/2006/relationships/hyperlink" Target="mailto:procurement@warwick.ac.uk" TargetMode="External"/><Relationship Id="rId57" Type="http://schemas.openxmlformats.org/officeDocument/2006/relationships/header" Target="header2.xml"/><Relationship Id="rId10" Type="http://schemas.openxmlformats.org/officeDocument/2006/relationships/styles" Target="styles.xml"/><Relationship Id="rId31" Type="http://schemas.openxmlformats.org/officeDocument/2006/relationships/hyperlink" Target="https://hayescollins.co.uk/" TargetMode="External"/><Relationship Id="rId44" Type="http://schemas.openxmlformats.org/officeDocument/2006/relationships/hyperlink" Target="mailto:procurement@warwick.ac.uk" TargetMode="External"/><Relationship Id="rId52" Type="http://schemas.openxmlformats.org/officeDocument/2006/relationships/hyperlink" Target="https://warwick.ac.uk/services/finance/procurement_and_insurance/purchasing_card/" TargetMode="External"/><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s>
</file>

<file path=word/_rels/footer2.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7EADEDC-30A6-48C0-AD6A-00ABF21EDE4A}">
    <t:Anchor>
      <t:Comment id="959983098"/>
    </t:Anchor>
    <t:History>
      <t:Event id="{C007330B-432E-4BD7-ADEE-A07EA23D1D6B}" time="2025-09-15T11:17:09.875Z">
        <t:Attribution userId="S::u2272436@live.warwick.ac.uk::59792e33-99a8-400e-a86b-7ed3ba40245e" userProvider="AD" userName="Hearne, Grainne"/>
        <t:Anchor>
          <t:Comment id="959983098"/>
        </t:Anchor>
        <t:Create/>
      </t:Event>
      <t:Event id="{D9115656-BB14-43F5-8081-8990B0893AF3}" time="2025-09-15T11:17:09.875Z">
        <t:Attribution userId="S::u2272436@live.warwick.ac.uk::59792e33-99a8-400e-a86b-7ed3ba40245e" userProvider="AD" userName="Hearne, Grainne"/>
        <t:Anchor>
          <t:Comment id="959983098"/>
        </t:Anchor>
        <t:Assign userId="S::u1874401@live.warwick.ac.uk::cc4160d1-ab6b-478a-b307-b41718c9ee8f" userProvider="AD" userName="Chapman, Anna"/>
      </t:Event>
      <t:Event id="{CF7CA433-E17F-4B2C-B6CE-B71A43543516}" time="2025-09-15T11:17:09.875Z">
        <t:Attribution userId="S::u2272436@live.warwick.ac.uk::59792e33-99a8-400e-a86b-7ed3ba40245e" userProvider="AD" userName="Hearne, Grainne"/>
        <t:Anchor>
          <t:Comment id="959983098"/>
        </t:Anchor>
        <t:SetTitle title="@Chapman, Anna insert link"/>
      </t:Event>
    </t:History>
  </t:Task>
  <t:Task id="{19EED6F2-2983-4196-AF98-627AF4470A63}">
    <t:Anchor>
      <t:Comment id="1367649478"/>
    </t:Anchor>
    <t:History>
      <t:Event id="{120AD067-F962-4ED7-8936-D48ADC8D5592}" time="2025-09-15T11:44:17.485Z">
        <t:Attribution userId="S::u2272436@live.warwick.ac.uk::59792e33-99a8-400e-a86b-7ed3ba40245e" userProvider="AD" userName="Hearne, Grainne"/>
        <t:Anchor>
          <t:Comment id="1017427363"/>
        </t:Anchor>
        <t:Create/>
      </t:Event>
      <t:Event id="{90ED7C0B-962B-4FC9-ADB0-EA986A0C8CF2}" time="2025-09-15T11:44:17.485Z">
        <t:Attribution userId="S::u2272436@live.warwick.ac.uk::59792e33-99a8-400e-a86b-7ed3ba40245e" userProvider="AD" userName="Hearne, Grainne"/>
        <t:Anchor>
          <t:Comment id="1017427363"/>
        </t:Anchor>
        <t:Assign userId="S::u1874401@live.warwick.ac.uk::cc4160d1-ab6b-478a-b307-b41718c9ee8f" userProvider="AD" userName="Chapman, Anna"/>
      </t:Event>
      <t:Event id="{A032DA20-328C-45A4-8967-B0B660DC20D4}" time="2025-09-15T11:44:17.485Z">
        <t:Attribution userId="S::u2272436@live.warwick.ac.uk::59792e33-99a8-400e-a86b-7ed3ba40245e" userProvider="AD" userName="Hearne, Grainne"/>
        <t:Anchor>
          <t:Comment id="1017427363"/>
        </t:Anchor>
        <t:SetTitle title="@Chapman, Anna can you review and insert design principles please?"/>
      </t:Event>
      <t:Event id="{C9AEA84C-0BC1-461D-AB45-1ABCA20C7810}" time="2025-10-01T09:50:00.848Z">
        <t:Attribution userId="S::u2371598@live.warwick.ac.uk::b5721bd6-48ec-4e75-9a75-c4d4c76eb71e" userProvider="AD" userName="Davies-Colley, Charlotte"/>
        <t:Progress percentComplete="100"/>
      </t:Event>
    </t:History>
  </t:Task>
  <t:Task id="{B3E076E0-7B73-4622-8E63-D88AF22AC931}">
    <t:Anchor>
      <t:Comment id="802130681"/>
    </t:Anchor>
    <t:History>
      <t:Event id="{568CF997-7EC6-4B8A-A155-84A671CD7309}" time="2025-09-26T10:04:17.01Z">
        <t:Attribution userId="S::u2272436@live.warwick.ac.uk::59792e33-99a8-400e-a86b-7ed3ba40245e" userProvider="AD" userName="Hearne, Grainne"/>
        <t:Anchor>
          <t:Comment id="802130681"/>
        </t:Anchor>
        <t:Create/>
      </t:Event>
      <t:Event id="{9E11C0B7-8540-49A0-B62C-ED3C98A21754}" time="2025-09-26T10:04:17.01Z">
        <t:Attribution userId="S::u2272436@live.warwick.ac.uk::59792e33-99a8-400e-a86b-7ed3ba40245e" userProvider="AD" userName="Hearne, Grainne"/>
        <t:Anchor>
          <t:Comment id="802130681"/>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802130681"/>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 id="{5329087F-5568-4B04-8933-2051BCB43510}">
    <t:Anchor>
      <t:Comment id="1395086419"/>
    </t:Anchor>
    <t:History>
      <t:Event id="{568CF997-7EC6-4B8A-A155-84A671CD7309}" time="2025-09-26T10:04:17.01Z">
        <t:Attribution userId="S::u2272436@live.warwick.ac.uk::59792e33-99a8-400e-a86b-7ed3ba40245e" userProvider="AD" userName="Hearne, Grainne"/>
        <t:Anchor>
          <t:Comment id="1395086419"/>
        </t:Anchor>
        <t:Create/>
      </t:Event>
      <t:Event id="{9E11C0B7-8540-49A0-B62C-ED3C98A21754}" time="2025-09-26T10:04:17.01Z">
        <t:Attribution userId="S::u2272436@live.warwick.ac.uk::59792e33-99a8-400e-a86b-7ed3ba40245e" userProvider="AD" userName="Hearne, Grainne"/>
        <t:Anchor>
          <t:Comment id="1395086419"/>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1395086419"/>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CoverPageProperties xmlns="http://schemas.microsoft.com/office/2006/coverPageProps">
  <PublishDate/>
  <Abstract/>
  <CompanyAddress/>
  <CompanyPhone/>
  <CompanyFax/>
  <CompanyEmail/>
</CoverPagePropertie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3.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7.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8.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4688</Words>
  <Characters>26726</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Johnston</dc:creator>
  <cp:keywords/>
  <dc:description/>
  <cp:lastModifiedBy>Davies-Colley, Charlotte</cp:lastModifiedBy>
  <cp:revision>3</cp:revision>
  <cp:lastPrinted>2023-08-11T02:28:00Z</cp:lastPrinted>
  <dcterms:created xsi:type="dcterms:W3CDTF">2026-07-03T10:52:00Z</dcterms:created>
  <dcterms:modified xsi:type="dcterms:W3CDTF">2026-07-03T10:52:00Z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