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789107" w14:textId="77777777" w:rsidR="005C4C1C" w:rsidRPr="00F76DDA" w:rsidRDefault="005C4C1C" w:rsidP="005C4C1C">
      <w:pPr>
        <w:pStyle w:val="Heading2"/>
        <w:jc w:val="both"/>
        <w:rPr>
          <w:rFonts w:ascii="Arial" w:hAnsi="Arial" w:cs="Arial"/>
          <w:b/>
          <w:color w:val="auto"/>
          <w:sz w:val="22"/>
          <w:szCs w:val="22"/>
        </w:rPr>
      </w:pPr>
      <w:bookmarkStart w:id="0" w:name="_GoBack"/>
      <w:bookmarkEnd w:id="0"/>
      <w:proofErr w:type="spellStart"/>
      <w:r w:rsidRPr="00F76DDA">
        <w:rPr>
          <w:rFonts w:ascii="Arial" w:hAnsi="Arial" w:cs="Arial"/>
          <w:b/>
          <w:color w:val="auto"/>
          <w:sz w:val="22"/>
          <w:szCs w:val="22"/>
        </w:rPr>
        <w:t>Yesu</w:t>
      </w:r>
      <w:proofErr w:type="spellEnd"/>
      <w:r w:rsidRPr="00F76DDA">
        <w:rPr>
          <w:rFonts w:ascii="Arial" w:hAnsi="Arial" w:cs="Arial"/>
          <w:b/>
          <w:color w:val="auto"/>
          <w:sz w:val="22"/>
          <w:szCs w:val="22"/>
        </w:rPr>
        <w:t xml:space="preserve"> </w:t>
      </w:r>
      <w:proofErr w:type="spellStart"/>
      <w:r w:rsidRPr="00F76DDA">
        <w:rPr>
          <w:rFonts w:ascii="Arial" w:hAnsi="Arial" w:cs="Arial"/>
          <w:b/>
          <w:color w:val="auto"/>
          <w:sz w:val="22"/>
          <w:szCs w:val="22"/>
        </w:rPr>
        <w:t>Persaud</w:t>
      </w:r>
      <w:proofErr w:type="spellEnd"/>
      <w:r w:rsidRPr="00F76DDA">
        <w:rPr>
          <w:rFonts w:ascii="Arial" w:hAnsi="Arial" w:cs="Arial"/>
          <w:b/>
          <w:color w:val="auto"/>
          <w:sz w:val="22"/>
          <w:szCs w:val="22"/>
        </w:rPr>
        <w:t xml:space="preserve"> Centre for Caribbean Studies</w:t>
      </w:r>
    </w:p>
    <w:p w14:paraId="0D609ABA" w14:textId="77777777" w:rsidR="005C4C1C" w:rsidRPr="00F76DDA" w:rsidRDefault="005C4C1C" w:rsidP="005C4C1C">
      <w:pPr>
        <w:pStyle w:val="Heading3"/>
        <w:keepNext w:val="0"/>
        <w:keepLines w:val="0"/>
        <w:numPr>
          <w:ilvl w:val="0"/>
          <w:numId w:val="1"/>
        </w:numPr>
        <w:tabs>
          <w:tab w:val="clear" w:pos="720"/>
        </w:tabs>
        <w:spacing w:before="165" w:after="165"/>
        <w:ind w:left="567" w:hanging="567"/>
        <w:jc w:val="both"/>
        <w:rPr>
          <w:rFonts w:ascii="Arial" w:hAnsi="Arial" w:cs="Arial"/>
          <w:b/>
          <w:color w:val="auto"/>
          <w:sz w:val="22"/>
          <w:szCs w:val="22"/>
        </w:rPr>
      </w:pPr>
      <w:r w:rsidRPr="00F76DDA">
        <w:rPr>
          <w:rFonts w:ascii="Arial" w:hAnsi="Arial" w:cs="Arial"/>
          <w:b/>
          <w:color w:val="auto"/>
          <w:sz w:val="22"/>
          <w:szCs w:val="22"/>
        </w:rPr>
        <w:t>Aims of the Centre</w:t>
      </w:r>
    </w:p>
    <w:p w14:paraId="4E1C9B99" w14:textId="77777777" w:rsidR="005C4C1C" w:rsidRPr="00B16653" w:rsidRDefault="005C4C1C" w:rsidP="005C4C1C">
      <w:pPr>
        <w:spacing w:before="100" w:beforeAutospacing="1" w:after="90"/>
        <w:ind w:left="1134" w:hanging="567"/>
        <w:jc w:val="both"/>
        <w:rPr>
          <w:rFonts w:ascii="Arial" w:hAnsi="Arial" w:cs="Arial"/>
          <w:sz w:val="22"/>
          <w:szCs w:val="22"/>
        </w:rPr>
      </w:pPr>
      <w:r>
        <w:rPr>
          <w:rFonts w:ascii="Arial" w:hAnsi="Arial" w:cs="Arial"/>
          <w:sz w:val="22"/>
          <w:szCs w:val="22"/>
        </w:rPr>
        <w:t>(a)</w:t>
      </w:r>
      <w:r>
        <w:rPr>
          <w:rFonts w:ascii="Arial" w:hAnsi="Arial" w:cs="Arial"/>
          <w:sz w:val="22"/>
          <w:szCs w:val="22"/>
        </w:rPr>
        <w:tab/>
      </w:r>
      <w:r w:rsidRPr="00B16653">
        <w:rPr>
          <w:rFonts w:ascii="Arial" w:hAnsi="Arial" w:cs="Arial"/>
          <w:sz w:val="22"/>
          <w:szCs w:val="22"/>
        </w:rPr>
        <w:t xml:space="preserve">The aims of the Centre are to serve as a national focus for individuals and organisations with an interest in and concern for the Caribbean, through the following: </w:t>
      </w:r>
    </w:p>
    <w:p w14:paraId="3A8A281B"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w:t>
      </w:r>
      <w:proofErr w:type="spellStart"/>
      <w:r w:rsidRPr="00B16653">
        <w:rPr>
          <w:rFonts w:ascii="Arial" w:hAnsi="Arial" w:cs="Arial"/>
          <w:sz w:val="22"/>
          <w:szCs w:val="22"/>
        </w:rPr>
        <w:t>i</w:t>
      </w:r>
      <w:proofErr w:type="spellEnd"/>
      <w:r w:rsidRPr="00B16653">
        <w:rPr>
          <w:rFonts w:ascii="Arial" w:hAnsi="Arial" w:cs="Arial"/>
          <w:sz w:val="22"/>
          <w:szCs w:val="22"/>
        </w:rPr>
        <w:t>)</w:t>
      </w:r>
      <w:r w:rsidRPr="00B16653">
        <w:rPr>
          <w:rFonts w:ascii="Arial" w:hAnsi="Arial" w:cs="Arial"/>
          <w:sz w:val="22"/>
          <w:szCs w:val="22"/>
        </w:rPr>
        <w:tab/>
      </w:r>
      <w:proofErr w:type="gramStart"/>
      <w:r w:rsidRPr="00B16653">
        <w:rPr>
          <w:rFonts w:ascii="Arial" w:hAnsi="Arial" w:cs="Arial"/>
          <w:sz w:val="22"/>
          <w:szCs w:val="22"/>
        </w:rPr>
        <w:t>the</w:t>
      </w:r>
      <w:proofErr w:type="gramEnd"/>
      <w:r w:rsidRPr="00B16653">
        <w:rPr>
          <w:rFonts w:ascii="Arial" w:hAnsi="Arial" w:cs="Arial"/>
          <w:sz w:val="22"/>
          <w:szCs w:val="22"/>
        </w:rPr>
        <w:t xml:space="preserve"> organisation of symposia, conferences and day schools to stimulate study and research;</w:t>
      </w:r>
    </w:p>
    <w:p w14:paraId="61316062"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(ii)</w:t>
      </w:r>
      <w:r w:rsidRPr="00B16653">
        <w:rPr>
          <w:rFonts w:ascii="Arial" w:hAnsi="Arial" w:cs="Arial"/>
          <w:sz w:val="22"/>
          <w:szCs w:val="22"/>
        </w:rPr>
        <w:tab/>
      </w:r>
      <w:proofErr w:type="gramStart"/>
      <w:r w:rsidRPr="00B16653">
        <w:rPr>
          <w:rFonts w:ascii="Arial" w:hAnsi="Arial" w:cs="Arial"/>
          <w:sz w:val="22"/>
          <w:szCs w:val="22"/>
        </w:rPr>
        <w:t>the</w:t>
      </w:r>
      <w:proofErr w:type="gramEnd"/>
      <w:r w:rsidRPr="00B16653">
        <w:rPr>
          <w:rFonts w:ascii="Arial" w:hAnsi="Arial" w:cs="Arial"/>
          <w:sz w:val="22"/>
          <w:szCs w:val="22"/>
        </w:rPr>
        <w:t xml:space="preserve"> promotion of comparative and interdisciplinary research on the Caribbean, </w:t>
      </w:r>
      <w:proofErr w:type="spellStart"/>
      <w:r w:rsidRPr="00B16653">
        <w:rPr>
          <w:rFonts w:ascii="Arial" w:hAnsi="Arial" w:cs="Arial"/>
          <w:sz w:val="22"/>
          <w:szCs w:val="22"/>
        </w:rPr>
        <w:t>circum</w:t>
      </w:r>
      <w:proofErr w:type="spellEnd"/>
      <w:r w:rsidRPr="00B16653">
        <w:rPr>
          <w:rFonts w:ascii="Arial" w:hAnsi="Arial" w:cs="Arial"/>
          <w:sz w:val="22"/>
          <w:szCs w:val="22"/>
        </w:rPr>
        <w:t xml:space="preserve"> Caribbean and the diasporas;</w:t>
      </w:r>
    </w:p>
    <w:p w14:paraId="3E4B81DE"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(iii)</w:t>
      </w:r>
      <w:r w:rsidRPr="00B16653">
        <w:rPr>
          <w:rFonts w:ascii="Arial" w:hAnsi="Arial" w:cs="Arial"/>
          <w:sz w:val="22"/>
          <w:szCs w:val="22"/>
        </w:rPr>
        <w:tab/>
      </w:r>
      <w:proofErr w:type="gramStart"/>
      <w:r w:rsidRPr="00B16653">
        <w:rPr>
          <w:rFonts w:ascii="Arial" w:hAnsi="Arial" w:cs="Arial"/>
          <w:sz w:val="22"/>
          <w:szCs w:val="22"/>
        </w:rPr>
        <w:t>the</w:t>
      </w:r>
      <w:proofErr w:type="gramEnd"/>
      <w:r w:rsidRPr="00B16653">
        <w:rPr>
          <w:rFonts w:ascii="Arial" w:hAnsi="Arial" w:cs="Arial"/>
          <w:sz w:val="22"/>
          <w:szCs w:val="22"/>
        </w:rPr>
        <w:t xml:space="preserve"> establishment of close working relationships with academic staff in other departments or centres of the University who are working in related fields;</w:t>
      </w:r>
    </w:p>
    <w:p w14:paraId="71C1FB8F"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(iv)</w:t>
      </w:r>
      <w:r w:rsidRPr="00B16653">
        <w:rPr>
          <w:rFonts w:ascii="Arial" w:hAnsi="Arial" w:cs="Arial"/>
          <w:sz w:val="22"/>
          <w:szCs w:val="22"/>
        </w:rPr>
        <w:tab/>
      </w:r>
      <w:proofErr w:type="gramStart"/>
      <w:r w:rsidRPr="00B16653">
        <w:rPr>
          <w:rFonts w:ascii="Arial" w:hAnsi="Arial" w:cs="Arial"/>
          <w:sz w:val="22"/>
          <w:szCs w:val="22"/>
        </w:rPr>
        <w:t>contribution</w:t>
      </w:r>
      <w:proofErr w:type="gramEnd"/>
      <w:r w:rsidRPr="00B16653">
        <w:rPr>
          <w:rFonts w:ascii="Arial" w:hAnsi="Arial" w:cs="Arial"/>
          <w:sz w:val="22"/>
          <w:szCs w:val="22"/>
        </w:rPr>
        <w:t xml:space="preserve"> to the teaching programme of the University;</w:t>
      </w:r>
    </w:p>
    <w:p w14:paraId="39DC9BF4"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(v)</w:t>
      </w:r>
      <w:r w:rsidRPr="00B16653">
        <w:rPr>
          <w:rFonts w:ascii="Arial" w:hAnsi="Arial" w:cs="Arial"/>
          <w:sz w:val="22"/>
          <w:szCs w:val="22"/>
        </w:rPr>
        <w:tab/>
      </w:r>
      <w:proofErr w:type="gramStart"/>
      <w:r w:rsidRPr="00B16653">
        <w:rPr>
          <w:rFonts w:ascii="Arial" w:hAnsi="Arial" w:cs="Arial"/>
          <w:sz w:val="22"/>
          <w:szCs w:val="22"/>
        </w:rPr>
        <w:t>a</w:t>
      </w:r>
      <w:proofErr w:type="gramEnd"/>
      <w:r w:rsidRPr="00B16653">
        <w:rPr>
          <w:rFonts w:ascii="Arial" w:hAnsi="Arial" w:cs="Arial"/>
          <w:sz w:val="22"/>
          <w:szCs w:val="22"/>
        </w:rPr>
        <w:t xml:space="preserve"> Visiting Fellows programme to attract visitors to the University;</w:t>
      </w:r>
    </w:p>
    <w:p w14:paraId="5F57B4FB"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(vi)</w:t>
      </w:r>
      <w:r w:rsidRPr="00B16653">
        <w:rPr>
          <w:rFonts w:ascii="Arial" w:hAnsi="Arial" w:cs="Arial"/>
          <w:sz w:val="22"/>
          <w:szCs w:val="22"/>
        </w:rPr>
        <w:tab/>
      </w:r>
      <w:proofErr w:type="gramStart"/>
      <w:r w:rsidRPr="00B16653">
        <w:rPr>
          <w:rFonts w:ascii="Arial" w:hAnsi="Arial" w:cs="Arial"/>
          <w:sz w:val="22"/>
          <w:szCs w:val="22"/>
        </w:rPr>
        <w:t>co-operation</w:t>
      </w:r>
      <w:proofErr w:type="gramEnd"/>
      <w:r w:rsidRPr="00B16653">
        <w:rPr>
          <w:rFonts w:ascii="Arial" w:hAnsi="Arial" w:cs="Arial"/>
          <w:sz w:val="22"/>
          <w:szCs w:val="22"/>
        </w:rPr>
        <w:t xml:space="preserve"> with staff at other institutions in the UK and abroad.</w:t>
      </w:r>
    </w:p>
    <w:p w14:paraId="42C6FD1D" w14:textId="77777777" w:rsidR="005C4C1C" w:rsidRPr="00B16653" w:rsidRDefault="005C4C1C"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(b)</w:t>
      </w:r>
      <w:r w:rsidRPr="00B16653">
        <w:rPr>
          <w:rFonts w:ascii="Arial" w:hAnsi="Arial" w:cs="Arial"/>
          <w:sz w:val="22"/>
          <w:szCs w:val="22"/>
        </w:rPr>
        <w:tab/>
        <w:t>The Centre shall disseminate the results of its research as widely as possible and shall maintain close links with those in government, industry, education and other bodies concerned with problems of policy and analysis which fall within the Centre's fields of study and research.</w:t>
      </w:r>
    </w:p>
    <w:p w14:paraId="66E92C02" w14:textId="77777777" w:rsidR="005C4C1C" w:rsidRPr="00B16653" w:rsidRDefault="005C4C1C" w:rsidP="005C4C1C">
      <w:pPr>
        <w:pStyle w:val="Heading3"/>
        <w:keepNext w:val="0"/>
        <w:keepLines w:val="0"/>
        <w:numPr>
          <w:ilvl w:val="0"/>
          <w:numId w:val="1"/>
        </w:numPr>
        <w:tabs>
          <w:tab w:val="clear" w:pos="720"/>
        </w:tabs>
        <w:spacing w:before="165" w:after="165"/>
        <w:ind w:left="567" w:hanging="567"/>
        <w:jc w:val="both"/>
        <w:rPr>
          <w:rFonts w:ascii="Arial" w:hAnsi="Arial" w:cs="Arial"/>
          <w:b/>
          <w:color w:val="auto"/>
          <w:sz w:val="22"/>
          <w:szCs w:val="22"/>
        </w:rPr>
      </w:pPr>
      <w:r w:rsidRPr="00B16653">
        <w:rPr>
          <w:rFonts w:ascii="Arial" w:hAnsi="Arial" w:cs="Arial"/>
          <w:b/>
          <w:color w:val="auto"/>
          <w:sz w:val="22"/>
          <w:szCs w:val="22"/>
        </w:rPr>
        <w:t>Membership</w:t>
      </w:r>
    </w:p>
    <w:p w14:paraId="1A4A26D7" w14:textId="77777777" w:rsidR="005C4C1C" w:rsidRPr="00B16653" w:rsidRDefault="005C4C1C" w:rsidP="005C4C1C">
      <w:pPr>
        <w:spacing w:beforeAutospacing="1"/>
        <w:ind w:left="567"/>
        <w:jc w:val="both"/>
        <w:rPr>
          <w:rFonts w:ascii="Arial" w:hAnsi="Arial" w:cs="Arial"/>
          <w:sz w:val="22"/>
          <w:szCs w:val="22"/>
        </w:rPr>
      </w:pPr>
      <w:r w:rsidRPr="00B16653">
        <w:rPr>
          <w:rFonts w:ascii="Arial" w:hAnsi="Arial" w:cs="Arial"/>
          <w:sz w:val="22"/>
          <w:szCs w:val="22"/>
        </w:rPr>
        <w:t>The members of the Centre shall consist of academic staff of the University teaching Caribbean and related courses, associate and visiting fellows of the Centre and such other persons as may from time to time be approved by the Management Committee of the Centre.</w:t>
      </w:r>
    </w:p>
    <w:p w14:paraId="29C0BEFA" w14:textId="77777777" w:rsidR="005C4C1C" w:rsidRPr="00B16653" w:rsidRDefault="005C4C1C" w:rsidP="005C4C1C">
      <w:pPr>
        <w:pStyle w:val="Heading3"/>
        <w:keepNext w:val="0"/>
        <w:keepLines w:val="0"/>
        <w:numPr>
          <w:ilvl w:val="0"/>
          <w:numId w:val="1"/>
        </w:numPr>
        <w:tabs>
          <w:tab w:val="clear" w:pos="720"/>
        </w:tabs>
        <w:spacing w:before="165" w:after="165"/>
        <w:ind w:left="567" w:hanging="567"/>
        <w:jc w:val="both"/>
        <w:rPr>
          <w:rFonts w:ascii="Arial" w:hAnsi="Arial" w:cs="Arial"/>
          <w:b/>
          <w:color w:val="auto"/>
          <w:sz w:val="22"/>
          <w:szCs w:val="22"/>
        </w:rPr>
      </w:pPr>
      <w:r w:rsidRPr="00B16653">
        <w:rPr>
          <w:rFonts w:ascii="Arial" w:hAnsi="Arial" w:cs="Arial"/>
          <w:b/>
          <w:color w:val="auto"/>
          <w:sz w:val="22"/>
          <w:szCs w:val="22"/>
        </w:rPr>
        <w:t>The Director</w:t>
      </w:r>
    </w:p>
    <w:p w14:paraId="626B517D" w14:textId="77777777" w:rsidR="005C4C1C" w:rsidRPr="00B16653" w:rsidRDefault="005C4C1C"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(a)</w:t>
      </w:r>
      <w:r w:rsidRPr="00B16653">
        <w:rPr>
          <w:rFonts w:ascii="Arial" w:hAnsi="Arial" w:cs="Arial"/>
          <w:sz w:val="22"/>
          <w:szCs w:val="22"/>
        </w:rPr>
        <w:tab/>
        <w:t>The Director of the Centre shall be appointed by the Board of the Faculty of Arts on the nominat</w:t>
      </w:r>
      <w:r w:rsidR="00FD2686" w:rsidRPr="00B16653">
        <w:rPr>
          <w:rFonts w:ascii="Arial" w:hAnsi="Arial" w:cs="Arial"/>
          <w:sz w:val="22"/>
          <w:szCs w:val="22"/>
        </w:rPr>
        <w:t xml:space="preserve">ion of the Chair of the Faculty of Arts </w:t>
      </w:r>
      <w:r w:rsidRPr="00B16653">
        <w:rPr>
          <w:rFonts w:ascii="Arial" w:hAnsi="Arial" w:cs="Arial"/>
          <w:sz w:val="22"/>
          <w:szCs w:val="22"/>
        </w:rPr>
        <w:t>following consultation with the membership of the Centre for a period of three years.</w:t>
      </w:r>
    </w:p>
    <w:p w14:paraId="4A220BFD" w14:textId="77777777" w:rsidR="005C4C1C" w:rsidRPr="00B16653" w:rsidRDefault="005C4C1C"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(b)</w:t>
      </w:r>
      <w:r w:rsidRPr="00B16653">
        <w:rPr>
          <w:rFonts w:ascii="Arial" w:hAnsi="Arial" w:cs="Arial"/>
          <w:sz w:val="22"/>
          <w:szCs w:val="22"/>
        </w:rPr>
        <w:tab/>
        <w:t>The Director shall be responsible to the Advisory Board for the planning and direction of the work of the Centre.</w:t>
      </w:r>
    </w:p>
    <w:p w14:paraId="1732D21D" w14:textId="77777777" w:rsidR="005C4C1C" w:rsidRPr="00B16653" w:rsidRDefault="005C4C1C" w:rsidP="005C4C1C">
      <w:pPr>
        <w:pStyle w:val="Heading3"/>
        <w:keepNext w:val="0"/>
        <w:keepLines w:val="0"/>
        <w:numPr>
          <w:ilvl w:val="0"/>
          <w:numId w:val="1"/>
        </w:numPr>
        <w:tabs>
          <w:tab w:val="clear" w:pos="720"/>
        </w:tabs>
        <w:spacing w:before="165" w:after="165"/>
        <w:ind w:left="567" w:hanging="567"/>
        <w:jc w:val="both"/>
        <w:rPr>
          <w:rFonts w:ascii="Arial" w:hAnsi="Arial" w:cs="Arial"/>
          <w:b/>
          <w:color w:val="auto"/>
          <w:sz w:val="22"/>
          <w:szCs w:val="22"/>
        </w:rPr>
      </w:pPr>
      <w:r w:rsidRPr="00B16653">
        <w:rPr>
          <w:rFonts w:ascii="Arial" w:hAnsi="Arial" w:cs="Arial"/>
          <w:b/>
          <w:color w:val="auto"/>
          <w:sz w:val="22"/>
          <w:szCs w:val="22"/>
        </w:rPr>
        <w:t>Management Committee</w:t>
      </w:r>
    </w:p>
    <w:p w14:paraId="13B356EA"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(1</w:t>
      </w:r>
      <w:r w:rsidR="005C4C1C" w:rsidRPr="00B16653">
        <w:rPr>
          <w:rFonts w:ascii="Arial" w:hAnsi="Arial" w:cs="Arial"/>
          <w:sz w:val="22"/>
          <w:szCs w:val="22"/>
        </w:rPr>
        <w:t>)</w:t>
      </w:r>
      <w:r w:rsidR="005C4C1C" w:rsidRPr="00B16653">
        <w:rPr>
          <w:rFonts w:ascii="Arial" w:hAnsi="Arial" w:cs="Arial"/>
          <w:sz w:val="22"/>
          <w:szCs w:val="22"/>
        </w:rPr>
        <w:tab/>
        <w:t xml:space="preserve">There shall be a Management Committee of the Centre consisting of: </w:t>
      </w:r>
    </w:p>
    <w:p w14:paraId="621A0135"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w:t>
      </w:r>
      <w:proofErr w:type="spellStart"/>
      <w:r w:rsidRPr="00B16653">
        <w:rPr>
          <w:rFonts w:ascii="Arial" w:hAnsi="Arial" w:cs="Arial"/>
          <w:sz w:val="22"/>
          <w:szCs w:val="22"/>
        </w:rPr>
        <w:t>i</w:t>
      </w:r>
      <w:proofErr w:type="spellEnd"/>
      <w:r w:rsidRPr="00B16653">
        <w:rPr>
          <w:rFonts w:ascii="Arial" w:hAnsi="Arial" w:cs="Arial"/>
          <w:sz w:val="22"/>
          <w:szCs w:val="22"/>
        </w:rPr>
        <w:t>)</w:t>
      </w:r>
      <w:r w:rsidRPr="00B16653">
        <w:rPr>
          <w:rFonts w:ascii="Arial" w:hAnsi="Arial" w:cs="Arial"/>
          <w:sz w:val="22"/>
          <w:szCs w:val="22"/>
        </w:rPr>
        <w:tab/>
      </w:r>
      <w:proofErr w:type="gramStart"/>
      <w:r w:rsidRPr="00B16653">
        <w:rPr>
          <w:rFonts w:ascii="Arial" w:hAnsi="Arial" w:cs="Arial"/>
          <w:sz w:val="22"/>
          <w:szCs w:val="22"/>
        </w:rPr>
        <w:t>the</w:t>
      </w:r>
      <w:proofErr w:type="gramEnd"/>
      <w:r w:rsidRPr="00B16653">
        <w:rPr>
          <w:rFonts w:ascii="Arial" w:hAnsi="Arial" w:cs="Arial"/>
          <w:sz w:val="22"/>
          <w:szCs w:val="22"/>
        </w:rPr>
        <w:t xml:space="preserve"> Director of the Centre;</w:t>
      </w:r>
    </w:p>
    <w:p w14:paraId="1AAD42EB"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(ii)</w:t>
      </w:r>
      <w:r w:rsidRPr="00B16653">
        <w:rPr>
          <w:rFonts w:ascii="Arial" w:hAnsi="Arial" w:cs="Arial"/>
          <w:sz w:val="22"/>
          <w:szCs w:val="22"/>
        </w:rPr>
        <w:tab/>
      </w:r>
      <w:proofErr w:type="gramStart"/>
      <w:r w:rsidR="00FD2686" w:rsidRPr="00B16653">
        <w:rPr>
          <w:rFonts w:ascii="Arial" w:hAnsi="Arial" w:cs="Arial"/>
          <w:sz w:val="22"/>
          <w:szCs w:val="22"/>
        </w:rPr>
        <w:t>the</w:t>
      </w:r>
      <w:proofErr w:type="gramEnd"/>
      <w:r w:rsidR="00FD2686" w:rsidRPr="00B16653">
        <w:rPr>
          <w:rFonts w:ascii="Arial" w:hAnsi="Arial" w:cs="Arial"/>
          <w:sz w:val="22"/>
          <w:szCs w:val="22"/>
        </w:rPr>
        <w:t xml:space="preserve"> Chair of the Faculty of Arts or their representative</w:t>
      </w:r>
      <w:r w:rsidRPr="00B16653">
        <w:rPr>
          <w:rFonts w:ascii="Arial" w:hAnsi="Arial" w:cs="Arial"/>
          <w:sz w:val="22"/>
          <w:szCs w:val="22"/>
        </w:rPr>
        <w:t>;</w:t>
      </w:r>
    </w:p>
    <w:p w14:paraId="03ED0419" w14:textId="77777777" w:rsidR="005C4C1C" w:rsidRPr="00B16653" w:rsidRDefault="005C4C1C"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(iii)</w:t>
      </w:r>
      <w:r w:rsidRPr="00B16653">
        <w:rPr>
          <w:rFonts w:ascii="Arial" w:hAnsi="Arial" w:cs="Arial"/>
          <w:sz w:val="22"/>
          <w:szCs w:val="22"/>
        </w:rPr>
        <w:tab/>
        <w:t>three members of academic staff of the University involved in, or associated with, the work of the Centre, the creation of new projects and related applications for funding, the allocation of discretionary funds and all other matters relevant to the Centre;</w:t>
      </w:r>
    </w:p>
    <w:p w14:paraId="36C2D493"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lastRenderedPageBreak/>
        <w:t>(2</w:t>
      </w:r>
      <w:r w:rsidR="005C4C1C" w:rsidRPr="00B16653">
        <w:rPr>
          <w:rFonts w:ascii="Arial" w:hAnsi="Arial" w:cs="Arial"/>
          <w:sz w:val="22"/>
          <w:szCs w:val="22"/>
        </w:rPr>
        <w:t>)</w:t>
      </w:r>
      <w:r w:rsidR="005C4C1C" w:rsidRPr="00B16653">
        <w:rPr>
          <w:rFonts w:ascii="Arial" w:hAnsi="Arial" w:cs="Arial"/>
          <w:sz w:val="22"/>
          <w:szCs w:val="22"/>
        </w:rPr>
        <w:tab/>
        <w:t>The terms of reference of the Management Committee shall be to advise on the progress of the work of the Centre, the creation of new projects and related applications for funding, the allocation of discretionary funds and all other matters relevant to the Centre.</w:t>
      </w:r>
    </w:p>
    <w:p w14:paraId="6B61ECA8"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(3</w:t>
      </w:r>
      <w:r w:rsidR="005C4C1C" w:rsidRPr="00B16653">
        <w:rPr>
          <w:rFonts w:ascii="Arial" w:hAnsi="Arial" w:cs="Arial"/>
          <w:sz w:val="22"/>
          <w:szCs w:val="22"/>
        </w:rPr>
        <w:t>)</w:t>
      </w:r>
      <w:r w:rsidR="005C4C1C" w:rsidRPr="00B16653">
        <w:rPr>
          <w:rFonts w:ascii="Arial" w:hAnsi="Arial" w:cs="Arial"/>
          <w:sz w:val="22"/>
          <w:szCs w:val="22"/>
        </w:rPr>
        <w:tab/>
        <w:t>The Management Committee shall meet as necessary, typically at least once a term.</w:t>
      </w:r>
    </w:p>
    <w:p w14:paraId="26C0E065" w14:textId="77777777" w:rsidR="005C4C1C" w:rsidRPr="00B16653" w:rsidRDefault="005C4C1C" w:rsidP="005C4C1C">
      <w:pPr>
        <w:pStyle w:val="Heading3"/>
        <w:keepNext w:val="0"/>
        <w:keepLines w:val="0"/>
        <w:numPr>
          <w:ilvl w:val="0"/>
          <w:numId w:val="1"/>
        </w:numPr>
        <w:tabs>
          <w:tab w:val="clear" w:pos="720"/>
        </w:tabs>
        <w:spacing w:before="165" w:after="165"/>
        <w:ind w:left="567" w:hanging="567"/>
        <w:jc w:val="both"/>
        <w:rPr>
          <w:rFonts w:ascii="Arial" w:hAnsi="Arial" w:cs="Arial"/>
          <w:b/>
          <w:color w:val="auto"/>
          <w:sz w:val="22"/>
          <w:szCs w:val="22"/>
        </w:rPr>
      </w:pPr>
      <w:r w:rsidRPr="00B16653">
        <w:rPr>
          <w:rFonts w:ascii="Arial" w:hAnsi="Arial" w:cs="Arial"/>
          <w:b/>
          <w:color w:val="auto"/>
          <w:sz w:val="22"/>
          <w:szCs w:val="22"/>
        </w:rPr>
        <w:t>Advisory Board</w:t>
      </w:r>
    </w:p>
    <w:p w14:paraId="506D43CE"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(1</w:t>
      </w:r>
      <w:r w:rsidR="005C4C1C" w:rsidRPr="00B16653">
        <w:rPr>
          <w:rFonts w:ascii="Arial" w:hAnsi="Arial" w:cs="Arial"/>
          <w:sz w:val="22"/>
          <w:szCs w:val="22"/>
        </w:rPr>
        <w:t>)</w:t>
      </w:r>
      <w:r w:rsidR="005C4C1C" w:rsidRPr="00B16653">
        <w:rPr>
          <w:rFonts w:ascii="Arial" w:hAnsi="Arial" w:cs="Arial"/>
          <w:sz w:val="22"/>
          <w:szCs w:val="22"/>
        </w:rPr>
        <w:tab/>
        <w:t xml:space="preserve">There shall be an Advisory Board of the Centre consisting of: </w:t>
      </w:r>
    </w:p>
    <w:p w14:paraId="0ACF09C2" w14:textId="77777777" w:rsidR="005C4C1C" w:rsidRPr="00B16653" w:rsidRDefault="00FD2686"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(1</w:t>
      </w:r>
      <w:r w:rsidR="005C4C1C" w:rsidRPr="00B16653">
        <w:rPr>
          <w:rFonts w:ascii="Arial" w:hAnsi="Arial" w:cs="Arial"/>
          <w:sz w:val="22"/>
          <w:szCs w:val="22"/>
        </w:rPr>
        <w:t>)</w:t>
      </w:r>
      <w:r w:rsidR="005C4C1C" w:rsidRPr="00B16653">
        <w:rPr>
          <w:rFonts w:ascii="Arial" w:hAnsi="Arial" w:cs="Arial"/>
          <w:sz w:val="22"/>
          <w:szCs w:val="22"/>
        </w:rPr>
        <w:tab/>
      </w:r>
      <w:proofErr w:type="gramStart"/>
      <w:r w:rsidR="005C4C1C" w:rsidRPr="00B16653">
        <w:rPr>
          <w:rFonts w:ascii="Arial" w:hAnsi="Arial" w:cs="Arial"/>
          <w:sz w:val="22"/>
          <w:szCs w:val="22"/>
        </w:rPr>
        <w:t>the</w:t>
      </w:r>
      <w:proofErr w:type="gramEnd"/>
      <w:r w:rsidR="005C4C1C" w:rsidRPr="00B16653">
        <w:rPr>
          <w:rFonts w:ascii="Arial" w:hAnsi="Arial" w:cs="Arial"/>
          <w:sz w:val="22"/>
          <w:szCs w:val="22"/>
        </w:rPr>
        <w:t xml:space="preserve"> Chair, normally external to the University;</w:t>
      </w:r>
    </w:p>
    <w:p w14:paraId="43B61BBD" w14:textId="77777777" w:rsidR="005C4C1C" w:rsidRPr="00B16653" w:rsidRDefault="00FD2686"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(2</w:t>
      </w:r>
      <w:r w:rsidR="005C4C1C" w:rsidRPr="00B16653">
        <w:rPr>
          <w:rFonts w:ascii="Arial" w:hAnsi="Arial" w:cs="Arial"/>
          <w:sz w:val="22"/>
          <w:szCs w:val="22"/>
        </w:rPr>
        <w:t>)</w:t>
      </w:r>
      <w:r w:rsidR="005C4C1C" w:rsidRPr="00B16653">
        <w:rPr>
          <w:rFonts w:ascii="Arial" w:hAnsi="Arial" w:cs="Arial"/>
          <w:sz w:val="22"/>
          <w:szCs w:val="22"/>
        </w:rPr>
        <w:tab/>
      </w:r>
      <w:proofErr w:type="gramStart"/>
      <w:r w:rsidR="005C4C1C" w:rsidRPr="00B16653">
        <w:rPr>
          <w:rFonts w:ascii="Arial" w:hAnsi="Arial" w:cs="Arial"/>
          <w:sz w:val="22"/>
          <w:szCs w:val="22"/>
        </w:rPr>
        <w:t>the</w:t>
      </w:r>
      <w:proofErr w:type="gramEnd"/>
      <w:r w:rsidR="005C4C1C" w:rsidRPr="00B16653">
        <w:rPr>
          <w:rFonts w:ascii="Arial" w:hAnsi="Arial" w:cs="Arial"/>
          <w:sz w:val="22"/>
          <w:szCs w:val="22"/>
        </w:rPr>
        <w:t xml:space="preserve"> Director of the Centre;</w:t>
      </w:r>
    </w:p>
    <w:p w14:paraId="3C52E758" w14:textId="77777777" w:rsidR="005C4C1C" w:rsidRPr="00B16653" w:rsidRDefault="00FD2686"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(3</w:t>
      </w:r>
      <w:r w:rsidR="005C4C1C" w:rsidRPr="00B16653">
        <w:rPr>
          <w:rFonts w:ascii="Arial" w:hAnsi="Arial" w:cs="Arial"/>
          <w:sz w:val="22"/>
          <w:szCs w:val="22"/>
        </w:rPr>
        <w:t>)</w:t>
      </w:r>
      <w:r w:rsidR="005C4C1C" w:rsidRPr="00B16653">
        <w:rPr>
          <w:rFonts w:ascii="Arial" w:hAnsi="Arial" w:cs="Arial"/>
          <w:sz w:val="22"/>
          <w:szCs w:val="22"/>
        </w:rPr>
        <w:tab/>
      </w:r>
      <w:proofErr w:type="gramStart"/>
      <w:r w:rsidRPr="00B16653">
        <w:rPr>
          <w:rFonts w:ascii="Arial" w:hAnsi="Arial" w:cs="Arial"/>
          <w:sz w:val="22"/>
          <w:szCs w:val="22"/>
        </w:rPr>
        <w:t>the</w:t>
      </w:r>
      <w:proofErr w:type="gramEnd"/>
      <w:r w:rsidRPr="00B16653">
        <w:rPr>
          <w:rFonts w:ascii="Arial" w:hAnsi="Arial" w:cs="Arial"/>
          <w:sz w:val="22"/>
          <w:szCs w:val="22"/>
        </w:rPr>
        <w:t xml:space="preserve"> Chair of the Faculty of Arts </w:t>
      </w:r>
      <w:r w:rsidR="005C4C1C" w:rsidRPr="00B16653">
        <w:rPr>
          <w:rFonts w:ascii="Arial" w:hAnsi="Arial" w:cs="Arial"/>
          <w:sz w:val="22"/>
          <w:szCs w:val="22"/>
        </w:rPr>
        <w:t>;</w:t>
      </w:r>
    </w:p>
    <w:p w14:paraId="5381F1F6" w14:textId="77777777" w:rsidR="005C4C1C" w:rsidRPr="00B16653" w:rsidRDefault="00FD2686"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(4</w:t>
      </w:r>
      <w:r w:rsidR="005C4C1C" w:rsidRPr="00B16653">
        <w:rPr>
          <w:rFonts w:ascii="Arial" w:hAnsi="Arial" w:cs="Arial"/>
          <w:sz w:val="22"/>
          <w:szCs w:val="22"/>
        </w:rPr>
        <w:t>)</w:t>
      </w:r>
      <w:r w:rsidR="005C4C1C" w:rsidRPr="00B16653">
        <w:rPr>
          <w:rFonts w:ascii="Arial" w:hAnsi="Arial" w:cs="Arial"/>
          <w:sz w:val="22"/>
          <w:szCs w:val="22"/>
        </w:rPr>
        <w:tab/>
      </w:r>
      <w:proofErr w:type="gramStart"/>
      <w:r w:rsidR="005C4C1C" w:rsidRPr="00B16653">
        <w:rPr>
          <w:rFonts w:ascii="Arial" w:hAnsi="Arial" w:cs="Arial"/>
          <w:sz w:val="22"/>
          <w:szCs w:val="22"/>
        </w:rPr>
        <w:t>three</w:t>
      </w:r>
      <w:proofErr w:type="gramEnd"/>
      <w:r w:rsidR="005C4C1C" w:rsidRPr="00B16653">
        <w:rPr>
          <w:rFonts w:ascii="Arial" w:hAnsi="Arial" w:cs="Arial"/>
          <w:sz w:val="22"/>
          <w:szCs w:val="22"/>
        </w:rPr>
        <w:t xml:space="preserve"> members of the Management Committee;</w:t>
      </w:r>
    </w:p>
    <w:p w14:paraId="3B2C3FC9" w14:textId="77777777" w:rsidR="005C4C1C" w:rsidRPr="00B16653" w:rsidRDefault="00FD2686" w:rsidP="005C4C1C">
      <w:pPr>
        <w:spacing w:before="100" w:beforeAutospacing="1" w:after="90"/>
        <w:ind w:left="1701" w:hanging="567"/>
        <w:jc w:val="both"/>
        <w:rPr>
          <w:rFonts w:ascii="Arial" w:hAnsi="Arial" w:cs="Arial"/>
          <w:sz w:val="22"/>
          <w:szCs w:val="22"/>
        </w:rPr>
      </w:pPr>
      <w:r w:rsidRPr="00B16653">
        <w:rPr>
          <w:rFonts w:ascii="Arial" w:hAnsi="Arial" w:cs="Arial"/>
          <w:sz w:val="22"/>
          <w:szCs w:val="22"/>
        </w:rPr>
        <w:t>(5</w:t>
      </w:r>
      <w:r w:rsidR="005C4C1C" w:rsidRPr="00B16653">
        <w:rPr>
          <w:rFonts w:ascii="Arial" w:hAnsi="Arial" w:cs="Arial"/>
          <w:sz w:val="22"/>
          <w:szCs w:val="22"/>
        </w:rPr>
        <w:t>)</w:t>
      </w:r>
      <w:r w:rsidR="005C4C1C" w:rsidRPr="00B16653">
        <w:rPr>
          <w:rFonts w:ascii="Arial" w:hAnsi="Arial" w:cs="Arial"/>
          <w:sz w:val="22"/>
          <w:szCs w:val="22"/>
        </w:rPr>
        <w:tab/>
      </w:r>
      <w:proofErr w:type="gramStart"/>
      <w:r w:rsidR="005C4C1C" w:rsidRPr="00B16653">
        <w:rPr>
          <w:rFonts w:ascii="Arial" w:hAnsi="Arial" w:cs="Arial"/>
          <w:sz w:val="22"/>
          <w:szCs w:val="22"/>
        </w:rPr>
        <w:t>such</w:t>
      </w:r>
      <w:proofErr w:type="gramEnd"/>
      <w:r w:rsidR="005C4C1C" w:rsidRPr="00B16653">
        <w:rPr>
          <w:rFonts w:ascii="Arial" w:hAnsi="Arial" w:cs="Arial"/>
          <w:sz w:val="22"/>
          <w:szCs w:val="22"/>
        </w:rPr>
        <w:t xml:space="preserve"> other persons qualified by their professions, accomplishments or interests to advance the work of the Centre, as may be appointed from time to time. External members shall serve for three years, and appointments may be renewable.</w:t>
      </w:r>
    </w:p>
    <w:p w14:paraId="2B97DE8F"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(2</w:t>
      </w:r>
      <w:r w:rsidR="005C4C1C" w:rsidRPr="00B16653">
        <w:rPr>
          <w:rFonts w:ascii="Arial" w:hAnsi="Arial" w:cs="Arial"/>
          <w:sz w:val="22"/>
          <w:szCs w:val="22"/>
        </w:rPr>
        <w:t>)</w:t>
      </w:r>
      <w:r w:rsidR="005C4C1C" w:rsidRPr="00B16653">
        <w:rPr>
          <w:rFonts w:ascii="Arial" w:hAnsi="Arial" w:cs="Arial"/>
          <w:sz w:val="22"/>
          <w:szCs w:val="22"/>
        </w:rPr>
        <w:tab/>
        <w:t>The terms of reference of the Advisory Board shall be to advise the Board of the Faculty of Arts through the Department of History on matters of strategic planning and development, and other issues of major importance to the Centre.</w:t>
      </w:r>
    </w:p>
    <w:p w14:paraId="7C41D3EF"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(3</w:t>
      </w:r>
      <w:r w:rsidR="005C4C1C" w:rsidRPr="00B16653">
        <w:rPr>
          <w:rFonts w:ascii="Arial" w:hAnsi="Arial" w:cs="Arial"/>
          <w:sz w:val="22"/>
          <w:szCs w:val="22"/>
        </w:rPr>
        <w:t>)</w:t>
      </w:r>
      <w:r w:rsidR="005C4C1C" w:rsidRPr="00B16653">
        <w:rPr>
          <w:rFonts w:ascii="Arial" w:hAnsi="Arial" w:cs="Arial"/>
          <w:sz w:val="22"/>
          <w:szCs w:val="22"/>
        </w:rPr>
        <w:tab/>
        <w:t>The Advisory Board shall be responsible for submitting a report on the Centre and its activities to the Department of History as part of the University's review processes.</w:t>
      </w:r>
    </w:p>
    <w:p w14:paraId="046C7CAD" w14:textId="77777777" w:rsidR="005C4C1C" w:rsidRPr="00B16653" w:rsidRDefault="00FD2686" w:rsidP="005C4C1C">
      <w:pPr>
        <w:spacing w:before="100" w:beforeAutospacing="1" w:after="90"/>
        <w:ind w:left="1134" w:hanging="567"/>
        <w:jc w:val="both"/>
        <w:rPr>
          <w:rFonts w:ascii="Arial" w:hAnsi="Arial" w:cs="Arial"/>
          <w:sz w:val="22"/>
          <w:szCs w:val="22"/>
        </w:rPr>
      </w:pPr>
      <w:r w:rsidRPr="00B16653">
        <w:rPr>
          <w:rFonts w:ascii="Arial" w:hAnsi="Arial" w:cs="Arial"/>
          <w:sz w:val="22"/>
          <w:szCs w:val="22"/>
        </w:rPr>
        <w:t>(4</w:t>
      </w:r>
      <w:r w:rsidR="005C4C1C" w:rsidRPr="00B16653">
        <w:rPr>
          <w:rFonts w:ascii="Arial" w:hAnsi="Arial" w:cs="Arial"/>
          <w:sz w:val="22"/>
          <w:szCs w:val="22"/>
        </w:rPr>
        <w:t>)</w:t>
      </w:r>
      <w:r w:rsidR="005C4C1C" w:rsidRPr="00B16653">
        <w:rPr>
          <w:rFonts w:ascii="Arial" w:hAnsi="Arial" w:cs="Arial"/>
          <w:sz w:val="22"/>
          <w:szCs w:val="22"/>
        </w:rPr>
        <w:tab/>
        <w:t>The Advisory Board shall normally meet once a year.</w:t>
      </w:r>
    </w:p>
    <w:p w14:paraId="50F7AE45" w14:textId="77777777" w:rsidR="005C4C1C" w:rsidRPr="00B16653" w:rsidRDefault="005C4C1C" w:rsidP="005C4C1C">
      <w:pPr>
        <w:jc w:val="both"/>
        <w:rPr>
          <w:rFonts w:ascii="Arial" w:hAnsi="Arial" w:cs="Arial"/>
          <w:sz w:val="22"/>
          <w:szCs w:val="22"/>
        </w:rPr>
      </w:pPr>
    </w:p>
    <w:p w14:paraId="48E57A76" w14:textId="77777777" w:rsidR="00F94827" w:rsidRPr="00B16653" w:rsidRDefault="00F94827"/>
    <w:sectPr w:rsidR="00F94827" w:rsidRPr="00B16653"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0D2736" w14:textId="77777777" w:rsidR="00000000" w:rsidRDefault="00B16653">
      <w:r>
        <w:separator/>
      </w:r>
    </w:p>
  </w:endnote>
  <w:endnote w:type="continuationSeparator" w:id="0">
    <w:p w14:paraId="5AF51951" w14:textId="77777777" w:rsidR="00000000" w:rsidRDefault="00B166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86D470" w14:textId="77777777" w:rsidR="00AE16A4" w:rsidRDefault="00B16653">
    <w:pPr>
      <w:pStyle w:val="Footer"/>
      <w:spacing w:after="0" w:line="200" w:lineRule="atLeast"/>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B13FA" w14:textId="77777777" w:rsidR="00000000" w:rsidRDefault="00B16653">
      <w:r>
        <w:separator/>
      </w:r>
    </w:p>
  </w:footnote>
  <w:footnote w:type="continuationSeparator" w:id="0">
    <w:p w14:paraId="6A7D18E1" w14:textId="77777777" w:rsidR="00000000" w:rsidRDefault="00B166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7DF57" w14:textId="77777777" w:rsidR="00AE16A4" w:rsidRDefault="00B16653">
    <w:pPr>
      <w:pStyle w:val="Header"/>
      <w:spacing w:after="0" w:line="200" w:lineRule="atLeas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217998"/>
    <w:multiLevelType w:val="multilevel"/>
    <w:tmpl w:val="16F2AA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C1C"/>
    <w:rsid w:val="005C4C1C"/>
    <w:rsid w:val="00B16653"/>
    <w:rsid w:val="00F94827"/>
    <w:rsid w:val="00FD26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826DB"/>
  <w15:chartTrackingRefBased/>
  <w15:docId w15:val="{1238DC99-1B20-40D4-B569-5824DA259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4C1C"/>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5C4C1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5C4C1C"/>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C4C1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5C4C1C"/>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1"/>
    <w:uiPriority w:val="99"/>
    <w:rsid w:val="005C4C1C"/>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5C4C1C"/>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5C4C1C"/>
    <w:rPr>
      <w:rFonts w:ascii="Times New Roman" w:eastAsia="Times New Roman" w:hAnsi="Times New Roman" w:cs="Times New Roman"/>
      <w:kern w:val="1"/>
    </w:rPr>
  </w:style>
  <w:style w:type="paragraph" w:styleId="Footer">
    <w:name w:val="footer"/>
    <w:basedOn w:val="Normal"/>
    <w:link w:val="FooterChar1"/>
    <w:uiPriority w:val="99"/>
    <w:rsid w:val="005C4C1C"/>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5C4C1C"/>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5C4C1C"/>
    <w:rPr>
      <w:rFonts w:ascii="Times New Roman" w:eastAsia="Times New Roman" w:hAnsi="Times New Roman" w:cs="Times New Roman"/>
      <w:kern w:val="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521</Words>
  <Characters>2976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Susan</dc:creator>
  <cp:keywords/>
  <dc:description/>
  <cp:lastModifiedBy>Harris, Carole</cp:lastModifiedBy>
  <cp:revision>3</cp:revision>
  <dcterms:created xsi:type="dcterms:W3CDTF">2021-01-11T12:51:00Z</dcterms:created>
  <dcterms:modified xsi:type="dcterms:W3CDTF">2021-02-26T13:22:00Z</dcterms:modified>
</cp:coreProperties>
</file>