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51B6AC" w14:textId="33BC5BD2" w:rsidR="00E8704C" w:rsidRPr="0034142F" w:rsidRDefault="00E8704C" w:rsidP="0034142F">
      <w:pPr>
        <w:pStyle w:val="Default"/>
        <w:spacing w:after="240"/>
        <w:rPr>
          <w:rFonts w:ascii="Arial" w:hAnsi="Arial" w:cs="Arial"/>
          <w:sz w:val="22"/>
          <w:szCs w:val="22"/>
        </w:rPr>
      </w:pPr>
      <w:r w:rsidRPr="0034142F">
        <w:rPr>
          <w:rFonts w:ascii="Arial" w:hAnsi="Arial" w:cs="Arial"/>
          <w:b/>
          <w:bCs/>
          <w:sz w:val="22"/>
          <w:szCs w:val="22"/>
        </w:rPr>
        <w:t>C</w:t>
      </w:r>
      <w:r w:rsidR="0034142F">
        <w:rPr>
          <w:rFonts w:ascii="Arial" w:hAnsi="Arial" w:cs="Arial"/>
          <w:b/>
          <w:bCs/>
          <w:sz w:val="22"/>
          <w:szCs w:val="22"/>
        </w:rPr>
        <w:t>entre for Research in Philosophy, Literature and the Arts</w:t>
      </w:r>
    </w:p>
    <w:p w14:paraId="461EAA64" w14:textId="5C1B615A" w:rsidR="00E8704C" w:rsidRPr="0034142F" w:rsidRDefault="0034142F" w:rsidP="0034142F">
      <w:pPr>
        <w:pStyle w:val="Default"/>
        <w:spacing w:after="240"/>
        <w:ind w:left="567" w:hanging="567"/>
        <w:rPr>
          <w:rFonts w:ascii="Arial" w:hAnsi="Arial" w:cs="Arial"/>
          <w:b/>
          <w:sz w:val="22"/>
          <w:szCs w:val="22"/>
        </w:rPr>
      </w:pPr>
      <w:r>
        <w:rPr>
          <w:rFonts w:ascii="Arial" w:hAnsi="Arial" w:cs="Arial"/>
          <w:b/>
          <w:sz w:val="22"/>
          <w:szCs w:val="22"/>
        </w:rPr>
        <w:t>1.</w:t>
      </w:r>
      <w:r>
        <w:rPr>
          <w:rFonts w:ascii="Arial" w:hAnsi="Arial" w:cs="Arial"/>
          <w:b/>
          <w:sz w:val="22"/>
          <w:szCs w:val="22"/>
        </w:rPr>
        <w:tab/>
      </w:r>
      <w:r w:rsidR="00E8704C" w:rsidRPr="0034142F">
        <w:rPr>
          <w:rFonts w:ascii="Arial" w:hAnsi="Arial" w:cs="Arial"/>
          <w:b/>
          <w:sz w:val="22"/>
          <w:szCs w:val="22"/>
        </w:rPr>
        <w:t xml:space="preserve">Aims </w:t>
      </w:r>
    </w:p>
    <w:p w14:paraId="1E7AF06F" w14:textId="6D53063F" w:rsidR="00E8704C" w:rsidRPr="0034142F" w:rsidRDefault="00E8704C" w:rsidP="0034142F">
      <w:pPr>
        <w:pStyle w:val="Default"/>
        <w:spacing w:after="240"/>
        <w:ind w:left="1134" w:hanging="567"/>
        <w:rPr>
          <w:rFonts w:ascii="Arial" w:hAnsi="Arial" w:cs="Arial"/>
          <w:sz w:val="22"/>
          <w:szCs w:val="22"/>
        </w:rPr>
      </w:pPr>
      <w:r w:rsidRPr="0034142F">
        <w:rPr>
          <w:rFonts w:ascii="Arial" w:hAnsi="Arial" w:cs="Arial"/>
          <w:sz w:val="22"/>
          <w:szCs w:val="22"/>
        </w:rPr>
        <w:t xml:space="preserve">(a) </w:t>
      </w:r>
      <w:r w:rsidR="0034142F">
        <w:rPr>
          <w:rFonts w:ascii="Arial" w:hAnsi="Arial" w:cs="Arial"/>
          <w:sz w:val="22"/>
          <w:szCs w:val="22"/>
        </w:rPr>
        <w:tab/>
      </w:r>
      <w:r w:rsidRPr="0034142F">
        <w:rPr>
          <w:rFonts w:ascii="Arial" w:hAnsi="Arial" w:cs="Arial"/>
          <w:sz w:val="22"/>
          <w:szCs w:val="22"/>
        </w:rPr>
        <w:t xml:space="preserve">To serve as a focus for research into philosophy, literature and the arts through the following activities: </w:t>
      </w:r>
    </w:p>
    <w:p w14:paraId="10F41D7A" w14:textId="067667AC" w:rsidR="00E8704C" w:rsidRPr="0034142F" w:rsidRDefault="00E8704C" w:rsidP="0034142F">
      <w:pPr>
        <w:pStyle w:val="Default"/>
        <w:spacing w:after="240"/>
        <w:ind w:left="1701" w:hanging="567"/>
        <w:rPr>
          <w:rFonts w:ascii="Arial" w:hAnsi="Arial" w:cs="Arial"/>
          <w:sz w:val="22"/>
          <w:szCs w:val="22"/>
        </w:rPr>
      </w:pPr>
      <w:r w:rsidRPr="0034142F">
        <w:rPr>
          <w:rFonts w:ascii="Arial" w:hAnsi="Arial" w:cs="Arial"/>
          <w:sz w:val="22"/>
          <w:szCs w:val="22"/>
        </w:rPr>
        <w:t xml:space="preserve">(i) </w:t>
      </w:r>
      <w:r w:rsidR="004B06E1">
        <w:rPr>
          <w:rFonts w:ascii="Arial" w:hAnsi="Arial" w:cs="Arial"/>
          <w:sz w:val="22"/>
          <w:szCs w:val="22"/>
        </w:rPr>
        <w:tab/>
      </w:r>
      <w:r w:rsidRPr="0034142F">
        <w:rPr>
          <w:rFonts w:ascii="Arial" w:hAnsi="Arial" w:cs="Arial"/>
          <w:sz w:val="22"/>
          <w:szCs w:val="22"/>
        </w:rPr>
        <w:t xml:space="preserve">organising seminars, workshops and conferences to stimulate study and research; </w:t>
      </w:r>
    </w:p>
    <w:p w14:paraId="3A4F5CF4" w14:textId="0773D8FA" w:rsidR="00E8704C" w:rsidRPr="0034142F" w:rsidRDefault="00E8704C" w:rsidP="0034142F">
      <w:pPr>
        <w:pStyle w:val="Default"/>
        <w:spacing w:after="240"/>
        <w:ind w:left="1701" w:hanging="567"/>
        <w:rPr>
          <w:rFonts w:ascii="Arial" w:hAnsi="Arial" w:cs="Arial"/>
          <w:sz w:val="22"/>
          <w:szCs w:val="22"/>
        </w:rPr>
      </w:pPr>
      <w:r w:rsidRPr="0034142F">
        <w:rPr>
          <w:rFonts w:ascii="Arial" w:hAnsi="Arial" w:cs="Arial"/>
          <w:sz w:val="22"/>
          <w:szCs w:val="22"/>
        </w:rPr>
        <w:t xml:space="preserve">(ii) </w:t>
      </w:r>
      <w:r w:rsidR="004B06E1">
        <w:rPr>
          <w:rFonts w:ascii="Arial" w:hAnsi="Arial" w:cs="Arial"/>
          <w:sz w:val="22"/>
          <w:szCs w:val="22"/>
        </w:rPr>
        <w:tab/>
      </w:r>
      <w:r w:rsidRPr="0034142F">
        <w:rPr>
          <w:rFonts w:ascii="Arial" w:hAnsi="Arial" w:cs="Arial"/>
          <w:sz w:val="22"/>
          <w:szCs w:val="22"/>
        </w:rPr>
        <w:t xml:space="preserve">fostering working relationships amongst academic staff across the University who carry out research and teach in relevant fields; </w:t>
      </w:r>
    </w:p>
    <w:p w14:paraId="56ADB9DC" w14:textId="025797BC" w:rsidR="00E8704C" w:rsidRPr="0034142F" w:rsidRDefault="00E8704C" w:rsidP="0034142F">
      <w:pPr>
        <w:pStyle w:val="Default"/>
        <w:spacing w:after="240"/>
        <w:ind w:left="1701" w:hanging="567"/>
        <w:rPr>
          <w:rFonts w:ascii="Arial" w:hAnsi="Arial" w:cs="Arial"/>
          <w:sz w:val="22"/>
          <w:szCs w:val="22"/>
        </w:rPr>
      </w:pPr>
      <w:r w:rsidRPr="0034142F">
        <w:rPr>
          <w:rFonts w:ascii="Arial" w:hAnsi="Arial" w:cs="Arial"/>
          <w:sz w:val="22"/>
          <w:szCs w:val="22"/>
        </w:rPr>
        <w:t xml:space="preserve">(iii) </w:t>
      </w:r>
      <w:r w:rsidR="004B06E1">
        <w:rPr>
          <w:rFonts w:ascii="Arial" w:hAnsi="Arial" w:cs="Arial"/>
          <w:sz w:val="22"/>
          <w:szCs w:val="22"/>
        </w:rPr>
        <w:tab/>
      </w:r>
      <w:r w:rsidRPr="0034142F">
        <w:rPr>
          <w:rFonts w:ascii="Arial" w:hAnsi="Arial" w:cs="Arial"/>
          <w:sz w:val="22"/>
          <w:szCs w:val="22"/>
        </w:rPr>
        <w:t xml:space="preserve">programming events that support the graduate and undergraduate teaching goals of the University; </w:t>
      </w:r>
    </w:p>
    <w:p w14:paraId="1FD8AC9E" w14:textId="7564C183" w:rsidR="00E8704C" w:rsidRPr="0034142F" w:rsidRDefault="00E8704C" w:rsidP="0034142F">
      <w:pPr>
        <w:pStyle w:val="Default"/>
        <w:spacing w:after="240"/>
        <w:ind w:left="1701" w:hanging="567"/>
        <w:rPr>
          <w:rFonts w:ascii="Arial" w:hAnsi="Arial" w:cs="Arial"/>
          <w:sz w:val="22"/>
          <w:szCs w:val="22"/>
        </w:rPr>
      </w:pPr>
      <w:r w:rsidRPr="0034142F">
        <w:rPr>
          <w:rFonts w:ascii="Arial" w:hAnsi="Arial" w:cs="Arial"/>
          <w:sz w:val="22"/>
          <w:szCs w:val="22"/>
        </w:rPr>
        <w:t xml:space="preserve">(iv) </w:t>
      </w:r>
      <w:r w:rsidR="004B06E1">
        <w:rPr>
          <w:rFonts w:ascii="Arial" w:hAnsi="Arial" w:cs="Arial"/>
          <w:sz w:val="22"/>
          <w:szCs w:val="22"/>
        </w:rPr>
        <w:tab/>
      </w:r>
      <w:r w:rsidRPr="0034142F">
        <w:rPr>
          <w:rFonts w:ascii="Arial" w:hAnsi="Arial" w:cs="Arial"/>
          <w:sz w:val="22"/>
          <w:szCs w:val="22"/>
        </w:rPr>
        <w:t xml:space="preserve">inviting scholars from other institutions to visit Warwick and encouraging development of collaborative networks across the UK and around the world. </w:t>
      </w:r>
    </w:p>
    <w:p w14:paraId="147FAED9" w14:textId="3466E7B0" w:rsidR="00E8704C" w:rsidRPr="0034142F" w:rsidRDefault="00E8704C" w:rsidP="0034142F">
      <w:pPr>
        <w:pStyle w:val="Default"/>
        <w:spacing w:after="240"/>
        <w:ind w:left="1134" w:hanging="567"/>
        <w:rPr>
          <w:rFonts w:ascii="Arial" w:hAnsi="Arial" w:cs="Arial"/>
          <w:sz w:val="22"/>
          <w:szCs w:val="22"/>
        </w:rPr>
      </w:pPr>
      <w:r w:rsidRPr="0034142F">
        <w:rPr>
          <w:rFonts w:ascii="Arial" w:hAnsi="Arial" w:cs="Arial"/>
          <w:sz w:val="22"/>
          <w:szCs w:val="22"/>
        </w:rPr>
        <w:t xml:space="preserve">(b) </w:t>
      </w:r>
      <w:r w:rsidR="0034142F">
        <w:rPr>
          <w:rFonts w:ascii="Arial" w:hAnsi="Arial" w:cs="Arial"/>
          <w:sz w:val="22"/>
          <w:szCs w:val="22"/>
        </w:rPr>
        <w:tab/>
      </w:r>
      <w:r w:rsidRPr="0034142F">
        <w:rPr>
          <w:rFonts w:ascii="Arial" w:hAnsi="Arial" w:cs="Arial"/>
          <w:sz w:val="22"/>
          <w:szCs w:val="22"/>
        </w:rPr>
        <w:t xml:space="preserve">The Centre shall disseminate the results of its research as widely as possible. </w:t>
      </w:r>
    </w:p>
    <w:p w14:paraId="5FD62F7F" w14:textId="6AD325C0" w:rsidR="00E8704C" w:rsidRPr="0034142F" w:rsidRDefault="0034142F" w:rsidP="0034142F">
      <w:pPr>
        <w:pStyle w:val="Default"/>
        <w:spacing w:after="240"/>
        <w:ind w:left="567" w:hanging="567"/>
        <w:rPr>
          <w:rFonts w:ascii="Arial" w:hAnsi="Arial" w:cs="Arial"/>
          <w:b/>
          <w:sz w:val="22"/>
          <w:szCs w:val="22"/>
        </w:rPr>
      </w:pPr>
      <w:r w:rsidRPr="0034142F">
        <w:rPr>
          <w:rFonts w:ascii="Arial" w:hAnsi="Arial" w:cs="Arial"/>
          <w:b/>
          <w:sz w:val="22"/>
          <w:szCs w:val="22"/>
        </w:rPr>
        <w:t>2.</w:t>
      </w:r>
      <w:r w:rsidRPr="0034142F">
        <w:rPr>
          <w:rFonts w:ascii="Arial" w:hAnsi="Arial" w:cs="Arial"/>
          <w:b/>
          <w:sz w:val="22"/>
          <w:szCs w:val="22"/>
        </w:rPr>
        <w:tab/>
      </w:r>
      <w:r w:rsidR="00E8704C" w:rsidRPr="0034142F">
        <w:rPr>
          <w:rFonts w:ascii="Arial" w:hAnsi="Arial" w:cs="Arial"/>
          <w:b/>
          <w:sz w:val="22"/>
          <w:szCs w:val="22"/>
        </w:rPr>
        <w:t xml:space="preserve">Membership </w:t>
      </w:r>
    </w:p>
    <w:p w14:paraId="25B12DED" w14:textId="415C1649" w:rsidR="00E8704C" w:rsidRPr="0034142F" w:rsidRDefault="00E8704C" w:rsidP="0034142F">
      <w:pPr>
        <w:pStyle w:val="Default"/>
        <w:spacing w:after="240"/>
        <w:ind w:firstLine="567"/>
        <w:rPr>
          <w:rFonts w:ascii="Arial" w:hAnsi="Arial" w:cs="Arial"/>
          <w:sz w:val="22"/>
          <w:szCs w:val="22"/>
        </w:rPr>
      </w:pPr>
      <w:r w:rsidRPr="0034142F">
        <w:rPr>
          <w:rFonts w:ascii="Arial" w:hAnsi="Arial" w:cs="Arial"/>
          <w:sz w:val="22"/>
          <w:szCs w:val="22"/>
        </w:rPr>
        <w:t xml:space="preserve">The members of the Centre shall consist of: </w:t>
      </w:r>
    </w:p>
    <w:p w14:paraId="22226FA8" w14:textId="4646B056" w:rsidR="00E8704C" w:rsidRPr="0034142F" w:rsidRDefault="00E8704C" w:rsidP="0034142F">
      <w:pPr>
        <w:pStyle w:val="Default"/>
        <w:spacing w:after="240"/>
        <w:ind w:left="1134" w:hanging="567"/>
        <w:rPr>
          <w:rFonts w:ascii="Arial" w:hAnsi="Arial" w:cs="Arial"/>
          <w:sz w:val="22"/>
          <w:szCs w:val="22"/>
        </w:rPr>
      </w:pPr>
      <w:r w:rsidRPr="0034142F">
        <w:rPr>
          <w:rFonts w:ascii="Arial" w:hAnsi="Arial" w:cs="Arial"/>
          <w:sz w:val="22"/>
          <w:szCs w:val="22"/>
        </w:rPr>
        <w:t xml:space="preserve">(a) </w:t>
      </w:r>
      <w:r w:rsidR="0034142F">
        <w:rPr>
          <w:rFonts w:ascii="Arial" w:hAnsi="Arial" w:cs="Arial"/>
          <w:sz w:val="22"/>
          <w:szCs w:val="22"/>
        </w:rPr>
        <w:tab/>
      </w:r>
      <w:r w:rsidRPr="0034142F">
        <w:rPr>
          <w:rFonts w:ascii="Arial" w:hAnsi="Arial" w:cs="Arial"/>
          <w:sz w:val="22"/>
          <w:szCs w:val="22"/>
        </w:rPr>
        <w:t xml:space="preserve">academic staff of the University who are involved in projects forming part of the programme of the Centre; </w:t>
      </w:r>
    </w:p>
    <w:p w14:paraId="22CE0080" w14:textId="20E7A6B7" w:rsidR="00E8704C" w:rsidRPr="0034142F" w:rsidRDefault="00E8704C" w:rsidP="0034142F">
      <w:pPr>
        <w:pStyle w:val="Default"/>
        <w:spacing w:after="240"/>
        <w:ind w:left="1134" w:hanging="567"/>
        <w:rPr>
          <w:rFonts w:ascii="Arial" w:hAnsi="Arial" w:cs="Arial"/>
          <w:sz w:val="22"/>
          <w:szCs w:val="22"/>
        </w:rPr>
      </w:pPr>
      <w:r w:rsidRPr="0034142F">
        <w:rPr>
          <w:rFonts w:ascii="Arial" w:hAnsi="Arial" w:cs="Arial"/>
          <w:sz w:val="22"/>
          <w:szCs w:val="22"/>
        </w:rPr>
        <w:t>(b)</w:t>
      </w:r>
      <w:r w:rsidR="0034142F">
        <w:rPr>
          <w:rFonts w:ascii="Arial" w:hAnsi="Arial" w:cs="Arial"/>
          <w:sz w:val="22"/>
          <w:szCs w:val="22"/>
        </w:rPr>
        <w:tab/>
      </w:r>
      <w:r w:rsidRPr="0034142F">
        <w:rPr>
          <w:rFonts w:ascii="Arial" w:hAnsi="Arial" w:cs="Arial"/>
          <w:sz w:val="22"/>
          <w:szCs w:val="22"/>
        </w:rPr>
        <w:t xml:space="preserve"> other academic staff of the University who have research interests that contribute to the aims of the Centre and who request affiliation from the Director;</w:t>
      </w:r>
    </w:p>
    <w:p w14:paraId="53F6038B" w14:textId="71F37B4A" w:rsidR="00E8704C" w:rsidRDefault="00E8704C" w:rsidP="0034142F">
      <w:pPr>
        <w:pStyle w:val="Default"/>
        <w:spacing w:after="240"/>
        <w:ind w:left="1134" w:hanging="567"/>
        <w:rPr>
          <w:rFonts w:ascii="Arial" w:hAnsi="Arial" w:cs="Arial"/>
          <w:sz w:val="22"/>
          <w:szCs w:val="22"/>
        </w:rPr>
      </w:pPr>
      <w:r w:rsidRPr="0034142F">
        <w:rPr>
          <w:rFonts w:ascii="Arial" w:hAnsi="Arial" w:cs="Arial"/>
          <w:sz w:val="22"/>
          <w:szCs w:val="22"/>
        </w:rPr>
        <w:t xml:space="preserve">(c) </w:t>
      </w:r>
      <w:r w:rsidR="0034142F">
        <w:rPr>
          <w:rFonts w:ascii="Arial" w:hAnsi="Arial" w:cs="Arial"/>
          <w:sz w:val="22"/>
          <w:szCs w:val="22"/>
        </w:rPr>
        <w:tab/>
      </w:r>
      <w:r w:rsidRPr="0034142F">
        <w:rPr>
          <w:rFonts w:ascii="Arial" w:hAnsi="Arial" w:cs="Arial"/>
          <w:sz w:val="22"/>
          <w:szCs w:val="22"/>
        </w:rPr>
        <w:t xml:space="preserve">such Visiting Fellows and Associate Fellows as the University may from time to time appoint upon the nomination of the Management Committee of the Centre. </w:t>
      </w:r>
    </w:p>
    <w:p w14:paraId="73BA7881" w14:textId="745344E4" w:rsidR="004B06E1" w:rsidRPr="004B06E1" w:rsidRDefault="004B06E1" w:rsidP="004B06E1">
      <w:pPr>
        <w:pStyle w:val="Default"/>
        <w:spacing w:after="240"/>
        <w:ind w:left="567" w:hanging="567"/>
        <w:rPr>
          <w:rFonts w:ascii="Arial" w:hAnsi="Arial" w:cs="Arial"/>
          <w:b/>
          <w:sz w:val="22"/>
          <w:szCs w:val="22"/>
        </w:rPr>
      </w:pPr>
      <w:r>
        <w:rPr>
          <w:rFonts w:ascii="Arial" w:hAnsi="Arial" w:cs="Arial"/>
          <w:b/>
          <w:sz w:val="22"/>
          <w:szCs w:val="22"/>
        </w:rPr>
        <w:t>3.</w:t>
      </w:r>
      <w:r>
        <w:rPr>
          <w:rFonts w:ascii="Arial" w:hAnsi="Arial" w:cs="Arial"/>
          <w:b/>
          <w:sz w:val="22"/>
          <w:szCs w:val="22"/>
        </w:rPr>
        <w:tab/>
      </w:r>
      <w:r w:rsidRPr="004B06E1">
        <w:rPr>
          <w:rFonts w:ascii="Arial" w:hAnsi="Arial" w:cs="Arial"/>
          <w:b/>
          <w:sz w:val="22"/>
          <w:szCs w:val="22"/>
        </w:rPr>
        <w:t>The Co-Directors</w:t>
      </w:r>
    </w:p>
    <w:p w14:paraId="1BA731F7" w14:textId="4BB991E1" w:rsidR="004B06E1" w:rsidRPr="0034142F" w:rsidRDefault="004B06E1" w:rsidP="004B06E1">
      <w:pPr>
        <w:pStyle w:val="Default"/>
        <w:spacing w:after="240"/>
        <w:ind w:left="1134" w:hanging="567"/>
        <w:rPr>
          <w:rFonts w:ascii="Arial" w:hAnsi="Arial" w:cs="Arial"/>
          <w:color w:val="auto"/>
          <w:sz w:val="22"/>
          <w:szCs w:val="22"/>
        </w:rPr>
      </w:pPr>
      <w:r w:rsidRPr="0034142F">
        <w:rPr>
          <w:rFonts w:ascii="Arial" w:hAnsi="Arial" w:cs="Arial"/>
          <w:color w:val="auto"/>
          <w:sz w:val="22"/>
          <w:szCs w:val="22"/>
        </w:rPr>
        <w:t xml:space="preserve">(a) </w:t>
      </w:r>
      <w:r>
        <w:rPr>
          <w:rFonts w:ascii="Arial" w:hAnsi="Arial" w:cs="Arial"/>
          <w:color w:val="auto"/>
          <w:sz w:val="22"/>
          <w:szCs w:val="22"/>
        </w:rPr>
        <w:tab/>
        <w:t>t</w:t>
      </w:r>
      <w:r w:rsidRPr="0034142F">
        <w:rPr>
          <w:rFonts w:ascii="Arial" w:hAnsi="Arial" w:cs="Arial"/>
          <w:color w:val="auto"/>
          <w:sz w:val="22"/>
          <w:szCs w:val="22"/>
        </w:rPr>
        <w:t xml:space="preserve">he Directors shall be appointed by the Senate on the recommendation of the Board of the Faculty of Social Sciences, </w:t>
      </w:r>
    </w:p>
    <w:p w14:paraId="77B73950" w14:textId="5C4AB192" w:rsidR="004B06E1" w:rsidRPr="0034142F" w:rsidRDefault="004B06E1" w:rsidP="004B06E1">
      <w:pPr>
        <w:pStyle w:val="Default"/>
        <w:spacing w:after="240"/>
        <w:ind w:left="1134" w:hanging="567"/>
        <w:rPr>
          <w:rFonts w:ascii="Arial" w:hAnsi="Arial" w:cs="Arial"/>
          <w:color w:val="auto"/>
          <w:sz w:val="22"/>
          <w:szCs w:val="22"/>
        </w:rPr>
      </w:pPr>
      <w:r w:rsidRPr="0034142F">
        <w:rPr>
          <w:rFonts w:ascii="Arial" w:hAnsi="Arial" w:cs="Arial"/>
          <w:color w:val="auto"/>
          <w:sz w:val="22"/>
          <w:szCs w:val="22"/>
        </w:rPr>
        <w:t xml:space="preserve">(b) </w:t>
      </w:r>
      <w:r>
        <w:rPr>
          <w:rFonts w:ascii="Arial" w:hAnsi="Arial" w:cs="Arial"/>
          <w:color w:val="auto"/>
          <w:sz w:val="22"/>
          <w:szCs w:val="22"/>
        </w:rPr>
        <w:tab/>
      </w:r>
      <w:r w:rsidRPr="0034142F">
        <w:rPr>
          <w:rFonts w:ascii="Arial" w:hAnsi="Arial" w:cs="Arial"/>
          <w:color w:val="auto"/>
          <w:sz w:val="22"/>
          <w:szCs w:val="22"/>
        </w:rPr>
        <w:t xml:space="preserve">the Directors shall be responsible to the Management Committee for the planning and direction of the work of the Centre. </w:t>
      </w:r>
    </w:p>
    <w:p w14:paraId="29A37EDC" w14:textId="4B1EB6AF" w:rsidR="00E8704C" w:rsidRPr="004B06E1" w:rsidRDefault="004B06E1" w:rsidP="004B06E1">
      <w:pPr>
        <w:pStyle w:val="Default"/>
        <w:spacing w:after="240"/>
        <w:ind w:left="567" w:hanging="567"/>
        <w:rPr>
          <w:rFonts w:ascii="Arial" w:hAnsi="Arial" w:cs="Arial"/>
          <w:b/>
          <w:color w:val="auto"/>
          <w:sz w:val="22"/>
          <w:szCs w:val="22"/>
        </w:rPr>
      </w:pPr>
      <w:r>
        <w:rPr>
          <w:rFonts w:ascii="Arial" w:hAnsi="Arial" w:cs="Arial"/>
          <w:b/>
          <w:color w:val="auto"/>
          <w:sz w:val="22"/>
          <w:szCs w:val="22"/>
        </w:rPr>
        <w:t>4.</w:t>
      </w:r>
      <w:r>
        <w:rPr>
          <w:rFonts w:ascii="Arial" w:hAnsi="Arial" w:cs="Arial"/>
          <w:b/>
          <w:color w:val="auto"/>
          <w:sz w:val="22"/>
          <w:szCs w:val="22"/>
        </w:rPr>
        <w:tab/>
      </w:r>
      <w:r w:rsidR="00E8704C" w:rsidRPr="004B06E1">
        <w:rPr>
          <w:rFonts w:ascii="Arial" w:hAnsi="Arial" w:cs="Arial"/>
          <w:b/>
          <w:color w:val="auto"/>
          <w:sz w:val="22"/>
          <w:szCs w:val="22"/>
        </w:rPr>
        <w:t xml:space="preserve">Management Committee </w:t>
      </w:r>
    </w:p>
    <w:p w14:paraId="2AD7D7F3" w14:textId="3FE65E9A" w:rsidR="00E8704C" w:rsidRPr="0034142F" w:rsidRDefault="00E8704C" w:rsidP="004B06E1">
      <w:pPr>
        <w:pStyle w:val="Default"/>
        <w:spacing w:after="240"/>
        <w:ind w:left="1134" w:hanging="567"/>
        <w:rPr>
          <w:rFonts w:ascii="Arial" w:hAnsi="Arial" w:cs="Arial"/>
          <w:color w:val="auto"/>
          <w:sz w:val="22"/>
          <w:szCs w:val="22"/>
        </w:rPr>
      </w:pPr>
      <w:r w:rsidRPr="0034142F">
        <w:rPr>
          <w:rFonts w:ascii="Arial" w:hAnsi="Arial" w:cs="Arial"/>
          <w:color w:val="auto"/>
          <w:sz w:val="22"/>
          <w:szCs w:val="22"/>
        </w:rPr>
        <w:t xml:space="preserve">(a) </w:t>
      </w:r>
      <w:r w:rsidR="004B06E1">
        <w:rPr>
          <w:rFonts w:ascii="Arial" w:hAnsi="Arial" w:cs="Arial"/>
          <w:color w:val="auto"/>
          <w:sz w:val="22"/>
          <w:szCs w:val="22"/>
        </w:rPr>
        <w:tab/>
      </w:r>
      <w:r w:rsidRPr="0034142F">
        <w:rPr>
          <w:rFonts w:ascii="Arial" w:hAnsi="Arial" w:cs="Arial"/>
          <w:color w:val="auto"/>
          <w:sz w:val="22"/>
          <w:szCs w:val="22"/>
        </w:rPr>
        <w:t xml:space="preserve">There shall be a Management Committee of the Centre consisting of: </w:t>
      </w:r>
    </w:p>
    <w:p w14:paraId="319569B8" w14:textId="103736F7" w:rsidR="00E8704C" w:rsidRPr="0034142F" w:rsidRDefault="00E8704C" w:rsidP="004B06E1">
      <w:pPr>
        <w:pStyle w:val="Default"/>
        <w:spacing w:after="240"/>
        <w:ind w:left="1701" w:hanging="567"/>
        <w:rPr>
          <w:rFonts w:ascii="Arial" w:hAnsi="Arial" w:cs="Arial"/>
          <w:color w:val="auto"/>
          <w:sz w:val="22"/>
          <w:szCs w:val="22"/>
        </w:rPr>
      </w:pPr>
      <w:r w:rsidRPr="0034142F">
        <w:rPr>
          <w:rFonts w:ascii="Arial" w:hAnsi="Arial" w:cs="Arial"/>
          <w:color w:val="auto"/>
          <w:sz w:val="22"/>
          <w:szCs w:val="22"/>
        </w:rPr>
        <w:t xml:space="preserve">(i) </w:t>
      </w:r>
      <w:r w:rsidR="004B06E1">
        <w:rPr>
          <w:rFonts w:ascii="Arial" w:hAnsi="Arial" w:cs="Arial"/>
          <w:color w:val="auto"/>
          <w:sz w:val="22"/>
          <w:szCs w:val="22"/>
        </w:rPr>
        <w:tab/>
      </w:r>
      <w:r w:rsidRPr="0034142F">
        <w:rPr>
          <w:rFonts w:ascii="Arial" w:hAnsi="Arial" w:cs="Arial"/>
          <w:color w:val="auto"/>
          <w:sz w:val="22"/>
          <w:szCs w:val="22"/>
        </w:rPr>
        <w:t>the Co-Directors of the Centre (as Joint Chairs), wherever possible drawn from</w:t>
      </w:r>
      <w:r w:rsidR="00B61004" w:rsidRPr="0034142F">
        <w:rPr>
          <w:rFonts w:ascii="Arial" w:hAnsi="Arial" w:cs="Arial"/>
          <w:color w:val="auto"/>
          <w:sz w:val="22"/>
          <w:szCs w:val="22"/>
        </w:rPr>
        <w:t xml:space="preserve"> Philosophy </w:t>
      </w:r>
      <w:r w:rsidR="00810EE9" w:rsidRPr="0034142F">
        <w:rPr>
          <w:rFonts w:ascii="Arial" w:hAnsi="Arial" w:cs="Arial"/>
          <w:color w:val="auto"/>
          <w:sz w:val="22"/>
          <w:szCs w:val="22"/>
        </w:rPr>
        <w:t>and</w:t>
      </w:r>
      <w:r w:rsidR="00B61004" w:rsidRPr="0034142F">
        <w:rPr>
          <w:rFonts w:ascii="Arial" w:hAnsi="Arial" w:cs="Arial"/>
          <w:color w:val="auto"/>
          <w:sz w:val="22"/>
          <w:szCs w:val="22"/>
        </w:rPr>
        <w:t xml:space="preserve"> one other financially contributing department.</w:t>
      </w:r>
    </w:p>
    <w:p w14:paraId="08B92608" w14:textId="314458A7" w:rsidR="00E8704C" w:rsidRPr="0034142F" w:rsidRDefault="00E8704C" w:rsidP="004B06E1">
      <w:pPr>
        <w:pStyle w:val="Default"/>
        <w:spacing w:after="240"/>
        <w:ind w:left="1701" w:hanging="567"/>
        <w:rPr>
          <w:rFonts w:ascii="Arial" w:hAnsi="Arial" w:cs="Arial"/>
          <w:color w:val="auto"/>
          <w:sz w:val="22"/>
          <w:szCs w:val="22"/>
        </w:rPr>
      </w:pPr>
      <w:r w:rsidRPr="0034142F">
        <w:rPr>
          <w:rFonts w:ascii="Arial" w:hAnsi="Arial" w:cs="Arial"/>
          <w:color w:val="auto"/>
          <w:sz w:val="22"/>
          <w:szCs w:val="22"/>
        </w:rPr>
        <w:t xml:space="preserve">(ii) </w:t>
      </w:r>
      <w:r w:rsidR="004B06E1">
        <w:rPr>
          <w:rFonts w:ascii="Arial" w:hAnsi="Arial" w:cs="Arial"/>
          <w:color w:val="auto"/>
          <w:sz w:val="22"/>
          <w:szCs w:val="22"/>
        </w:rPr>
        <w:tab/>
      </w:r>
      <w:r w:rsidR="00CC2110" w:rsidRPr="0034142F">
        <w:rPr>
          <w:rFonts w:ascii="Arial" w:hAnsi="Arial" w:cs="Arial"/>
          <w:color w:val="auto"/>
          <w:sz w:val="22"/>
          <w:szCs w:val="22"/>
        </w:rPr>
        <w:t>up to 12</w:t>
      </w:r>
      <w:r w:rsidRPr="0034142F">
        <w:rPr>
          <w:rFonts w:ascii="Arial" w:hAnsi="Arial" w:cs="Arial"/>
          <w:color w:val="auto"/>
          <w:sz w:val="22"/>
          <w:szCs w:val="22"/>
        </w:rPr>
        <w:t xml:space="preserve"> members of the Centre, app</w:t>
      </w:r>
      <w:r w:rsidR="00CC2110" w:rsidRPr="0034142F">
        <w:rPr>
          <w:rFonts w:ascii="Arial" w:hAnsi="Arial" w:cs="Arial"/>
          <w:color w:val="auto"/>
          <w:sz w:val="22"/>
          <w:szCs w:val="22"/>
        </w:rPr>
        <w:t xml:space="preserve">ointed annually by and from the </w:t>
      </w:r>
      <w:r w:rsidRPr="0034142F">
        <w:rPr>
          <w:rFonts w:ascii="Arial" w:hAnsi="Arial" w:cs="Arial"/>
          <w:color w:val="auto"/>
          <w:sz w:val="22"/>
          <w:szCs w:val="22"/>
        </w:rPr>
        <w:t>membership of the Centre, including:</w:t>
      </w:r>
    </w:p>
    <w:p w14:paraId="63CFE43D" w14:textId="3B795B30" w:rsidR="00E8704C" w:rsidRPr="0034142F" w:rsidRDefault="004B06E1" w:rsidP="004B06E1">
      <w:pPr>
        <w:pStyle w:val="Default"/>
        <w:spacing w:after="240"/>
        <w:ind w:left="2268" w:hanging="567"/>
        <w:rPr>
          <w:rFonts w:ascii="Arial" w:hAnsi="Arial" w:cs="Arial"/>
          <w:color w:val="auto"/>
          <w:sz w:val="22"/>
          <w:szCs w:val="22"/>
        </w:rPr>
      </w:pPr>
      <w:r>
        <w:rPr>
          <w:rFonts w:ascii="Arial" w:hAnsi="Arial" w:cs="Arial"/>
          <w:color w:val="auto"/>
          <w:sz w:val="22"/>
          <w:szCs w:val="22"/>
        </w:rPr>
        <w:t>(1)</w:t>
      </w:r>
      <w:r w:rsidR="00E8704C" w:rsidRPr="0034142F">
        <w:rPr>
          <w:rFonts w:ascii="Arial" w:hAnsi="Arial" w:cs="Arial"/>
          <w:color w:val="auto"/>
          <w:sz w:val="22"/>
          <w:szCs w:val="22"/>
        </w:rPr>
        <w:t xml:space="preserve"> </w:t>
      </w:r>
      <w:r>
        <w:rPr>
          <w:rFonts w:ascii="Arial" w:hAnsi="Arial" w:cs="Arial"/>
          <w:color w:val="auto"/>
          <w:sz w:val="22"/>
          <w:szCs w:val="22"/>
        </w:rPr>
        <w:tab/>
      </w:r>
      <w:r w:rsidR="00E8704C" w:rsidRPr="0034142F">
        <w:rPr>
          <w:rFonts w:ascii="Arial" w:hAnsi="Arial" w:cs="Arial"/>
          <w:color w:val="auto"/>
          <w:sz w:val="22"/>
          <w:szCs w:val="22"/>
        </w:rPr>
        <w:t>the Head of the Department of Philosophy (</w:t>
      </w:r>
      <w:r w:rsidR="00E8704C" w:rsidRPr="0034142F">
        <w:rPr>
          <w:rFonts w:ascii="Arial" w:hAnsi="Arial" w:cs="Arial"/>
          <w:i/>
          <w:iCs/>
          <w:color w:val="auto"/>
          <w:sz w:val="22"/>
          <w:szCs w:val="22"/>
        </w:rPr>
        <w:t>ex officio</w:t>
      </w:r>
      <w:r w:rsidR="00E8704C" w:rsidRPr="0034142F">
        <w:rPr>
          <w:rFonts w:ascii="Arial" w:hAnsi="Arial" w:cs="Arial"/>
          <w:color w:val="auto"/>
          <w:sz w:val="22"/>
          <w:szCs w:val="22"/>
        </w:rPr>
        <w:t xml:space="preserve">) </w:t>
      </w:r>
    </w:p>
    <w:p w14:paraId="3973D6F2" w14:textId="1C0B555D" w:rsidR="00E8704C" w:rsidRPr="0034142F" w:rsidRDefault="004B06E1" w:rsidP="004B06E1">
      <w:pPr>
        <w:pStyle w:val="Default"/>
        <w:spacing w:after="240"/>
        <w:ind w:left="2268" w:hanging="567"/>
        <w:rPr>
          <w:rFonts w:ascii="Arial" w:hAnsi="Arial" w:cs="Arial"/>
          <w:color w:val="auto"/>
          <w:sz w:val="22"/>
          <w:szCs w:val="22"/>
        </w:rPr>
      </w:pPr>
      <w:r>
        <w:rPr>
          <w:rFonts w:ascii="Arial" w:hAnsi="Arial" w:cs="Arial"/>
          <w:color w:val="auto"/>
          <w:sz w:val="22"/>
          <w:szCs w:val="22"/>
        </w:rPr>
        <w:t>(2)</w:t>
      </w:r>
      <w:r w:rsidR="00E8704C" w:rsidRPr="0034142F">
        <w:rPr>
          <w:rFonts w:ascii="Arial" w:hAnsi="Arial" w:cs="Arial"/>
          <w:color w:val="auto"/>
          <w:sz w:val="22"/>
          <w:szCs w:val="22"/>
        </w:rPr>
        <w:t xml:space="preserve"> </w:t>
      </w:r>
      <w:r>
        <w:rPr>
          <w:rFonts w:ascii="Arial" w:hAnsi="Arial" w:cs="Arial"/>
          <w:color w:val="auto"/>
          <w:sz w:val="22"/>
          <w:szCs w:val="22"/>
        </w:rPr>
        <w:tab/>
      </w:r>
      <w:r w:rsidR="00E8704C" w:rsidRPr="0034142F">
        <w:rPr>
          <w:rFonts w:ascii="Arial" w:hAnsi="Arial" w:cs="Arial"/>
          <w:color w:val="auto"/>
          <w:sz w:val="22"/>
          <w:szCs w:val="22"/>
        </w:rPr>
        <w:t xml:space="preserve">a convenor of the Philosophy and Literature BA degree (or a representative nominated by that convenor, from either the Philosophy or English Department) </w:t>
      </w:r>
    </w:p>
    <w:p w14:paraId="2C09D323" w14:textId="202B03A4" w:rsidR="00E8704C" w:rsidRPr="0034142F" w:rsidRDefault="004B06E1" w:rsidP="004B06E1">
      <w:pPr>
        <w:pStyle w:val="Default"/>
        <w:spacing w:after="240"/>
        <w:ind w:left="2268" w:hanging="567"/>
        <w:rPr>
          <w:rFonts w:ascii="Arial" w:hAnsi="Arial" w:cs="Arial"/>
          <w:color w:val="auto"/>
          <w:sz w:val="22"/>
          <w:szCs w:val="22"/>
        </w:rPr>
      </w:pPr>
      <w:r>
        <w:rPr>
          <w:rFonts w:ascii="Arial" w:hAnsi="Arial" w:cs="Arial"/>
          <w:color w:val="auto"/>
          <w:sz w:val="22"/>
          <w:szCs w:val="22"/>
        </w:rPr>
        <w:t>(3)</w:t>
      </w:r>
      <w:r>
        <w:rPr>
          <w:rFonts w:ascii="Arial" w:hAnsi="Arial" w:cs="Arial"/>
          <w:color w:val="auto"/>
          <w:sz w:val="22"/>
          <w:szCs w:val="22"/>
        </w:rPr>
        <w:tab/>
      </w:r>
      <w:r w:rsidR="00E8704C" w:rsidRPr="0034142F">
        <w:rPr>
          <w:rFonts w:ascii="Arial" w:hAnsi="Arial" w:cs="Arial"/>
          <w:color w:val="auto"/>
          <w:sz w:val="22"/>
          <w:szCs w:val="22"/>
        </w:rPr>
        <w:t>a convenor of the Philosophy and the Arts MA degree (or a representative nominated by that convenor</w:t>
      </w:r>
      <w:r w:rsidR="00810EE9" w:rsidRPr="0034142F">
        <w:rPr>
          <w:rFonts w:ascii="Arial" w:hAnsi="Arial" w:cs="Arial"/>
          <w:color w:val="auto"/>
          <w:sz w:val="22"/>
          <w:szCs w:val="22"/>
        </w:rPr>
        <w:t xml:space="preserve"> </w:t>
      </w:r>
      <w:r w:rsidR="00566FD4" w:rsidRPr="0034142F">
        <w:rPr>
          <w:rFonts w:ascii="Arial" w:hAnsi="Arial" w:cs="Arial"/>
          <w:color w:val="auto"/>
          <w:sz w:val="22"/>
          <w:szCs w:val="22"/>
        </w:rPr>
        <w:t>drawn from</w:t>
      </w:r>
      <w:r w:rsidR="00810EE9" w:rsidRPr="0034142F">
        <w:rPr>
          <w:rFonts w:ascii="Arial" w:hAnsi="Arial" w:cs="Arial"/>
          <w:color w:val="auto"/>
          <w:sz w:val="22"/>
          <w:szCs w:val="22"/>
        </w:rPr>
        <w:t xml:space="preserve"> </w:t>
      </w:r>
      <w:r w:rsidR="00566FD4" w:rsidRPr="0034142F">
        <w:rPr>
          <w:rFonts w:ascii="Arial" w:hAnsi="Arial" w:cs="Arial"/>
          <w:color w:val="auto"/>
          <w:sz w:val="22"/>
          <w:szCs w:val="22"/>
        </w:rPr>
        <w:t>a contributing Dept</w:t>
      </w:r>
      <w:r w:rsidR="00810EE9" w:rsidRPr="0034142F">
        <w:rPr>
          <w:rFonts w:ascii="Arial" w:hAnsi="Arial" w:cs="Arial"/>
          <w:color w:val="auto"/>
          <w:sz w:val="22"/>
          <w:szCs w:val="22"/>
        </w:rPr>
        <w:t xml:space="preserve"> to the degree</w:t>
      </w:r>
      <w:r w:rsidR="00E8704C" w:rsidRPr="0034142F">
        <w:rPr>
          <w:rFonts w:ascii="Arial" w:hAnsi="Arial" w:cs="Arial"/>
          <w:color w:val="auto"/>
          <w:sz w:val="22"/>
          <w:szCs w:val="22"/>
        </w:rPr>
        <w:t xml:space="preserve">) </w:t>
      </w:r>
    </w:p>
    <w:p w14:paraId="0FF5BBA9" w14:textId="0D24E476" w:rsidR="00E8704C" w:rsidRPr="0034142F" w:rsidRDefault="004B06E1" w:rsidP="004B06E1">
      <w:pPr>
        <w:pStyle w:val="Default"/>
        <w:spacing w:after="240"/>
        <w:ind w:left="2268" w:hanging="567"/>
        <w:rPr>
          <w:rFonts w:ascii="Arial" w:hAnsi="Arial" w:cs="Arial"/>
          <w:color w:val="auto"/>
          <w:sz w:val="22"/>
          <w:szCs w:val="22"/>
        </w:rPr>
      </w:pPr>
      <w:r>
        <w:rPr>
          <w:rFonts w:ascii="Arial" w:hAnsi="Arial" w:cs="Arial"/>
          <w:color w:val="auto"/>
          <w:sz w:val="22"/>
          <w:szCs w:val="22"/>
        </w:rPr>
        <w:lastRenderedPageBreak/>
        <w:t>(4)</w:t>
      </w:r>
      <w:r w:rsidR="00E8704C" w:rsidRPr="0034142F">
        <w:rPr>
          <w:rFonts w:ascii="Arial" w:hAnsi="Arial" w:cs="Arial"/>
          <w:color w:val="auto"/>
          <w:sz w:val="22"/>
          <w:szCs w:val="22"/>
        </w:rPr>
        <w:t xml:space="preserve"> </w:t>
      </w:r>
      <w:r>
        <w:rPr>
          <w:rFonts w:ascii="Arial" w:hAnsi="Arial" w:cs="Arial"/>
          <w:color w:val="auto"/>
          <w:sz w:val="22"/>
          <w:szCs w:val="22"/>
        </w:rPr>
        <w:tab/>
      </w:r>
      <w:r w:rsidR="00E8704C" w:rsidRPr="0034142F">
        <w:rPr>
          <w:rFonts w:ascii="Arial" w:hAnsi="Arial" w:cs="Arial"/>
          <w:color w:val="auto"/>
          <w:sz w:val="22"/>
          <w:szCs w:val="22"/>
        </w:rPr>
        <w:t>At least one representative from each</w:t>
      </w:r>
      <w:r w:rsidR="00141BD9" w:rsidRPr="0034142F">
        <w:rPr>
          <w:rFonts w:ascii="Arial" w:hAnsi="Arial" w:cs="Arial"/>
          <w:color w:val="auto"/>
          <w:sz w:val="22"/>
          <w:szCs w:val="22"/>
        </w:rPr>
        <w:t xml:space="preserve"> financially</w:t>
      </w:r>
      <w:r w:rsidR="00E8704C" w:rsidRPr="0034142F">
        <w:rPr>
          <w:rFonts w:ascii="Arial" w:hAnsi="Arial" w:cs="Arial"/>
          <w:color w:val="auto"/>
          <w:sz w:val="22"/>
          <w:szCs w:val="22"/>
        </w:rPr>
        <w:t xml:space="preserve"> contributing Department (currently Philosophy, English &amp; Comparative Literature, Modern Languages and Cultures, Film &amp; TV, Art History</w:t>
      </w:r>
      <w:r w:rsidR="002E1B63">
        <w:rPr>
          <w:rFonts w:ascii="Arial" w:hAnsi="Arial" w:cs="Arial"/>
          <w:color w:val="auto"/>
          <w:sz w:val="22"/>
          <w:szCs w:val="22"/>
        </w:rPr>
        <w:t xml:space="preserve"> and Classics</w:t>
      </w:r>
      <w:r w:rsidR="00E8704C" w:rsidRPr="0034142F">
        <w:rPr>
          <w:rFonts w:ascii="Arial" w:hAnsi="Arial" w:cs="Arial"/>
          <w:color w:val="auto"/>
          <w:sz w:val="22"/>
          <w:szCs w:val="22"/>
        </w:rPr>
        <w:t>)</w:t>
      </w:r>
    </w:p>
    <w:p w14:paraId="0EBBE162" w14:textId="3238ACC6" w:rsidR="00705CF1" w:rsidRPr="0034142F" w:rsidRDefault="004B06E1" w:rsidP="004B06E1">
      <w:pPr>
        <w:pStyle w:val="Default"/>
        <w:spacing w:after="240"/>
        <w:ind w:left="2268" w:hanging="567"/>
        <w:rPr>
          <w:rFonts w:ascii="Arial" w:hAnsi="Arial" w:cs="Arial"/>
          <w:color w:val="auto"/>
          <w:sz w:val="22"/>
          <w:szCs w:val="22"/>
        </w:rPr>
      </w:pPr>
      <w:r>
        <w:rPr>
          <w:rFonts w:ascii="Arial" w:hAnsi="Arial" w:cs="Arial"/>
          <w:color w:val="auto"/>
          <w:sz w:val="22"/>
          <w:szCs w:val="22"/>
        </w:rPr>
        <w:t>(5)</w:t>
      </w:r>
      <w:r w:rsidR="00705CF1" w:rsidRPr="0034142F">
        <w:rPr>
          <w:rFonts w:ascii="Arial" w:hAnsi="Arial" w:cs="Arial"/>
          <w:color w:val="auto"/>
          <w:sz w:val="22"/>
          <w:szCs w:val="22"/>
        </w:rPr>
        <w:t xml:space="preserve"> </w:t>
      </w:r>
      <w:r>
        <w:rPr>
          <w:rFonts w:ascii="Arial" w:hAnsi="Arial" w:cs="Arial"/>
          <w:color w:val="auto"/>
          <w:sz w:val="22"/>
          <w:szCs w:val="22"/>
        </w:rPr>
        <w:tab/>
      </w:r>
      <w:r w:rsidR="00E42776" w:rsidRPr="0034142F">
        <w:rPr>
          <w:rFonts w:ascii="Arial" w:hAnsi="Arial" w:cs="Arial"/>
          <w:color w:val="auto"/>
          <w:sz w:val="22"/>
          <w:szCs w:val="22"/>
        </w:rPr>
        <w:t>U</w:t>
      </w:r>
      <w:r w:rsidR="00141BD9" w:rsidRPr="0034142F">
        <w:rPr>
          <w:rFonts w:ascii="Arial" w:hAnsi="Arial" w:cs="Arial"/>
          <w:color w:val="auto"/>
          <w:sz w:val="22"/>
          <w:szCs w:val="22"/>
        </w:rPr>
        <w:t xml:space="preserve">p to </w:t>
      </w:r>
      <w:r w:rsidR="00810EE9" w:rsidRPr="0034142F">
        <w:rPr>
          <w:rFonts w:ascii="Arial" w:hAnsi="Arial" w:cs="Arial"/>
          <w:color w:val="auto"/>
          <w:sz w:val="22"/>
          <w:szCs w:val="22"/>
        </w:rPr>
        <w:t>one graduate</w:t>
      </w:r>
      <w:r w:rsidR="00E42776" w:rsidRPr="0034142F">
        <w:rPr>
          <w:rFonts w:ascii="Arial" w:hAnsi="Arial" w:cs="Arial"/>
          <w:color w:val="auto"/>
          <w:sz w:val="22"/>
          <w:szCs w:val="22"/>
        </w:rPr>
        <w:t xml:space="preserve"> from</w:t>
      </w:r>
      <w:r w:rsidR="00810EE9" w:rsidRPr="0034142F">
        <w:rPr>
          <w:rFonts w:ascii="Arial" w:hAnsi="Arial" w:cs="Arial"/>
          <w:color w:val="auto"/>
          <w:sz w:val="22"/>
          <w:szCs w:val="22"/>
        </w:rPr>
        <w:t xml:space="preserve"> each financially</w:t>
      </w:r>
      <w:r w:rsidR="00E42776" w:rsidRPr="0034142F">
        <w:rPr>
          <w:rFonts w:ascii="Arial" w:hAnsi="Arial" w:cs="Arial"/>
          <w:color w:val="auto"/>
          <w:sz w:val="22"/>
          <w:szCs w:val="22"/>
        </w:rPr>
        <w:t xml:space="preserve"> </w:t>
      </w:r>
      <w:r w:rsidR="00705CF1" w:rsidRPr="0034142F">
        <w:rPr>
          <w:rFonts w:ascii="Arial" w:hAnsi="Arial" w:cs="Arial"/>
          <w:color w:val="auto"/>
          <w:sz w:val="22"/>
          <w:szCs w:val="22"/>
        </w:rPr>
        <w:t>contributing Dept.</w:t>
      </w:r>
    </w:p>
    <w:p w14:paraId="16D8470E" w14:textId="2DC4EC7C" w:rsidR="00E8704C" w:rsidRPr="0034142F" w:rsidRDefault="00141BD9" w:rsidP="004B06E1">
      <w:pPr>
        <w:pStyle w:val="Default"/>
        <w:spacing w:after="240"/>
        <w:ind w:left="1701" w:hanging="567"/>
        <w:rPr>
          <w:rFonts w:ascii="Arial" w:hAnsi="Arial" w:cs="Arial"/>
          <w:color w:val="auto"/>
          <w:sz w:val="22"/>
          <w:szCs w:val="22"/>
        </w:rPr>
      </w:pPr>
      <w:r w:rsidRPr="0034142F">
        <w:rPr>
          <w:rFonts w:ascii="Arial" w:hAnsi="Arial" w:cs="Arial"/>
          <w:color w:val="auto"/>
          <w:sz w:val="22"/>
          <w:szCs w:val="22"/>
        </w:rPr>
        <w:t>(iii</w:t>
      </w:r>
      <w:r w:rsidR="00E8704C" w:rsidRPr="0034142F">
        <w:rPr>
          <w:rFonts w:ascii="Arial" w:hAnsi="Arial" w:cs="Arial"/>
          <w:color w:val="auto"/>
          <w:sz w:val="22"/>
          <w:szCs w:val="22"/>
        </w:rPr>
        <w:t>)</w:t>
      </w:r>
      <w:r w:rsidR="004B06E1">
        <w:rPr>
          <w:rFonts w:ascii="Arial" w:hAnsi="Arial" w:cs="Arial"/>
          <w:color w:val="auto"/>
          <w:sz w:val="22"/>
          <w:szCs w:val="22"/>
        </w:rPr>
        <w:tab/>
      </w:r>
      <w:r w:rsidR="00E8704C" w:rsidRPr="0034142F">
        <w:rPr>
          <w:rFonts w:ascii="Arial" w:hAnsi="Arial" w:cs="Arial"/>
          <w:color w:val="auto"/>
          <w:sz w:val="22"/>
          <w:szCs w:val="22"/>
        </w:rPr>
        <w:t xml:space="preserve">up to </w:t>
      </w:r>
      <w:r w:rsidR="00CC2110" w:rsidRPr="0034142F">
        <w:rPr>
          <w:rFonts w:ascii="Arial" w:hAnsi="Arial" w:cs="Arial"/>
          <w:color w:val="auto"/>
          <w:sz w:val="22"/>
          <w:szCs w:val="22"/>
        </w:rPr>
        <w:t>four</w:t>
      </w:r>
      <w:r w:rsidR="00E8704C" w:rsidRPr="0034142F">
        <w:rPr>
          <w:rFonts w:ascii="Arial" w:hAnsi="Arial" w:cs="Arial"/>
          <w:color w:val="auto"/>
          <w:sz w:val="22"/>
          <w:szCs w:val="22"/>
        </w:rPr>
        <w:t xml:space="preserve"> others recruited from the membership of the Centre, seeking to draw on members from a broad range of fields</w:t>
      </w:r>
      <w:r w:rsidR="00CC2110" w:rsidRPr="0034142F">
        <w:rPr>
          <w:rFonts w:ascii="Arial" w:hAnsi="Arial" w:cs="Arial"/>
          <w:color w:val="auto"/>
          <w:sz w:val="22"/>
          <w:szCs w:val="22"/>
        </w:rPr>
        <w:t xml:space="preserve"> not otherwise represented</w:t>
      </w:r>
      <w:r w:rsidR="00E8704C" w:rsidRPr="0034142F">
        <w:rPr>
          <w:rFonts w:ascii="Arial" w:hAnsi="Arial" w:cs="Arial"/>
          <w:color w:val="auto"/>
          <w:sz w:val="22"/>
          <w:szCs w:val="22"/>
        </w:rPr>
        <w:t xml:space="preserve"> (e.g., Classics, Sociology, Theatre </w:t>
      </w:r>
      <w:r w:rsidR="00810EE9" w:rsidRPr="0034142F">
        <w:rPr>
          <w:rFonts w:ascii="Arial" w:hAnsi="Arial" w:cs="Arial"/>
          <w:color w:val="auto"/>
          <w:sz w:val="22"/>
          <w:szCs w:val="22"/>
        </w:rPr>
        <w:t>&amp;</w:t>
      </w:r>
      <w:r w:rsidR="00E8704C" w:rsidRPr="0034142F">
        <w:rPr>
          <w:rFonts w:ascii="Arial" w:hAnsi="Arial" w:cs="Arial"/>
          <w:color w:val="auto"/>
          <w:sz w:val="22"/>
          <w:szCs w:val="22"/>
        </w:rPr>
        <w:t xml:space="preserve"> Performance Studies, Cultural Policy Studies</w:t>
      </w:r>
      <w:r w:rsidR="00CC2110" w:rsidRPr="0034142F">
        <w:rPr>
          <w:rFonts w:ascii="Arial" w:hAnsi="Arial" w:cs="Arial"/>
          <w:color w:val="auto"/>
          <w:sz w:val="22"/>
          <w:szCs w:val="22"/>
        </w:rPr>
        <w:t>, etc.</w:t>
      </w:r>
      <w:r w:rsidR="00E8704C" w:rsidRPr="0034142F">
        <w:rPr>
          <w:rFonts w:ascii="Arial" w:hAnsi="Arial" w:cs="Arial"/>
          <w:color w:val="auto"/>
          <w:sz w:val="22"/>
          <w:szCs w:val="22"/>
        </w:rPr>
        <w:t xml:space="preserve">). </w:t>
      </w:r>
    </w:p>
    <w:p w14:paraId="381C1471" w14:textId="24A7AC63" w:rsidR="00E8704C" w:rsidRPr="0034142F" w:rsidRDefault="00E8704C" w:rsidP="004B06E1">
      <w:pPr>
        <w:pStyle w:val="Default"/>
        <w:spacing w:after="240"/>
        <w:ind w:left="1134" w:hanging="567"/>
        <w:rPr>
          <w:rFonts w:ascii="Arial" w:hAnsi="Arial" w:cs="Arial"/>
          <w:color w:val="auto"/>
          <w:sz w:val="22"/>
          <w:szCs w:val="22"/>
        </w:rPr>
      </w:pPr>
      <w:r w:rsidRPr="0034142F">
        <w:rPr>
          <w:rFonts w:ascii="Arial" w:hAnsi="Arial" w:cs="Arial"/>
          <w:color w:val="auto"/>
          <w:sz w:val="22"/>
          <w:szCs w:val="22"/>
        </w:rPr>
        <w:t xml:space="preserve">(b) </w:t>
      </w:r>
      <w:r w:rsidR="004B06E1">
        <w:rPr>
          <w:rFonts w:ascii="Arial" w:hAnsi="Arial" w:cs="Arial"/>
          <w:color w:val="auto"/>
          <w:sz w:val="22"/>
          <w:szCs w:val="22"/>
        </w:rPr>
        <w:tab/>
      </w:r>
      <w:r w:rsidRPr="0034142F">
        <w:rPr>
          <w:rFonts w:ascii="Arial" w:hAnsi="Arial" w:cs="Arial"/>
          <w:color w:val="auto"/>
          <w:sz w:val="22"/>
          <w:szCs w:val="22"/>
        </w:rPr>
        <w:t xml:space="preserve">The terms of reference of the Management Committee shall be to advise on the progress of the work of the Centre, the creation of new projects and related applications for funding, the allocation of discretionary funds and all other matters relevant to the Centre. </w:t>
      </w:r>
    </w:p>
    <w:p w14:paraId="13052C16" w14:textId="4F8D0D88" w:rsidR="00E8704C" w:rsidRPr="0034142F" w:rsidRDefault="00E8704C" w:rsidP="004B06E1">
      <w:pPr>
        <w:pStyle w:val="Default"/>
        <w:spacing w:after="240"/>
        <w:ind w:left="1134" w:hanging="567"/>
        <w:rPr>
          <w:rFonts w:ascii="Arial" w:hAnsi="Arial" w:cs="Arial"/>
          <w:color w:val="auto"/>
          <w:sz w:val="22"/>
          <w:szCs w:val="22"/>
        </w:rPr>
      </w:pPr>
      <w:r w:rsidRPr="0034142F">
        <w:rPr>
          <w:rFonts w:ascii="Arial" w:hAnsi="Arial" w:cs="Arial"/>
          <w:color w:val="auto"/>
          <w:sz w:val="22"/>
          <w:szCs w:val="22"/>
        </w:rPr>
        <w:t xml:space="preserve">(c) </w:t>
      </w:r>
      <w:r w:rsidR="004B06E1">
        <w:rPr>
          <w:rFonts w:ascii="Arial" w:hAnsi="Arial" w:cs="Arial"/>
          <w:color w:val="auto"/>
          <w:sz w:val="22"/>
          <w:szCs w:val="22"/>
        </w:rPr>
        <w:tab/>
      </w:r>
      <w:r w:rsidRPr="0034142F">
        <w:rPr>
          <w:rFonts w:ascii="Arial" w:hAnsi="Arial" w:cs="Arial"/>
          <w:color w:val="auto"/>
          <w:sz w:val="22"/>
          <w:szCs w:val="22"/>
        </w:rPr>
        <w:t xml:space="preserve">The Management Committee shall meet as necessary. </w:t>
      </w:r>
    </w:p>
    <w:p w14:paraId="67285BAC" w14:textId="77777777" w:rsidR="00BE7BBF" w:rsidRPr="0034142F" w:rsidRDefault="00E8704C" w:rsidP="004B06E1">
      <w:pPr>
        <w:spacing w:after="240"/>
        <w:rPr>
          <w:rFonts w:ascii="Arial" w:hAnsi="Arial" w:cs="Arial"/>
          <w:sz w:val="22"/>
          <w:szCs w:val="22"/>
        </w:rPr>
      </w:pPr>
      <w:r w:rsidRPr="0034142F">
        <w:rPr>
          <w:rFonts w:ascii="Arial" w:hAnsi="Arial" w:cs="Arial"/>
          <w:sz w:val="22"/>
          <w:szCs w:val="22"/>
        </w:rPr>
        <w:t>The primary responsibility under the Senate for the Centre shall be that of the Board of the Faculty of Social Sciences. Reports and other items from the Centre shall be referred to the Board of the Faculty of Arts for information.</w:t>
      </w:r>
    </w:p>
    <w:sectPr w:rsidR="00BE7BBF" w:rsidRPr="0034142F" w:rsidSect="004B06E1">
      <w:pgSz w:w="11900" w:h="16840"/>
      <w:pgMar w:top="1134" w:right="1134" w:bottom="567" w:left="1134" w:header="708" w:footer="708"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20"/>
  <w:displayHorizontalDrawingGridEvery w:val="0"/>
  <w:displayVerticalDrawingGridEvery w:val="0"/>
  <w:doNotUseMarginsForDrawingGridOrigin/>
  <w:noPunctuationKerning/>
  <w:characterSpacingControl w:val="doNotCompress"/>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8704C"/>
    <w:rsid w:val="00141BD9"/>
    <w:rsid w:val="002E1B63"/>
    <w:rsid w:val="0034142F"/>
    <w:rsid w:val="004B06E1"/>
    <w:rsid w:val="004C2800"/>
    <w:rsid w:val="00501A74"/>
    <w:rsid w:val="00566FD4"/>
    <w:rsid w:val="0063694B"/>
    <w:rsid w:val="00705CF1"/>
    <w:rsid w:val="00810EE9"/>
    <w:rsid w:val="0082555E"/>
    <w:rsid w:val="008B00B7"/>
    <w:rsid w:val="00913C46"/>
    <w:rsid w:val="00B61004"/>
    <w:rsid w:val="00BE7BBF"/>
    <w:rsid w:val="00CC2110"/>
    <w:rsid w:val="00E42776"/>
    <w:rsid w:val="00E8704C"/>
    <w:rsid w:val="00FD3C79"/>
  </w:rsids>
  <m:mathPr>
    <m:mathFont m:val="Cambria Math"/>
    <m:brkBin m:val="before"/>
    <m:brkBinSub m:val="--"/>
    <m:smallFrac/>
    <m:dispDef/>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7642BF85"/>
  <w15:docId w15:val="{AF5EDA80-DE3D-4D56-ACB2-74F4A44C4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8704C"/>
    <w:pPr>
      <w:widowControl w:val="0"/>
      <w:autoSpaceDE w:val="0"/>
      <w:autoSpaceDN w:val="0"/>
      <w:adjustRightInd w:val="0"/>
    </w:pPr>
    <w:rPr>
      <w:rFonts w:ascii="Calibri" w:hAnsi="Calibri" w:cs="Calibri"/>
      <w:color w:val="000000"/>
      <w:sz w:val="24"/>
      <w:szCs w:val="24"/>
      <w:lang w:val="en-US"/>
    </w:rPr>
  </w:style>
  <w:style w:type="character" w:styleId="CommentReference">
    <w:name w:val="annotation reference"/>
    <w:basedOn w:val="DefaultParagraphFont"/>
    <w:uiPriority w:val="99"/>
    <w:semiHidden/>
    <w:unhideWhenUsed/>
    <w:rsid w:val="00CC2110"/>
    <w:rPr>
      <w:sz w:val="18"/>
      <w:szCs w:val="18"/>
    </w:rPr>
  </w:style>
  <w:style w:type="paragraph" w:styleId="CommentText">
    <w:name w:val="annotation text"/>
    <w:basedOn w:val="Normal"/>
    <w:link w:val="CommentTextChar"/>
    <w:uiPriority w:val="99"/>
    <w:semiHidden/>
    <w:unhideWhenUsed/>
    <w:rsid w:val="00CC2110"/>
  </w:style>
  <w:style w:type="character" w:customStyle="1" w:styleId="CommentTextChar">
    <w:name w:val="Comment Text Char"/>
    <w:basedOn w:val="DefaultParagraphFont"/>
    <w:link w:val="CommentText"/>
    <w:uiPriority w:val="99"/>
    <w:semiHidden/>
    <w:rsid w:val="00CC2110"/>
    <w:rPr>
      <w:sz w:val="24"/>
      <w:szCs w:val="24"/>
    </w:rPr>
  </w:style>
  <w:style w:type="paragraph" w:styleId="CommentSubject">
    <w:name w:val="annotation subject"/>
    <w:basedOn w:val="CommentText"/>
    <w:next w:val="CommentText"/>
    <w:link w:val="CommentSubjectChar"/>
    <w:uiPriority w:val="99"/>
    <w:semiHidden/>
    <w:unhideWhenUsed/>
    <w:rsid w:val="00CC2110"/>
    <w:rPr>
      <w:b/>
      <w:bCs/>
      <w:sz w:val="20"/>
      <w:szCs w:val="20"/>
    </w:rPr>
  </w:style>
  <w:style w:type="character" w:customStyle="1" w:styleId="CommentSubjectChar">
    <w:name w:val="Comment Subject Char"/>
    <w:basedOn w:val="CommentTextChar"/>
    <w:link w:val="CommentSubject"/>
    <w:uiPriority w:val="99"/>
    <w:semiHidden/>
    <w:rsid w:val="00CC2110"/>
    <w:rPr>
      <w:b/>
      <w:bCs/>
      <w:sz w:val="24"/>
      <w:szCs w:val="24"/>
    </w:rPr>
  </w:style>
  <w:style w:type="paragraph" w:styleId="BalloonText">
    <w:name w:val="Balloon Text"/>
    <w:basedOn w:val="Normal"/>
    <w:link w:val="BalloonTextChar"/>
    <w:uiPriority w:val="99"/>
    <w:semiHidden/>
    <w:unhideWhenUsed/>
    <w:rsid w:val="00CC211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C211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494</Words>
  <Characters>2817</Characters>
  <Application>Microsoft Office Word</Application>
  <DocSecurity>0</DocSecurity>
  <Lines>23</Lines>
  <Paragraphs>6</Paragraphs>
  <ScaleCrop>false</ScaleCrop>
  <Company>obu</Company>
  <LinksUpToDate>false</LinksUpToDate>
  <CharactersWithSpaces>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Diarmuid Costello</dc:creator>
  <cp:keywords/>
  <dc:description/>
  <cp:lastModifiedBy>Harris, Carole</cp:lastModifiedBy>
  <cp:revision>3</cp:revision>
  <dcterms:created xsi:type="dcterms:W3CDTF">2021-06-25T12:54:00Z</dcterms:created>
  <dcterms:modified xsi:type="dcterms:W3CDTF">2021-06-25T12:56:00Z</dcterms:modified>
</cp:coreProperties>
</file>