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5DDC" w:rsidRDefault="00E95DDC" w:rsidP="001D0795">
      <w:pPr>
        <w:outlineLvl w:val="1"/>
        <w:rPr>
          <w:rFonts w:ascii="Arial" w:hAnsi="Arial" w:cs="Arial"/>
          <w:b/>
          <w:sz w:val="22"/>
          <w:szCs w:val="22"/>
          <w:lang w:eastAsia="en-GB"/>
        </w:rPr>
      </w:pPr>
      <w:bookmarkStart w:id="0" w:name="competitive"/>
      <w:bookmarkEnd w:id="0"/>
      <w:r w:rsidRPr="001D0795">
        <w:rPr>
          <w:rFonts w:ascii="Arial" w:hAnsi="Arial" w:cs="Arial"/>
          <w:b/>
          <w:sz w:val="22"/>
          <w:szCs w:val="22"/>
          <w:lang w:eastAsia="en-GB"/>
        </w:rPr>
        <w:t>Centre for Competitive Advantage in the Global Economy</w:t>
      </w:r>
    </w:p>
    <w:p w:rsidR="001D0795" w:rsidRPr="001D0795" w:rsidRDefault="001D0795" w:rsidP="001D0795">
      <w:pPr>
        <w:outlineLvl w:val="1"/>
        <w:rPr>
          <w:rFonts w:ascii="Arial" w:hAnsi="Arial" w:cs="Arial"/>
          <w:b/>
          <w:sz w:val="22"/>
          <w:szCs w:val="22"/>
          <w:lang w:eastAsia="en-GB"/>
        </w:rPr>
      </w:pPr>
    </w:p>
    <w:p w:rsidR="00E95DDC" w:rsidRPr="001D0795" w:rsidRDefault="00E95DDC" w:rsidP="001D0795">
      <w:pPr>
        <w:numPr>
          <w:ilvl w:val="0"/>
          <w:numId w:val="1"/>
        </w:numPr>
        <w:ind w:hanging="502"/>
        <w:outlineLvl w:val="2"/>
        <w:rPr>
          <w:rFonts w:ascii="Arial" w:hAnsi="Arial" w:cs="Arial"/>
          <w:b/>
          <w:sz w:val="22"/>
          <w:szCs w:val="22"/>
          <w:lang w:eastAsia="en-GB"/>
        </w:rPr>
      </w:pPr>
      <w:r w:rsidRPr="001D0795">
        <w:rPr>
          <w:rFonts w:ascii="Arial" w:hAnsi="Arial" w:cs="Arial"/>
          <w:b/>
          <w:sz w:val="22"/>
          <w:szCs w:val="22"/>
          <w:lang w:eastAsia="en-GB"/>
        </w:rPr>
        <w:t>Establishment of the Centre</w:t>
      </w:r>
    </w:p>
    <w:p w:rsidR="009551C7" w:rsidRPr="00FC046E" w:rsidRDefault="009551C7" w:rsidP="009551C7">
      <w:pPr>
        <w:ind w:left="502"/>
        <w:outlineLvl w:val="2"/>
        <w:rPr>
          <w:rFonts w:ascii="Arial" w:hAnsi="Arial" w:cs="Arial"/>
          <w:sz w:val="22"/>
          <w:szCs w:val="22"/>
          <w:lang w:eastAsia="en-GB"/>
        </w:rPr>
      </w:pPr>
    </w:p>
    <w:p w:rsidR="00E95DDC" w:rsidRDefault="00E95DDC" w:rsidP="009551C7">
      <w:pPr>
        <w:numPr>
          <w:ilvl w:val="0"/>
          <w:numId w:val="6"/>
        </w:numPr>
        <w:rPr>
          <w:rFonts w:ascii="Arial" w:hAnsi="Arial" w:cs="Arial"/>
          <w:sz w:val="22"/>
          <w:szCs w:val="22"/>
          <w:lang w:eastAsia="en-GB"/>
        </w:rPr>
      </w:pPr>
      <w:r w:rsidRPr="00FC046E">
        <w:rPr>
          <w:rFonts w:ascii="Arial" w:hAnsi="Arial" w:cs="Arial"/>
          <w:sz w:val="22"/>
          <w:szCs w:val="22"/>
          <w:lang w:eastAsia="en-GB"/>
        </w:rPr>
        <w:t>The Centre for Competitive Advantage in the Global Economy (CAGE) was established by the Economic and Social</w:t>
      </w:r>
      <w:r w:rsidR="00973CEA" w:rsidRPr="00FC046E">
        <w:rPr>
          <w:rFonts w:ascii="Arial" w:hAnsi="Arial" w:cs="Arial"/>
          <w:sz w:val="22"/>
          <w:szCs w:val="22"/>
          <w:lang w:eastAsia="en-GB"/>
        </w:rPr>
        <w:t xml:space="preserve"> Research Council (ESRC) in 2010</w:t>
      </w:r>
      <w:r w:rsidRPr="00FC046E">
        <w:rPr>
          <w:rFonts w:ascii="Arial" w:hAnsi="Arial" w:cs="Arial"/>
          <w:sz w:val="22"/>
          <w:szCs w:val="22"/>
          <w:lang w:eastAsia="en-GB"/>
        </w:rPr>
        <w:t xml:space="preserve"> and is located within the Department of Economics.</w:t>
      </w:r>
    </w:p>
    <w:p w:rsidR="009551C7" w:rsidRPr="00FC046E" w:rsidRDefault="009551C7" w:rsidP="009551C7">
      <w:pPr>
        <w:ind w:left="862"/>
        <w:rPr>
          <w:rFonts w:ascii="Arial" w:hAnsi="Arial" w:cs="Arial"/>
          <w:sz w:val="22"/>
          <w:szCs w:val="22"/>
          <w:lang w:eastAsia="en-GB"/>
        </w:rPr>
      </w:pPr>
    </w:p>
    <w:p w:rsidR="00E95DDC" w:rsidRDefault="00E95DDC" w:rsidP="009551C7">
      <w:pPr>
        <w:numPr>
          <w:ilvl w:val="0"/>
          <w:numId w:val="6"/>
        </w:numPr>
        <w:rPr>
          <w:rFonts w:ascii="Arial" w:hAnsi="Arial" w:cs="Arial"/>
          <w:sz w:val="22"/>
          <w:szCs w:val="22"/>
          <w:lang w:eastAsia="en-GB"/>
        </w:rPr>
      </w:pPr>
      <w:r w:rsidRPr="00FC046E">
        <w:rPr>
          <w:rFonts w:ascii="Arial" w:hAnsi="Arial" w:cs="Arial"/>
          <w:sz w:val="22"/>
          <w:szCs w:val="22"/>
          <w:lang w:eastAsia="en-GB"/>
        </w:rPr>
        <w:t>The activities and management of the Centre will be subject to periodic review within the review of the Department of Economics.</w:t>
      </w:r>
    </w:p>
    <w:p w:rsidR="009551C7" w:rsidRPr="00FC046E" w:rsidRDefault="009551C7" w:rsidP="009551C7">
      <w:pPr>
        <w:rPr>
          <w:rFonts w:ascii="Arial" w:hAnsi="Arial" w:cs="Arial"/>
          <w:sz w:val="22"/>
          <w:szCs w:val="22"/>
          <w:lang w:eastAsia="en-GB"/>
        </w:rPr>
      </w:pPr>
    </w:p>
    <w:p w:rsidR="00E95DDC" w:rsidRPr="001D0795" w:rsidRDefault="00E95DDC" w:rsidP="009551C7">
      <w:pPr>
        <w:numPr>
          <w:ilvl w:val="0"/>
          <w:numId w:val="1"/>
        </w:numPr>
        <w:outlineLvl w:val="2"/>
        <w:rPr>
          <w:rFonts w:ascii="Arial" w:hAnsi="Arial" w:cs="Arial"/>
          <w:b/>
          <w:sz w:val="22"/>
          <w:szCs w:val="22"/>
          <w:lang w:eastAsia="en-GB"/>
        </w:rPr>
      </w:pPr>
      <w:r w:rsidRPr="001D0795">
        <w:rPr>
          <w:rFonts w:ascii="Arial" w:hAnsi="Arial" w:cs="Arial"/>
          <w:b/>
          <w:sz w:val="22"/>
          <w:szCs w:val="22"/>
          <w:lang w:eastAsia="en-GB"/>
        </w:rPr>
        <w:t>Aims</w:t>
      </w:r>
    </w:p>
    <w:p w:rsidR="009551C7" w:rsidRPr="00FC046E" w:rsidRDefault="009551C7" w:rsidP="009551C7">
      <w:pPr>
        <w:ind w:left="502"/>
        <w:outlineLvl w:val="2"/>
        <w:rPr>
          <w:rFonts w:ascii="Arial" w:hAnsi="Arial" w:cs="Arial"/>
          <w:sz w:val="22"/>
          <w:szCs w:val="22"/>
          <w:lang w:eastAsia="en-GB"/>
        </w:rPr>
      </w:pPr>
    </w:p>
    <w:p w:rsidR="00973CEA" w:rsidRPr="00FC046E" w:rsidRDefault="00973CEA" w:rsidP="009551C7">
      <w:pPr>
        <w:pStyle w:val="ListParagraph"/>
        <w:autoSpaceDE w:val="0"/>
        <w:autoSpaceDN w:val="0"/>
        <w:adjustRightInd w:val="0"/>
        <w:ind w:left="502"/>
        <w:rPr>
          <w:rFonts w:ascii="Arial" w:hAnsi="Arial" w:cs="Arial"/>
          <w:sz w:val="22"/>
          <w:szCs w:val="22"/>
          <w:lang w:eastAsia="en-GB"/>
        </w:rPr>
      </w:pPr>
      <w:r w:rsidRPr="00FC046E">
        <w:rPr>
          <w:rFonts w:ascii="Arial" w:hAnsi="Arial" w:cs="Arial"/>
          <w:sz w:val="22"/>
          <w:szCs w:val="22"/>
          <w:lang w:eastAsia="en-GB"/>
        </w:rPr>
        <w:t>CAGE will deliver excellent research and policy impact relevant to the ESRC’s strategic challenges of ‘global economic performance, policy and management’ and ‘health</w:t>
      </w:r>
      <w:r w:rsidR="009551C7">
        <w:rPr>
          <w:rFonts w:ascii="Arial" w:hAnsi="Arial" w:cs="Arial"/>
          <w:sz w:val="22"/>
          <w:szCs w:val="22"/>
          <w:lang w:eastAsia="en-GB"/>
        </w:rPr>
        <w:t xml:space="preserve"> </w:t>
      </w:r>
      <w:r w:rsidRPr="00FC046E">
        <w:rPr>
          <w:rFonts w:ascii="Arial" w:hAnsi="Arial" w:cs="Arial"/>
          <w:sz w:val="22"/>
          <w:szCs w:val="22"/>
          <w:lang w:eastAsia="en-GB"/>
        </w:rPr>
        <w:t xml:space="preserve">and wellbeing’ while addressing several  key questions listed under ‘economic performance and sustainable growth’ in the ESRC’s Delivery Plan. </w:t>
      </w:r>
    </w:p>
    <w:p w:rsidR="00973CEA" w:rsidRPr="00FC046E" w:rsidRDefault="00973CEA" w:rsidP="009551C7">
      <w:pPr>
        <w:autoSpaceDE w:val="0"/>
        <w:autoSpaceDN w:val="0"/>
        <w:adjustRightInd w:val="0"/>
        <w:ind w:left="502"/>
        <w:rPr>
          <w:rFonts w:ascii="Arial" w:hAnsi="Arial" w:cs="Arial"/>
          <w:sz w:val="22"/>
          <w:szCs w:val="22"/>
          <w:lang w:eastAsia="en-GB"/>
        </w:rPr>
      </w:pPr>
    </w:p>
    <w:p w:rsidR="00973CEA" w:rsidRPr="00FC046E" w:rsidRDefault="00973CEA" w:rsidP="009551C7">
      <w:pPr>
        <w:autoSpaceDE w:val="0"/>
        <w:autoSpaceDN w:val="0"/>
        <w:adjustRightInd w:val="0"/>
        <w:ind w:left="502"/>
        <w:rPr>
          <w:rFonts w:ascii="Arial" w:hAnsi="Arial" w:cs="Arial"/>
          <w:sz w:val="22"/>
          <w:szCs w:val="22"/>
          <w:lang w:eastAsia="en-GB"/>
        </w:rPr>
      </w:pPr>
      <w:r w:rsidRPr="00FC046E">
        <w:rPr>
          <w:rFonts w:ascii="Arial" w:hAnsi="Arial" w:cs="Arial"/>
          <w:sz w:val="22"/>
          <w:szCs w:val="22"/>
          <w:lang w:eastAsia="en-GB"/>
        </w:rPr>
        <w:t>Within the main objective the aims of the centre are:</w:t>
      </w:r>
    </w:p>
    <w:p w:rsidR="00973CEA" w:rsidRPr="00FC046E" w:rsidRDefault="00973CEA" w:rsidP="009551C7">
      <w:pPr>
        <w:autoSpaceDE w:val="0"/>
        <w:autoSpaceDN w:val="0"/>
        <w:adjustRightInd w:val="0"/>
        <w:ind w:left="502"/>
        <w:rPr>
          <w:rFonts w:ascii="Arial" w:hAnsi="Arial" w:cs="Arial"/>
          <w:sz w:val="22"/>
          <w:szCs w:val="22"/>
          <w:lang w:eastAsia="en-GB"/>
        </w:rPr>
      </w:pPr>
    </w:p>
    <w:p w:rsidR="00E95DDC" w:rsidRDefault="00E95DDC" w:rsidP="009551C7">
      <w:pPr>
        <w:pStyle w:val="ListParagraph"/>
        <w:numPr>
          <w:ilvl w:val="0"/>
          <w:numId w:val="8"/>
        </w:numPr>
        <w:autoSpaceDE w:val="0"/>
        <w:autoSpaceDN w:val="0"/>
        <w:adjustRightInd w:val="0"/>
        <w:rPr>
          <w:rFonts w:ascii="Arial" w:hAnsi="Arial" w:cs="Arial"/>
          <w:sz w:val="22"/>
          <w:szCs w:val="22"/>
          <w:lang w:eastAsia="en-GB"/>
        </w:rPr>
      </w:pPr>
      <w:r w:rsidRPr="009551C7">
        <w:rPr>
          <w:rFonts w:ascii="Arial" w:hAnsi="Arial" w:cs="Arial"/>
          <w:sz w:val="22"/>
          <w:szCs w:val="22"/>
          <w:lang w:eastAsia="en-GB"/>
        </w:rPr>
        <w:t>To carry out path-breaking, policy-relevant research of the highest quality centred on a</w:t>
      </w:r>
      <w:r w:rsidR="009A6065" w:rsidRPr="009551C7">
        <w:rPr>
          <w:rFonts w:ascii="Arial" w:hAnsi="Arial" w:cs="Arial"/>
          <w:sz w:val="22"/>
          <w:szCs w:val="22"/>
          <w:lang w:eastAsia="en-GB"/>
        </w:rPr>
        <w:t>n innovative agenda addressing four</w:t>
      </w:r>
      <w:r w:rsidRPr="009551C7">
        <w:rPr>
          <w:rFonts w:ascii="Arial" w:hAnsi="Arial" w:cs="Arial"/>
          <w:sz w:val="22"/>
          <w:szCs w:val="22"/>
          <w:lang w:eastAsia="en-GB"/>
        </w:rPr>
        <w:t xml:space="preserve"> big research questions: </w:t>
      </w:r>
    </w:p>
    <w:p w:rsidR="009551C7" w:rsidRPr="009551C7" w:rsidRDefault="009551C7" w:rsidP="009551C7">
      <w:pPr>
        <w:pStyle w:val="ListParagraph"/>
        <w:autoSpaceDE w:val="0"/>
        <w:autoSpaceDN w:val="0"/>
        <w:adjustRightInd w:val="0"/>
        <w:ind w:left="862"/>
        <w:rPr>
          <w:rFonts w:ascii="Arial" w:hAnsi="Arial" w:cs="Arial"/>
          <w:sz w:val="22"/>
          <w:szCs w:val="22"/>
          <w:lang w:eastAsia="en-GB"/>
        </w:rPr>
      </w:pPr>
    </w:p>
    <w:p w:rsidR="009A6065" w:rsidRPr="00FC046E" w:rsidRDefault="009A6065" w:rsidP="009551C7">
      <w:pPr>
        <w:numPr>
          <w:ilvl w:val="1"/>
          <w:numId w:val="10"/>
        </w:numPr>
        <w:rPr>
          <w:rFonts w:ascii="Arial" w:hAnsi="Arial" w:cs="Arial"/>
          <w:sz w:val="22"/>
          <w:szCs w:val="22"/>
          <w:lang w:eastAsia="en-GB"/>
        </w:rPr>
      </w:pPr>
      <w:r w:rsidRPr="00FC046E">
        <w:rPr>
          <w:rFonts w:ascii="Arial" w:hAnsi="Arial" w:cs="Arial"/>
          <w:b/>
          <w:sz w:val="22"/>
          <w:szCs w:val="22"/>
          <w:lang w:eastAsia="en-GB"/>
        </w:rPr>
        <w:t>Theme 1</w:t>
      </w:r>
      <w:r w:rsidRPr="00FC046E">
        <w:rPr>
          <w:rFonts w:ascii="Arial" w:hAnsi="Arial" w:cs="Arial"/>
          <w:sz w:val="22"/>
          <w:szCs w:val="22"/>
          <w:lang w:eastAsia="en-GB"/>
        </w:rPr>
        <w:t>: What Explains Comparati</w:t>
      </w:r>
      <w:r w:rsidR="00510554" w:rsidRPr="00FC046E">
        <w:rPr>
          <w:rFonts w:ascii="Arial" w:hAnsi="Arial" w:cs="Arial"/>
          <w:sz w:val="22"/>
          <w:szCs w:val="22"/>
          <w:lang w:eastAsia="en-GB"/>
        </w:rPr>
        <w:t>ve Long-run Growth Performance?</w:t>
      </w:r>
      <w:r w:rsidRPr="00FC046E">
        <w:rPr>
          <w:rFonts w:ascii="Arial" w:hAnsi="Arial" w:cs="Arial"/>
          <w:sz w:val="22"/>
          <w:szCs w:val="22"/>
          <w:lang w:eastAsia="en-GB"/>
        </w:rPr>
        <w:t xml:space="preserve"> </w:t>
      </w:r>
    </w:p>
    <w:p w:rsidR="009A6065" w:rsidRPr="00FC046E" w:rsidRDefault="009A6065" w:rsidP="009551C7">
      <w:pPr>
        <w:numPr>
          <w:ilvl w:val="1"/>
          <w:numId w:val="10"/>
        </w:numPr>
        <w:rPr>
          <w:rFonts w:ascii="Arial" w:hAnsi="Arial" w:cs="Arial"/>
          <w:sz w:val="22"/>
          <w:szCs w:val="22"/>
          <w:lang w:eastAsia="en-GB"/>
        </w:rPr>
      </w:pPr>
      <w:r w:rsidRPr="00FC046E">
        <w:rPr>
          <w:rFonts w:ascii="Arial" w:hAnsi="Arial" w:cs="Arial"/>
          <w:b/>
          <w:sz w:val="22"/>
          <w:szCs w:val="22"/>
          <w:lang w:eastAsia="en-GB"/>
        </w:rPr>
        <w:t>Theme 2</w:t>
      </w:r>
      <w:r w:rsidRPr="00FC046E">
        <w:rPr>
          <w:rFonts w:ascii="Arial" w:hAnsi="Arial" w:cs="Arial"/>
          <w:sz w:val="22"/>
          <w:szCs w:val="22"/>
          <w:lang w:eastAsia="en-GB"/>
        </w:rPr>
        <w:t>: How do Culture and Institutions Help to Explain Development and Divergence in a Globalizing Wor</w:t>
      </w:r>
      <w:r w:rsidR="00510554" w:rsidRPr="00FC046E">
        <w:rPr>
          <w:rFonts w:ascii="Arial" w:hAnsi="Arial" w:cs="Arial"/>
          <w:sz w:val="22"/>
          <w:szCs w:val="22"/>
          <w:lang w:eastAsia="en-GB"/>
        </w:rPr>
        <w:t>ld?</w:t>
      </w:r>
    </w:p>
    <w:p w:rsidR="009A6065" w:rsidRPr="00FC046E" w:rsidRDefault="009A6065" w:rsidP="009551C7">
      <w:pPr>
        <w:numPr>
          <w:ilvl w:val="1"/>
          <w:numId w:val="10"/>
        </w:numPr>
        <w:rPr>
          <w:rFonts w:ascii="Arial" w:hAnsi="Arial" w:cs="Arial"/>
          <w:sz w:val="22"/>
          <w:szCs w:val="22"/>
          <w:lang w:eastAsia="en-GB"/>
        </w:rPr>
      </w:pPr>
      <w:r w:rsidRPr="00FC046E">
        <w:rPr>
          <w:rFonts w:ascii="Arial" w:hAnsi="Arial" w:cs="Arial"/>
          <w:b/>
          <w:sz w:val="22"/>
          <w:szCs w:val="22"/>
          <w:lang w:eastAsia="en-GB"/>
        </w:rPr>
        <w:t>Theme 3</w:t>
      </w:r>
      <w:r w:rsidRPr="00FC046E">
        <w:rPr>
          <w:rFonts w:ascii="Arial" w:hAnsi="Arial" w:cs="Arial"/>
          <w:sz w:val="22"/>
          <w:szCs w:val="22"/>
          <w:lang w:eastAsia="en-GB"/>
        </w:rPr>
        <w:t xml:space="preserve">: How Can the Measurement of Wellbeing be </w:t>
      </w:r>
      <w:proofErr w:type="gramStart"/>
      <w:r w:rsidRPr="00FC046E">
        <w:rPr>
          <w:rFonts w:ascii="Arial" w:hAnsi="Arial" w:cs="Arial"/>
          <w:sz w:val="22"/>
          <w:szCs w:val="22"/>
          <w:lang w:eastAsia="en-GB"/>
        </w:rPr>
        <w:t>Improved</w:t>
      </w:r>
      <w:proofErr w:type="gramEnd"/>
      <w:r w:rsidRPr="00FC046E">
        <w:rPr>
          <w:rFonts w:ascii="Arial" w:hAnsi="Arial" w:cs="Arial"/>
          <w:sz w:val="22"/>
          <w:szCs w:val="22"/>
          <w:lang w:eastAsia="en-GB"/>
        </w:rPr>
        <w:t xml:space="preserve"> and What ar</w:t>
      </w:r>
      <w:r w:rsidR="00510554" w:rsidRPr="00FC046E">
        <w:rPr>
          <w:rFonts w:ascii="Arial" w:hAnsi="Arial" w:cs="Arial"/>
          <w:sz w:val="22"/>
          <w:szCs w:val="22"/>
          <w:lang w:eastAsia="en-GB"/>
        </w:rPr>
        <w:t>e the Implications for Policy?</w:t>
      </w:r>
    </w:p>
    <w:p w:rsidR="009A6065" w:rsidRDefault="009A6065" w:rsidP="009551C7">
      <w:pPr>
        <w:numPr>
          <w:ilvl w:val="1"/>
          <w:numId w:val="10"/>
        </w:numPr>
        <w:rPr>
          <w:rFonts w:ascii="Arial" w:hAnsi="Arial" w:cs="Arial"/>
          <w:sz w:val="22"/>
          <w:szCs w:val="22"/>
          <w:lang w:eastAsia="en-GB"/>
        </w:rPr>
      </w:pPr>
      <w:r w:rsidRPr="00FC046E">
        <w:rPr>
          <w:rFonts w:ascii="Arial" w:hAnsi="Arial" w:cs="Arial"/>
          <w:b/>
          <w:sz w:val="22"/>
          <w:szCs w:val="22"/>
          <w:lang w:eastAsia="en-GB"/>
        </w:rPr>
        <w:t>Theme 4</w:t>
      </w:r>
      <w:r w:rsidRPr="00FC046E">
        <w:rPr>
          <w:rFonts w:ascii="Arial" w:hAnsi="Arial" w:cs="Arial"/>
          <w:sz w:val="22"/>
          <w:szCs w:val="22"/>
          <w:lang w:eastAsia="en-GB"/>
        </w:rPr>
        <w:t xml:space="preserve">: What are the Implications of Globalization and Global Crises for Policymaking and for Economic and Political Outcomes in Western Democracies?  </w:t>
      </w:r>
    </w:p>
    <w:p w:rsidR="009551C7" w:rsidRPr="00FC046E" w:rsidRDefault="009551C7" w:rsidP="009551C7">
      <w:pPr>
        <w:ind w:left="1582"/>
        <w:rPr>
          <w:rFonts w:ascii="Arial" w:hAnsi="Arial" w:cs="Arial"/>
          <w:sz w:val="22"/>
          <w:szCs w:val="22"/>
          <w:lang w:eastAsia="en-GB"/>
        </w:rPr>
      </w:pPr>
    </w:p>
    <w:p w:rsidR="00E95DDC" w:rsidRDefault="00E95DDC" w:rsidP="009551C7">
      <w:pPr>
        <w:numPr>
          <w:ilvl w:val="0"/>
          <w:numId w:val="8"/>
        </w:numPr>
        <w:rPr>
          <w:rFonts w:ascii="Arial" w:hAnsi="Arial" w:cs="Arial"/>
          <w:sz w:val="22"/>
          <w:szCs w:val="22"/>
          <w:lang w:eastAsia="en-GB"/>
        </w:rPr>
      </w:pPr>
      <w:r w:rsidRPr="00FC046E">
        <w:rPr>
          <w:rFonts w:ascii="Arial" w:hAnsi="Arial" w:cs="Arial"/>
          <w:sz w:val="22"/>
          <w:szCs w:val="22"/>
          <w:lang w:eastAsia="en-GB"/>
        </w:rPr>
        <w:t>To contribute to policy analysis that is sensitive to the context specific ways in which countries and regions within countries depart from efficiency.</w:t>
      </w:r>
    </w:p>
    <w:p w:rsidR="009551C7" w:rsidRPr="00FC046E" w:rsidRDefault="009551C7" w:rsidP="009551C7">
      <w:pPr>
        <w:ind w:left="862"/>
        <w:rPr>
          <w:rFonts w:ascii="Arial" w:hAnsi="Arial" w:cs="Arial"/>
          <w:sz w:val="22"/>
          <w:szCs w:val="22"/>
          <w:lang w:eastAsia="en-GB"/>
        </w:rPr>
      </w:pPr>
    </w:p>
    <w:p w:rsidR="00E95DDC" w:rsidRDefault="00E95DDC" w:rsidP="009551C7">
      <w:pPr>
        <w:numPr>
          <w:ilvl w:val="0"/>
          <w:numId w:val="8"/>
        </w:numPr>
        <w:rPr>
          <w:rFonts w:ascii="Arial" w:hAnsi="Arial" w:cs="Arial"/>
          <w:sz w:val="22"/>
          <w:szCs w:val="22"/>
          <w:lang w:eastAsia="en-GB"/>
        </w:rPr>
      </w:pPr>
      <w:r w:rsidRPr="00FC046E">
        <w:rPr>
          <w:rFonts w:ascii="Arial" w:hAnsi="Arial" w:cs="Arial"/>
          <w:sz w:val="22"/>
          <w:szCs w:val="22"/>
          <w:lang w:eastAsia="en-GB"/>
        </w:rPr>
        <w:t>To make methodological advances by developing fundamentally new theoretical economic models, collect and analyse data based on a series of linked field experiments with an emphasis on replication in emerging economies, compile estimates of comparative productivity at purchasing power parity in constant prices, construct (and estimate) new measures related to well-being, deprivation and inclusive growth, and carry out econometric analysis of varied datasets constructed for individual projects within the program.</w:t>
      </w:r>
    </w:p>
    <w:p w:rsidR="009551C7" w:rsidRPr="00FC046E" w:rsidRDefault="009551C7" w:rsidP="009551C7">
      <w:pPr>
        <w:rPr>
          <w:rFonts w:ascii="Arial" w:hAnsi="Arial" w:cs="Arial"/>
          <w:sz w:val="22"/>
          <w:szCs w:val="22"/>
          <w:lang w:eastAsia="en-GB"/>
        </w:rPr>
      </w:pPr>
    </w:p>
    <w:p w:rsidR="00E95DDC" w:rsidRDefault="00E95DDC" w:rsidP="009551C7">
      <w:pPr>
        <w:numPr>
          <w:ilvl w:val="0"/>
          <w:numId w:val="8"/>
        </w:numPr>
        <w:rPr>
          <w:rFonts w:ascii="Arial" w:hAnsi="Arial" w:cs="Arial"/>
          <w:sz w:val="22"/>
          <w:szCs w:val="22"/>
          <w:lang w:eastAsia="en-GB"/>
        </w:rPr>
      </w:pPr>
      <w:r w:rsidRPr="00FC046E">
        <w:rPr>
          <w:rFonts w:ascii="Arial" w:hAnsi="Arial" w:cs="Arial"/>
          <w:sz w:val="22"/>
          <w:szCs w:val="22"/>
          <w:lang w:eastAsia="en-GB"/>
        </w:rPr>
        <w:t>To build capacity within the Economics profession both within the UK and internationally by training PhD students and recruiting promising young academics as post-doctoral fellows.</w:t>
      </w:r>
    </w:p>
    <w:p w:rsidR="009551C7" w:rsidRPr="00FC046E" w:rsidRDefault="009551C7" w:rsidP="009551C7">
      <w:pPr>
        <w:rPr>
          <w:rFonts w:ascii="Arial" w:hAnsi="Arial" w:cs="Arial"/>
          <w:sz w:val="22"/>
          <w:szCs w:val="22"/>
          <w:lang w:eastAsia="en-GB"/>
        </w:rPr>
      </w:pPr>
    </w:p>
    <w:p w:rsidR="00E95DDC" w:rsidRDefault="00E95DDC" w:rsidP="009551C7">
      <w:pPr>
        <w:numPr>
          <w:ilvl w:val="0"/>
          <w:numId w:val="8"/>
        </w:numPr>
        <w:rPr>
          <w:rFonts w:ascii="Arial" w:hAnsi="Arial" w:cs="Arial"/>
          <w:sz w:val="22"/>
          <w:szCs w:val="22"/>
          <w:lang w:eastAsia="en-GB"/>
        </w:rPr>
      </w:pPr>
      <w:r w:rsidRPr="00FC046E">
        <w:rPr>
          <w:rFonts w:ascii="Arial" w:hAnsi="Arial" w:cs="Arial"/>
          <w:sz w:val="22"/>
          <w:szCs w:val="22"/>
          <w:lang w:eastAsia="en-GB"/>
        </w:rPr>
        <w:t>To engage with users (policy-makers both within the UK and internationally, government departments, NGO's) actively both at the research stage and at the dissemination stage.</w:t>
      </w:r>
    </w:p>
    <w:p w:rsidR="009551C7" w:rsidRDefault="009551C7" w:rsidP="009551C7">
      <w:pPr>
        <w:rPr>
          <w:rFonts w:ascii="Arial" w:hAnsi="Arial" w:cs="Arial"/>
          <w:sz w:val="22"/>
          <w:szCs w:val="22"/>
          <w:lang w:eastAsia="en-GB"/>
        </w:rPr>
      </w:pPr>
    </w:p>
    <w:p w:rsidR="009551C7" w:rsidRDefault="009551C7" w:rsidP="009551C7">
      <w:pPr>
        <w:rPr>
          <w:rFonts w:ascii="Arial" w:hAnsi="Arial" w:cs="Arial"/>
          <w:sz w:val="22"/>
          <w:szCs w:val="22"/>
          <w:lang w:eastAsia="en-GB"/>
        </w:rPr>
      </w:pPr>
    </w:p>
    <w:p w:rsidR="009551C7" w:rsidRDefault="009551C7" w:rsidP="009551C7">
      <w:pPr>
        <w:rPr>
          <w:rFonts w:ascii="Arial" w:hAnsi="Arial" w:cs="Arial"/>
          <w:sz w:val="22"/>
          <w:szCs w:val="22"/>
          <w:lang w:eastAsia="en-GB"/>
        </w:rPr>
      </w:pPr>
    </w:p>
    <w:p w:rsidR="009551C7" w:rsidRPr="00FC046E" w:rsidRDefault="009551C7" w:rsidP="009551C7">
      <w:pPr>
        <w:rPr>
          <w:rFonts w:ascii="Arial" w:hAnsi="Arial" w:cs="Arial"/>
          <w:sz w:val="22"/>
          <w:szCs w:val="22"/>
          <w:lang w:eastAsia="en-GB"/>
        </w:rPr>
      </w:pPr>
    </w:p>
    <w:p w:rsidR="00E95DDC" w:rsidRDefault="00E95DDC" w:rsidP="009551C7">
      <w:pPr>
        <w:numPr>
          <w:ilvl w:val="0"/>
          <w:numId w:val="8"/>
        </w:numPr>
        <w:rPr>
          <w:rFonts w:ascii="Arial" w:hAnsi="Arial" w:cs="Arial"/>
          <w:sz w:val="22"/>
          <w:szCs w:val="22"/>
          <w:lang w:eastAsia="en-GB"/>
        </w:rPr>
      </w:pPr>
      <w:r w:rsidRPr="00FC046E">
        <w:rPr>
          <w:rFonts w:ascii="Arial" w:hAnsi="Arial" w:cs="Arial"/>
          <w:sz w:val="22"/>
          <w:szCs w:val="22"/>
          <w:lang w:eastAsia="en-GB"/>
        </w:rPr>
        <w:lastRenderedPageBreak/>
        <w:t xml:space="preserve">To communicate the results of our research in a variety of ways including: </w:t>
      </w:r>
    </w:p>
    <w:p w:rsidR="009551C7" w:rsidRPr="00FC046E" w:rsidRDefault="009551C7" w:rsidP="009551C7">
      <w:pPr>
        <w:ind w:left="862"/>
        <w:rPr>
          <w:rFonts w:ascii="Arial" w:hAnsi="Arial" w:cs="Arial"/>
          <w:sz w:val="22"/>
          <w:szCs w:val="22"/>
          <w:lang w:eastAsia="en-GB"/>
        </w:rPr>
      </w:pPr>
    </w:p>
    <w:p w:rsidR="00E95DDC" w:rsidRPr="00FC046E" w:rsidRDefault="00E95DDC" w:rsidP="009551C7">
      <w:pPr>
        <w:numPr>
          <w:ilvl w:val="0"/>
          <w:numId w:val="12"/>
        </w:numPr>
        <w:rPr>
          <w:rFonts w:ascii="Arial" w:hAnsi="Arial" w:cs="Arial"/>
          <w:sz w:val="22"/>
          <w:szCs w:val="22"/>
          <w:lang w:eastAsia="en-GB"/>
        </w:rPr>
      </w:pPr>
      <w:r w:rsidRPr="00FC046E">
        <w:rPr>
          <w:rFonts w:ascii="Arial" w:hAnsi="Arial" w:cs="Arial"/>
          <w:sz w:val="22"/>
          <w:szCs w:val="22"/>
          <w:lang w:eastAsia="en-GB"/>
        </w:rPr>
        <w:t>Research papers, initially disseminated as conference presentations and working papers, and eventually submitted for publication in leading scholarly journals in economics.</w:t>
      </w:r>
    </w:p>
    <w:p w:rsidR="00E95DDC" w:rsidRPr="00FC046E" w:rsidRDefault="00E95DDC" w:rsidP="009551C7">
      <w:pPr>
        <w:numPr>
          <w:ilvl w:val="0"/>
          <w:numId w:val="12"/>
        </w:numPr>
        <w:rPr>
          <w:rFonts w:ascii="Arial" w:hAnsi="Arial" w:cs="Arial"/>
          <w:sz w:val="22"/>
          <w:szCs w:val="22"/>
          <w:lang w:eastAsia="en-GB"/>
        </w:rPr>
      </w:pPr>
      <w:r w:rsidRPr="00FC046E">
        <w:rPr>
          <w:rFonts w:ascii="Arial" w:hAnsi="Arial" w:cs="Arial"/>
          <w:sz w:val="22"/>
          <w:szCs w:val="22"/>
          <w:lang w:eastAsia="en-GB"/>
        </w:rPr>
        <w:t>Research monographs and edited volumes arising from meetings focused around key research questions.</w:t>
      </w:r>
    </w:p>
    <w:p w:rsidR="00E95DDC" w:rsidRPr="00FC046E" w:rsidRDefault="00510554" w:rsidP="009551C7">
      <w:pPr>
        <w:numPr>
          <w:ilvl w:val="0"/>
          <w:numId w:val="12"/>
        </w:numPr>
        <w:rPr>
          <w:rFonts w:ascii="Arial" w:hAnsi="Arial" w:cs="Arial"/>
          <w:sz w:val="22"/>
          <w:szCs w:val="22"/>
          <w:lang w:eastAsia="en-GB"/>
        </w:rPr>
      </w:pPr>
      <w:r w:rsidRPr="00FC046E">
        <w:rPr>
          <w:rFonts w:ascii="Arial" w:hAnsi="Arial" w:cs="Arial"/>
          <w:sz w:val="22"/>
          <w:szCs w:val="22"/>
          <w:lang w:eastAsia="en-GB"/>
        </w:rPr>
        <w:t>P</w:t>
      </w:r>
      <w:r w:rsidR="00E95DDC" w:rsidRPr="00FC046E">
        <w:rPr>
          <w:rFonts w:ascii="Arial" w:hAnsi="Arial" w:cs="Arial"/>
          <w:sz w:val="22"/>
          <w:szCs w:val="22"/>
          <w:lang w:eastAsia="en-GB"/>
        </w:rPr>
        <w:t>olicy reports</w:t>
      </w:r>
      <w:r w:rsidRPr="00FC046E">
        <w:rPr>
          <w:rFonts w:ascii="Arial" w:hAnsi="Arial" w:cs="Arial"/>
          <w:sz w:val="22"/>
          <w:szCs w:val="22"/>
          <w:lang w:eastAsia="en-GB"/>
        </w:rPr>
        <w:t xml:space="preserve"> which make a substantive contribution in making research findings accessible to the Policy making community</w:t>
      </w:r>
      <w:r w:rsidR="00E95DDC" w:rsidRPr="00FC046E">
        <w:rPr>
          <w:rFonts w:ascii="Arial" w:hAnsi="Arial" w:cs="Arial"/>
          <w:sz w:val="22"/>
          <w:szCs w:val="22"/>
          <w:lang w:eastAsia="en-GB"/>
        </w:rPr>
        <w:t>.</w:t>
      </w:r>
    </w:p>
    <w:p w:rsidR="00E95DDC" w:rsidRPr="00FC046E" w:rsidRDefault="00E95DDC" w:rsidP="009551C7">
      <w:pPr>
        <w:numPr>
          <w:ilvl w:val="0"/>
          <w:numId w:val="12"/>
        </w:numPr>
        <w:rPr>
          <w:rFonts w:ascii="Arial" w:hAnsi="Arial" w:cs="Arial"/>
          <w:sz w:val="22"/>
          <w:szCs w:val="22"/>
          <w:lang w:eastAsia="en-GB"/>
        </w:rPr>
      </w:pPr>
      <w:r w:rsidRPr="00FC046E">
        <w:rPr>
          <w:rFonts w:ascii="Arial" w:hAnsi="Arial" w:cs="Arial"/>
          <w:sz w:val="22"/>
          <w:szCs w:val="22"/>
          <w:lang w:eastAsia="en-GB"/>
        </w:rPr>
        <w:t>Policy papers - one from each theme in the first year and more frequently in subsequent years. These papers will synthesize research that can aid policy formulation.</w:t>
      </w:r>
    </w:p>
    <w:p w:rsidR="00E95DDC" w:rsidRPr="00FC046E" w:rsidRDefault="00E95DDC" w:rsidP="009551C7">
      <w:pPr>
        <w:numPr>
          <w:ilvl w:val="0"/>
          <w:numId w:val="12"/>
        </w:numPr>
        <w:rPr>
          <w:rFonts w:ascii="Arial" w:hAnsi="Arial" w:cs="Arial"/>
          <w:sz w:val="22"/>
          <w:szCs w:val="22"/>
          <w:lang w:eastAsia="en-GB"/>
        </w:rPr>
      </w:pPr>
      <w:r w:rsidRPr="00FC046E">
        <w:rPr>
          <w:rFonts w:ascii="Arial" w:hAnsi="Arial" w:cs="Arial"/>
          <w:sz w:val="22"/>
          <w:szCs w:val="22"/>
          <w:lang w:eastAsia="en-GB"/>
        </w:rPr>
        <w:t>Contributions to the policy process such as participation in advisory panels by the Director and other research fellows at the Centre.</w:t>
      </w:r>
    </w:p>
    <w:p w:rsidR="00E95DDC" w:rsidRPr="00FC046E" w:rsidRDefault="00E95DDC" w:rsidP="009551C7">
      <w:pPr>
        <w:numPr>
          <w:ilvl w:val="0"/>
          <w:numId w:val="12"/>
        </w:numPr>
        <w:rPr>
          <w:rFonts w:ascii="Arial" w:hAnsi="Arial" w:cs="Arial"/>
          <w:sz w:val="22"/>
          <w:szCs w:val="22"/>
          <w:lang w:eastAsia="en-GB"/>
        </w:rPr>
      </w:pPr>
      <w:r w:rsidRPr="00FC046E">
        <w:rPr>
          <w:rFonts w:ascii="Arial" w:hAnsi="Arial" w:cs="Arial"/>
          <w:sz w:val="22"/>
          <w:szCs w:val="22"/>
          <w:lang w:eastAsia="en-GB"/>
        </w:rPr>
        <w:t>Reports commissioned by government departments and other official bodies.</w:t>
      </w:r>
    </w:p>
    <w:p w:rsidR="00E95DDC" w:rsidRPr="00FC046E" w:rsidRDefault="00E95DDC" w:rsidP="009551C7">
      <w:pPr>
        <w:numPr>
          <w:ilvl w:val="0"/>
          <w:numId w:val="12"/>
        </w:numPr>
        <w:rPr>
          <w:rFonts w:ascii="Arial" w:hAnsi="Arial" w:cs="Arial"/>
          <w:sz w:val="22"/>
          <w:szCs w:val="22"/>
          <w:lang w:eastAsia="en-GB"/>
        </w:rPr>
      </w:pPr>
      <w:r w:rsidRPr="00FC046E">
        <w:rPr>
          <w:rFonts w:ascii="Arial" w:hAnsi="Arial" w:cs="Arial"/>
          <w:sz w:val="22"/>
          <w:szCs w:val="22"/>
          <w:lang w:eastAsia="en-GB"/>
        </w:rPr>
        <w:t>A dedicated website, a collection of on-line data sets (both new data sets and derived variables for established surveys, provided publicly for the use of the wider research community.</w:t>
      </w:r>
    </w:p>
    <w:p w:rsidR="00E95DDC" w:rsidRPr="00FC046E" w:rsidRDefault="00E95DDC" w:rsidP="009551C7">
      <w:pPr>
        <w:numPr>
          <w:ilvl w:val="0"/>
          <w:numId w:val="12"/>
        </w:numPr>
        <w:rPr>
          <w:rFonts w:ascii="Arial" w:hAnsi="Arial" w:cs="Arial"/>
          <w:sz w:val="22"/>
          <w:szCs w:val="22"/>
          <w:lang w:eastAsia="en-GB"/>
        </w:rPr>
      </w:pPr>
      <w:r w:rsidRPr="00FC046E">
        <w:rPr>
          <w:rFonts w:ascii="Arial" w:hAnsi="Arial" w:cs="Arial"/>
          <w:sz w:val="22"/>
          <w:szCs w:val="22"/>
          <w:lang w:eastAsia="en-GB"/>
        </w:rPr>
        <w:t>Workshops for training and career development of CAGE students and staff and wider academic community.</w:t>
      </w:r>
    </w:p>
    <w:p w:rsidR="00E95DDC" w:rsidRDefault="00E95DDC" w:rsidP="009551C7">
      <w:pPr>
        <w:numPr>
          <w:ilvl w:val="0"/>
          <w:numId w:val="12"/>
        </w:numPr>
        <w:rPr>
          <w:rFonts w:ascii="Arial" w:hAnsi="Arial" w:cs="Arial"/>
          <w:sz w:val="22"/>
          <w:szCs w:val="22"/>
          <w:lang w:eastAsia="en-GB"/>
        </w:rPr>
      </w:pPr>
      <w:r w:rsidRPr="00FC046E">
        <w:rPr>
          <w:rFonts w:ascii="Arial" w:hAnsi="Arial" w:cs="Arial"/>
          <w:sz w:val="22"/>
          <w:szCs w:val="22"/>
          <w:lang w:eastAsia="en-GB"/>
        </w:rPr>
        <w:t>User engagement activity, lunchtime meetings, regular policy briefings, a twice yearly magazine (to summarise results to non-specialist readers) and conferences.</w:t>
      </w:r>
    </w:p>
    <w:p w:rsidR="009551C7" w:rsidRPr="00FC046E" w:rsidRDefault="009551C7" w:rsidP="009551C7">
      <w:pPr>
        <w:ind w:left="1582"/>
        <w:rPr>
          <w:rFonts w:ascii="Arial" w:hAnsi="Arial" w:cs="Arial"/>
          <w:sz w:val="22"/>
          <w:szCs w:val="22"/>
          <w:lang w:eastAsia="en-GB"/>
        </w:rPr>
      </w:pPr>
    </w:p>
    <w:p w:rsidR="00E95DDC" w:rsidRDefault="00E95DDC" w:rsidP="009551C7">
      <w:pPr>
        <w:numPr>
          <w:ilvl w:val="0"/>
          <w:numId w:val="8"/>
        </w:numPr>
        <w:rPr>
          <w:rFonts w:ascii="Arial" w:hAnsi="Arial" w:cs="Arial"/>
          <w:sz w:val="22"/>
          <w:szCs w:val="22"/>
          <w:lang w:eastAsia="en-GB"/>
        </w:rPr>
      </w:pPr>
      <w:r w:rsidRPr="00FC046E">
        <w:rPr>
          <w:rFonts w:ascii="Arial" w:hAnsi="Arial" w:cs="Arial"/>
          <w:sz w:val="22"/>
          <w:szCs w:val="22"/>
          <w:lang w:eastAsia="en-GB"/>
        </w:rPr>
        <w:t xml:space="preserve">To engage in substantial </w:t>
      </w:r>
      <w:r w:rsidR="00510554" w:rsidRPr="00FC046E">
        <w:rPr>
          <w:rFonts w:ascii="Arial" w:hAnsi="Arial" w:cs="Arial"/>
          <w:sz w:val="22"/>
          <w:szCs w:val="22"/>
          <w:lang w:eastAsia="en-GB"/>
        </w:rPr>
        <w:t xml:space="preserve">collaborative research with </w:t>
      </w:r>
      <w:r w:rsidRPr="00FC046E">
        <w:rPr>
          <w:rFonts w:ascii="Arial" w:hAnsi="Arial" w:cs="Arial"/>
          <w:sz w:val="22"/>
          <w:szCs w:val="22"/>
          <w:lang w:eastAsia="en-GB"/>
        </w:rPr>
        <w:t>partners.</w:t>
      </w:r>
    </w:p>
    <w:p w:rsidR="009551C7" w:rsidRPr="00FC046E" w:rsidRDefault="009551C7" w:rsidP="009551C7">
      <w:pPr>
        <w:ind w:left="862"/>
        <w:rPr>
          <w:rFonts w:ascii="Arial" w:hAnsi="Arial" w:cs="Arial"/>
          <w:sz w:val="22"/>
          <w:szCs w:val="22"/>
          <w:lang w:eastAsia="en-GB"/>
        </w:rPr>
      </w:pPr>
    </w:p>
    <w:p w:rsidR="00E95DDC" w:rsidRDefault="00E95DDC" w:rsidP="009551C7">
      <w:pPr>
        <w:numPr>
          <w:ilvl w:val="0"/>
          <w:numId w:val="8"/>
        </w:numPr>
        <w:rPr>
          <w:rFonts w:ascii="Arial" w:hAnsi="Arial" w:cs="Arial"/>
          <w:sz w:val="22"/>
          <w:szCs w:val="22"/>
          <w:lang w:eastAsia="en-GB"/>
        </w:rPr>
      </w:pPr>
      <w:r w:rsidRPr="00FC046E">
        <w:rPr>
          <w:rFonts w:ascii="Arial" w:hAnsi="Arial" w:cs="Arial"/>
          <w:sz w:val="22"/>
          <w:szCs w:val="22"/>
          <w:lang w:eastAsia="en-GB"/>
        </w:rPr>
        <w:t>To collaborate with the Research Directors of related ESRC research programmes, and to develop links with other ESRC research centres as appropriate.</w:t>
      </w:r>
    </w:p>
    <w:p w:rsidR="009551C7" w:rsidRPr="00FC046E" w:rsidRDefault="009551C7" w:rsidP="009551C7">
      <w:pPr>
        <w:rPr>
          <w:rFonts w:ascii="Arial" w:hAnsi="Arial" w:cs="Arial"/>
          <w:sz w:val="22"/>
          <w:szCs w:val="22"/>
          <w:lang w:eastAsia="en-GB"/>
        </w:rPr>
      </w:pPr>
    </w:p>
    <w:p w:rsidR="00E95DDC" w:rsidRDefault="00E95DDC" w:rsidP="009551C7">
      <w:pPr>
        <w:numPr>
          <w:ilvl w:val="0"/>
          <w:numId w:val="8"/>
        </w:numPr>
        <w:rPr>
          <w:rFonts w:ascii="Arial" w:hAnsi="Arial" w:cs="Arial"/>
          <w:sz w:val="22"/>
          <w:szCs w:val="22"/>
          <w:lang w:eastAsia="en-GB"/>
        </w:rPr>
      </w:pPr>
      <w:r w:rsidRPr="00FC046E">
        <w:rPr>
          <w:rFonts w:ascii="Arial" w:hAnsi="Arial" w:cs="Arial"/>
          <w:sz w:val="22"/>
          <w:szCs w:val="22"/>
          <w:lang w:eastAsia="en-GB"/>
        </w:rPr>
        <w:t>To seek co-sponsorship for work which complements the Centre's research programme with a view to sustaining the Centre during and after the period of the award.</w:t>
      </w:r>
    </w:p>
    <w:p w:rsidR="009551C7" w:rsidRPr="00FC046E" w:rsidRDefault="009551C7" w:rsidP="009551C7">
      <w:pPr>
        <w:rPr>
          <w:rFonts w:ascii="Arial" w:hAnsi="Arial" w:cs="Arial"/>
          <w:sz w:val="22"/>
          <w:szCs w:val="22"/>
          <w:lang w:eastAsia="en-GB"/>
        </w:rPr>
      </w:pPr>
    </w:p>
    <w:p w:rsidR="00E95DDC" w:rsidRDefault="00E95DDC" w:rsidP="009551C7">
      <w:pPr>
        <w:numPr>
          <w:ilvl w:val="0"/>
          <w:numId w:val="8"/>
        </w:numPr>
        <w:rPr>
          <w:rFonts w:ascii="Arial" w:hAnsi="Arial" w:cs="Arial"/>
          <w:sz w:val="22"/>
          <w:szCs w:val="22"/>
          <w:lang w:eastAsia="en-GB"/>
        </w:rPr>
      </w:pPr>
      <w:r w:rsidRPr="00FC046E">
        <w:rPr>
          <w:rFonts w:ascii="Arial" w:hAnsi="Arial" w:cs="Arial"/>
          <w:sz w:val="22"/>
          <w:szCs w:val="22"/>
          <w:lang w:eastAsia="en-GB"/>
        </w:rPr>
        <w:t>To contribute to the Department's stated research goals.</w:t>
      </w:r>
    </w:p>
    <w:p w:rsidR="009551C7" w:rsidRPr="00FC046E" w:rsidRDefault="009551C7" w:rsidP="009551C7">
      <w:pPr>
        <w:rPr>
          <w:rFonts w:ascii="Arial" w:hAnsi="Arial" w:cs="Arial"/>
          <w:sz w:val="22"/>
          <w:szCs w:val="22"/>
          <w:lang w:eastAsia="en-GB"/>
        </w:rPr>
      </w:pPr>
    </w:p>
    <w:p w:rsidR="00E95DDC" w:rsidRPr="001D0795" w:rsidRDefault="00E95DDC" w:rsidP="001D0795">
      <w:pPr>
        <w:numPr>
          <w:ilvl w:val="0"/>
          <w:numId w:val="3"/>
        </w:numPr>
        <w:ind w:left="426" w:hanging="426"/>
        <w:outlineLvl w:val="2"/>
        <w:rPr>
          <w:rFonts w:ascii="Arial" w:hAnsi="Arial" w:cs="Arial"/>
          <w:b/>
          <w:sz w:val="22"/>
          <w:szCs w:val="22"/>
          <w:lang w:eastAsia="en-GB"/>
        </w:rPr>
      </w:pPr>
      <w:r w:rsidRPr="001D0795">
        <w:rPr>
          <w:rFonts w:ascii="Arial" w:hAnsi="Arial" w:cs="Arial"/>
          <w:b/>
          <w:sz w:val="22"/>
          <w:szCs w:val="22"/>
          <w:lang w:eastAsia="en-GB"/>
        </w:rPr>
        <w:t>Membership</w:t>
      </w:r>
    </w:p>
    <w:p w:rsidR="009551C7" w:rsidRPr="00FC046E" w:rsidRDefault="009551C7" w:rsidP="009551C7">
      <w:pPr>
        <w:ind w:left="502"/>
        <w:outlineLvl w:val="2"/>
        <w:rPr>
          <w:rFonts w:ascii="Arial" w:hAnsi="Arial" w:cs="Arial"/>
          <w:sz w:val="22"/>
          <w:szCs w:val="22"/>
          <w:lang w:eastAsia="en-GB"/>
        </w:rPr>
      </w:pPr>
    </w:p>
    <w:p w:rsidR="00E95DDC" w:rsidRDefault="00E95DDC" w:rsidP="009551C7">
      <w:pPr>
        <w:ind w:firstLine="502"/>
        <w:rPr>
          <w:rFonts w:ascii="Arial" w:hAnsi="Arial" w:cs="Arial"/>
          <w:sz w:val="22"/>
          <w:szCs w:val="22"/>
          <w:lang w:eastAsia="en-GB"/>
        </w:rPr>
      </w:pPr>
      <w:r w:rsidRPr="00FC046E">
        <w:rPr>
          <w:rFonts w:ascii="Arial" w:hAnsi="Arial" w:cs="Arial"/>
          <w:sz w:val="22"/>
          <w:szCs w:val="22"/>
          <w:lang w:eastAsia="en-GB"/>
        </w:rPr>
        <w:t xml:space="preserve">Members shall consist of: </w:t>
      </w:r>
    </w:p>
    <w:p w:rsidR="009551C7" w:rsidRPr="00FC046E" w:rsidRDefault="009551C7" w:rsidP="009551C7">
      <w:pPr>
        <w:ind w:firstLine="502"/>
        <w:rPr>
          <w:rFonts w:ascii="Arial" w:hAnsi="Arial" w:cs="Arial"/>
          <w:sz w:val="22"/>
          <w:szCs w:val="22"/>
          <w:lang w:eastAsia="en-GB"/>
        </w:rPr>
      </w:pPr>
    </w:p>
    <w:p w:rsidR="00E95DDC" w:rsidRDefault="00E95DDC" w:rsidP="009551C7">
      <w:pPr>
        <w:numPr>
          <w:ilvl w:val="0"/>
          <w:numId w:val="14"/>
        </w:numPr>
        <w:rPr>
          <w:rFonts w:ascii="Arial" w:hAnsi="Arial" w:cs="Arial"/>
          <w:sz w:val="22"/>
          <w:szCs w:val="22"/>
          <w:lang w:eastAsia="en-GB"/>
        </w:rPr>
      </w:pPr>
      <w:r w:rsidRPr="00FC046E">
        <w:rPr>
          <w:rFonts w:ascii="Arial" w:hAnsi="Arial" w:cs="Arial"/>
          <w:sz w:val="22"/>
          <w:szCs w:val="22"/>
          <w:lang w:eastAsia="en-GB"/>
        </w:rPr>
        <w:t>Those members of the Department of Economics and other departments who are involved in projects forming part of the programme as appointed by the Management Committee.</w:t>
      </w:r>
    </w:p>
    <w:p w:rsidR="009551C7" w:rsidRPr="00FC046E" w:rsidRDefault="009551C7" w:rsidP="009551C7">
      <w:pPr>
        <w:ind w:left="862"/>
        <w:rPr>
          <w:rFonts w:ascii="Arial" w:hAnsi="Arial" w:cs="Arial"/>
          <w:sz w:val="22"/>
          <w:szCs w:val="22"/>
          <w:lang w:eastAsia="en-GB"/>
        </w:rPr>
      </w:pPr>
    </w:p>
    <w:p w:rsidR="00E95DDC" w:rsidRDefault="00E95DDC" w:rsidP="009551C7">
      <w:pPr>
        <w:numPr>
          <w:ilvl w:val="0"/>
          <w:numId w:val="14"/>
        </w:numPr>
        <w:rPr>
          <w:rFonts w:ascii="Arial" w:hAnsi="Arial" w:cs="Arial"/>
          <w:sz w:val="22"/>
          <w:szCs w:val="22"/>
          <w:lang w:eastAsia="en-GB"/>
        </w:rPr>
      </w:pPr>
      <w:r w:rsidRPr="00FC046E">
        <w:rPr>
          <w:rFonts w:ascii="Arial" w:hAnsi="Arial" w:cs="Arial"/>
          <w:sz w:val="22"/>
          <w:szCs w:val="22"/>
          <w:lang w:eastAsia="en-GB"/>
        </w:rPr>
        <w:t>Research students under the supervision of members of the Centre.</w:t>
      </w:r>
    </w:p>
    <w:p w:rsidR="009551C7" w:rsidRPr="00FC046E" w:rsidRDefault="009551C7" w:rsidP="009551C7">
      <w:pPr>
        <w:rPr>
          <w:rFonts w:ascii="Arial" w:hAnsi="Arial" w:cs="Arial"/>
          <w:sz w:val="22"/>
          <w:szCs w:val="22"/>
          <w:lang w:eastAsia="en-GB"/>
        </w:rPr>
      </w:pPr>
    </w:p>
    <w:p w:rsidR="00E95DDC" w:rsidRDefault="00E95DDC" w:rsidP="009551C7">
      <w:pPr>
        <w:numPr>
          <w:ilvl w:val="0"/>
          <w:numId w:val="14"/>
        </w:numPr>
        <w:rPr>
          <w:rFonts w:ascii="Arial" w:hAnsi="Arial" w:cs="Arial"/>
          <w:sz w:val="22"/>
          <w:szCs w:val="22"/>
          <w:lang w:eastAsia="en-GB"/>
        </w:rPr>
      </w:pPr>
      <w:r w:rsidRPr="00FC046E">
        <w:rPr>
          <w:rFonts w:ascii="Arial" w:hAnsi="Arial" w:cs="Arial"/>
          <w:sz w:val="22"/>
          <w:szCs w:val="22"/>
          <w:lang w:eastAsia="en-GB"/>
        </w:rPr>
        <w:t>Other academic staff of the University who are engaged in research forming part of the programme of the Centre as appointed by the Management Committee.</w:t>
      </w:r>
    </w:p>
    <w:p w:rsidR="009551C7" w:rsidRPr="00FC046E" w:rsidRDefault="009551C7" w:rsidP="009551C7">
      <w:pPr>
        <w:rPr>
          <w:rFonts w:ascii="Arial" w:hAnsi="Arial" w:cs="Arial"/>
          <w:sz w:val="22"/>
          <w:szCs w:val="22"/>
          <w:lang w:eastAsia="en-GB"/>
        </w:rPr>
      </w:pPr>
    </w:p>
    <w:p w:rsidR="00E95DDC" w:rsidRDefault="00E95DDC" w:rsidP="009551C7">
      <w:pPr>
        <w:numPr>
          <w:ilvl w:val="0"/>
          <w:numId w:val="14"/>
        </w:numPr>
        <w:rPr>
          <w:rFonts w:ascii="Arial" w:hAnsi="Arial" w:cs="Arial"/>
          <w:sz w:val="22"/>
          <w:szCs w:val="22"/>
          <w:lang w:eastAsia="en-GB"/>
        </w:rPr>
      </w:pPr>
      <w:r w:rsidRPr="00FC046E">
        <w:rPr>
          <w:rFonts w:ascii="Arial" w:hAnsi="Arial" w:cs="Arial"/>
          <w:sz w:val="22"/>
          <w:szCs w:val="22"/>
          <w:lang w:eastAsia="en-GB"/>
        </w:rPr>
        <w:t>Associate and visiting fellows of the Centre.</w:t>
      </w:r>
    </w:p>
    <w:p w:rsidR="009551C7" w:rsidRPr="00FC046E" w:rsidRDefault="009551C7" w:rsidP="009551C7">
      <w:pPr>
        <w:rPr>
          <w:rFonts w:ascii="Arial" w:hAnsi="Arial" w:cs="Arial"/>
          <w:sz w:val="22"/>
          <w:szCs w:val="22"/>
          <w:lang w:eastAsia="en-GB"/>
        </w:rPr>
      </w:pPr>
    </w:p>
    <w:p w:rsidR="00973CEA" w:rsidRPr="00FC046E" w:rsidRDefault="00E95DDC" w:rsidP="009551C7">
      <w:pPr>
        <w:numPr>
          <w:ilvl w:val="0"/>
          <w:numId w:val="14"/>
        </w:numPr>
        <w:rPr>
          <w:rFonts w:ascii="Arial" w:hAnsi="Arial" w:cs="Arial"/>
          <w:sz w:val="22"/>
          <w:szCs w:val="22"/>
          <w:lang w:eastAsia="en-GB"/>
        </w:rPr>
      </w:pPr>
      <w:r w:rsidRPr="00FC046E">
        <w:rPr>
          <w:rFonts w:ascii="Arial" w:hAnsi="Arial" w:cs="Arial"/>
          <w:sz w:val="22"/>
          <w:szCs w:val="22"/>
          <w:lang w:eastAsia="en-GB"/>
        </w:rPr>
        <w:t xml:space="preserve">Such other persons as </w:t>
      </w:r>
      <w:proofErr w:type="gramStart"/>
      <w:r w:rsidRPr="00FC046E">
        <w:rPr>
          <w:rFonts w:ascii="Arial" w:hAnsi="Arial" w:cs="Arial"/>
          <w:sz w:val="22"/>
          <w:szCs w:val="22"/>
          <w:lang w:eastAsia="en-GB"/>
        </w:rPr>
        <w:t>may</w:t>
      </w:r>
      <w:proofErr w:type="gramEnd"/>
      <w:r w:rsidRPr="00FC046E">
        <w:rPr>
          <w:rFonts w:ascii="Arial" w:hAnsi="Arial" w:cs="Arial"/>
          <w:sz w:val="22"/>
          <w:szCs w:val="22"/>
          <w:lang w:eastAsia="en-GB"/>
        </w:rPr>
        <w:t xml:space="preserve"> from time to time be approved by the Advisory Board on the recommendation of the Management Committee.</w:t>
      </w:r>
    </w:p>
    <w:p w:rsidR="009551C7" w:rsidRDefault="009551C7" w:rsidP="009551C7">
      <w:pPr>
        <w:ind w:left="502"/>
        <w:outlineLvl w:val="2"/>
        <w:rPr>
          <w:rFonts w:ascii="Arial" w:hAnsi="Arial" w:cs="Arial"/>
          <w:sz w:val="22"/>
          <w:szCs w:val="22"/>
          <w:lang w:eastAsia="en-GB"/>
        </w:rPr>
      </w:pPr>
    </w:p>
    <w:p w:rsidR="00E95DDC" w:rsidRPr="001D0795" w:rsidRDefault="00E95DDC" w:rsidP="001D0795">
      <w:pPr>
        <w:numPr>
          <w:ilvl w:val="0"/>
          <w:numId w:val="3"/>
        </w:numPr>
        <w:ind w:left="426" w:hanging="426"/>
        <w:outlineLvl w:val="2"/>
        <w:rPr>
          <w:rFonts w:ascii="Arial" w:hAnsi="Arial" w:cs="Arial"/>
          <w:b/>
          <w:sz w:val="22"/>
          <w:szCs w:val="22"/>
          <w:lang w:eastAsia="en-GB"/>
        </w:rPr>
      </w:pPr>
      <w:r w:rsidRPr="001D0795">
        <w:rPr>
          <w:rFonts w:ascii="Arial" w:hAnsi="Arial" w:cs="Arial"/>
          <w:b/>
          <w:sz w:val="22"/>
          <w:szCs w:val="22"/>
          <w:lang w:eastAsia="en-GB"/>
        </w:rPr>
        <w:lastRenderedPageBreak/>
        <w:t>Director</w:t>
      </w:r>
    </w:p>
    <w:p w:rsidR="009551C7" w:rsidRPr="00FC046E" w:rsidRDefault="009551C7" w:rsidP="009551C7">
      <w:pPr>
        <w:ind w:left="502"/>
        <w:outlineLvl w:val="2"/>
        <w:rPr>
          <w:rFonts w:ascii="Arial" w:hAnsi="Arial" w:cs="Arial"/>
          <w:sz w:val="22"/>
          <w:szCs w:val="22"/>
          <w:lang w:eastAsia="en-GB"/>
        </w:rPr>
      </w:pPr>
    </w:p>
    <w:p w:rsidR="00E95DDC" w:rsidRDefault="00E95DDC" w:rsidP="009551C7">
      <w:pPr>
        <w:numPr>
          <w:ilvl w:val="0"/>
          <w:numId w:val="16"/>
        </w:numPr>
        <w:rPr>
          <w:rFonts w:ascii="Arial" w:hAnsi="Arial" w:cs="Arial"/>
          <w:sz w:val="22"/>
          <w:szCs w:val="22"/>
          <w:lang w:eastAsia="en-GB"/>
        </w:rPr>
      </w:pPr>
      <w:r w:rsidRPr="00FC046E">
        <w:rPr>
          <w:rFonts w:ascii="Arial" w:hAnsi="Arial" w:cs="Arial"/>
          <w:sz w:val="22"/>
          <w:szCs w:val="22"/>
          <w:lang w:eastAsia="en-GB"/>
        </w:rPr>
        <w:t>The Director of the Centre shall be appointed by the Board of the Faculty of Social Sciences on the recommendation of the Head of the Department of Economics.</w:t>
      </w:r>
    </w:p>
    <w:p w:rsidR="009551C7" w:rsidRPr="00FC046E" w:rsidRDefault="009551C7" w:rsidP="009551C7">
      <w:pPr>
        <w:ind w:left="862"/>
        <w:rPr>
          <w:rFonts w:ascii="Arial" w:hAnsi="Arial" w:cs="Arial"/>
          <w:sz w:val="22"/>
          <w:szCs w:val="22"/>
          <w:lang w:eastAsia="en-GB"/>
        </w:rPr>
      </w:pPr>
    </w:p>
    <w:p w:rsidR="00E95DDC" w:rsidRDefault="00E95DDC" w:rsidP="009551C7">
      <w:pPr>
        <w:numPr>
          <w:ilvl w:val="0"/>
          <w:numId w:val="16"/>
        </w:numPr>
        <w:rPr>
          <w:rFonts w:ascii="Arial" w:hAnsi="Arial" w:cs="Arial"/>
          <w:sz w:val="22"/>
          <w:szCs w:val="22"/>
          <w:lang w:eastAsia="en-GB"/>
        </w:rPr>
      </w:pPr>
      <w:r w:rsidRPr="00FC046E">
        <w:rPr>
          <w:rFonts w:ascii="Arial" w:hAnsi="Arial" w:cs="Arial"/>
          <w:sz w:val="22"/>
          <w:szCs w:val="22"/>
          <w:lang w:eastAsia="en-GB"/>
        </w:rPr>
        <w:t>The ESRC shall be consulted about the appointment of the Director and has a right to refuse to accept a proposed appointment.</w:t>
      </w:r>
    </w:p>
    <w:p w:rsidR="009551C7" w:rsidRPr="00FC046E" w:rsidRDefault="009551C7" w:rsidP="009551C7">
      <w:pPr>
        <w:rPr>
          <w:rFonts w:ascii="Arial" w:hAnsi="Arial" w:cs="Arial"/>
          <w:sz w:val="22"/>
          <w:szCs w:val="22"/>
          <w:lang w:eastAsia="en-GB"/>
        </w:rPr>
      </w:pPr>
    </w:p>
    <w:p w:rsidR="00E95DDC" w:rsidRDefault="00E95DDC" w:rsidP="009551C7">
      <w:pPr>
        <w:numPr>
          <w:ilvl w:val="0"/>
          <w:numId w:val="16"/>
        </w:numPr>
        <w:rPr>
          <w:rFonts w:ascii="Arial" w:hAnsi="Arial" w:cs="Arial"/>
          <w:sz w:val="22"/>
          <w:szCs w:val="22"/>
          <w:lang w:eastAsia="en-GB"/>
        </w:rPr>
      </w:pPr>
      <w:r w:rsidRPr="00FC046E">
        <w:rPr>
          <w:rFonts w:ascii="Arial" w:hAnsi="Arial" w:cs="Arial"/>
          <w:sz w:val="22"/>
          <w:szCs w:val="22"/>
          <w:lang w:eastAsia="en-GB"/>
        </w:rPr>
        <w:t>The period of office of the Director shall normally be 5 years. While the Centre is funded by the ESRC the term of office of the Director shall be agreed by the ESRC and the University and be appropriate in the context of ESRC funding decisions.</w:t>
      </w:r>
    </w:p>
    <w:p w:rsidR="009551C7" w:rsidRPr="00FC046E" w:rsidRDefault="009551C7" w:rsidP="009551C7">
      <w:pPr>
        <w:rPr>
          <w:rFonts w:ascii="Arial" w:hAnsi="Arial" w:cs="Arial"/>
          <w:sz w:val="22"/>
          <w:szCs w:val="22"/>
          <w:lang w:eastAsia="en-GB"/>
        </w:rPr>
      </w:pPr>
    </w:p>
    <w:p w:rsidR="00E95DDC" w:rsidRDefault="00E95DDC" w:rsidP="009551C7">
      <w:pPr>
        <w:numPr>
          <w:ilvl w:val="0"/>
          <w:numId w:val="16"/>
        </w:numPr>
        <w:rPr>
          <w:rFonts w:ascii="Arial" w:hAnsi="Arial" w:cs="Arial"/>
          <w:sz w:val="22"/>
          <w:szCs w:val="22"/>
          <w:lang w:eastAsia="en-GB"/>
        </w:rPr>
      </w:pPr>
      <w:r w:rsidRPr="00FC046E">
        <w:rPr>
          <w:rFonts w:ascii="Arial" w:hAnsi="Arial" w:cs="Arial"/>
          <w:sz w:val="22"/>
          <w:szCs w:val="22"/>
          <w:lang w:eastAsia="en-GB"/>
        </w:rPr>
        <w:t>The Director formally reports to the Head of the Department of Economics.</w:t>
      </w:r>
    </w:p>
    <w:p w:rsidR="009551C7" w:rsidRPr="00FC046E" w:rsidRDefault="009551C7" w:rsidP="009551C7">
      <w:pPr>
        <w:rPr>
          <w:rFonts w:ascii="Arial" w:hAnsi="Arial" w:cs="Arial"/>
          <w:sz w:val="22"/>
          <w:szCs w:val="22"/>
          <w:lang w:eastAsia="en-GB"/>
        </w:rPr>
      </w:pPr>
    </w:p>
    <w:p w:rsidR="00E95DDC" w:rsidRDefault="00E95DDC" w:rsidP="009551C7">
      <w:pPr>
        <w:numPr>
          <w:ilvl w:val="0"/>
          <w:numId w:val="16"/>
        </w:numPr>
        <w:rPr>
          <w:rFonts w:ascii="Arial" w:hAnsi="Arial" w:cs="Arial"/>
          <w:sz w:val="22"/>
          <w:szCs w:val="22"/>
          <w:lang w:eastAsia="en-GB"/>
        </w:rPr>
      </w:pPr>
      <w:r w:rsidRPr="00FC046E">
        <w:rPr>
          <w:rFonts w:ascii="Arial" w:hAnsi="Arial" w:cs="Arial"/>
          <w:sz w:val="22"/>
          <w:szCs w:val="22"/>
          <w:lang w:eastAsia="en-GB"/>
        </w:rPr>
        <w:t>The Director shall consult with the Advisory Board for the planning and direction of the work of the Centre.</w:t>
      </w:r>
    </w:p>
    <w:p w:rsidR="009551C7" w:rsidRPr="00FC046E" w:rsidRDefault="009551C7" w:rsidP="009551C7">
      <w:pPr>
        <w:rPr>
          <w:rFonts w:ascii="Arial" w:hAnsi="Arial" w:cs="Arial"/>
          <w:sz w:val="22"/>
          <w:szCs w:val="22"/>
          <w:lang w:eastAsia="en-GB"/>
        </w:rPr>
      </w:pPr>
    </w:p>
    <w:p w:rsidR="00E95DDC" w:rsidRDefault="00E95DDC" w:rsidP="009551C7">
      <w:pPr>
        <w:numPr>
          <w:ilvl w:val="0"/>
          <w:numId w:val="16"/>
        </w:numPr>
        <w:rPr>
          <w:rFonts w:ascii="Arial" w:hAnsi="Arial" w:cs="Arial"/>
          <w:sz w:val="22"/>
          <w:szCs w:val="22"/>
          <w:lang w:eastAsia="en-GB"/>
        </w:rPr>
      </w:pPr>
      <w:r w:rsidRPr="00FC046E">
        <w:rPr>
          <w:rFonts w:ascii="Arial" w:hAnsi="Arial" w:cs="Arial"/>
          <w:sz w:val="22"/>
          <w:szCs w:val="22"/>
          <w:lang w:eastAsia="en-GB"/>
        </w:rPr>
        <w:t>The Director shall produce an annual report for consideration by the Advisory Board.</w:t>
      </w:r>
    </w:p>
    <w:p w:rsidR="009551C7" w:rsidRPr="00FC046E" w:rsidRDefault="009551C7" w:rsidP="009551C7">
      <w:pPr>
        <w:rPr>
          <w:rFonts w:ascii="Arial" w:hAnsi="Arial" w:cs="Arial"/>
          <w:sz w:val="22"/>
          <w:szCs w:val="22"/>
          <w:lang w:eastAsia="en-GB"/>
        </w:rPr>
      </w:pPr>
    </w:p>
    <w:p w:rsidR="00E95DDC" w:rsidRDefault="00E95DDC" w:rsidP="009551C7">
      <w:pPr>
        <w:numPr>
          <w:ilvl w:val="0"/>
          <w:numId w:val="16"/>
        </w:numPr>
        <w:rPr>
          <w:rFonts w:ascii="Arial" w:hAnsi="Arial" w:cs="Arial"/>
          <w:sz w:val="22"/>
          <w:szCs w:val="22"/>
          <w:lang w:eastAsia="en-GB"/>
        </w:rPr>
      </w:pPr>
      <w:r w:rsidRPr="00FC046E">
        <w:rPr>
          <w:rFonts w:ascii="Arial" w:hAnsi="Arial" w:cs="Arial"/>
          <w:sz w:val="22"/>
          <w:szCs w:val="22"/>
          <w:lang w:eastAsia="en-GB"/>
        </w:rPr>
        <w:t>The Director shall be responsible for producing and submitting such reports that are required by the rules and regulations of the ESRC and the University.</w:t>
      </w:r>
    </w:p>
    <w:p w:rsidR="009551C7" w:rsidRPr="00FC046E" w:rsidRDefault="009551C7" w:rsidP="009551C7">
      <w:pPr>
        <w:rPr>
          <w:rFonts w:ascii="Arial" w:hAnsi="Arial" w:cs="Arial"/>
          <w:sz w:val="22"/>
          <w:szCs w:val="22"/>
          <w:lang w:eastAsia="en-GB"/>
        </w:rPr>
      </w:pPr>
    </w:p>
    <w:p w:rsidR="00E95DDC" w:rsidRDefault="00E95DDC" w:rsidP="009551C7">
      <w:pPr>
        <w:numPr>
          <w:ilvl w:val="0"/>
          <w:numId w:val="16"/>
        </w:numPr>
        <w:rPr>
          <w:rFonts w:ascii="Arial" w:hAnsi="Arial" w:cs="Arial"/>
          <w:sz w:val="22"/>
          <w:szCs w:val="22"/>
          <w:lang w:eastAsia="en-GB"/>
        </w:rPr>
      </w:pPr>
      <w:r w:rsidRPr="00FC046E">
        <w:rPr>
          <w:rFonts w:ascii="Arial" w:hAnsi="Arial" w:cs="Arial"/>
          <w:sz w:val="22"/>
          <w:szCs w:val="22"/>
          <w:lang w:eastAsia="en-GB"/>
        </w:rPr>
        <w:t>The Director will have overall responsibility for the implementation of the research programme (in consultation with the Research Strategy Group), capacity building, user engagement, communications and co-funding.</w:t>
      </w:r>
    </w:p>
    <w:p w:rsidR="009551C7" w:rsidRPr="00FC046E" w:rsidRDefault="009551C7" w:rsidP="009551C7">
      <w:pPr>
        <w:rPr>
          <w:rFonts w:ascii="Arial" w:hAnsi="Arial" w:cs="Arial"/>
          <w:sz w:val="22"/>
          <w:szCs w:val="22"/>
          <w:lang w:eastAsia="en-GB"/>
        </w:rPr>
      </w:pPr>
    </w:p>
    <w:p w:rsidR="00E95DDC" w:rsidRDefault="00E95DDC" w:rsidP="009551C7">
      <w:pPr>
        <w:numPr>
          <w:ilvl w:val="0"/>
          <w:numId w:val="16"/>
        </w:numPr>
        <w:rPr>
          <w:rFonts w:ascii="Arial" w:hAnsi="Arial" w:cs="Arial"/>
          <w:sz w:val="22"/>
          <w:szCs w:val="22"/>
          <w:lang w:eastAsia="en-GB"/>
        </w:rPr>
      </w:pPr>
      <w:r w:rsidRPr="00FC046E">
        <w:rPr>
          <w:rFonts w:ascii="Arial" w:hAnsi="Arial" w:cs="Arial"/>
          <w:sz w:val="22"/>
          <w:szCs w:val="22"/>
          <w:lang w:eastAsia="en-GB"/>
        </w:rPr>
        <w:t>The Director will have a Deputy Director appointed by the Management Committee on the recommendation of the Director. The Deputy Director will perform such duties as agreed with the Director.</w:t>
      </w:r>
    </w:p>
    <w:p w:rsidR="009551C7" w:rsidRPr="00FC046E" w:rsidRDefault="009551C7" w:rsidP="009551C7">
      <w:pPr>
        <w:rPr>
          <w:rFonts w:ascii="Arial" w:hAnsi="Arial" w:cs="Arial"/>
          <w:sz w:val="22"/>
          <w:szCs w:val="22"/>
          <w:lang w:eastAsia="en-GB"/>
        </w:rPr>
      </w:pPr>
    </w:p>
    <w:p w:rsidR="00E95DDC" w:rsidRDefault="00E95DDC" w:rsidP="009551C7">
      <w:pPr>
        <w:numPr>
          <w:ilvl w:val="0"/>
          <w:numId w:val="16"/>
        </w:numPr>
        <w:rPr>
          <w:rFonts w:ascii="Arial" w:hAnsi="Arial" w:cs="Arial"/>
          <w:sz w:val="22"/>
          <w:szCs w:val="22"/>
          <w:lang w:eastAsia="en-GB"/>
        </w:rPr>
      </w:pPr>
      <w:r w:rsidRPr="00FC046E">
        <w:rPr>
          <w:rFonts w:ascii="Arial" w:hAnsi="Arial" w:cs="Arial"/>
          <w:sz w:val="22"/>
          <w:szCs w:val="22"/>
          <w:lang w:eastAsia="en-GB"/>
        </w:rPr>
        <w:t>The Director will be a member of the selection committee for all posts in the Centre, which will formally be posts in the Department of Economics. He will also be involved in the selection of visiting academic staff and external participants in the research programme.</w:t>
      </w:r>
    </w:p>
    <w:p w:rsidR="00A26C61" w:rsidRDefault="00A26C61" w:rsidP="00A26C61">
      <w:pPr>
        <w:outlineLvl w:val="2"/>
        <w:rPr>
          <w:rFonts w:ascii="Arial" w:hAnsi="Arial" w:cs="Arial"/>
          <w:sz w:val="22"/>
          <w:szCs w:val="22"/>
          <w:lang w:eastAsia="en-GB"/>
        </w:rPr>
      </w:pPr>
    </w:p>
    <w:p w:rsidR="00E95DDC" w:rsidRPr="001D0795" w:rsidRDefault="00E95DDC" w:rsidP="001D0795">
      <w:pPr>
        <w:pStyle w:val="ListParagraph"/>
        <w:numPr>
          <w:ilvl w:val="0"/>
          <w:numId w:val="24"/>
        </w:numPr>
        <w:ind w:left="426" w:hanging="426"/>
        <w:outlineLvl w:val="2"/>
        <w:rPr>
          <w:rFonts w:ascii="Arial" w:hAnsi="Arial" w:cs="Arial"/>
          <w:b/>
          <w:sz w:val="22"/>
          <w:szCs w:val="22"/>
          <w:lang w:eastAsia="en-GB"/>
        </w:rPr>
      </w:pPr>
      <w:r w:rsidRPr="001D0795">
        <w:rPr>
          <w:rFonts w:ascii="Arial" w:hAnsi="Arial" w:cs="Arial"/>
          <w:b/>
          <w:sz w:val="22"/>
          <w:szCs w:val="22"/>
          <w:lang w:eastAsia="en-GB"/>
        </w:rPr>
        <w:t>Management Committee</w:t>
      </w:r>
    </w:p>
    <w:p w:rsidR="009551C7" w:rsidRPr="00FC046E" w:rsidRDefault="009551C7" w:rsidP="009551C7">
      <w:pPr>
        <w:ind w:left="502"/>
        <w:outlineLvl w:val="2"/>
        <w:rPr>
          <w:rFonts w:ascii="Arial" w:hAnsi="Arial" w:cs="Arial"/>
          <w:sz w:val="22"/>
          <w:szCs w:val="22"/>
          <w:lang w:eastAsia="en-GB"/>
        </w:rPr>
      </w:pPr>
    </w:p>
    <w:p w:rsidR="00E95DDC" w:rsidRPr="006F7683" w:rsidRDefault="00E95DDC" w:rsidP="006F7683">
      <w:pPr>
        <w:pStyle w:val="ListParagraph"/>
        <w:numPr>
          <w:ilvl w:val="0"/>
          <w:numId w:val="23"/>
        </w:numPr>
        <w:outlineLvl w:val="4"/>
        <w:rPr>
          <w:rFonts w:ascii="Arial" w:hAnsi="Arial" w:cs="Arial"/>
          <w:sz w:val="22"/>
          <w:szCs w:val="22"/>
          <w:lang w:eastAsia="en-GB"/>
        </w:rPr>
      </w:pPr>
      <w:r w:rsidRPr="006F7683">
        <w:rPr>
          <w:rFonts w:ascii="Arial" w:hAnsi="Arial" w:cs="Arial"/>
          <w:sz w:val="22"/>
          <w:szCs w:val="22"/>
          <w:lang w:eastAsia="en-GB"/>
        </w:rPr>
        <w:t>Membership</w:t>
      </w:r>
    </w:p>
    <w:p w:rsidR="009551C7" w:rsidRPr="00FC046E" w:rsidRDefault="009551C7" w:rsidP="009551C7">
      <w:pPr>
        <w:ind w:left="1440"/>
        <w:outlineLvl w:val="4"/>
        <w:rPr>
          <w:rFonts w:ascii="Arial" w:hAnsi="Arial" w:cs="Arial"/>
          <w:sz w:val="22"/>
          <w:szCs w:val="22"/>
          <w:lang w:eastAsia="en-GB"/>
        </w:rPr>
      </w:pPr>
    </w:p>
    <w:p w:rsidR="00E95DDC" w:rsidRDefault="00E95DDC" w:rsidP="00694948">
      <w:pPr>
        <w:ind w:left="142" w:firstLine="720"/>
        <w:rPr>
          <w:rFonts w:ascii="Arial" w:hAnsi="Arial" w:cs="Arial"/>
          <w:sz w:val="22"/>
          <w:szCs w:val="22"/>
          <w:lang w:eastAsia="en-GB"/>
        </w:rPr>
      </w:pPr>
      <w:r w:rsidRPr="00FC046E">
        <w:rPr>
          <w:rFonts w:ascii="Arial" w:hAnsi="Arial" w:cs="Arial"/>
          <w:sz w:val="22"/>
          <w:szCs w:val="22"/>
          <w:lang w:eastAsia="en-GB"/>
        </w:rPr>
        <w:t xml:space="preserve">There shall be a Management Committee of the Centre consisting of: </w:t>
      </w:r>
    </w:p>
    <w:p w:rsidR="00694948" w:rsidRPr="00FC046E" w:rsidRDefault="00694948" w:rsidP="00A26C61">
      <w:pPr>
        <w:ind w:firstLine="502"/>
        <w:rPr>
          <w:rFonts w:ascii="Arial" w:hAnsi="Arial" w:cs="Arial"/>
          <w:sz w:val="22"/>
          <w:szCs w:val="22"/>
          <w:lang w:eastAsia="en-GB"/>
        </w:rPr>
      </w:pPr>
    </w:p>
    <w:p w:rsidR="00E95DDC" w:rsidRPr="00694948" w:rsidRDefault="00E95DDC" w:rsidP="00694948">
      <w:pPr>
        <w:pStyle w:val="ListParagraph"/>
        <w:numPr>
          <w:ilvl w:val="0"/>
          <w:numId w:val="21"/>
        </w:numPr>
        <w:rPr>
          <w:rFonts w:ascii="Arial" w:hAnsi="Arial" w:cs="Arial"/>
          <w:sz w:val="22"/>
          <w:szCs w:val="22"/>
          <w:lang w:eastAsia="en-GB"/>
        </w:rPr>
      </w:pPr>
      <w:r w:rsidRPr="00694948">
        <w:rPr>
          <w:rFonts w:ascii="Arial" w:hAnsi="Arial" w:cs="Arial"/>
          <w:sz w:val="22"/>
          <w:szCs w:val="22"/>
          <w:lang w:eastAsia="en-GB"/>
        </w:rPr>
        <w:t>The Director of the Centre (chair)</w:t>
      </w:r>
    </w:p>
    <w:p w:rsidR="00E95DDC" w:rsidRPr="00694948" w:rsidRDefault="00E95DDC" w:rsidP="00694948">
      <w:pPr>
        <w:pStyle w:val="ListParagraph"/>
        <w:numPr>
          <w:ilvl w:val="0"/>
          <w:numId w:val="21"/>
        </w:numPr>
        <w:rPr>
          <w:rFonts w:ascii="Arial" w:hAnsi="Arial" w:cs="Arial"/>
          <w:sz w:val="22"/>
          <w:szCs w:val="22"/>
          <w:lang w:eastAsia="en-GB"/>
        </w:rPr>
      </w:pPr>
      <w:r w:rsidRPr="00694948">
        <w:rPr>
          <w:rFonts w:ascii="Arial" w:hAnsi="Arial" w:cs="Arial"/>
          <w:sz w:val="22"/>
          <w:szCs w:val="22"/>
          <w:lang w:eastAsia="en-GB"/>
        </w:rPr>
        <w:t>The Deputy Director of the Centre</w:t>
      </w:r>
    </w:p>
    <w:p w:rsidR="00E95DDC" w:rsidRPr="00694948" w:rsidRDefault="00E95DDC" w:rsidP="00694948">
      <w:pPr>
        <w:pStyle w:val="ListParagraph"/>
        <w:numPr>
          <w:ilvl w:val="0"/>
          <w:numId w:val="21"/>
        </w:numPr>
        <w:rPr>
          <w:rFonts w:ascii="Arial" w:hAnsi="Arial" w:cs="Arial"/>
          <w:sz w:val="22"/>
          <w:szCs w:val="22"/>
          <w:lang w:eastAsia="en-GB"/>
        </w:rPr>
      </w:pPr>
      <w:r w:rsidRPr="00694948">
        <w:rPr>
          <w:rFonts w:ascii="Arial" w:hAnsi="Arial" w:cs="Arial"/>
          <w:sz w:val="22"/>
          <w:szCs w:val="22"/>
          <w:lang w:eastAsia="en-GB"/>
        </w:rPr>
        <w:t>The Theme Leaders</w:t>
      </w:r>
    </w:p>
    <w:p w:rsidR="00E95DDC" w:rsidRPr="00694948" w:rsidRDefault="00E95DDC" w:rsidP="00694948">
      <w:pPr>
        <w:pStyle w:val="ListParagraph"/>
        <w:numPr>
          <w:ilvl w:val="0"/>
          <w:numId w:val="21"/>
        </w:numPr>
        <w:rPr>
          <w:rFonts w:ascii="Arial" w:hAnsi="Arial" w:cs="Arial"/>
          <w:sz w:val="22"/>
          <w:szCs w:val="22"/>
          <w:lang w:eastAsia="en-GB"/>
        </w:rPr>
      </w:pPr>
      <w:r w:rsidRPr="00694948">
        <w:rPr>
          <w:rFonts w:ascii="Arial" w:hAnsi="Arial" w:cs="Arial"/>
          <w:sz w:val="22"/>
          <w:szCs w:val="22"/>
          <w:lang w:eastAsia="en-GB"/>
        </w:rPr>
        <w:t xml:space="preserve">The </w:t>
      </w:r>
      <w:r w:rsidR="009A6065" w:rsidRPr="00694948">
        <w:rPr>
          <w:rFonts w:ascii="Arial" w:hAnsi="Arial" w:cs="Arial"/>
          <w:sz w:val="22"/>
          <w:szCs w:val="22"/>
          <w:lang w:eastAsia="en-GB"/>
        </w:rPr>
        <w:t>Impact Director</w:t>
      </w:r>
    </w:p>
    <w:p w:rsidR="00E95DDC" w:rsidRPr="00694948" w:rsidRDefault="00E95DDC" w:rsidP="00694948">
      <w:pPr>
        <w:pStyle w:val="ListParagraph"/>
        <w:numPr>
          <w:ilvl w:val="0"/>
          <w:numId w:val="21"/>
        </w:numPr>
        <w:rPr>
          <w:rFonts w:ascii="Arial" w:hAnsi="Arial" w:cs="Arial"/>
          <w:sz w:val="22"/>
          <w:szCs w:val="22"/>
          <w:lang w:eastAsia="en-GB"/>
        </w:rPr>
      </w:pPr>
      <w:r w:rsidRPr="00694948">
        <w:rPr>
          <w:rFonts w:ascii="Arial" w:hAnsi="Arial" w:cs="Arial"/>
          <w:sz w:val="22"/>
          <w:szCs w:val="22"/>
          <w:lang w:eastAsia="en-GB"/>
        </w:rPr>
        <w:t>The Head of Department of Economics or his/her nominee</w:t>
      </w:r>
    </w:p>
    <w:p w:rsidR="00E95DDC" w:rsidRPr="00694948" w:rsidRDefault="00E95DDC" w:rsidP="00694948">
      <w:pPr>
        <w:pStyle w:val="ListParagraph"/>
        <w:numPr>
          <w:ilvl w:val="0"/>
          <w:numId w:val="21"/>
        </w:numPr>
        <w:rPr>
          <w:rFonts w:ascii="Arial" w:hAnsi="Arial" w:cs="Arial"/>
          <w:sz w:val="22"/>
          <w:szCs w:val="22"/>
          <w:lang w:eastAsia="en-GB"/>
        </w:rPr>
      </w:pPr>
      <w:r w:rsidRPr="00694948">
        <w:rPr>
          <w:rFonts w:ascii="Arial" w:hAnsi="Arial" w:cs="Arial"/>
          <w:sz w:val="22"/>
          <w:szCs w:val="22"/>
          <w:lang w:eastAsia="en-GB"/>
        </w:rPr>
        <w:t>Other members co-opted as the Management Committee determines.</w:t>
      </w:r>
    </w:p>
    <w:p w:rsidR="009551C7" w:rsidRPr="00FC046E" w:rsidRDefault="009551C7" w:rsidP="009551C7">
      <w:pPr>
        <w:ind w:left="284"/>
        <w:rPr>
          <w:rFonts w:ascii="Arial" w:hAnsi="Arial" w:cs="Arial"/>
          <w:sz w:val="22"/>
          <w:szCs w:val="22"/>
          <w:lang w:eastAsia="en-GB"/>
        </w:rPr>
      </w:pPr>
    </w:p>
    <w:p w:rsidR="00E95DDC" w:rsidRDefault="00E95DDC" w:rsidP="00694948">
      <w:pPr>
        <w:ind w:left="862"/>
        <w:rPr>
          <w:rFonts w:ascii="Arial" w:hAnsi="Arial" w:cs="Arial"/>
          <w:sz w:val="22"/>
          <w:szCs w:val="22"/>
          <w:lang w:eastAsia="en-GB"/>
        </w:rPr>
      </w:pPr>
      <w:r w:rsidRPr="00FC046E">
        <w:rPr>
          <w:rFonts w:ascii="Arial" w:hAnsi="Arial" w:cs="Arial"/>
          <w:sz w:val="22"/>
          <w:szCs w:val="22"/>
          <w:lang w:eastAsia="en-GB"/>
        </w:rPr>
        <w:t>The Management Committee will be supported typically by the administrator of the Centre.</w:t>
      </w:r>
    </w:p>
    <w:p w:rsidR="009551C7" w:rsidRPr="00FC046E" w:rsidRDefault="009551C7" w:rsidP="009551C7">
      <w:pPr>
        <w:ind w:left="2160"/>
        <w:rPr>
          <w:rFonts w:ascii="Arial" w:hAnsi="Arial" w:cs="Arial"/>
          <w:sz w:val="22"/>
          <w:szCs w:val="22"/>
          <w:lang w:eastAsia="en-GB"/>
        </w:rPr>
      </w:pPr>
    </w:p>
    <w:p w:rsidR="006F7683" w:rsidRDefault="006F7683" w:rsidP="006F7683">
      <w:pPr>
        <w:pStyle w:val="ListParagraph"/>
        <w:ind w:left="862"/>
        <w:outlineLvl w:val="4"/>
        <w:rPr>
          <w:rFonts w:ascii="Arial" w:hAnsi="Arial" w:cs="Arial"/>
          <w:sz w:val="22"/>
          <w:szCs w:val="22"/>
          <w:lang w:eastAsia="en-GB"/>
        </w:rPr>
      </w:pPr>
    </w:p>
    <w:p w:rsidR="006F7683" w:rsidRDefault="006F7683" w:rsidP="006F7683">
      <w:pPr>
        <w:pStyle w:val="ListParagraph"/>
        <w:ind w:left="862"/>
        <w:outlineLvl w:val="4"/>
        <w:rPr>
          <w:rFonts w:ascii="Arial" w:hAnsi="Arial" w:cs="Arial"/>
          <w:sz w:val="22"/>
          <w:szCs w:val="22"/>
          <w:lang w:eastAsia="en-GB"/>
        </w:rPr>
      </w:pPr>
    </w:p>
    <w:p w:rsidR="006F7683" w:rsidRDefault="006F7683" w:rsidP="006F7683">
      <w:pPr>
        <w:pStyle w:val="ListParagraph"/>
        <w:ind w:left="862"/>
        <w:outlineLvl w:val="4"/>
        <w:rPr>
          <w:rFonts w:ascii="Arial" w:hAnsi="Arial" w:cs="Arial"/>
          <w:sz w:val="22"/>
          <w:szCs w:val="22"/>
          <w:lang w:eastAsia="en-GB"/>
        </w:rPr>
      </w:pPr>
    </w:p>
    <w:p w:rsidR="00E95DDC" w:rsidRDefault="00E95DDC" w:rsidP="006F7683">
      <w:pPr>
        <w:pStyle w:val="ListParagraph"/>
        <w:numPr>
          <w:ilvl w:val="0"/>
          <w:numId w:val="25"/>
        </w:numPr>
        <w:outlineLvl w:val="4"/>
        <w:rPr>
          <w:rFonts w:ascii="Arial" w:hAnsi="Arial" w:cs="Arial"/>
          <w:sz w:val="22"/>
          <w:szCs w:val="22"/>
          <w:lang w:eastAsia="en-GB"/>
        </w:rPr>
      </w:pPr>
      <w:r w:rsidRPr="00694948">
        <w:rPr>
          <w:rFonts w:ascii="Arial" w:hAnsi="Arial" w:cs="Arial"/>
          <w:sz w:val="22"/>
          <w:szCs w:val="22"/>
          <w:lang w:eastAsia="en-GB"/>
        </w:rPr>
        <w:lastRenderedPageBreak/>
        <w:t>Terms of Reference</w:t>
      </w:r>
    </w:p>
    <w:p w:rsidR="006F7683" w:rsidRDefault="006F7683" w:rsidP="006F7683">
      <w:pPr>
        <w:pStyle w:val="ListParagraph"/>
        <w:ind w:left="862"/>
        <w:outlineLvl w:val="4"/>
        <w:rPr>
          <w:rFonts w:ascii="Arial" w:hAnsi="Arial" w:cs="Arial"/>
          <w:sz w:val="22"/>
          <w:szCs w:val="22"/>
          <w:lang w:eastAsia="en-GB"/>
        </w:rPr>
      </w:pPr>
    </w:p>
    <w:p w:rsidR="00E95DDC" w:rsidRDefault="00E95DDC" w:rsidP="006F7683">
      <w:pPr>
        <w:ind w:left="862"/>
        <w:rPr>
          <w:rFonts w:ascii="Arial" w:hAnsi="Arial" w:cs="Arial"/>
          <w:sz w:val="22"/>
          <w:szCs w:val="22"/>
          <w:lang w:eastAsia="en-GB"/>
        </w:rPr>
      </w:pPr>
      <w:r w:rsidRPr="00FC046E">
        <w:rPr>
          <w:rFonts w:ascii="Arial" w:hAnsi="Arial" w:cs="Arial"/>
          <w:sz w:val="22"/>
          <w:szCs w:val="22"/>
          <w:lang w:eastAsia="en-GB"/>
        </w:rPr>
        <w:t xml:space="preserve">The Management Committee shall meet as required, but subject to a minimum of 3 meetings per annum. It shall have a quorum of three. The Management Committee is responsible for: </w:t>
      </w:r>
    </w:p>
    <w:p w:rsidR="006F7683" w:rsidRPr="00FC046E" w:rsidRDefault="006F7683" w:rsidP="006F7683">
      <w:pPr>
        <w:ind w:left="862"/>
        <w:rPr>
          <w:rFonts w:ascii="Arial" w:hAnsi="Arial" w:cs="Arial"/>
          <w:sz w:val="22"/>
          <w:szCs w:val="22"/>
          <w:lang w:eastAsia="en-GB"/>
        </w:rPr>
      </w:pPr>
    </w:p>
    <w:p w:rsidR="00E95DDC" w:rsidRPr="006F7683" w:rsidRDefault="00E95DDC" w:rsidP="006F7683">
      <w:pPr>
        <w:pStyle w:val="ListParagraph"/>
        <w:numPr>
          <w:ilvl w:val="0"/>
          <w:numId w:val="26"/>
        </w:numPr>
        <w:rPr>
          <w:rFonts w:ascii="Arial" w:hAnsi="Arial" w:cs="Arial"/>
          <w:sz w:val="22"/>
          <w:szCs w:val="22"/>
          <w:lang w:eastAsia="en-GB"/>
        </w:rPr>
      </w:pPr>
      <w:r w:rsidRPr="006F7683">
        <w:rPr>
          <w:rFonts w:ascii="Arial" w:hAnsi="Arial" w:cs="Arial"/>
          <w:sz w:val="22"/>
          <w:szCs w:val="22"/>
          <w:lang w:eastAsia="en-GB"/>
        </w:rPr>
        <w:t>Advising the Director on the day-to-day administration and activity of the Centre including the development of the research programme and any external reports required by the ESRC.</w:t>
      </w:r>
    </w:p>
    <w:p w:rsidR="00E95DDC" w:rsidRPr="006F7683" w:rsidRDefault="00E95DDC" w:rsidP="006F7683">
      <w:pPr>
        <w:pStyle w:val="ListParagraph"/>
        <w:numPr>
          <w:ilvl w:val="0"/>
          <w:numId w:val="26"/>
        </w:numPr>
        <w:rPr>
          <w:rFonts w:ascii="Arial" w:hAnsi="Arial" w:cs="Arial"/>
          <w:sz w:val="22"/>
          <w:szCs w:val="22"/>
          <w:lang w:eastAsia="en-GB"/>
        </w:rPr>
      </w:pPr>
      <w:r w:rsidRPr="006F7683">
        <w:rPr>
          <w:rFonts w:ascii="Arial" w:hAnsi="Arial" w:cs="Arial"/>
          <w:sz w:val="22"/>
          <w:szCs w:val="22"/>
          <w:lang w:eastAsia="en-GB"/>
        </w:rPr>
        <w:t>Funding initiatives to be undertaken by the Centre.</w:t>
      </w:r>
    </w:p>
    <w:p w:rsidR="00E95DDC" w:rsidRPr="006F7683" w:rsidRDefault="00E95DDC" w:rsidP="006F7683">
      <w:pPr>
        <w:pStyle w:val="ListParagraph"/>
        <w:numPr>
          <w:ilvl w:val="0"/>
          <w:numId w:val="26"/>
        </w:numPr>
        <w:rPr>
          <w:rFonts w:ascii="Arial" w:hAnsi="Arial" w:cs="Arial"/>
          <w:sz w:val="22"/>
          <w:szCs w:val="22"/>
          <w:lang w:eastAsia="en-GB"/>
        </w:rPr>
      </w:pPr>
      <w:r w:rsidRPr="006F7683">
        <w:rPr>
          <w:rFonts w:ascii="Arial" w:hAnsi="Arial" w:cs="Arial"/>
          <w:sz w:val="22"/>
          <w:szCs w:val="22"/>
          <w:lang w:eastAsia="en-GB"/>
        </w:rPr>
        <w:t>Reviewing the progress of research projects undertaken by the Centre.</w:t>
      </w:r>
    </w:p>
    <w:p w:rsidR="00E95DDC" w:rsidRPr="006F7683" w:rsidRDefault="00E95DDC" w:rsidP="006F7683">
      <w:pPr>
        <w:pStyle w:val="ListParagraph"/>
        <w:numPr>
          <w:ilvl w:val="0"/>
          <w:numId w:val="26"/>
        </w:numPr>
        <w:rPr>
          <w:rFonts w:ascii="Arial" w:hAnsi="Arial" w:cs="Arial"/>
          <w:sz w:val="22"/>
          <w:szCs w:val="22"/>
          <w:lang w:eastAsia="en-GB"/>
        </w:rPr>
      </w:pPr>
      <w:r w:rsidRPr="006F7683">
        <w:rPr>
          <w:rFonts w:ascii="Arial" w:hAnsi="Arial" w:cs="Arial"/>
          <w:sz w:val="22"/>
          <w:szCs w:val="22"/>
          <w:lang w:eastAsia="en-GB"/>
        </w:rPr>
        <w:t>Monitoring the allocation of discretionary funds and issues relating to the financial management of the Centre.</w:t>
      </w:r>
    </w:p>
    <w:p w:rsidR="006F7683" w:rsidRPr="00FC046E" w:rsidRDefault="006F7683" w:rsidP="006F7683">
      <w:pPr>
        <w:ind w:left="862"/>
        <w:rPr>
          <w:rFonts w:ascii="Arial" w:hAnsi="Arial" w:cs="Arial"/>
          <w:sz w:val="22"/>
          <w:szCs w:val="22"/>
          <w:lang w:eastAsia="en-GB"/>
        </w:rPr>
      </w:pPr>
    </w:p>
    <w:p w:rsidR="00E95DDC" w:rsidRPr="0001530A" w:rsidRDefault="00E95DDC" w:rsidP="00605B05">
      <w:pPr>
        <w:pStyle w:val="ListParagraph"/>
        <w:numPr>
          <w:ilvl w:val="0"/>
          <w:numId w:val="27"/>
        </w:numPr>
        <w:outlineLvl w:val="2"/>
        <w:rPr>
          <w:rFonts w:ascii="Arial" w:hAnsi="Arial" w:cs="Arial"/>
          <w:b/>
          <w:sz w:val="22"/>
          <w:szCs w:val="22"/>
          <w:lang w:eastAsia="en-GB"/>
        </w:rPr>
      </w:pPr>
      <w:r w:rsidRPr="0001530A">
        <w:rPr>
          <w:rFonts w:ascii="Arial" w:hAnsi="Arial" w:cs="Arial"/>
          <w:b/>
          <w:sz w:val="22"/>
          <w:szCs w:val="22"/>
          <w:lang w:eastAsia="en-GB"/>
        </w:rPr>
        <w:t>Advisory Board</w:t>
      </w:r>
    </w:p>
    <w:p w:rsidR="00605B05" w:rsidRPr="006F7683" w:rsidRDefault="00605B05" w:rsidP="00605B05">
      <w:pPr>
        <w:pStyle w:val="ListParagraph"/>
        <w:ind w:left="360"/>
        <w:outlineLvl w:val="2"/>
        <w:rPr>
          <w:rFonts w:ascii="Arial" w:hAnsi="Arial" w:cs="Arial"/>
          <w:sz w:val="22"/>
          <w:szCs w:val="22"/>
          <w:lang w:eastAsia="en-GB"/>
        </w:rPr>
      </w:pPr>
    </w:p>
    <w:p w:rsidR="00E95DDC" w:rsidRDefault="00E95DDC" w:rsidP="00605B05">
      <w:pPr>
        <w:pStyle w:val="ListParagraph"/>
        <w:numPr>
          <w:ilvl w:val="0"/>
          <w:numId w:val="28"/>
        </w:numPr>
        <w:outlineLvl w:val="4"/>
        <w:rPr>
          <w:rFonts w:ascii="Arial" w:hAnsi="Arial" w:cs="Arial"/>
          <w:sz w:val="22"/>
          <w:szCs w:val="22"/>
          <w:lang w:eastAsia="en-GB"/>
        </w:rPr>
      </w:pPr>
      <w:r w:rsidRPr="00605B05">
        <w:rPr>
          <w:rFonts w:ascii="Arial" w:hAnsi="Arial" w:cs="Arial"/>
          <w:sz w:val="22"/>
          <w:szCs w:val="22"/>
          <w:lang w:eastAsia="en-GB"/>
        </w:rPr>
        <w:t>Membership</w:t>
      </w:r>
    </w:p>
    <w:p w:rsidR="00605B05" w:rsidRPr="00605B05" w:rsidRDefault="00605B05" w:rsidP="00605B05">
      <w:pPr>
        <w:pStyle w:val="ListParagraph"/>
        <w:outlineLvl w:val="4"/>
        <w:rPr>
          <w:rFonts w:ascii="Arial" w:hAnsi="Arial" w:cs="Arial"/>
          <w:sz w:val="22"/>
          <w:szCs w:val="22"/>
          <w:lang w:eastAsia="en-GB"/>
        </w:rPr>
      </w:pPr>
    </w:p>
    <w:p w:rsidR="00E95DDC" w:rsidRDefault="00E95DDC" w:rsidP="00605B05">
      <w:pPr>
        <w:pStyle w:val="ListParagraph"/>
        <w:numPr>
          <w:ilvl w:val="0"/>
          <w:numId w:val="29"/>
        </w:numPr>
        <w:rPr>
          <w:rFonts w:ascii="Arial" w:hAnsi="Arial" w:cs="Arial"/>
          <w:sz w:val="22"/>
          <w:szCs w:val="22"/>
          <w:lang w:eastAsia="en-GB"/>
        </w:rPr>
      </w:pPr>
      <w:r w:rsidRPr="00605B05">
        <w:rPr>
          <w:rFonts w:ascii="Arial" w:hAnsi="Arial" w:cs="Arial"/>
          <w:sz w:val="22"/>
          <w:szCs w:val="22"/>
          <w:lang w:eastAsia="en-GB"/>
        </w:rPr>
        <w:t xml:space="preserve">There shall be an Advisory Board of the Centre comprising academics and users. There will be a minimum of 6 and maximum of 15 members (with at least 25% representation from either group): </w:t>
      </w:r>
    </w:p>
    <w:p w:rsidR="00605B05" w:rsidRPr="00605B05" w:rsidRDefault="00605B05" w:rsidP="00605B05">
      <w:pPr>
        <w:pStyle w:val="ListParagraph"/>
        <w:ind w:left="1080"/>
        <w:rPr>
          <w:rFonts w:ascii="Arial" w:hAnsi="Arial" w:cs="Arial"/>
          <w:sz w:val="22"/>
          <w:szCs w:val="22"/>
          <w:lang w:eastAsia="en-GB"/>
        </w:rPr>
      </w:pPr>
    </w:p>
    <w:p w:rsidR="00E95DDC" w:rsidRPr="001D0795" w:rsidRDefault="00E95DDC" w:rsidP="001D0795">
      <w:pPr>
        <w:pStyle w:val="ListParagraph"/>
        <w:numPr>
          <w:ilvl w:val="0"/>
          <w:numId w:val="32"/>
        </w:numPr>
        <w:rPr>
          <w:rFonts w:ascii="Arial" w:hAnsi="Arial" w:cs="Arial"/>
          <w:sz w:val="22"/>
          <w:szCs w:val="22"/>
          <w:lang w:eastAsia="en-GB"/>
        </w:rPr>
      </w:pPr>
      <w:r w:rsidRPr="001D0795">
        <w:rPr>
          <w:rFonts w:ascii="Arial" w:hAnsi="Arial" w:cs="Arial"/>
          <w:sz w:val="22"/>
          <w:szCs w:val="22"/>
          <w:lang w:eastAsia="en-GB"/>
        </w:rPr>
        <w:t>Chair of Committee. The appointment of the Chair shall be agreed between the ESRC and the University, as typically approved by the Vice-Chancellor on behalf of the Senate, and the Chair shall normally be drawn from the research user community.</w:t>
      </w:r>
    </w:p>
    <w:p w:rsidR="00E95DDC" w:rsidRPr="001D0795" w:rsidRDefault="00E95DDC" w:rsidP="001D0795">
      <w:pPr>
        <w:pStyle w:val="ListParagraph"/>
        <w:numPr>
          <w:ilvl w:val="0"/>
          <w:numId w:val="32"/>
        </w:numPr>
        <w:rPr>
          <w:rFonts w:ascii="Arial" w:hAnsi="Arial" w:cs="Arial"/>
          <w:sz w:val="22"/>
          <w:szCs w:val="22"/>
          <w:lang w:eastAsia="en-GB"/>
        </w:rPr>
      </w:pPr>
      <w:r w:rsidRPr="001D0795">
        <w:rPr>
          <w:rFonts w:ascii="Arial" w:hAnsi="Arial" w:cs="Arial"/>
          <w:sz w:val="22"/>
          <w:szCs w:val="22"/>
          <w:lang w:eastAsia="en-GB"/>
        </w:rPr>
        <w:t>Director of the Centre.</w:t>
      </w:r>
    </w:p>
    <w:p w:rsidR="00E95DDC" w:rsidRPr="001D0795" w:rsidRDefault="00E95DDC" w:rsidP="001D0795">
      <w:pPr>
        <w:pStyle w:val="ListParagraph"/>
        <w:numPr>
          <w:ilvl w:val="0"/>
          <w:numId w:val="32"/>
        </w:numPr>
        <w:rPr>
          <w:rFonts w:ascii="Arial" w:hAnsi="Arial" w:cs="Arial"/>
          <w:sz w:val="22"/>
          <w:szCs w:val="22"/>
          <w:lang w:eastAsia="en-GB"/>
        </w:rPr>
      </w:pPr>
      <w:r w:rsidRPr="001D0795">
        <w:rPr>
          <w:rFonts w:ascii="Arial" w:hAnsi="Arial" w:cs="Arial"/>
          <w:sz w:val="22"/>
          <w:szCs w:val="22"/>
          <w:lang w:eastAsia="en-GB"/>
        </w:rPr>
        <w:t>A minimum of two members of the academic staff of the Centre appointed by the Management Committee.</w:t>
      </w:r>
    </w:p>
    <w:p w:rsidR="00E95DDC" w:rsidRPr="001D0795" w:rsidRDefault="00E95DDC" w:rsidP="001D0795">
      <w:pPr>
        <w:pStyle w:val="ListParagraph"/>
        <w:numPr>
          <w:ilvl w:val="0"/>
          <w:numId w:val="32"/>
        </w:numPr>
        <w:rPr>
          <w:rFonts w:ascii="Arial" w:hAnsi="Arial" w:cs="Arial"/>
          <w:sz w:val="22"/>
          <w:szCs w:val="22"/>
          <w:lang w:eastAsia="en-GB"/>
        </w:rPr>
      </w:pPr>
      <w:r w:rsidRPr="001D0795">
        <w:rPr>
          <w:rFonts w:ascii="Arial" w:hAnsi="Arial" w:cs="Arial"/>
          <w:sz w:val="22"/>
          <w:szCs w:val="22"/>
          <w:lang w:eastAsia="en-GB"/>
        </w:rPr>
        <w:t>A minimum of three senior members of the academic staff of other departments of the University on the recommendation of the Management Committee.</w:t>
      </w:r>
    </w:p>
    <w:p w:rsidR="00E95DDC" w:rsidRPr="001D0795" w:rsidRDefault="009A6065" w:rsidP="001D0795">
      <w:pPr>
        <w:pStyle w:val="ListParagraph"/>
        <w:numPr>
          <w:ilvl w:val="0"/>
          <w:numId w:val="32"/>
        </w:numPr>
        <w:rPr>
          <w:rFonts w:ascii="Arial" w:hAnsi="Arial" w:cs="Arial"/>
          <w:sz w:val="22"/>
          <w:szCs w:val="22"/>
          <w:lang w:eastAsia="en-GB"/>
        </w:rPr>
      </w:pPr>
      <w:r w:rsidRPr="001D0795">
        <w:rPr>
          <w:rFonts w:ascii="Arial" w:hAnsi="Arial" w:cs="Arial"/>
          <w:sz w:val="22"/>
          <w:szCs w:val="22"/>
          <w:lang w:eastAsia="en-GB"/>
        </w:rPr>
        <w:t>A minimum of five</w:t>
      </w:r>
      <w:r w:rsidR="00E95DDC" w:rsidRPr="001D0795">
        <w:rPr>
          <w:rFonts w:ascii="Arial" w:hAnsi="Arial" w:cs="Arial"/>
          <w:sz w:val="22"/>
          <w:szCs w:val="22"/>
          <w:lang w:eastAsia="en-GB"/>
        </w:rPr>
        <w:t xml:space="preserve"> members external to the University, drawn from stakeholders and members of the policy/user community, appointed by the Vice-Chancellor on behalf of the Senate on the recommendation of the Management Committee and Chair of the Advisory Board.</w:t>
      </w:r>
    </w:p>
    <w:p w:rsidR="00605B05" w:rsidRPr="00605B05" w:rsidRDefault="00605B05" w:rsidP="00605B05">
      <w:pPr>
        <w:ind w:left="2160"/>
        <w:rPr>
          <w:rFonts w:ascii="Arial" w:hAnsi="Arial" w:cs="Arial"/>
          <w:sz w:val="22"/>
          <w:szCs w:val="22"/>
          <w:lang w:eastAsia="en-GB"/>
        </w:rPr>
      </w:pPr>
    </w:p>
    <w:p w:rsidR="00510554" w:rsidRDefault="00E95DDC" w:rsidP="00605B05">
      <w:pPr>
        <w:pStyle w:val="ListParagraph"/>
        <w:numPr>
          <w:ilvl w:val="0"/>
          <w:numId w:val="29"/>
        </w:numPr>
        <w:rPr>
          <w:rFonts w:ascii="Arial" w:hAnsi="Arial" w:cs="Arial"/>
          <w:sz w:val="22"/>
          <w:szCs w:val="22"/>
          <w:lang w:eastAsia="en-GB"/>
        </w:rPr>
      </w:pPr>
      <w:r w:rsidRPr="00605B05">
        <w:rPr>
          <w:rFonts w:ascii="Arial" w:hAnsi="Arial" w:cs="Arial"/>
          <w:sz w:val="22"/>
          <w:szCs w:val="22"/>
          <w:lang w:eastAsia="en-GB"/>
        </w:rPr>
        <w:t xml:space="preserve">All appointments to the Board will be made for a term of typically three years, but there is an expectation that members will serve for </w:t>
      </w:r>
      <w:r w:rsidR="00510554" w:rsidRPr="00605B05">
        <w:rPr>
          <w:rFonts w:ascii="Arial" w:hAnsi="Arial" w:cs="Arial"/>
          <w:sz w:val="22"/>
          <w:szCs w:val="22"/>
          <w:lang w:eastAsia="en-GB"/>
        </w:rPr>
        <w:t>a 5 year term.</w:t>
      </w:r>
    </w:p>
    <w:p w:rsidR="00605B05" w:rsidRPr="00605B05" w:rsidRDefault="00605B05" w:rsidP="00605B05">
      <w:pPr>
        <w:pStyle w:val="ListParagraph"/>
        <w:ind w:left="1080"/>
        <w:rPr>
          <w:rFonts w:ascii="Arial" w:hAnsi="Arial" w:cs="Arial"/>
          <w:sz w:val="22"/>
          <w:szCs w:val="22"/>
          <w:lang w:eastAsia="en-GB"/>
        </w:rPr>
      </w:pPr>
    </w:p>
    <w:p w:rsidR="00E95DDC" w:rsidRDefault="00E95DDC" w:rsidP="00605B05">
      <w:pPr>
        <w:pStyle w:val="ListParagraph"/>
        <w:numPr>
          <w:ilvl w:val="0"/>
          <w:numId w:val="29"/>
        </w:numPr>
        <w:rPr>
          <w:rFonts w:ascii="Arial" w:hAnsi="Arial" w:cs="Arial"/>
          <w:sz w:val="22"/>
          <w:szCs w:val="22"/>
          <w:lang w:eastAsia="en-GB"/>
        </w:rPr>
      </w:pPr>
      <w:r w:rsidRPr="00605B05">
        <w:rPr>
          <w:rFonts w:ascii="Arial" w:hAnsi="Arial" w:cs="Arial"/>
          <w:sz w:val="22"/>
          <w:szCs w:val="22"/>
          <w:lang w:eastAsia="en-GB"/>
        </w:rPr>
        <w:t>The ESRC Strategic Resource Board will appoint a "Nominated Board Member" and the ESRC Case Officer who will both be invited to attend the Advisory Board meetings as observers.</w:t>
      </w:r>
    </w:p>
    <w:p w:rsidR="00605B05" w:rsidRPr="00605B05" w:rsidRDefault="00605B05" w:rsidP="00605B05">
      <w:pPr>
        <w:rPr>
          <w:rFonts w:ascii="Arial" w:hAnsi="Arial" w:cs="Arial"/>
          <w:sz w:val="22"/>
          <w:szCs w:val="22"/>
          <w:lang w:eastAsia="en-GB"/>
        </w:rPr>
      </w:pPr>
    </w:p>
    <w:p w:rsidR="00E95DDC" w:rsidRDefault="00E95DDC" w:rsidP="00605B05">
      <w:pPr>
        <w:pStyle w:val="ListParagraph"/>
        <w:numPr>
          <w:ilvl w:val="0"/>
          <w:numId w:val="28"/>
        </w:numPr>
        <w:outlineLvl w:val="4"/>
        <w:rPr>
          <w:rFonts w:ascii="Arial" w:hAnsi="Arial" w:cs="Arial"/>
          <w:sz w:val="22"/>
          <w:szCs w:val="22"/>
          <w:lang w:eastAsia="en-GB"/>
        </w:rPr>
      </w:pPr>
      <w:r w:rsidRPr="00605B05">
        <w:rPr>
          <w:rFonts w:ascii="Arial" w:hAnsi="Arial" w:cs="Arial"/>
          <w:sz w:val="22"/>
          <w:szCs w:val="22"/>
          <w:lang w:eastAsia="en-GB"/>
        </w:rPr>
        <w:t>Terms of Reference</w:t>
      </w:r>
    </w:p>
    <w:p w:rsidR="00605B05" w:rsidRPr="00605B05" w:rsidRDefault="00605B05" w:rsidP="00605B05">
      <w:pPr>
        <w:pStyle w:val="ListParagraph"/>
        <w:outlineLvl w:val="4"/>
        <w:rPr>
          <w:rFonts w:ascii="Arial" w:hAnsi="Arial" w:cs="Arial"/>
          <w:sz w:val="22"/>
          <w:szCs w:val="22"/>
          <w:lang w:eastAsia="en-GB"/>
        </w:rPr>
      </w:pPr>
    </w:p>
    <w:p w:rsidR="00E95DDC" w:rsidRDefault="00E95DDC" w:rsidP="00605B05">
      <w:pPr>
        <w:pStyle w:val="ListParagraph"/>
        <w:numPr>
          <w:ilvl w:val="0"/>
          <w:numId w:val="31"/>
        </w:numPr>
        <w:rPr>
          <w:rFonts w:ascii="Arial" w:hAnsi="Arial" w:cs="Arial"/>
          <w:sz w:val="22"/>
          <w:szCs w:val="22"/>
          <w:lang w:eastAsia="en-GB"/>
        </w:rPr>
      </w:pPr>
      <w:r w:rsidRPr="00605B05">
        <w:rPr>
          <w:rFonts w:ascii="Arial" w:hAnsi="Arial" w:cs="Arial"/>
          <w:sz w:val="22"/>
          <w:szCs w:val="22"/>
          <w:lang w:eastAsia="en-GB"/>
        </w:rPr>
        <w:t>To maintain a broad oversight of the work and provide independent advice on the general strategic direction of the Centre in order for it to achieve its overall objectives.</w:t>
      </w:r>
    </w:p>
    <w:p w:rsidR="00605B05" w:rsidRPr="00605B05" w:rsidRDefault="00605B05" w:rsidP="00605B05">
      <w:pPr>
        <w:pStyle w:val="ListParagraph"/>
        <w:ind w:left="1080"/>
        <w:rPr>
          <w:rFonts w:ascii="Arial" w:hAnsi="Arial" w:cs="Arial"/>
          <w:sz w:val="22"/>
          <w:szCs w:val="22"/>
          <w:lang w:eastAsia="en-GB"/>
        </w:rPr>
      </w:pPr>
    </w:p>
    <w:p w:rsidR="00E95DDC" w:rsidRDefault="00E95DDC" w:rsidP="00605B05">
      <w:pPr>
        <w:pStyle w:val="ListParagraph"/>
        <w:numPr>
          <w:ilvl w:val="0"/>
          <w:numId w:val="31"/>
        </w:numPr>
        <w:rPr>
          <w:rFonts w:ascii="Arial" w:hAnsi="Arial" w:cs="Arial"/>
          <w:sz w:val="22"/>
          <w:szCs w:val="22"/>
          <w:lang w:eastAsia="en-GB"/>
        </w:rPr>
      </w:pPr>
      <w:r w:rsidRPr="00605B05">
        <w:rPr>
          <w:rFonts w:ascii="Arial" w:hAnsi="Arial" w:cs="Arial"/>
          <w:sz w:val="22"/>
          <w:szCs w:val="22"/>
          <w:lang w:eastAsia="en-GB"/>
        </w:rPr>
        <w:t>To consider the progress, balance and utility of the work undertaken by the Centre and to advise the Director accordingly.</w:t>
      </w:r>
    </w:p>
    <w:p w:rsidR="00605B05" w:rsidRPr="00605B05" w:rsidRDefault="00605B05" w:rsidP="00605B05">
      <w:pPr>
        <w:rPr>
          <w:rFonts w:ascii="Arial" w:hAnsi="Arial" w:cs="Arial"/>
          <w:sz w:val="22"/>
          <w:szCs w:val="22"/>
          <w:lang w:eastAsia="en-GB"/>
        </w:rPr>
      </w:pPr>
    </w:p>
    <w:p w:rsidR="00E95DDC" w:rsidRPr="00605B05" w:rsidRDefault="00E95DDC" w:rsidP="00605B05">
      <w:pPr>
        <w:pStyle w:val="ListParagraph"/>
        <w:numPr>
          <w:ilvl w:val="0"/>
          <w:numId w:val="31"/>
        </w:numPr>
        <w:rPr>
          <w:rFonts w:ascii="Arial" w:hAnsi="Arial" w:cs="Arial"/>
          <w:sz w:val="22"/>
          <w:szCs w:val="22"/>
          <w:lang w:eastAsia="en-GB"/>
        </w:rPr>
      </w:pPr>
      <w:r w:rsidRPr="00605B05">
        <w:rPr>
          <w:rFonts w:ascii="Arial" w:hAnsi="Arial" w:cs="Arial"/>
          <w:sz w:val="22"/>
          <w:szCs w:val="22"/>
          <w:lang w:eastAsia="en-GB"/>
        </w:rPr>
        <w:lastRenderedPageBreak/>
        <w:t>To advise on action to be taken regarding impact generating activities, namely; communication plans, user engagement and dissemination plans.</w:t>
      </w:r>
    </w:p>
    <w:p w:rsidR="00E95DDC" w:rsidRDefault="00E95DDC" w:rsidP="00605B05">
      <w:pPr>
        <w:pStyle w:val="ListParagraph"/>
        <w:numPr>
          <w:ilvl w:val="0"/>
          <w:numId w:val="31"/>
        </w:numPr>
        <w:rPr>
          <w:rFonts w:ascii="Arial" w:hAnsi="Arial" w:cs="Arial"/>
          <w:sz w:val="22"/>
          <w:szCs w:val="22"/>
          <w:lang w:eastAsia="en-GB"/>
        </w:rPr>
      </w:pPr>
      <w:r w:rsidRPr="00605B05">
        <w:rPr>
          <w:rFonts w:ascii="Arial" w:hAnsi="Arial" w:cs="Arial"/>
          <w:sz w:val="22"/>
          <w:szCs w:val="22"/>
          <w:lang w:eastAsia="en-GB"/>
        </w:rPr>
        <w:t>To comment on the draft Annual Report from the Director of the Centre on the activities of the Centre, incorporating a statement of the funds and accounts of the Centre before the report is submitted to the ESRC strategic Research Board.</w:t>
      </w:r>
    </w:p>
    <w:p w:rsidR="00605B05" w:rsidRPr="00605B05" w:rsidRDefault="00605B05" w:rsidP="00605B05">
      <w:pPr>
        <w:pStyle w:val="ListParagraph"/>
        <w:ind w:left="1080"/>
        <w:rPr>
          <w:rFonts w:ascii="Arial" w:hAnsi="Arial" w:cs="Arial"/>
          <w:sz w:val="22"/>
          <w:szCs w:val="22"/>
          <w:lang w:eastAsia="en-GB"/>
        </w:rPr>
      </w:pPr>
    </w:p>
    <w:p w:rsidR="00E95DDC" w:rsidRDefault="00E95DDC" w:rsidP="00605B05">
      <w:pPr>
        <w:pStyle w:val="ListParagraph"/>
        <w:numPr>
          <w:ilvl w:val="0"/>
          <w:numId w:val="31"/>
        </w:numPr>
        <w:rPr>
          <w:rFonts w:ascii="Arial" w:hAnsi="Arial" w:cs="Arial"/>
          <w:sz w:val="22"/>
          <w:szCs w:val="22"/>
          <w:lang w:eastAsia="en-GB"/>
        </w:rPr>
      </w:pPr>
      <w:r w:rsidRPr="00605B05">
        <w:rPr>
          <w:rFonts w:ascii="Arial" w:hAnsi="Arial" w:cs="Arial"/>
          <w:sz w:val="22"/>
          <w:szCs w:val="22"/>
          <w:lang w:eastAsia="en-GB"/>
        </w:rPr>
        <w:t>To advise on applications for funds for the Centre to bodies outside the University.</w:t>
      </w:r>
    </w:p>
    <w:p w:rsidR="00605B05" w:rsidRPr="00605B05" w:rsidRDefault="00605B05" w:rsidP="00605B05">
      <w:pPr>
        <w:rPr>
          <w:rFonts w:ascii="Arial" w:hAnsi="Arial" w:cs="Arial"/>
          <w:sz w:val="22"/>
          <w:szCs w:val="22"/>
          <w:lang w:eastAsia="en-GB"/>
        </w:rPr>
      </w:pPr>
    </w:p>
    <w:p w:rsidR="00E95DDC" w:rsidRDefault="00E95DDC" w:rsidP="00605B05">
      <w:pPr>
        <w:pStyle w:val="ListParagraph"/>
        <w:numPr>
          <w:ilvl w:val="0"/>
          <w:numId w:val="31"/>
        </w:numPr>
        <w:rPr>
          <w:rFonts w:ascii="Arial" w:hAnsi="Arial" w:cs="Arial"/>
          <w:sz w:val="22"/>
          <w:szCs w:val="22"/>
          <w:lang w:eastAsia="en-GB"/>
        </w:rPr>
      </w:pPr>
      <w:r w:rsidRPr="00605B05">
        <w:rPr>
          <w:rFonts w:ascii="Arial" w:hAnsi="Arial" w:cs="Arial"/>
          <w:sz w:val="22"/>
          <w:szCs w:val="22"/>
          <w:lang w:eastAsia="en-GB"/>
        </w:rPr>
        <w:t>To advise on other specific aspects as referred by the Director or ESRC Project Team, for example lack of appropriate progress, modifications to the budget, and specific communication and dissemination activities and in exceptional circumstances to communicate directly with the ESRC.</w:t>
      </w:r>
    </w:p>
    <w:p w:rsidR="00605B05" w:rsidRPr="00605B05" w:rsidRDefault="00605B05" w:rsidP="00605B05">
      <w:pPr>
        <w:rPr>
          <w:rFonts w:ascii="Arial" w:hAnsi="Arial" w:cs="Arial"/>
          <w:sz w:val="22"/>
          <w:szCs w:val="22"/>
          <w:lang w:eastAsia="en-GB"/>
        </w:rPr>
      </w:pPr>
    </w:p>
    <w:p w:rsidR="00E95DDC" w:rsidRDefault="00E95DDC" w:rsidP="00605B05">
      <w:pPr>
        <w:pStyle w:val="ListParagraph"/>
        <w:numPr>
          <w:ilvl w:val="0"/>
          <w:numId w:val="31"/>
        </w:numPr>
        <w:rPr>
          <w:rFonts w:ascii="Arial" w:hAnsi="Arial" w:cs="Arial"/>
          <w:sz w:val="22"/>
          <w:szCs w:val="22"/>
          <w:lang w:eastAsia="en-GB"/>
        </w:rPr>
      </w:pPr>
      <w:r w:rsidRPr="00605B05">
        <w:rPr>
          <w:rFonts w:ascii="Arial" w:hAnsi="Arial" w:cs="Arial"/>
          <w:sz w:val="22"/>
          <w:szCs w:val="22"/>
          <w:lang w:eastAsia="en-GB"/>
        </w:rPr>
        <w:t>To act as ambassadors on behalf of the Centre, attending key events, networking with key players, and generating impact.</w:t>
      </w:r>
    </w:p>
    <w:p w:rsidR="00605B05" w:rsidRPr="00605B05" w:rsidRDefault="00605B05" w:rsidP="00605B05">
      <w:pPr>
        <w:rPr>
          <w:rFonts w:ascii="Arial" w:hAnsi="Arial" w:cs="Arial"/>
          <w:sz w:val="22"/>
          <w:szCs w:val="22"/>
          <w:lang w:eastAsia="en-GB"/>
        </w:rPr>
      </w:pPr>
    </w:p>
    <w:p w:rsidR="00E95DDC" w:rsidRDefault="00E95DDC" w:rsidP="00605B05">
      <w:pPr>
        <w:pStyle w:val="ListParagraph"/>
        <w:numPr>
          <w:ilvl w:val="0"/>
          <w:numId w:val="31"/>
        </w:numPr>
        <w:rPr>
          <w:rFonts w:ascii="Arial" w:hAnsi="Arial" w:cs="Arial"/>
          <w:sz w:val="22"/>
          <w:szCs w:val="22"/>
          <w:lang w:eastAsia="en-GB"/>
        </w:rPr>
      </w:pPr>
      <w:r w:rsidRPr="00605B05">
        <w:rPr>
          <w:rFonts w:ascii="Arial" w:hAnsi="Arial" w:cs="Arial"/>
          <w:sz w:val="22"/>
          <w:szCs w:val="22"/>
          <w:lang w:eastAsia="en-GB"/>
        </w:rPr>
        <w:t>To advise the H</w:t>
      </w:r>
      <w:r w:rsidR="009A6065" w:rsidRPr="00605B05">
        <w:rPr>
          <w:rFonts w:ascii="Arial" w:hAnsi="Arial" w:cs="Arial"/>
          <w:sz w:val="22"/>
          <w:szCs w:val="22"/>
          <w:lang w:eastAsia="en-GB"/>
        </w:rPr>
        <w:t>ead of Department of the progre</w:t>
      </w:r>
      <w:r w:rsidRPr="00605B05">
        <w:rPr>
          <w:rFonts w:ascii="Arial" w:hAnsi="Arial" w:cs="Arial"/>
          <w:sz w:val="22"/>
          <w:szCs w:val="22"/>
          <w:lang w:eastAsia="en-GB"/>
        </w:rPr>
        <w:t>ss of the Centre.</w:t>
      </w:r>
    </w:p>
    <w:p w:rsidR="00605B05" w:rsidRPr="00605B05" w:rsidRDefault="00605B05" w:rsidP="00605B05">
      <w:pPr>
        <w:rPr>
          <w:rFonts w:ascii="Arial" w:hAnsi="Arial" w:cs="Arial"/>
          <w:sz w:val="22"/>
          <w:szCs w:val="22"/>
          <w:lang w:eastAsia="en-GB"/>
        </w:rPr>
      </w:pPr>
    </w:p>
    <w:p w:rsidR="00E95DDC" w:rsidRPr="00605B05" w:rsidRDefault="00E95DDC" w:rsidP="00605B05">
      <w:pPr>
        <w:pStyle w:val="ListParagraph"/>
        <w:numPr>
          <w:ilvl w:val="0"/>
          <w:numId w:val="31"/>
        </w:numPr>
        <w:rPr>
          <w:rFonts w:ascii="Arial" w:hAnsi="Arial" w:cs="Arial"/>
          <w:sz w:val="22"/>
          <w:szCs w:val="22"/>
          <w:lang w:eastAsia="en-GB"/>
        </w:rPr>
      </w:pPr>
      <w:r w:rsidRPr="00605B05">
        <w:rPr>
          <w:rFonts w:ascii="Arial" w:hAnsi="Arial" w:cs="Arial"/>
          <w:sz w:val="22"/>
          <w:szCs w:val="22"/>
          <w:lang w:eastAsia="en-GB"/>
        </w:rPr>
        <w:t>The Advisory Board will normally meet twice per year. Members may from time to time be requested to set up voluntary sub groups.</w:t>
      </w:r>
    </w:p>
    <w:p w:rsidR="00605B05" w:rsidRPr="00FC046E" w:rsidRDefault="00605B05" w:rsidP="006F7683">
      <w:pPr>
        <w:rPr>
          <w:rFonts w:ascii="Arial" w:hAnsi="Arial" w:cs="Arial"/>
          <w:sz w:val="22"/>
          <w:szCs w:val="22"/>
          <w:lang w:eastAsia="en-GB"/>
        </w:rPr>
      </w:pPr>
    </w:p>
    <w:p w:rsidR="00E95DDC" w:rsidRDefault="00973CEA" w:rsidP="0001530A">
      <w:pPr>
        <w:numPr>
          <w:ilvl w:val="0"/>
          <w:numId w:val="36"/>
        </w:numPr>
        <w:ind w:left="426" w:hanging="426"/>
        <w:outlineLvl w:val="2"/>
        <w:rPr>
          <w:rFonts w:ascii="Arial" w:hAnsi="Arial" w:cs="Arial"/>
          <w:b/>
          <w:sz w:val="22"/>
          <w:szCs w:val="22"/>
          <w:lang w:eastAsia="en-GB"/>
        </w:rPr>
      </w:pPr>
      <w:r w:rsidRPr="001D0795">
        <w:rPr>
          <w:rFonts w:ascii="Arial" w:hAnsi="Arial" w:cs="Arial"/>
          <w:b/>
          <w:sz w:val="22"/>
          <w:szCs w:val="22"/>
          <w:lang w:eastAsia="en-GB"/>
        </w:rPr>
        <w:t>Research Strategy Group</w:t>
      </w:r>
    </w:p>
    <w:p w:rsidR="0001530A" w:rsidRPr="001D0795" w:rsidRDefault="0001530A" w:rsidP="0001530A">
      <w:pPr>
        <w:ind w:left="284"/>
        <w:outlineLvl w:val="2"/>
        <w:rPr>
          <w:rFonts w:ascii="Arial" w:hAnsi="Arial" w:cs="Arial"/>
          <w:b/>
          <w:sz w:val="22"/>
          <w:szCs w:val="22"/>
          <w:lang w:eastAsia="en-GB"/>
        </w:rPr>
      </w:pPr>
    </w:p>
    <w:p w:rsidR="00E95DDC" w:rsidRDefault="00E95DDC" w:rsidP="0001530A">
      <w:pPr>
        <w:pStyle w:val="ListParagraph"/>
        <w:numPr>
          <w:ilvl w:val="0"/>
          <w:numId w:val="33"/>
        </w:numPr>
        <w:outlineLvl w:val="4"/>
        <w:rPr>
          <w:rFonts w:ascii="Arial" w:hAnsi="Arial" w:cs="Arial"/>
          <w:sz w:val="22"/>
          <w:szCs w:val="22"/>
          <w:lang w:eastAsia="en-GB"/>
        </w:rPr>
      </w:pPr>
      <w:r w:rsidRPr="0001530A">
        <w:rPr>
          <w:rFonts w:ascii="Arial" w:hAnsi="Arial" w:cs="Arial"/>
          <w:sz w:val="22"/>
          <w:szCs w:val="22"/>
          <w:lang w:eastAsia="en-GB"/>
        </w:rPr>
        <w:t>Membership</w:t>
      </w:r>
    </w:p>
    <w:p w:rsidR="0001530A" w:rsidRPr="0001530A" w:rsidRDefault="0001530A" w:rsidP="0001530A">
      <w:pPr>
        <w:ind w:left="360"/>
        <w:outlineLvl w:val="4"/>
        <w:rPr>
          <w:rFonts w:ascii="Arial" w:hAnsi="Arial" w:cs="Arial"/>
          <w:sz w:val="22"/>
          <w:szCs w:val="22"/>
          <w:lang w:eastAsia="en-GB"/>
        </w:rPr>
      </w:pPr>
    </w:p>
    <w:p w:rsidR="00E95DDC" w:rsidRPr="0001530A" w:rsidRDefault="00E95DDC" w:rsidP="0001530A">
      <w:pPr>
        <w:pStyle w:val="ListParagraph"/>
        <w:numPr>
          <w:ilvl w:val="0"/>
          <w:numId w:val="34"/>
        </w:numPr>
        <w:rPr>
          <w:rFonts w:ascii="Arial" w:hAnsi="Arial" w:cs="Arial"/>
          <w:sz w:val="22"/>
          <w:szCs w:val="22"/>
          <w:lang w:eastAsia="en-GB"/>
        </w:rPr>
      </w:pPr>
      <w:r w:rsidRPr="0001530A">
        <w:rPr>
          <w:rFonts w:ascii="Arial" w:hAnsi="Arial" w:cs="Arial"/>
          <w:sz w:val="22"/>
          <w:szCs w:val="22"/>
          <w:lang w:eastAsia="en-GB"/>
        </w:rPr>
        <w:t>Chair of Group: The Deputy Director of the Centre</w:t>
      </w:r>
    </w:p>
    <w:p w:rsidR="00E95DDC" w:rsidRPr="0001530A" w:rsidRDefault="00E95DDC" w:rsidP="0001530A">
      <w:pPr>
        <w:pStyle w:val="ListParagraph"/>
        <w:numPr>
          <w:ilvl w:val="0"/>
          <w:numId w:val="34"/>
        </w:numPr>
        <w:rPr>
          <w:rFonts w:ascii="Arial" w:hAnsi="Arial" w:cs="Arial"/>
          <w:sz w:val="22"/>
          <w:szCs w:val="22"/>
          <w:lang w:eastAsia="en-GB"/>
        </w:rPr>
      </w:pPr>
      <w:r w:rsidRPr="0001530A">
        <w:rPr>
          <w:rFonts w:ascii="Arial" w:hAnsi="Arial" w:cs="Arial"/>
          <w:sz w:val="22"/>
          <w:szCs w:val="22"/>
          <w:lang w:eastAsia="en-GB"/>
        </w:rPr>
        <w:t>Director of Centre</w:t>
      </w:r>
    </w:p>
    <w:p w:rsidR="00E95DDC" w:rsidRPr="0001530A" w:rsidRDefault="00E95DDC" w:rsidP="0001530A">
      <w:pPr>
        <w:pStyle w:val="ListParagraph"/>
        <w:numPr>
          <w:ilvl w:val="0"/>
          <w:numId w:val="34"/>
        </w:numPr>
        <w:rPr>
          <w:rFonts w:ascii="Arial" w:hAnsi="Arial" w:cs="Arial"/>
          <w:sz w:val="22"/>
          <w:szCs w:val="22"/>
          <w:lang w:eastAsia="en-GB"/>
        </w:rPr>
      </w:pPr>
      <w:r w:rsidRPr="0001530A">
        <w:rPr>
          <w:rFonts w:ascii="Arial" w:hAnsi="Arial" w:cs="Arial"/>
          <w:sz w:val="22"/>
          <w:szCs w:val="22"/>
          <w:lang w:eastAsia="en-GB"/>
        </w:rPr>
        <w:t>Co-investigators of Centre</w:t>
      </w:r>
    </w:p>
    <w:p w:rsidR="0001530A" w:rsidRPr="00FC046E" w:rsidRDefault="0001530A" w:rsidP="0001530A">
      <w:pPr>
        <w:ind w:left="284"/>
        <w:rPr>
          <w:rFonts w:ascii="Arial" w:hAnsi="Arial" w:cs="Arial"/>
          <w:sz w:val="22"/>
          <w:szCs w:val="22"/>
          <w:lang w:eastAsia="en-GB"/>
        </w:rPr>
      </w:pPr>
    </w:p>
    <w:p w:rsidR="00E95DDC" w:rsidRDefault="00E95DDC" w:rsidP="0001530A">
      <w:pPr>
        <w:pStyle w:val="ListParagraph"/>
        <w:numPr>
          <w:ilvl w:val="0"/>
          <w:numId w:val="33"/>
        </w:numPr>
        <w:outlineLvl w:val="4"/>
        <w:rPr>
          <w:rFonts w:ascii="Arial" w:hAnsi="Arial" w:cs="Arial"/>
          <w:sz w:val="22"/>
          <w:szCs w:val="22"/>
          <w:lang w:eastAsia="en-GB"/>
        </w:rPr>
      </w:pPr>
      <w:r w:rsidRPr="0001530A">
        <w:rPr>
          <w:rFonts w:ascii="Arial" w:hAnsi="Arial" w:cs="Arial"/>
          <w:sz w:val="22"/>
          <w:szCs w:val="22"/>
          <w:lang w:eastAsia="en-GB"/>
        </w:rPr>
        <w:t>Terms of Reference</w:t>
      </w:r>
    </w:p>
    <w:p w:rsidR="0001530A" w:rsidRPr="0001530A" w:rsidRDefault="0001530A" w:rsidP="0001530A">
      <w:pPr>
        <w:pStyle w:val="ListParagraph"/>
        <w:outlineLvl w:val="4"/>
        <w:rPr>
          <w:rFonts w:ascii="Arial" w:hAnsi="Arial" w:cs="Arial"/>
          <w:sz w:val="22"/>
          <w:szCs w:val="22"/>
          <w:lang w:eastAsia="en-GB"/>
        </w:rPr>
      </w:pPr>
    </w:p>
    <w:p w:rsidR="00E95DDC" w:rsidRPr="0001530A" w:rsidRDefault="00E95DDC" w:rsidP="0001530A">
      <w:pPr>
        <w:pStyle w:val="ListParagraph"/>
        <w:numPr>
          <w:ilvl w:val="0"/>
          <w:numId w:val="35"/>
        </w:numPr>
        <w:rPr>
          <w:rFonts w:ascii="Arial" w:hAnsi="Arial" w:cs="Arial"/>
          <w:sz w:val="22"/>
          <w:szCs w:val="22"/>
          <w:lang w:eastAsia="en-GB"/>
        </w:rPr>
      </w:pPr>
      <w:r w:rsidRPr="0001530A">
        <w:rPr>
          <w:rFonts w:ascii="Arial" w:hAnsi="Arial" w:cs="Arial"/>
          <w:sz w:val="22"/>
          <w:szCs w:val="22"/>
          <w:lang w:eastAsia="en-GB"/>
        </w:rPr>
        <w:t>Responsible for co-ordinating research themes</w:t>
      </w:r>
    </w:p>
    <w:p w:rsidR="00E95DDC" w:rsidRPr="0001530A" w:rsidRDefault="00E95DDC" w:rsidP="0001530A">
      <w:pPr>
        <w:pStyle w:val="ListParagraph"/>
        <w:numPr>
          <w:ilvl w:val="0"/>
          <w:numId w:val="35"/>
        </w:numPr>
        <w:rPr>
          <w:rFonts w:ascii="Arial" w:hAnsi="Arial" w:cs="Arial"/>
          <w:sz w:val="22"/>
          <w:szCs w:val="22"/>
          <w:lang w:eastAsia="en-GB"/>
        </w:rPr>
      </w:pPr>
      <w:r w:rsidRPr="0001530A">
        <w:rPr>
          <w:rFonts w:ascii="Arial" w:hAnsi="Arial" w:cs="Arial"/>
          <w:sz w:val="22"/>
          <w:szCs w:val="22"/>
          <w:lang w:eastAsia="en-GB"/>
        </w:rPr>
        <w:t>Responsible from ensuring cross-fertilisation of ideas between themes</w:t>
      </w:r>
    </w:p>
    <w:p w:rsidR="00E95DDC" w:rsidRPr="0001530A" w:rsidRDefault="00E95DDC" w:rsidP="0001530A">
      <w:pPr>
        <w:pStyle w:val="ListParagraph"/>
        <w:numPr>
          <w:ilvl w:val="0"/>
          <w:numId w:val="35"/>
        </w:numPr>
        <w:rPr>
          <w:rFonts w:ascii="Arial" w:hAnsi="Arial" w:cs="Arial"/>
          <w:sz w:val="22"/>
          <w:szCs w:val="22"/>
          <w:lang w:eastAsia="en-GB"/>
        </w:rPr>
      </w:pPr>
      <w:r w:rsidRPr="0001530A">
        <w:rPr>
          <w:rFonts w:ascii="Arial" w:hAnsi="Arial" w:cs="Arial"/>
          <w:sz w:val="22"/>
          <w:szCs w:val="22"/>
          <w:lang w:eastAsia="en-GB"/>
        </w:rPr>
        <w:t>Responsible for developing new research initiatives</w:t>
      </w:r>
    </w:p>
    <w:p w:rsidR="00E95DDC" w:rsidRPr="0001530A" w:rsidRDefault="00E95DDC" w:rsidP="0001530A">
      <w:pPr>
        <w:pStyle w:val="ListParagraph"/>
        <w:numPr>
          <w:ilvl w:val="0"/>
          <w:numId w:val="35"/>
        </w:numPr>
        <w:rPr>
          <w:rFonts w:ascii="Arial" w:hAnsi="Arial" w:cs="Arial"/>
          <w:sz w:val="22"/>
          <w:szCs w:val="22"/>
          <w:lang w:eastAsia="en-GB"/>
        </w:rPr>
      </w:pPr>
      <w:r w:rsidRPr="0001530A">
        <w:rPr>
          <w:rFonts w:ascii="Arial" w:hAnsi="Arial" w:cs="Arial"/>
          <w:sz w:val="22"/>
          <w:szCs w:val="22"/>
          <w:lang w:eastAsia="en-GB"/>
        </w:rPr>
        <w:t>The Group should typically provide reports to the Management Committee on its work</w:t>
      </w:r>
    </w:p>
    <w:p w:rsidR="0001530A" w:rsidRPr="00FC046E" w:rsidRDefault="0001530A" w:rsidP="0001530A">
      <w:pPr>
        <w:ind w:left="284"/>
        <w:rPr>
          <w:rFonts w:ascii="Arial" w:hAnsi="Arial" w:cs="Arial"/>
          <w:sz w:val="22"/>
          <w:szCs w:val="22"/>
          <w:lang w:eastAsia="en-GB"/>
        </w:rPr>
      </w:pPr>
    </w:p>
    <w:p w:rsidR="00E95DDC" w:rsidRDefault="00973CEA" w:rsidP="0001530A">
      <w:pPr>
        <w:pStyle w:val="ListParagraph"/>
        <w:numPr>
          <w:ilvl w:val="0"/>
          <w:numId w:val="37"/>
        </w:numPr>
        <w:ind w:left="426" w:hanging="426"/>
        <w:outlineLvl w:val="2"/>
        <w:rPr>
          <w:rFonts w:ascii="Arial" w:hAnsi="Arial" w:cs="Arial"/>
          <w:b/>
          <w:sz w:val="22"/>
          <w:szCs w:val="22"/>
          <w:lang w:eastAsia="en-GB"/>
        </w:rPr>
      </w:pPr>
      <w:r w:rsidRPr="0001530A">
        <w:rPr>
          <w:rFonts w:ascii="Arial" w:hAnsi="Arial" w:cs="Arial"/>
          <w:b/>
          <w:sz w:val="22"/>
          <w:szCs w:val="22"/>
          <w:lang w:eastAsia="en-GB"/>
        </w:rPr>
        <w:t>Funding</w:t>
      </w:r>
    </w:p>
    <w:p w:rsidR="0001530A" w:rsidRPr="0001530A" w:rsidRDefault="0001530A" w:rsidP="0001530A">
      <w:pPr>
        <w:pStyle w:val="ListParagraph"/>
        <w:ind w:left="426"/>
        <w:outlineLvl w:val="2"/>
        <w:rPr>
          <w:rFonts w:ascii="Arial" w:hAnsi="Arial" w:cs="Arial"/>
          <w:b/>
          <w:sz w:val="22"/>
          <w:szCs w:val="22"/>
          <w:lang w:eastAsia="en-GB"/>
        </w:rPr>
      </w:pPr>
    </w:p>
    <w:p w:rsidR="00E95DDC" w:rsidRDefault="00E95DDC" w:rsidP="0001530A">
      <w:pPr>
        <w:pStyle w:val="ListParagraph"/>
        <w:numPr>
          <w:ilvl w:val="0"/>
          <w:numId w:val="38"/>
        </w:numPr>
        <w:rPr>
          <w:rFonts w:ascii="Arial" w:hAnsi="Arial" w:cs="Arial"/>
          <w:sz w:val="22"/>
          <w:szCs w:val="22"/>
          <w:lang w:eastAsia="en-GB"/>
        </w:rPr>
      </w:pPr>
      <w:r w:rsidRPr="0001530A">
        <w:rPr>
          <w:rFonts w:ascii="Arial" w:hAnsi="Arial" w:cs="Arial"/>
          <w:sz w:val="22"/>
          <w:szCs w:val="22"/>
          <w:lang w:eastAsia="en-GB"/>
        </w:rPr>
        <w:t>The Director shall supervise the funds of the Centre subject to the University's Financial Regulations</w:t>
      </w:r>
    </w:p>
    <w:p w:rsidR="0001530A" w:rsidRPr="0001530A" w:rsidRDefault="0001530A" w:rsidP="0001530A">
      <w:pPr>
        <w:ind w:left="360"/>
        <w:rPr>
          <w:rFonts w:ascii="Arial" w:hAnsi="Arial" w:cs="Arial"/>
          <w:sz w:val="22"/>
          <w:szCs w:val="22"/>
          <w:lang w:eastAsia="en-GB"/>
        </w:rPr>
      </w:pPr>
    </w:p>
    <w:p w:rsidR="00E95DDC" w:rsidRDefault="00E95DDC" w:rsidP="0001530A">
      <w:pPr>
        <w:pStyle w:val="ListParagraph"/>
        <w:numPr>
          <w:ilvl w:val="0"/>
          <w:numId w:val="38"/>
        </w:numPr>
        <w:rPr>
          <w:rFonts w:ascii="Arial" w:hAnsi="Arial" w:cs="Arial"/>
          <w:sz w:val="22"/>
          <w:szCs w:val="22"/>
          <w:lang w:eastAsia="en-GB"/>
        </w:rPr>
      </w:pPr>
      <w:r w:rsidRPr="0001530A">
        <w:rPr>
          <w:rFonts w:ascii="Arial" w:hAnsi="Arial" w:cs="Arial"/>
          <w:sz w:val="22"/>
          <w:szCs w:val="22"/>
          <w:lang w:eastAsia="en-GB"/>
        </w:rPr>
        <w:t>The Director of the Centre shall authorise expenditure from funds allocated to the Centre, and is responsible to the Head of the Department of Economics to ensure that expenditure is within the funds allocated to the Centre by the ESRC</w:t>
      </w:r>
    </w:p>
    <w:p w:rsidR="0001530A" w:rsidRPr="0001530A" w:rsidRDefault="0001530A" w:rsidP="0001530A">
      <w:pPr>
        <w:rPr>
          <w:rFonts w:ascii="Arial" w:hAnsi="Arial" w:cs="Arial"/>
          <w:sz w:val="22"/>
          <w:szCs w:val="22"/>
          <w:lang w:eastAsia="en-GB"/>
        </w:rPr>
      </w:pPr>
    </w:p>
    <w:p w:rsidR="00E95DDC" w:rsidRDefault="00E95DDC" w:rsidP="0001530A">
      <w:pPr>
        <w:pStyle w:val="ListParagraph"/>
        <w:numPr>
          <w:ilvl w:val="0"/>
          <w:numId w:val="38"/>
        </w:numPr>
        <w:rPr>
          <w:rFonts w:ascii="Arial" w:hAnsi="Arial" w:cs="Arial"/>
          <w:sz w:val="22"/>
          <w:szCs w:val="22"/>
          <w:lang w:eastAsia="en-GB"/>
        </w:rPr>
      </w:pPr>
      <w:r w:rsidRPr="0001530A">
        <w:rPr>
          <w:rFonts w:ascii="Arial" w:hAnsi="Arial" w:cs="Arial"/>
          <w:sz w:val="22"/>
          <w:szCs w:val="22"/>
          <w:lang w:eastAsia="en-GB"/>
        </w:rPr>
        <w:t>The Director shall be responsible for development and implementation of strategy for co-funding</w:t>
      </w:r>
    </w:p>
    <w:p w:rsidR="0001530A" w:rsidRPr="0001530A" w:rsidRDefault="0001530A" w:rsidP="0001530A">
      <w:pPr>
        <w:rPr>
          <w:rFonts w:ascii="Arial" w:hAnsi="Arial" w:cs="Arial"/>
          <w:sz w:val="22"/>
          <w:szCs w:val="22"/>
          <w:lang w:eastAsia="en-GB"/>
        </w:rPr>
      </w:pPr>
      <w:bookmarkStart w:id="1" w:name="_GoBack"/>
      <w:bookmarkEnd w:id="1"/>
    </w:p>
    <w:p w:rsidR="00E95DDC" w:rsidRPr="0001530A" w:rsidRDefault="00E95DDC" w:rsidP="0001530A">
      <w:pPr>
        <w:pStyle w:val="ListParagraph"/>
        <w:numPr>
          <w:ilvl w:val="0"/>
          <w:numId w:val="38"/>
        </w:numPr>
        <w:rPr>
          <w:rFonts w:ascii="Arial" w:hAnsi="Arial" w:cs="Arial"/>
          <w:sz w:val="22"/>
          <w:szCs w:val="22"/>
          <w:lang w:eastAsia="en-GB"/>
        </w:rPr>
      </w:pPr>
      <w:r w:rsidRPr="0001530A">
        <w:rPr>
          <w:rFonts w:ascii="Arial" w:hAnsi="Arial" w:cs="Arial"/>
          <w:sz w:val="22"/>
          <w:szCs w:val="22"/>
          <w:lang w:eastAsia="en-GB"/>
        </w:rPr>
        <w:t>Nothing in this constitution abrogates the overall responsibility of the University Finance Officer</w:t>
      </w:r>
    </w:p>
    <w:p w:rsidR="00E95DDC" w:rsidRPr="00FC046E" w:rsidRDefault="00E95DDC" w:rsidP="00FC046E">
      <w:pPr>
        <w:spacing w:after="165"/>
        <w:ind w:left="720"/>
        <w:rPr>
          <w:rFonts w:ascii="Arial" w:hAnsi="Arial" w:cs="Arial"/>
          <w:sz w:val="22"/>
          <w:szCs w:val="22"/>
          <w:lang w:eastAsia="en-GB"/>
        </w:rPr>
      </w:pPr>
      <w:r w:rsidRPr="00FC046E">
        <w:rPr>
          <w:rFonts w:ascii="Arial" w:hAnsi="Arial" w:cs="Arial"/>
          <w:sz w:val="22"/>
          <w:szCs w:val="22"/>
          <w:lang w:eastAsia="en-GB"/>
        </w:rPr>
        <w:t> </w:t>
      </w:r>
    </w:p>
    <w:p w:rsidR="00DF3CD7" w:rsidRPr="00FC046E" w:rsidRDefault="00DF3CD7" w:rsidP="00FC046E">
      <w:pPr>
        <w:rPr>
          <w:rFonts w:ascii="Arial" w:hAnsi="Arial" w:cs="Arial"/>
          <w:sz w:val="22"/>
          <w:szCs w:val="22"/>
        </w:rPr>
      </w:pPr>
    </w:p>
    <w:sectPr w:rsidR="00DF3CD7" w:rsidRPr="00FC046E" w:rsidSect="00732653">
      <w:pgSz w:w="11907" w:h="16840" w:code="9"/>
      <w:pgMar w:top="1440" w:right="1440" w:bottom="1440" w:left="1440"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Gill Sans">
    <w:altName w:val="Arial"/>
    <w:charset w:val="00"/>
    <w:family w:val="swiss"/>
    <w:pitch w:val="variable"/>
    <w:sig w:usb0="00000087" w:usb1="00000000" w:usb2="00000000" w:usb3="00000000" w:csb0="0000001B" w:csb1="00000000"/>
  </w:font>
  <w:font w:name="inherit">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47E2E"/>
    <w:multiLevelType w:val="hybridMultilevel"/>
    <w:tmpl w:val="19540460"/>
    <w:lvl w:ilvl="0" w:tplc="08090001">
      <w:start w:val="1"/>
      <w:numFmt w:val="bullet"/>
      <w:lvlText w:val=""/>
      <w:lvlJc w:val="left"/>
      <w:pPr>
        <w:ind w:left="1582" w:hanging="360"/>
      </w:pPr>
      <w:rPr>
        <w:rFonts w:ascii="Symbol" w:hAnsi="Symbol" w:hint="default"/>
        <w:b w:val="0"/>
      </w:rPr>
    </w:lvl>
    <w:lvl w:ilvl="1" w:tplc="08090001">
      <w:start w:val="1"/>
      <w:numFmt w:val="bullet"/>
      <w:lvlText w:val=""/>
      <w:lvlJc w:val="left"/>
      <w:pPr>
        <w:ind w:left="2302" w:hanging="360"/>
      </w:pPr>
      <w:rPr>
        <w:rFonts w:ascii="Symbol" w:hAnsi="Symbol" w:hint="default"/>
      </w:rPr>
    </w:lvl>
    <w:lvl w:ilvl="2" w:tplc="0809001B">
      <w:start w:val="1"/>
      <w:numFmt w:val="lowerRoman"/>
      <w:lvlText w:val="%3."/>
      <w:lvlJc w:val="right"/>
      <w:pPr>
        <w:ind w:left="3022" w:hanging="180"/>
      </w:pPr>
    </w:lvl>
    <w:lvl w:ilvl="3" w:tplc="0809000F">
      <w:start w:val="1"/>
      <w:numFmt w:val="decimal"/>
      <w:lvlText w:val="%4."/>
      <w:lvlJc w:val="left"/>
      <w:pPr>
        <w:ind w:left="3742" w:hanging="360"/>
      </w:pPr>
    </w:lvl>
    <w:lvl w:ilvl="4" w:tplc="08090019" w:tentative="1">
      <w:start w:val="1"/>
      <w:numFmt w:val="lowerLetter"/>
      <w:lvlText w:val="%5."/>
      <w:lvlJc w:val="left"/>
      <w:pPr>
        <w:ind w:left="4462" w:hanging="360"/>
      </w:pPr>
    </w:lvl>
    <w:lvl w:ilvl="5" w:tplc="0809001B" w:tentative="1">
      <w:start w:val="1"/>
      <w:numFmt w:val="lowerRoman"/>
      <w:lvlText w:val="%6."/>
      <w:lvlJc w:val="right"/>
      <w:pPr>
        <w:ind w:left="5182" w:hanging="180"/>
      </w:pPr>
    </w:lvl>
    <w:lvl w:ilvl="6" w:tplc="0809000F" w:tentative="1">
      <w:start w:val="1"/>
      <w:numFmt w:val="decimal"/>
      <w:lvlText w:val="%7."/>
      <w:lvlJc w:val="left"/>
      <w:pPr>
        <w:ind w:left="5902" w:hanging="360"/>
      </w:pPr>
    </w:lvl>
    <w:lvl w:ilvl="7" w:tplc="08090019" w:tentative="1">
      <w:start w:val="1"/>
      <w:numFmt w:val="lowerLetter"/>
      <w:lvlText w:val="%8."/>
      <w:lvlJc w:val="left"/>
      <w:pPr>
        <w:ind w:left="6622" w:hanging="360"/>
      </w:pPr>
    </w:lvl>
    <w:lvl w:ilvl="8" w:tplc="0809001B" w:tentative="1">
      <w:start w:val="1"/>
      <w:numFmt w:val="lowerRoman"/>
      <w:lvlText w:val="%9."/>
      <w:lvlJc w:val="right"/>
      <w:pPr>
        <w:ind w:left="7342" w:hanging="180"/>
      </w:pPr>
    </w:lvl>
  </w:abstractNum>
  <w:abstractNum w:abstractNumId="1" w15:restartNumberingAfterBreak="0">
    <w:nsid w:val="06A75C35"/>
    <w:multiLevelType w:val="hybridMultilevel"/>
    <w:tmpl w:val="5EAC6616"/>
    <w:lvl w:ilvl="0" w:tplc="97564EB0">
      <w:start w:val="1"/>
      <w:numFmt w:val="lowerRoman"/>
      <w:lvlText w:val="(%1)"/>
      <w:lvlJc w:val="left"/>
      <w:pPr>
        <w:ind w:left="1080" w:hanging="360"/>
      </w:pPr>
      <w:rPr>
        <w:rFonts w:hint="default"/>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0E6D259D"/>
    <w:multiLevelType w:val="hybridMultilevel"/>
    <w:tmpl w:val="5E70554A"/>
    <w:lvl w:ilvl="0" w:tplc="AF90A088">
      <w:start w:val="2"/>
      <w:numFmt w:val="lowerLetter"/>
      <w:lvlText w:val="(%1)"/>
      <w:lvlJc w:val="left"/>
      <w:pPr>
        <w:ind w:left="862"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1FC23E2"/>
    <w:multiLevelType w:val="multilevel"/>
    <w:tmpl w:val="7B3622AA"/>
    <w:lvl w:ilvl="0">
      <w:start w:val="1"/>
      <w:numFmt w:val="decimal"/>
      <w:lvlText w:val="%1."/>
      <w:lvlJc w:val="left"/>
      <w:pPr>
        <w:tabs>
          <w:tab w:val="num" w:pos="862"/>
        </w:tabs>
        <w:ind w:left="862" w:hanging="360"/>
      </w:pPr>
    </w:lvl>
    <w:lvl w:ilvl="1">
      <w:start w:val="1"/>
      <w:numFmt w:val="lowerLetter"/>
      <w:lvlText w:val="(%2)"/>
      <w:lvlJc w:val="left"/>
      <w:pPr>
        <w:tabs>
          <w:tab w:val="num" w:pos="1800"/>
        </w:tabs>
        <w:ind w:left="1800" w:hanging="360"/>
      </w:pPr>
      <w:rPr>
        <w:rFonts w:hint="default"/>
        <w:b w:val="0"/>
        <w:sz w:val="20"/>
      </w:rPr>
    </w:lvl>
    <w:lvl w:ilvl="2">
      <w:start w:val="1"/>
      <w:numFmt w:val="decimal"/>
      <w:lvlText w:val="%3."/>
      <w:lvlJc w:val="left"/>
      <w:pPr>
        <w:tabs>
          <w:tab w:val="num" w:pos="2520"/>
        </w:tabs>
        <w:ind w:left="2520" w:hanging="360"/>
      </w:pPr>
    </w:lvl>
    <w:lvl w:ilvl="3">
      <w:start w:val="1"/>
      <w:numFmt w:val="bullet"/>
      <w:lvlText w:val=""/>
      <w:lvlJc w:val="left"/>
      <w:pPr>
        <w:tabs>
          <w:tab w:val="num" w:pos="3240"/>
        </w:tabs>
        <w:ind w:left="3240" w:hanging="360"/>
      </w:pPr>
      <w:rPr>
        <w:rFonts w:ascii="Wingdings" w:hAnsi="Wingdings" w:hint="default"/>
        <w:sz w:val="20"/>
      </w:r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4" w15:restartNumberingAfterBreak="0">
    <w:nsid w:val="16CC4B39"/>
    <w:multiLevelType w:val="hybridMultilevel"/>
    <w:tmpl w:val="1506C920"/>
    <w:lvl w:ilvl="0" w:tplc="33023BF0">
      <w:start w:val="1"/>
      <w:numFmt w:val="lowerLetter"/>
      <w:lvlText w:val="(%1)"/>
      <w:lvlJc w:val="left"/>
      <w:pPr>
        <w:ind w:left="862" w:hanging="360"/>
      </w:pPr>
      <w:rPr>
        <w:rFonts w:hint="default"/>
        <w:b w:val="0"/>
      </w:rPr>
    </w:lvl>
    <w:lvl w:ilvl="1" w:tplc="08090019">
      <w:start w:val="1"/>
      <w:numFmt w:val="lowerLetter"/>
      <w:lvlText w:val="%2."/>
      <w:lvlJc w:val="left"/>
      <w:pPr>
        <w:ind w:left="1582" w:hanging="360"/>
      </w:pPr>
    </w:lvl>
    <w:lvl w:ilvl="2" w:tplc="0809001B">
      <w:start w:val="1"/>
      <w:numFmt w:val="lowerRoman"/>
      <w:lvlText w:val="%3."/>
      <w:lvlJc w:val="right"/>
      <w:pPr>
        <w:ind w:left="2302" w:hanging="180"/>
      </w:pPr>
    </w:lvl>
    <w:lvl w:ilvl="3" w:tplc="0809000F">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5" w15:restartNumberingAfterBreak="0">
    <w:nsid w:val="171364F8"/>
    <w:multiLevelType w:val="hybridMultilevel"/>
    <w:tmpl w:val="B186F13A"/>
    <w:lvl w:ilvl="0" w:tplc="33023BF0">
      <w:start w:val="1"/>
      <w:numFmt w:val="lowerLetter"/>
      <w:lvlText w:val="(%1)"/>
      <w:lvlJc w:val="left"/>
      <w:pPr>
        <w:ind w:left="862" w:hanging="360"/>
      </w:pPr>
      <w:rPr>
        <w:rFonts w:hint="default"/>
        <w:b w:val="0"/>
      </w:rPr>
    </w:lvl>
    <w:lvl w:ilvl="1" w:tplc="08090001">
      <w:start w:val="1"/>
      <w:numFmt w:val="bullet"/>
      <w:lvlText w:val=""/>
      <w:lvlJc w:val="left"/>
      <w:pPr>
        <w:ind w:left="1582" w:hanging="360"/>
      </w:pPr>
      <w:rPr>
        <w:rFonts w:ascii="Symbol" w:hAnsi="Symbol" w:hint="default"/>
      </w:rPr>
    </w:lvl>
    <w:lvl w:ilvl="2" w:tplc="0809001B">
      <w:start w:val="1"/>
      <w:numFmt w:val="lowerRoman"/>
      <w:lvlText w:val="%3."/>
      <w:lvlJc w:val="right"/>
      <w:pPr>
        <w:ind w:left="2302" w:hanging="180"/>
      </w:pPr>
    </w:lvl>
    <w:lvl w:ilvl="3" w:tplc="08090001">
      <w:start w:val="1"/>
      <w:numFmt w:val="bullet"/>
      <w:lvlText w:val=""/>
      <w:lvlJc w:val="left"/>
      <w:pPr>
        <w:ind w:left="3022" w:hanging="360"/>
      </w:pPr>
      <w:rPr>
        <w:rFonts w:ascii="Symbol" w:hAnsi="Symbol" w:hint="default"/>
      </w:r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6" w15:restartNumberingAfterBreak="0">
    <w:nsid w:val="194B1192"/>
    <w:multiLevelType w:val="multilevel"/>
    <w:tmpl w:val="63BA7632"/>
    <w:lvl w:ilvl="0">
      <w:start w:val="1"/>
      <w:numFmt w:val="lowerLetter"/>
      <w:lvlText w:val="(%1)"/>
      <w:lvlJc w:val="left"/>
      <w:pPr>
        <w:tabs>
          <w:tab w:val="num" w:pos="862"/>
        </w:tabs>
        <w:ind w:left="862" w:hanging="360"/>
      </w:pPr>
      <w:rPr>
        <w:rFonts w:hint="default"/>
        <w:b w:val="0"/>
      </w:rPr>
    </w:lvl>
    <w:lvl w:ilvl="1">
      <w:start w:val="1"/>
      <w:numFmt w:val="lowerLetter"/>
      <w:lvlText w:val="(%2)"/>
      <w:lvlJc w:val="left"/>
      <w:pPr>
        <w:tabs>
          <w:tab w:val="num" w:pos="1800"/>
        </w:tabs>
        <w:ind w:left="1800" w:hanging="360"/>
      </w:pPr>
      <w:rPr>
        <w:rFonts w:hint="default"/>
        <w:b w:val="0"/>
        <w:sz w:val="20"/>
      </w:rPr>
    </w:lvl>
    <w:lvl w:ilvl="2">
      <w:start w:val="1"/>
      <w:numFmt w:val="decimal"/>
      <w:lvlText w:val="%3."/>
      <w:lvlJc w:val="left"/>
      <w:pPr>
        <w:tabs>
          <w:tab w:val="num" w:pos="2520"/>
        </w:tabs>
        <w:ind w:left="2520" w:hanging="360"/>
      </w:pPr>
    </w:lvl>
    <w:lvl w:ilvl="3">
      <w:start w:val="1"/>
      <w:numFmt w:val="bullet"/>
      <w:lvlText w:val=""/>
      <w:lvlJc w:val="left"/>
      <w:pPr>
        <w:tabs>
          <w:tab w:val="num" w:pos="3240"/>
        </w:tabs>
        <w:ind w:left="3240" w:hanging="360"/>
      </w:pPr>
      <w:rPr>
        <w:rFonts w:ascii="Wingdings" w:hAnsi="Wingdings" w:hint="default"/>
        <w:sz w:val="20"/>
      </w:r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7" w15:restartNumberingAfterBreak="0">
    <w:nsid w:val="1DAD1D91"/>
    <w:multiLevelType w:val="multilevel"/>
    <w:tmpl w:val="0DE8DBAA"/>
    <w:lvl w:ilvl="0">
      <w:start w:val="1"/>
      <w:numFmt w:val="decimal"/>
      <w:lvlText w:val="%1."/>
      <w:lvlJc w:val="left"/>
      <w:pPr>
        <w:tabs>
          <w:tab w:val="num" w:pos="862"/>
        </w:tabs>
        <w:ind w:left="862" w:hanging="360"/>
      </w:pPr>
    </w:lvl>
    <w:lvl w:ilvl="1">
      <w:start w:val="1"/>
      <w:numFmt w:val="lowerLetter"/>
      <w:lvlText w:val="(%2)"/>
      <w:lvlJc w:val="left"/>
      <w:pPr>
        <w:tabs>
          <w:tab w:val="num" w:pos="1800"/>
        </w:tabs>
        <w:ind w:left="1800" w:hanging="360"/>
      </w:pPr>
      <w:rPr>
        <w:rFonts w:hint="default"/>
        <w:b w:val="0"/>
        <w:sz w:val="20"/>
      </w:rPr>
    </w:lvl>
    <w:lvl w:ilvl="2">
      <w:start w:val="1"/>
      <w:numFmt w:val="decimal"/>
      <w:lvlText w:val="%3."/>
      <w:lvlJc w:val="left"/>
      <w:pPr>
        <w:tabs>
          <w:tab w:val="num" w:pos="2520"/>
        </w:tabs>
        <w:ind w:left="2520" w:hanging="360"/>
      </w:pPr>
    </w:lvl>
    <w:lvl w:ilvl="3">
      <w:start w:val="1"/>
      <w:numFmt w:val="bullet"/>
      <w:lvlText w:val=""/>
      <w:lvlJc w:val="left"/>
      <w:pPr>
        <w:tabs>
          <w:tab w:val="num" w:pos="3240"/>
        </w:tabs>
        <w:ind w:left="3240" w:hanging="360"/>
      </w:pPr>
      <w:rPr>
        <w:rFonts w:ascii="Wingdings" w:hAnsi="Wingdings" w:hint="default"/>
        <w:sz w:val="20"/>
      </w:r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8" w15:restartNumberingAfterBreak="0">
    <w:nsid w:val="1F07196F"/>
    <w:multiLevelType w:val="hybridMultilevel"/>
    <w:tmpl w:val="21E8066E"/>
    <w:lvl w:ilvl="0" w:tplc="33023BF0">
      <w:start w:val="1"/>
      <w:numFmt w:val="lowerLetter"/>
      <w:lvlText w:val="(%1)"/>
      <w:lvlJc w:val="left"/>
      <w:pPr>
        <w:ind w:left="1080" w:hanging="360"/>
      </w:pPr>
      <w:rPr>
        <w:rFonts w:hint="default"/>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23676DB6"/>
    <w:multiLevelType w:val="hybridMultilevel"/>
    <w:tmpl w:val="D65E5F2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2F493F18"/>
    <w:multiLevelType w:val="hybridMultilevel"/>
    <w:tmpl w:val="991A14C0"/>
    <w:lvl w:ilvl="0" w:tplc="AD9E3B18">
      <w:start w:val="8"/>
      <w:numFmt w:val="decimal"/>
      <w:lvlText w:val="%1."/>
      <w:lvlJc w:val="left"/>
      <w:pPr>
        <w:ind w:left="1004"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5D200D8"/>
    <w:multiLevelType w:val="hybridMultilevel"/>
    <w:tmpl w:val="3E2C9028"/>
    <w:lvl w:ilvl="0" w:tplc="97564EB0">
      <w:start w:val="1"/>
      <w:numFmt w:val="lowerRoman"/>
      <w:lvlText w:val="(%1)"/>
      <w:lvlJc w:val="left"/>
      <w:pPr>
        <w:ind w:left="1222" w:hanging="360"/>
      </w:pPr>
      <w:rPr>
        <w:rFonts w:hint="default"/>
        <w:b w:val="0"/>
      </w:rPr>
    </w:lvl>
    <w:lvl w:ilvl="1" w:tplc="08090019" w:tentative="1">
      <w:start w:val="1"/>
      <w:numFmt w:val="lowerLetter"/>
      <w:lvlText w:val="%2."/>
      <w:lvlJc w:val="left"/>
      <w:pPr>
        <w:ind w:left="1942" w:hanging="360"/>
      </w:pPr>
    </w:lvl>
    <w:lvl w:ilvl="2" w:tplc="0809001B" w:tentative="1">
      <w:start w:val="1"/>
      <w:numFmt w:val="lowerRoman"/>
      <w:lvlText w:val="%3."/>
      <w:lvlJc w:val="right"/>
      <w:pPr>
        <w:ind w:left="2662" w:hanging="180"/>
      </w:pPr>
    </w:lvl>
    <w:lvl w:ilvl="3" w:tplc="0809000F" w:tentative="1">
      <w:start w:val="1"/>
      <w:numFmt w:val="decimal"/>
      <w:lvlText w:val="%4."/>
      <w:lvlJc w:val="left"/>
      <w:pPr>
        <w:ind w:left="3382" w:hanging="360"/>
      </w:pPr>
    </w:lvl>
    <w:lvl w:ilvl="4" w:tplc="08090019" w:tentative="1">
      <w:start w:val="1"/>
      <w:numFmt w:val="lowerLetter"/>
      <w:lvlText w:val="%5."/>
      <w:lvlJc w:val="left"/>
      <w:pPr>
        <w:ind w:left="4102" w:hanging="360"/>
      </w:pPr>
    </w:lvl>
    <w:lvl w:ilvl="5" w:tplc="0809001B" w:tentative="1">
      <w:start w:val="1"/>
      <w:numFmt w:val="lowerRoman"/>
      <w:lvlText w:val="%6."/>
      <w:lvlJc w:val="right"/>
      <w:pPr>
        <w:ind w:left="4822" w:hanging="180"/>
      </w:pPr>
    </w:lvl>
    <w:lvl w:ilvl="6" w:tplc="0809000F" w:tentative="1">
      <w:start w:val="1"/>
      <w:numFmt w:val="decimal"/>
      <w:lvlText w:val="%7."/>
      <w:lvlJc w:val="left"/>
      <w:pPr>
        <w:ind w:left="5542" w:hanging="360"/>
      </w:pPr>
    </w:lvl>
    <w:lvl w:ilvl="7" w:tplc="08090019" w:tentative="1">
      <w:start w:val="1"/>
      <w:numFmt w:val="lowerLetter"/>
      <w:lvlText w:val="%8."/>
      <w:lvlJc w:val="left"/>
      <w:pPr>
        <w:ind w:left="6262" w:hanging="360"/>
      </w:pPr>
    </w:lvl>
    <w:lvl w:ilvl="8" w:tplc="0809001B" w:tentative="1">
      <w:start w:val="1"/>
      <w:numFmt w:val="lowerRoman"/>
      <w:lvlText w:val="%9."/>
      <w:lvlJc w:val="right"/>
      <w:pPr>
        <w:ind w:left="6982" w:hanging="180"/>
      </w:pPr>
    </w:lvl>
  </w:abstractNum>
  <w:abstractNum w:abstractNumId="12" w15:restartNumberingAfterBreak="0">
    <w:nsid w:val="376970C9"/>
    <w:multiLevelType w:val="multilevel"/>
    <w:tmpl w:val="6B3AFE10"/>
    <w:lvl w:ilvl="0">
      <w:start w:val="7"/>
      <w:numFmt w:val="decimal"/>
      <w:lvlText w:val="%1."/>
      <w:lvlJc w:val="left"/>
      <w:pPr>
        <w:ind w:left="2880" w:hanging="360"/>
      </w:pPr>
      <w:rPr>
        <w:rFonts w:hint="default"/>
      </w:rPr>
    </w:lvl>
    <w:lvl w:ilvl="1">
      <w:start w:val="1"/>
      <w:numFmt w:val="lowerLetter"/>
      <w:lvlText w:val="%2."/>
      <w:lvlJc w:val="left"/>
      <w:pPr>
        <w:ind w:left="3600" w:hanging="360"/>
      </w:pPr>
      <w:rPr>
        <w:rFonts w:hint="default"/>
      </w:rPr>
    </w:lvl>
    <w:lvl w:ilvl="2">
      <w:start w:val="1"/>
      <w:numFmt w:val="lowerRoman"/>
      <w:lvlText w:val="%3."/>
      <w:lvlJc w:val="right"/>
      <w:pPr>
        <w:ind w:left="4320" w:hanging="180"/>
      </w:pPr>
      <w:rPr>
        <w:rFonts w:hint="default"/>
      </w:rPr>
    </w:lvl>
    <w:lvl w:ilvl="3">
      <w:start w:val="1"/>
      <w:numFmt w:val="decimal"/>
      <w:lvlText w:val="%4."/>
      <w:lvlJc w:val="left"/>
      <w:pPr>
        <w:ind w:left="5040" w:hanging="360"/>
      </w:pPr>
      <w:rPr>
        <w:rFonts w:hint="default"/>
      </w:rPr>
    </w:lvl>
    <w:lvl w:ilvl="4">
      <w:start w:val="1"/>
      <w:numFmt w:val="lowerLetter"/>
      <w:lvlText w:val="%5."/>
      <w:lvlJc w:val="left"/>
      <w:pPr>
        <w:ind w:left="5760" w:hanging="360"/>
      </w:pPr>
      <w:rPr>
        <w:rFonts w:hint="default"/>
      </w:rPr>
    </w:lvl>
    <w:lvl w:ilvl="5">
      <w:start w:val="1"/>
      <w:numFmt w:val="lowerRoman"/>
      <w:lvlText w:val="%6."/>
      <w:lvlJc w:val="right"/>
      <w:pPr>
        <w:ind w:left="6480" w:hanging="180"/>
      </w:pPr>
      <w:rPr>
        <w:rFonts w:hint="default"/>
      </w:rPr>
    </w:lvl>
    <w:lvl w:ilvl="6">
      <w:start w:val="1"/>
      <w:numFmt w:val="decimal"/>
      <w:lvlText w:val="%7."/>
      <w:lvlJc w:val="left"/>
      <w:pPr>
        <w:ind w:left="7200" w:hanging="360"/>
      </w:pPr>
      <w:rPr>
        <w:rFonts w:hint="default"/>
      </w:rPr>
    </w:lvl>
    <w:lvl w:ilvl="7">
      <w:start w:val="1"/>
      <w:numFmt w:val="lowerLetter"/>
      <w:lvlText w:val="%8."/>
      <w:lvlJc w:val="left"/>
      <w:pPr>
        <w:ind w:left="7920" w:hanging="360"/>
      </w:pPr>
      <w:rPr>
        <w:rFonts w:hint="default"/>
      </w:rPr>
    </w:lvl>
    <w:lvl w:ilvl="8">
      <w:start w:val="1"/>
      <w:numFmt w:val="lowerRoman"/>
      <w:lvlText w:val="%9."/>
      <w:lvlJc w:val="right"/>
      <w:pPr>
        <w:ind w:left="8640" w:hanging="180"/>
      </w:pPr>
      <w:rPr>
        <w:rFonts w:hint="default"/>
      </w:rPr>
    </w:lvl>
  </w:abstractNum>
  <w:abstractNum w:abstractNumId="13" w15:restartNumberingAfterBreak="0">
    <w:nsid w:val="39C33A05"/>
    <w:multiLevelType w:val="multilevel"/>
    <w:tmpl w:val="3AA8A258"/>
    <w:lvl w:ilvl="0">
      <w:start w:val="1"/>
      <w:numFmt w:val="decimal"/>
      <w:lvlText w:val="%1."/>
      <w:lvlJc w:val="left"/>
      <w:pPr>
        <w:tabs>
          <w:tab w:val="num" w:pos="862"/>
        </w:tabs>
        <w:ind w:left="862" w:hanging="360"/>
      </w:pPr>
    </w:lvl>
    <w:lvl w:ilvl="1">
      <w:start w:val="1"/>
      <w:numFmt w:val="lowerLetter"/>
      <w:lvlText w:val="(%2)"/>
      <w:lvlJc w:val="left"/>
      <w:pPr>
        <w:tabs>
          <w:tab w:val="num" w:pos="1800"/>
        </w:tabs>
        <w:ind w:left="1800" w:hanging="360"/>
      </w:pPr>
      <w:rPr>
        <w:rFonts w:hint="default"/>
        <w:b w:val="0"/>
        <w:sz w:val="20"/>
      </w:rPr>
    </w:lvl>
    <w:lvl w:ilvl="2">
      <w:start w:val="1"/>
      <w:numFmt w:val="decimal"/>
      <w:lvlText w:val="%3."/>
      <w:lvlJc w:val="left"/>
      <w:pPr>
        <w:tabs>
          <w:tab w:val="num" w:pos="2520"/>
        </w:tabs>
        <w:ind w:left="2520" w:hanging="360"/>
      </w:pPr>
    </w:lvl>
    <w:lvl w:ilvl="3">
      <w:start w:val="1"/>
      <w:numFmt w:val="bullet"/>
      <w:lvlText w:val=""/>
      <w:lvlJc w:val="left"/>
      <w:pPr>
        <w:tabs>
          <w:tab w:val="num" w:pos="3240"/>
        </w:tabs>
        <w:ind w:left="3240" w:hanging="360"/>
      </w:pPr>
      <w:rPr>
        <w:rFonts w:ascii="Wingdings" w:hAnsi="Wingdings" w:hint="default"/>
        <w:sz w:val="20"/>
      </w:r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14" w15:restartNumberingAfterBreak="0">
    <w:nsid w:val="440A64E9"/>
    <w:multiLevelType w:val="multilevel"/>
    <w:tmpl w:val="686460D2"/>
    <w:lvl w:ilvl="0">
      <w:start w:val="1"/>
      <w:numFmt w:val="decimal"/>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tentative="1">
      <w:start w:val="1"/>
      <w:numFmt w:val="lowerLetter"/>
      <w:lvlText w:val="%5."/>
      <w:lvlJc w:val="left"/>
      <w:pPr>
        <w:ind w:left="4680" w:hanging="360"/>
      </w:pPr>
    </w:lvl>
    <w:lvl w:ilvl="5" w:tentative="1">
      <w:start w:val="1"/>
      <w:numFmt w:val="lowerRoman"/>
      <w:lvlText w:val="%6."/>
      <w:lvlJc w:val="right"/>
      <w:pPr>
        <w:ind w:left="5400" w:hanging="180"/>
      </w:pPr>
    </w:lvl>
    <w:lvl w:ilvl="6" w:tentative="1">
      <w:start w:val="1"/>
      <w:numFmt w:val="decimal"/>
      <w:lvlText w:val="%7."/>
      <w:lvlJc w:val="left"/>
      <w:pPr>
        <w:ind w:left="6120" w:hanging="360"/>
      </w:pPr>
    </w:lvl>
    <w:lvl w:ilvl="7" w:tentative="1">
      <w:start w:val="1"/>
      <w:numFmt w:val="lowerLetter"/>
      <w:lvlText w:val="%8."/>
      <w:lvlJc w:val="left"/>
      <w:pPr>
        <w:ind w:left="6840" w:hanging="360"/>
      </w:pPr>
    </w:lvl>
    <w:lvl w:ilvl="8" w:tentative="1">
      <w:start w:val="1"/>
      <w:numFmt w:val="lowerRoman"/>
      <w:lvlText w:val="%9."/>
      <w:lvlJc w:val="right"/>
      <w:pPr>
        <w:ind w:left="7560" w:hanging="180"/>
      </w:pPr>
    </w:lvl>
  </w:abstractNum>
  <w:abstractNum w:abstractNumId="15" w15:restartNumberingAfterBreak="0">
    <w:nsid w:val="46B43589"/>
    <w:multiLevelType w:val="hybridMultilevel"/>
    <w:tmpl w:val="29EE12E4"/>
    <w:lvl w:ilvl="0" w:tplc="33023BF0">
      <w:start w:val="1"/>
      <w:numFmt w:val="lowerLetter"/>
      <w:lvlText w:val="(%1)"/>
      <w:lvlJc w:val="left"/>
      <w:pPr>
        <w:ind w:left="862" w:hanging="360"/>
      </w:pPr>
      <w:rPr>
        <w:rFonts w:hint="default"/>
        <w:b w:val="0"/>
      </w:rPr>
    </w:lvl>
    <w:lvl w:ilvl="1" w:tplc="08090019">
      <w:start w:val="1"/>
      <w:numFmt w:val="lowerLetter"/>
      <w:lvlText w:val="%2."/>
      <w:lvlJc w:val="left"/>
      <w:pPr>
        <w:ind w:left="1582" w:hanging="360"/>
      </w:pPr>
    </w:lvl>
    <w:lvl w:ilvl="2" w:tplc="0809001B">
      <w:start w:val="1"/>
      <w:numFmt w:val="lowerRoman"/>
      <w:lvlText w:val="%3."/>
      <w:lvlJc w:val="right"/>
      <w:pPr>
        <w:ind w:left="2302" w:hanging="180"/>
      </w:pPr>
    </w:lvl>
    <w:lvl w:ilvl="3" w:tplc="08090001">
      <w:start w:val="1"/>
      <w:numFmt w:val="bullet"/>
      <w:lvlText w:val=""/>
      <w:lvlJc w:val="left"/>
      <w:pPr>
        <w:ind w:left="3022" w:hanging="360"/>
      </w:pPr>
      <w:rPr>
        <w:rFonts w:ascii="Symbol" w:hAnsi="Symbol" w:hint="default"/>
      </w:r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16" w15:restartNumberingAfterBreak="0">
    <w:nsid w:val="489D7F7F"/>
    <w:multiLevelType w:val="hybridMultilevel"/>
    <w:tmpl w:val="1026FA3A"/>
    <w:lvl w:ilvl="0" w:tplc="97564EB0">
      <w:start w:val="1"/>
      <w:numFmt w:val="lowerRoman"/>
      <w:lvlText w:val="(%1)"/>
      <w:lvlJc w:val="left"/>
      <w:pPr>
        <w:ind w:left="1004" w:hanging="360"/>
      </w:pPr>
      <w:rPr>
        <w:rFonts w:hint="default"/>
        <w:b w:val="0"/>
      </w:r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7" w15:restartNumberingAfterBreak="0">
    <w:nsid w:val="4939437F"/>
    <w:multiLevelType w:val="multilevel"/>
    <w:tmpl w:val="06DEB6C4"/>
    <w:lvl w:ilvl="0">
      <w:start w:val="1"/>
      <w:numFmt w:val="lowerLetter"/>
      <w:lvlText w:val="(%1)"/>
      <w:lvlJc w:val="left"/>
      <w:pPr>
        <w:tabs>
          <w:tab w:val="num" w:pos="862"/>
        </w:tabs>
        <w:ind w:left="862" w:hanging="360"/>
      </w:pPr>
      <w:rPr>
        <w:rFonts w:hint="default"/>
        <w:b w:val="0"/>
      </w:rPr>
    </w:lvl>
    <w:lvl w:ilvl="1">
      <w:start w:val="1"/>
      <w:numFmt w:val="lowerLetter"/>
      <w:lvlText w:val="(%2)"/>
      <w:lvlJc w:val="left"/>
      <w:pPr>
        <w:tabs>
          <w:tab w:val="num" w:pos="1800"/>
        </w:tabs>
        <w:ind w:left="1800" w:hanging="360"/>
      </w:pPr>
      <w:rPr>
        <w:rFonts w:hint="default"/>
        <w:b w:val="0"/>
        <w:sz w:val="20"/>
      </w:rPr>
    </w:lvl>
    <w:lvl w:ilvl="2">
      <w:start w:val="1"/>
      <w:numFmt w:val="decimal"/>
      <w:lvlText w:val="%3."/>
      <w:lvlJc w:val="left"/>
      <w:pPr>
        <w:tabs>
          <w:tab w:val="num" w:pos="2520"/>
        </w:tabs>
        <w:ind w:left="2520" w:hanging="360"/>
      </w:pPr>
    </w:lvl>
    <w:lvl w:ilvl="3">
      <w:start w:val="1"/>
      <w:numFmt w:val="bullet"/>
      <w:lvlText w:val=""/>
      <w:lvlJc w:val="left"/>
      <w:pPr>
        <w:tabs>
          <w:tab w:val="num" w:pos="3240"/>
        </w:tabs>
        <w:ind w:left="3240" w:hanging="360"/>
      </w:pPr>
      <w:rPr>
        <w:rFonts w:ascii="Wingdings" w:hAnsi="Wingdings" w:hint="default"/>
        <w:sz w:val="20"/>
      </w:r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18" w15:restartNumberingAfterBreak="0">
    <w:nsid w:val="4A875F3E"/>
    <w:multiLevelType w:val="hybridMultilevel"/>
    <w:tmpl w:val="1FC4020E"/>
    <w:lvl w:ilvl="0" w:tplc="33023BF0">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ABB3F79"/>
    <w:multiLevelType w:val="hybridMultilevel"/>
    <w:tmpl w:val="A1805900"/>
    <w:lvl w:ilvl="0" w:tplc="97564EB0">
      <w:start w:val="1"/>
      <w:numFmt w:val="lowerRoman"/>
      <w:lvlText w:val="(%1)"/>
      <w:lvlJc w:val="left"/>
      <w:pPr>
        <w:ind w:left="1080" w:hanging="360"/>
      </w:pPr>
      <w:rPr>
        <w:rFonts w:hint="default"/>
        <w:b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0" w15:restartNumberingAfterBreak="0">
    <w:nsid w:val="4E722367"/>
    <w:multiLevelType w:val="hybridMultilevel"/>
    <w:tmpl w:val="303E2276"/>
    <w:lvl w:ilvl="0" w:tplc="CFA6AB74">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5DA4AF1"/>
    <w:multiLevelType w:val="hybridMultilevel"/>
    <w:tmpl w:val="7C0A17F8"/>
    <w:lvl w:ilvl="0" w:tplc="33023BF0">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97702ED"/>
    <w:multiLevelType w:val="hybridMultilevel"/>
    <w:tmpl w:val="34FAD3C2"/>
    <w:lvl w:ilvl="0" w:tplc="33023BF0">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B82414A"/>
    <w:multiLevelType w:val="hybridMultilevel"/>
    <w:tmpl w:val="D48ECFF2"/>
    <w:lvl w:ilvl="0" w:tplc="97564EB0">
      <w:start w:val="1"/>
      <w:numFmt w:val="lowerRoman"/>
      <w:lvlText w:val="(%1)"/>
      <w:lvlJc w:val="left"/>
      <w:pPr>
        <w:ind w:left="1222" w:hanging="360"/>
      </w:pPr>
      <w:rPr>
        <w:rFonts w:hint="default"/>
        <w:b w:val="0"/>
      </w:rPr>
    </w:lvl>
    <w:lvl w:ilvl="1" w:tplc="08090019" w:tentative="1">
      <w:start w:val="1"/>
      <w:numFmt w:val="lowerLetter"/>
      <w:lvlText w:val="%2."/>
      <w:lvlJc w:val="left"/>
      <w:pPr>
        <w:ind w:left="1942" w:hanging="360"/>
      </w:pPr>
    </w:lvl>
    <w:lvl w:ilvl="2" w:tplc="0809001B" w:tentative="1">
      <w:start w:val="1"/>
      <w:numFmt w:val="lowerRoman"/>
      <w:lvlText w:val="%3."/>
      <w:lvlJc w:val="right"/>
      <w:pPr>
        <w:ind w:left="2662" w:hanging="180"/>
      </w:pPr>
    </w:lvl>
    <w:lvl w:ilvl="3" w:tplc="0809000F" w:tentative="1">
      <w:start w:val="1"/>
      <w:numFmt w:val="decimal"/>
      <w:lvlText w:val="%4."/>
      <w:lvlJc w:val="left"/>
      <w:pPr>
        <w:ind w:left="3382" w:hanging="360"/>
      </w:pPr>
    </w:lvl>
    <w:lvl w:ilvl="4" w:tplc="08090019" w:tentative="1">
      <w:start w:val="1"/>
      <w:numFmt w:val="lowerLetter"/>
      <w:lvlText w:val="%5."/>
      <w:lvlJc w:val="left"/>
      <w:pPr>
        <w:ind w:left="4102" w:hanging="360"/>
      </w:pPr>
    </w:lvl>
    <w:lvl w:ilvl="5" w:tplc="0809001B" w:tentative="1">
      <w:start w:val="1"/>
      <w:numFmt w:val="lowerRoman"/>
      <w:lvlText w:val="%6."/>
      <w:lvlJc w:val="right"/>
      <w:pPr>
        <w:ind w:left="4822" w:hanging="180"/>
      </w:pPr>
    </w:lvl>
    <w:lvl w:ilvl="6" w:tplc="0809000F" w:tentative="1">
      <w:start w:val="1"/>
      <w:numFmt w:val="decimal"/>
      <w:lvlText w:val="%7."/>
      <w:lvlJc w:val="left"/>
      <w:pPr>
        <w:ind w:left="5542" w:hanging="360"/>
      </w:pPr>
    </w:lvl>
    <w:lvl w:ilvl="7" w:tplc="08090019" w:tentative="1">
      <w:start w:val="1"/>
      <w:numFmt w:val="lowerLetter"/>
      <w:lvlText w:val="%8."/>
      <w:lvlJc w:val="left"/>
      <w:pPr>
        <w:ind w:left="6262" w:hanging="360"/>
      </w:pPr>
    </w:lvl>
    <w:lvl w:ilvl="8" w:tplc="0809001B" w:tentative="1">
      <w:start w:val="1"/>
      <w:numFmt w:val="lowerRoman"/>
      <w:lvlText w:val="%9."/>
      <w:lvlJc w:val="right"/>
      <w:pPr>
        <w:ind w:left="6982" w:hanging="180"/>
      </w:pPr>
    </w:lvl>
  </w:abstractNum>
  <w:abstractNum w:abstractNumId="24" w15:restartNumberingAfterBreak="0">
    <w:nsid w:val="5E6472B8"/>
    <w:multiLevelType w:val="hybridMultilevel"/>
    <w:tmpl w:val="869A62DE"/>
    <w:lvl w:ilvl="0" w:tplc="33023BF0">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01F6292"/>
    <w:multiLevelType w:val="multilevel"/>
    <w:tmpl w:val="74E0567C"/>
    <w:lvl w:ilvl="0">
      <w:start w:val="1"/>
      <w:numFmt w:val="lowerLetter"/>
      <w:lvlText w:val="(%1)"/>
      <w:lvlJc w:val="left"/>
      <w:pPr>
        <w:tabs>
          <w:tab w:val="num" w:pos="862"/>
        </w:tabs>
        <w:ind w:left="862" w:hanging="360"/>
      </w:pPr>
      <w:rPr>
        <w:rFonts w:hint="default"/>
        <w:b w:val="0"/>
      </w:rPr>
    </w:lvl>
    <w:lvl w:ilvl="1">
      <w:start w:val="1"/>
      <w:numFmt w:val="lowerLetter"/>
      <w:lvlText w:val="(%2)"/>
      <w:lvlJc w:val="left"/>
      <w:pPr>
        <w:tabs>
          <w:tab w:val="num" w:pos="1800"/>
        </w:tabs>
        <w:ind w:left="1800" w:hanging="360"/>
      </w:pPr>
      <w:rPr>
        <w:rFonts w:hint="default"/>
        <w:b w:val="0"/>
        <w:sz w:val="20"/>
      </w:rPr>
    </w:lvl>
    <w:lvl w:ilvl="2">
      <w:start w:val="1"/>
      <w:numFmt w:val="decimal"/>
      <w:lvlText w:val="%3."/>
      <w:lvlJc w:val="left"/>
      <w:pPr>
        <w:tabs>
          <w:tab w:val="num" w:pos="2520"/>
        </w:tabs>
        <w:ind w:left="2520" w:hanging="360"/>
      </w:pPr>
    </w:lvl>
    <w:lvl w:ilvl="3">
      <w:start w:val="1"/>
      <w:numFmt w:val="bullet"/>
      <w:lvlText w:val=""/>
      <w:lvlJc w:val="left"/>
      <w:pPr>
        <w:tabs>
          <w:tab w:val="num" w:pos="3240"/>
        </w:tabs>
        <w:ind w:left="3240" w:hanging="360"/>
      </w:pPr>
      <w:rPr>
        <w:rFonts w:ascii="Wingdings" w:hAnsi="Wingdings" w:hint="default"/>
        <w:sz w:val="20"/>
      </w:r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26" w15:restartNumberingAfterBreak="0">
    <w:nsid w:val="64A6741C"/>
    <w:multiLevelType w:val="multilevel"/>
    <w:tmpl w:val="686460D2"/>
    <w:lvl w:ilvl="0">
      <w:start w:val="1"/>
      <w:numFmt w:val="decimal"/>
      <w:lvlText w:val="%1."/>
      <w:lvlJc w:val="left"/>
      <w:pPr>
        <w:tabs>
          <w:tab w:val="num" w:pos="502"/>
        </w:tabs>
        <w:ind w:left="502"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5257B15"/>
    <w:multiLevelType w:val="hybridMultilevel"/>
    <w:tmpl w:val="E8D6D614"/>
    <w:lvl w:ilvl="0" w:tplc="80D4AD96">
      <w:start w:val="6"/>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699A78D6"/>
    <w:multiLevelType w:val="multilevel"/>
    <w:tmpl w:val="06DEB6C4"/>
    <w:lvl w:ilvl="0">
      <w:start w:val="1"/>
      <w:numFmt w:val="lowerLetter"/>
      <w:lvlText w:val="(%1)"/>
      <w:lvlJc w:val="left"/>
      <w:pPr>
        <w:tabs>
          <w:tab w:val="num" w:pos="862"/>
        </w:tabs>
        <w:ind w:left="862" w:hanging="360"/>
      </w:pPr>
      <w:rPr>
        <w:rFonts w:hint="default"/>
        <w:b w:val="0"/>
      </w:rPr>
    </w:lvl>
    <w:lvl w:ilvl="1">
      <w:start w:val="1"/>
      <w:numFmt w:val="lowerLetter"/>
      <w:lvlText w:val="(%2)"/>
      <w:lvlJc w:val="left"/>
      <w:pPr>
        <w:tabs>
          <w:tab w:val="num" w:pos="1800"/>
        </w:tabs>
        <w:ind w:left="1800" w:hanging="360"/>
      </w:pPr>
      <w:rPr>
        <w:rFonts w:hint="default"/>
        <w:b w:val="0"/>
        <w:sz w:val="20"/>
      </w:rPr>
    </w:lvl>
    <w:lvl w:ilvl="2">
      <w:start w:val="1"/>
      <w:numFmt w:val="decimal"/>
      <w:lvlText w:val="%3."/>
      <w:lvlJc w:val="left"/>
      <w:pPr>
        <w:tabs>
          <w:tab w:val="num" w:pos="2520"/>
        </w:tabs>
        <w:ind w:left="2520" w:hanging="360"/>
      </w:pPr>
    </w:lvl>
    <w:lvl w:ilvl="3">
      <w:start w:val="1"/>
      <w:numFmt w:val="bullet"/>
      <w:lvlText w:val=""/>
      <w:lvlJc w:val="left"/>
      <w:pPr>
        <w:tabs>
          <w:tab w:val="num" w:pos="3240"/>
        </w:tabs>
        <w:ind w:left="3240" w:hanging="360"/>
      </w:pPr>
      <w:rPr>
        <w:rFonts w:ascii="Wingdings" w:hAnsi="Wingdings" w:hint="default"/>
        <w:sz w:val="20"/>
      </w:r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29" w15:restartNumberingAfterBreak="0">
    <w:nsid w:val="6CD868FD"/>
    <w:multiLevelType w:val="multilevel"/>
    <w:tmpl w:val="06C28CD4"/>
    <w:lvl w:ilvl="0">
      <w:start w:val="1"/>
      <w:numFmt w:val="lowerLetter"/>
      <w:lvlText w:val="(%1)"/>
      <w:lvlJc w:val="left"/>
      <w:pPr>
        <w:tabs>
          <w:tab w:val="num" w:pos="862"/>
        </w:tabs>
        <w:ind w:left="862" w:hanging="360"/>
      </w:pPr>
      <w:rPr>
        <w:rFonts w:hint="default"/>
        <w:b w:val="0"/>
      </w:rPr>
    </w:lvl>
    <w:lvl w:ilvl="1">
      <w:start w:val="1"/>
      <w:numFmt w:val="lowerLetter"/>
      <w:lvlText w:val="(%2)"/>
      <w:lvlJc w:val="left"/>
      <w:pPr>
        <w:tabs>
          <w:tab w:val="num" w:pos="1800"/>
        </w:tabs>
        <w:ind w:left="1800" w:hanging="360"/>
      </w:pPr>
      <w:rPr>
        <w:rFonts w:hint="default"/>
        <w:b w:val="0"/>
        <w:sz w:val="20"/>
      </w:rPr>
    </w:lvl>
    <w:lvl w:ilvl="2">
      <w:start w:val="1"/>
      <w:numFmt w:val="decimal"/>
      <w:lvlText w:val="%3."/>
      <w:lvlJc w:val="left"/>
      <w:pPr>
        <w:tabs>
          <w:tab w:val="num" w:pos="2520"/>
        </w:tabs>
        <w:ind w:left="2520" w:hanging="360"/>
      </w:pPr>
    </w:lvl>
    <w:lvl w:ilvl="3">
      <w:start w:val="1"/>
      <w:numFmt w:val="bullet"/>
      <w:lvlText w:val=""/>
      <w:lvlJc w:val="left"/>
      <w:pPr>
        <w:tabs>
          <w:tab w:val="num" w:pos="3240"/>
        </w:tabs>
        <w:ind w:left="3240" w:hanging="360"/>
      </w:pPr>
      <w:rPr>
        <w:rFonts w:ascii="Wingdings" w:hAnsi="Wingdings" w:hint="default"/>
        <w:sz w:val="20"/>
      </w:r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30" w15:restartNumberingAfterBreak="0">
    <w:nsid w:val="74A1070E"/>
    <w:multiLevelType w:val="hybridMultilevel"/>
    <w:tmpl w:val="03E82326"/>
    <w:lvl w:ilvl="0" w:tplc="0809000F">
      <w:start w:val="1"/>
      <w:numFmt w:val="decimal"/>
      <w:lvlText w:val="%1."/>
      <w:lvlJc w:val="left"/>
      <w:pPr>
        <w:ind w:left="1004" w:hanging="360"/>
      </w:pPr>
      <w:rPr>
        <w:rFonts w:hint="default"/>
        <w:b w:val="0"/>
      </w:r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31" w15:restartNumberingAfterBreak="0">
    <w:nsid w:val="782611C6"/>
    <w:multiLevelType w:val="hybridMultilevel"/>
    <w:tmpl w:val="F3967E5C"/>
    <w:lvl w:ilvl="0" w:tplc="33023BF0">
      <w:start w:val="1"/>
      <w:numFmt w:val="lowerLetter"/>
      <w:lvlText w:val="(%1)"/>
      <w:lvlJc w:val="left"/>
      <w:pPr>
        <w:ind w:left="1582" w:hanging="360"/>
      </w:pPr>
      <w:rPr>
        <w:rFonts w:hint="default"/>
        <w:b w:val="0"/>
      </w:rPr>
    </w:lvl>
    <w:lvl w:ilvl="1" w:tplc="08090001">
      <w:start w:val="1"/>
      <w:numFmt w:val="bullet"/>
      <w:lvlText w:val=""/>
      <w:lvlJc w:val="left"/>
      <w:pPr>
        <w:ind w:left="2302" w:hanging="360"/>
      </w:pPr>
      <w:rPr>
        <w:rFonts w:ascii="Symbol" w:hAnsi="Symbol" w:hint="default"/>
      </w:rPr>
    </w:lvl>
    <w:lvl w:ilvl="2" w:tplc="0809001B">
      <w:start w:val="1"/>
      <w:numFmt w:val="lowerRoman"/>
      <w:lvlText w:val="%3."/>
      <w:lvlJc w:val="right"/>
      <w:pPr>
        <w:ind w:left="3022" w:hanging="180"/>
      </w:pPr>
    </w:lvl>
    <w:lvl w:ilvl="3" w:tplc="0809000F">
      <w:start w:val="1"/>
      <w:numFmt w:val="decimal"/>
      <w:lvlText w:val="%4."/>
      <w:lvlJc w:val="left"/>
      <w:pPr>
        <w:ind w:left="3742" w:hanging="360"/>
      </w:pPr>
    </w:lvl>
    <w:lvl w:ilvl="4" w:tplc="08090019" w:tentative="1">
      <w:start w:val="1"/>
      <w:numFmt w:val="lowerLetter"/>
      <w:lvlText w:val="%5."/>
      <w:lvlJc w:val="left"/>
      <w:pPr>
        <w:ind w:left="4462" w:hanging="360"/>
      </w:pPr>
    </w:lvl>
    <w:lvl w:ilvl="5" w:tplc="0809001B" w:tentative="1">
      <w:start w:val="1"/>
      <w:numFmt w:val="lowerRoman"/>
      <w:lvlText w:val="%6."/>
      <w:lvlJc w:val="right"/>
      <w:pPr>
        <w:ind w:left="5182" w:hanging="180"/>
      </w:pPr>
    </w:lvl>
    <w:lvl w:ilvl="6" w:tplc="0809000F" w:tentative="1">
      <w:start w:val="1"/>
      <w:numFmt w:val="decimal"/>
      <w:lvlText w:val="%7."/>
      <w:lvlJc w:val="left"/>
      <w:pPr>
        <w:ind w:left="5902" w:hanging="360"/>
      </w:pPr>
    </w:lvl>
    <w:lvl w:ilvl="7" w:tplc="08090019" w:tentative="1">
      <w:start w:val="1"/>
      <w:numFmt w:val="lowerLetter"/>
      <w:lvlText w:val="%8."/>
      <w:lvlJc w:val="left"/>
      <w:pPr>
        <w:ind w:left="6622" w:hanging="360"/>
      </w:pPr>
    </w:lvl>
    <w:lvl w:ilvl="8" w:tplc="0809001B" w:tentative="1">
      <w:start w:val="1"/>
      <w:numFmt w:val="lowerRoman"/>
      <w:lvlText w:val="%9."/>
      <w:lvlJc w:val="right"/>
      <w:pPr>
        <w:ind w:left="7342" w:hanging="180"/>
      </w:pPr>
    </w:lvl>
  </w:abstractNum>
  <w:abstractNum w:abstractNumId="32" w15:restartNumberingAfterBreak="0">
    <w:nsid w:val="79DD78AC"/>
    <w:multiLevelType w:val="multilevel"/>
    <w:tmpl w:val="6696EE0E"/>
    <w:lvl w:ilvl="0">
      <w:start w:val="1"/>
      <w:numFmt w:val="decimal"/>
      <w:lvlText w:val="%1."/>
      <w:lvlJc w:val="left"/>
      <w:pPr>
        <w:tabs>
          <w:tab w:val="num" w:pos="862"/>
        </w:tabs>
        <w:ind w:left="862" w:hanging="360"/>
      </w:pPr>
    </w:lvl>
    <w:lvl w:ilvl="1">
      <w:start w:val="1"/>
      <w:numFmt w:val="lowerLetter"/>
      <w:lvlText w:val="(%2)"/>
      <w:lvlJc w:val="left"/>
      <w:pPr>
        <w:tabs>
          <w:tab w:val="num" w:pos="1800"/>
        </w:tabs>
        <w:ind w:left="1800" w:hanging="360"/>
      </w:pPr>
      <w:rPr>
        <w:rFonts w:hint="default"/>
        <w:b w:val="0"/>
        <w:sz w:val="20"/>
      </w:rPr>
    </w:lvl>
    <w:lvl w:ilvl="2">
      <w:start w:val="1"/>
      <w:numFmt w:val="decimal"/>
      <w:lvlText w:val="%3."/>
      <w:lvlJc w:val="left"/>
      <w:pPr>
        <w:tabs>
          <w:tab w:val="num" w:pos="2520"/>
        </w:tabs>
        <w:ind w:left="2520" w:hanging="360"/>
      </w:pPr>
    </w:lvl>
    <w:lvl w:ilvl="3">
      <w:start w:val="1"/>
      <w:numFmt w:val="bullet"/>
      <w:lvlText w:val=""/>
      <w:lvlJc w:val="left"/>
      <w:pPr>
        <w:tabs>
          <w:tab w:val="num" w:pos="3240"/>
        </w:tabs>
        <w:ind w:left="3240" w:hanging="360"/>
      </w:pPr>
      <w:rPr>
        <w:rFonts w:ascii="Wingdings" w:hAnsi="Wingdings" w:hint="default"/>
        <w:sz w:val="20"/>
      </w:r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33" w15:restartNumberingAfterBreak="0">
    <w:nsid w:val="7D976B69"/>
    <w:multiLevelType w:val="hybridMultilevel"/>
    <w:tmpl w:val="D1DEA842"/>
    <w:lvl w:ilvl="0" w:tplc="6C4C4058">
      <w:start w:val="5"/>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7E3E51F1"/>
    <w:multiLevelType w:val="hybridMultilevel"/>
    <w:tmpl w:val="9F0C389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26"/>
  </w:num>
  <w:num w:numId="2">
    <w:abstractNumId w:val="26"/>
    <w:lvlOverride w:ilvl="1">
      <w:lvl w:ilvl="1">
        <w:numFmt w:val="decimal"/>
        <w:lvlText w:val="%2."/>
        <w:lvlJc w:val="left"/>
      </w:lvl>
    </w:lvlOverride>
  </w:num>
  <w:num w:numId="3">
    <w:abstractNumId w:val="26"/>
    <w:lvlOverride w:ilvl="0">
      <w:lvl w:ilvl="0">
        <w:start w:val="1"/>
        <w:numFmt w:val="decimal"/>
        <w:lvlText w:val="%1."/>
        <w:lvlJc w:val="left"/>
        <w:pPr>
          <w:ind w:left="2880" w:hanging="360"/>
        </w:pPr>
      </w:lvl>
    </w:lvlOverride>
    <w:lvlOverride w:ilvl="1">
      <w:lvl w:ilvl="1">
        <w:start w:val="1"/>
        <w:numFmt w:val="lowerLetter"/>
        <w:lvlText w:val="%2."/>
        <w:lvlJc w:val="left"/>
        <w:pPr>
          <w:ind w:left="3600" w:hanging="360"/>
        </w:pPr>
      </w:lvl>
    </w:lvlOverride>
    <w:lvlOverride w:ilvl="2">
      <w:lvl w:ilvl="2">
        <w:start w:val="1"/>
        <w:numFmt w:val="lowerRoman"/>
        <w:lvlText w:val="%3."/>
        <w:lvlJc w:val="right"/>
        <w:pPr>
          <w:ind w:left="4320" w:hanging="180"/>
        </w:pPr>
      </w:lvl>
    </w:lvlOverride>
    <w:lvlOverride w:ilvl="3">
      <w:lvl w:ilvl="3">
        <w:start w:val="1"/>
        <w:numFmt w:val="decimal"/>
        <w:lvlText w:val="%4."/>
        <w:lvlJc w:val="left"/>
        <w:pPr>
          <w:ind w:left="5040" w:hanging="360"/>
        </w:pPr>
      </w:lvl>
    </w:lvlOverride>
    <w:lvlOverride w:ilvl="4">
      <w:lvl w:ilvl="4" w:tentative="1">
        <w:start w:val="1"/>
        <w:numFmt w:val="lowerLetter"/>
        <w:lvlText w:val="%5."/>
        <w:lvlJc w:val="left"/>
        <w:pPr>
          <w:ind w:left="5760" w:hanging="360"/>
        </w:pPr>
      </w:lvl>
    </w:lvlOverride>
    <w:lvlOverride w:ilvl="5">
      <w:lvl w:ilvl="5" w:tentative="1">
        <w:start w:val="1"/>
        <w:numFmt w:val="lowerRoman"/>
        <w:lvlText w:val="%6."/>
        <w:lvlJc w:val="right"/>
        <w:pPr>
          <w:ind w:left="6480" w:hanging="180"/>
        </w:pPr>
      </w:lvl>
    </w:lvlOverride>
    <w:lvlOverride w:ilvl="6">
      <w:lvl w:ilvl="6" w:tentative="1">
        <w:start w:val="1"/>
        <w:numFmt w:val="decimal"/>
        <w:lvlText w:val="%7."/>
        <w:lvlJc w:val="left"/>
        <w:pPr>
          <w:ind w:left="7200" w:hanging="360"/>
        </w:pPr>
      </w:lvl>
    </w:lvlOverride>
    <w:lvlOverride w:ilvl="7">
      <w:lvl w:ilvl="7" w:tentative="1">
        <w:start w:val="1"/>
        <w:numFmt w:val="lowerLetter"/>
        <w:lvlText w:val="%8."/>
        <w:lvlJc w:val="left"/>
        <w:pPr>
          <w:ind w:left="7920" w:hanging="360"/>
        </w:pPr>
      </w:lvl>
    </w:lvlOverride>
    <w:lvlOverride w:ilvl="8">
      <w:lvl w:ilvl="8" w:tentative="1">
        <w:start w:val="1"/>
        <w:numFmt w:val="lowerRoman"/>
        <w:lvlText w:val="%9."/>
        <w:lvlJc w:val="right"/>
        <w:pPr>
          <w:ind w:left="8640" w:hanging="180"/>
        </w:pPr>
      </w:lvl>
    </w:lvlOverride>
  </w:num>
  <w:num w:numId="4">
    <w:abstractNumId w:val="26"/>
    <w:lvlOverride w:ilvl="0">
      <w:lvl w:ilvl="0">
        <w:start w:val="1"/>
        <w:numFmt w:val="decimal"/>
        <w:lvlText w:val="%1."/>
        <w:lvlJc w:val="left"/>
        <w:pPr>
          <w:ind w:left="2880" w:hanging="360"/>
        </w:pPr>
      </w:lvl>
    </w:lvlOverride>
    <w:lvlOverride w:ilvl="1">
      <w:lvl w:ilvl="1">
        <w:start w:val="1"/>
        <w:numFmt w:val="lowerLetter"/>
        <w:lvlText w:val="%2."/>
        <w:lvlJc w:val="left"/>
        <w:pPr>
          <w:ind w:left="3600" w:hanging="360"/>
        </w:pPr>
      </w:lvl>
    </w:lvlOverride>
    <w:lvlOverride w:ilvl="2">
      <w:lvl w:ilvl="2">
        <w:start w:val="1"/>
        <w:numFmt w:val="lowerRoman"/>
        <w:lvlText w:val="%3."/>
        <w:lvlJc w:val="right"/>
        <w:pPr>
          <w:ind w:left="4320" w:hanging="180"/>
        </w:pPr>
      </w:lvl>
    </w:lvlOverride>
    <w:lvlOverride w:ilvl="3">
      <w:lvl w:ilvl="3">
        <w:start w:val="1"/>
        <w:numFmt w:val="decimal"/>
        <w:lvlText w:val="%4."/>
        <w:lvlJc w:val="left"/>
        <w:pPr>
          <w:ind w:left="5040" w:hanging="360"/>
        </w:pPr>
      </w:lvl>
    </w:lvlOverride>
    <w:lvlOverride w:ilvl="4">
      <w:lvl w:ilvl="4" w:tentative="1">
        <w:start w:val="1"/>
        <w:numFmt w:val="lowerLetter"/>
        <w:lvlText w:val="%5."/>
        <w:lvlJc w:val="left"/>
        <w:pPr>
          <w:ind w:left="5760" w:hanging="360"/>
        </w:pPr>
      </w:lvl>
    </w:lvlOverride>
    <w:lvlOverride w:ilvl="5">
      <w:lvl w:ilvl="5" w:tentative="1">
        <w:start w:val="1"/>
        <w:numFmt w:val="lowerRoman"/>
        <w:lvlText w:val="%6."/>
        <w:lvlJc w:val="right"/>
        <w:pPr>
          <w:ind w:left="6480" w:hanging="180"/>
        </w:pPr>
      </w:lvl>
    </w:lvlOverride>
    <w:lvlOverride w:ilvl="6">
      <w:lvl w:ilvl="6" w:tentative="1">
        <w:start w:val="1"/>
        <w:numFmt w:val="decimal"/>
        <w:lvlText w:val="%7."/>
        <w:lvlJc w:val="left"/>
        <w:pPr>
          <w:ind w:left="7200" w:hanging="360"/>
        </w:pPr>
      </w:lvl>
    </w:lvlOverride>
    <w:lvlOverride w:ilvl="7">
      <w:lvl w:ilvl="7" w:tentative="1">
        <w:start w:val="1"/>
        <w:numFmt w:val="lowerLetter"/>
        <w:lvlText w:val="%8."/>
        <w:lvlJc w:val="left"/>
        <w:pPr>
          <w:ind w:left="7920" w:hanging="360"/>
        </w:pPr>
      </w:lvl>
    </w:lvlOverride>
    <w:lvlOverride w:ilvl="8">
      <w:lvl w:ilvl="8" w:tentative="1">
        <w:start w:val="1"/>
        <w:numFmt w:val="lowerRoman"/>
        <w:lvlText w:val="%9."/>
        <w:lvlJc w:val="right"/>
        <w:pPr>
          <w:ind w:left="8640" w:hanging="180"/>
        </w:pPr>
      </w:lvl>
    </w:lvlOverride>
  </w:num>
  <w:num w:numId="5">
    <w:abstractNumId w:val="32"/>
  </w:num>
  <w:num w:numId="6">
    <w:abstractNumId w:val="6"/>
  </w:num>
  <w:num w:numId="7">
    <w:abstractNumId w:val="21"/>
  </w:num>
  <w:num w:numId="8">
    <w:abstractNumId w:val="4"/>
  </w:num>
  <w:num w:numId="9">
    <w:abstractNumId w:val="15"/>
  </w:num>
  <w:num w:numId="10">
    <w:abstractNumId w:val="5"/>
  </w:num>
  <w:num w:numId="11">
    <w:abstractNumId w:val="31"/>
  </w:num>
  <w:num w:numId="12">
    <w:abstractNumId w:val="0"/>
  </w:num>
  <w:num w:numId="13">
    <w:abstractNumId w:val="7"/>
  </w:num>
  <w:num w:numId="14">
    <w:abstractNumId w:val="29"/>
  </w:num>
  <w:num w:numId="15">
    <w:abstractNumId w:val="3"/>
  </w:num>
  <w:num w:numId="16">
    <w:abstractNumId w:val="25"/>
  </w:num>
  <w:num w:numId="17">
    <w:abstractNumId w:val="13"/>
  </w:num>
  <w:num w:numId="18">
    <w:abstractNumId w:val="28"/>
  </w:num>
  <w:num w:numId="19">
    <w:abstractNumId w:val="9"/>
  </w:num>
  <w:num w:numId="20">
    <w:abstractNumId w:val="20"/>
  </w:num>
  <w:num w:numId="21">
    <w:abstractNumId w:val="23"/>
  </w:num>
  <w:num w:numId="22">
    <w:abstractNumId w:val="8"/>
  </w:num>
  <w:num w:numId="23">
    <w:abstractNumId w:val="17"/>
  </w:num>
  <w:num w:numId="24">
    <w:abstractNumId w:val="33"/>
  </w:num>
  <w:num w:numId="25">
    <w:abstractNumId w:val="2"/>
  </w:num>
  <w:num w:numId="26">
    <w:abstractNumId w:val="11"/>
  </w:num>
  <w:num w:numId="27">
    <w:abstractNumId w:val="27"/>
  </w:num>
  <w:num w:numId="28">
    <w:abstractNumId w:val="22"/>
  </w:num>
  <w:num w:numId="29">
    <w:abstractNumId w:val="19"/>
  </w:num>
  <w:num w:numId="30">
    <w:abstractNumId w:val="14"/>
  </w:num>
  <w:num w:numId="31">
    <w:abstractNumId w:val="1"/>
  </w:num>
  <w:num w:numId="32">
    <w:abstractNumId w:val="34"/>
  </w:num>
  <w:num w:numId="33">
    <w:abstractNumId w:val="24"/>
  </w:num>
  <w:num w:numId="34">
    <w:abstractNumId w:val="16"/>
  </w:num>
  <w:num w:numId="35">
    <w:abstractNumId w:val="30"/>
  </w:num>
  <w:num w:numId="36">
    <w:abstractNumId w:val="12"/>
  </w:num>
  <w:num w:numId="37">
    <w:abstractNumId w:val="10"/>
  </w:num>
  <w:num w:numId="3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DDC"/>
    <w:rsid w:val="0001530A"/>
    <w:rsid w:val="00047E6A"/>
    <w:rsid w:val="001D0795"/>
    <w:rsid w:val="00510554"/>
    <w:rsid w:val="00605B05"/>
    <w:rsid w:val="00694948"/>
    <w:rsid w:val="006F7683"/>
    <w:rsid w:val="007113F1"/>
    <w:rsid w:val="00732653"/>
    <w:rsid w:val="007B54D2"/>
    <w:rsid w:val="009551C7"/>
    <w:rsid w:val="00973CEA"/>
    <w:rsid w:val="009A6065"/>
    <w:rsid w:val="00A26C61"/>
    <w:rsid w:val="00CA1CC7"/>
    <w:rsid w:val="00DF3CD7"/>
    <w:rsid w:val="00E95DDC"/>
    <w:rsid w:val="00FC04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9E825DF-9EFA-4DD9-9E8D-23428723EC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47E6A"/>
    <w:rPr>
      <w:rFonts w:ascii="Garamond" w:hAnsi="Garamond"/>
      <w:sz w:val="24"/>
      <w:lang w:eastAsia="en-US"/>
    </w:rPr>
  </w:style>
  <w:style w:type="paragraph" w:styleId="Heading1">
    <w:name w:val="heading 1"/>
    <w:basedOn w:val="Normal"/>
    <w:next w:val="Normal"/>
    <w:link w:val="Heading1Char"/>
    <w:qFormat/>
    <w:rsid w:val="00047E6A"/>
    <w:pPr>
      <w:keepNext/>
      <w:spacing w:before="240" w:after="60"/>
      <w:outlineLvl w:val="0"/>
    </w:pPr>
    <w:rPr>
      <w:rFonts w:ascii="Gill Sans" w:hAnsi="Gill Sans"/>
      <w:b/>
      <w:kern w:val="28"/>
      <w:sz w:val="28"/>
    </w:rPr>
  </w:style>
  <w:style w:type="paragraph" w:styleId="Heading2">
    <w:name w:val="heading 2"/>
    <w:basedOn w:val="Normal"/>
    <w:next w:val="Normal"/>
    <w:link w:val="Heading2Char"/>
    <w:uiPriority w:val="9"/>
    <w:qFormat/>
    <w:rsid w:val="00047E6A"/>
    <w:pPr>
      <w:keepNext/>
      <w:spacing w:before="240" w:after="60"/>
      <w:outlineLvl w:val="1"/>
    </w:pPr>
    <w:rPr>
      <w:rFonts w:ascii="Gill Sans" w:hAnsi="Gill Sans"/>
    </w:rPr>
  </w:style>
  <w:style w:type="paragraph" w:styleId="Heading3">
    <w:name w:val="heading 3"/>
    <w:basedOn w:val="Normal"/>
    <w:next w:val="Normal"/>
    <w:link w:val="Heading3Char"/>
    <w:uiPriority w:val="9"/>
    <w:qFormat/>
    <w:rsid w:val="00047E6A"/>
    <w:pPr>
      <w:keepNext/>
      <w:spacing w:before="240" w:after="60"/>
      <w:outlineLvl w:val="2"/>
    </w:pPr>
    <w:rPr>
      <w:rFonts w:ascii="Gill Sans" w:hAnsi="Gill Sans"/>
      <w:b/>
    </w:rPr>
  </w:style>
  <w:style w:type="paragraph" w:styleId="Heading5">
    <w:name w:val="heading 5"/>
    <w:basedOn w:val="Normal"/>
    <w:link w:val="Heading5Char"/>
    <w:uiPriority w:val="9"/>
    <w:qFormat/>
    <w:rsid w:val="00E95DDC"/>
    <w:pPr>
      <w:spacing w:before="165" w:after="165"/>
      <w:outlineLvl w:val="4"/>
    </w:pPr>
    <w:rPr>
      <w:rFonts w:ascii="inherit" w:hAnsi="inherit"/>
      <w:color w:val="5B3069"/>
      <w:sz w:val="26"/>
      <w:szCs w:val="26"/>
      <w:lang w:eastAsia="en-GB"/>
    </w:rPr>
  </w:style>
  <w:style w:type="paragraph" w:styleId="Heading6">
    <w:name w:val="heading 6"/>
    <w:basedOn w:val="Normal"/>
    <w:next w:val="Normal"/>
    <w:link w:val="Heading6Char"/>
    <w:uiPriority w:val="9"/>
    <w:unhideWhenUsed/>
    <w:qFormat/>
    <w:rsid w:val="00047E6A"/>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47E6A"/>
    <w:rPr>
      <w:rFonts w:ascii="Gill Sans" w:hAnsi="Gill Sans"/>
      <w:b/>
      <w:kern w:val="28"/>
      <w:sz w:val="28"/>
      <w:lang w:eastAsia="en-US"/>
    </w:rPr>
  </w:style>
  <w:style w:type="character" w:customStyle="1" w:styleId="Heading2Char">
    <w:name w:val="Heading 2 Char"/>
    <w:basedOn w:val="DefaultParagraphFont"/>
    <w:link w:val="Heading2"/>
    <w:uiPriority w:val="9"/>
    <w:rsid w:val="00047E6A"/>
    <w:rPr>
      <w:rFonts w:ascii="Gill Sans" w:hAnsi="Gill Sans"/>
      <w:sz w:val="24"/>
      <w:lang w:eastAsia="en-US"/>
    </w:rPr>
  </w:style>
  <w:style w:type="character" w:customStyle="1" w:styleId="Heading3Char">
    <w:name w:val="Heading 3 Char"/>
    <w:basedOn w:val="DefaultParagraphFont"/>
    <w:link w:val="Heading3"/>
    <w:uiPriority w:val="9"/>
    <w:rsid w:val="00047E6A"/>
    <w:rPr>
      <w:rFonts w:ascii="Gill Sans" w:hAnsi="Gill Sans"/>
      <w:b/>
      <w:sz w:val="24"/>
      <w:lang w:eastAsia="en-US"/>
    </w:rPr>
  </w:style>
  <w:style w:type="character" w:customStyle="1" w:styleId="Heading6Char">
    <w:name w:val="Heading 6 Char"/>
    <w:basedOn w:val="DefaultParagraphFont"/>
    <w:link w:val="Heading6"/>
    <w:uiPriority w:val="9"/>
    <w:rsid w:val="00047E6A"/>
    <w:rPr>
      <w:rFonts w:asciiTheme="majorHAnsi" w:eastAsiaTheme="majorEastAsia" w:hAnsiTheme="majorHAnsi" w:cstheme="majorBidi"/>
      <w:i/>
      <w:iCs/>
      <w:color w:val="243F60" w:themeColor="accent1" w:themeShade="7F"/>
      <w:sz w:val="24"/>
      <w:lang w:eastAsia="en-US"/>
    </w:rPr>
  </w:style>
  <w:style w:type="paragraph" w:styleId="Title">
    <w:name w:val="Title"/>
    <w:basedOn w:val="Normal"/>
    <w:next w:val="Normal"/>
    <w:link w:val="TitleChar"/>
    <w:qFormat/>
    <w:rsid w:val="00047E6A"/>
    <w:pPr>
      <w:spacing w:before="240" w:after="60"/>
      <w:jc w:val="center"/>
      <w:outlineLvl w:val="0"/>
    </w:pPr>
    <w:rPr>
      <w:b/>
      <w:bCs/>
      <w:kern w:val="28"/>
      <w:sz w:val="32"/>
      <w:szCs w:val="32"/>
    </w:rPr>
  </w:style>
  <w:style w:type="character" w:customStyle="1" w:styleId="TitleChar">
    <w:name w:val="Title Char"/>
    <w:basedOn w:val="DefaultParagraphFont"/>
    <w:link w:val="Title"/>
    <w:rsid w:val="00047E6A"/>
    <w:rPr>
      <w:rFonts w:ascii="Garamond" w:hAnsi="Garamond"/>
      <w:b/>
      <w:bCs/>
      <w:kern w:val="28"/>
      <w:sz w:val="32"/>
      <w:szCs w:val="32"/>
      <w:lang w:eastAsia="en-US"/>
    </w:rPr>
  </w:style>
  <w:style w:type="character" w:styleId="Strong">
    <w:name w:val="Strong"/>
    <w:basedOn w:val="DefaultParagraphFont"/>
    <w:uiPriority w:val="22"/>
    <w:qFormat/>
    <w:rsid w:val="00047E6A"/>
    <w:rPr>
      <w:b/>
      <w:bCs/>
    </w:rPr>
  </w:style>
  <w:style w:type="character" w:styleId="Emphasis">
    <w:name w:val="Emphasis"/>
    <w:basedOn w:val="DefaultParagraphFont"/>
    <w:uiPriority w:val="20"/>
    <w:qFormat/>
    <w:rsid w:val="00047E6A"/>
    <w:rPr>
      <w:i/>
      <w:iCs/>
    </w:rPr>
  </w:style>
  <w:style w:type="paragraph" w:styleId="ListParagraph">
    <w:name w:val="List Paragraph"/>
    <w:basedOn w:val="Normal"/>
    <w:uiPriority w:val="34"/>
    <w:qFormat/>
    <w:rsid w:val="00047E6A"/>
    <w:pPr>
      <w:ind w:left="720"/>
      <w:contextualSpacing/>
    </w:pPr>
  </w:style>
  <w:style w:type="character" w:customStyle="1" w:styleId="Heading5Char">
    <w:name w:val="Heading 5 Char"/>
    <w:basedOn w:val="DefaultParagraphFont"/>
    <w:link w:val="Heading5"/>
    <w:uiPriority w:val="9"/>
    <w:rsid w:val="00E95DDC"/>
    <w:rPr>
      <w:rFonts w:ascii="inherit" w:hAnsi="inherit"/>
      <w:color w:val="5B3069"/>
      <w:sz w:val="26"/>
      <w:szCs w:val="26"/>
    </w:rPr>
  </w:style>
  <w:style w:type="paragraph" w:styleId="NormalWeb">
    <w:name w:val="Normal (Web)"/>
    <w:basedOn w:val="Normal"/>
    <w:uiPriority w:val="99"/>
    <w:semiHidden/>
    <w:unhideWhenUsed/>
    <w:rsid w:val="00E95DDC"/>
    <w:pPr>
      <w:spacing w:after="165"/>
    </w:pPr>
    <w:rPr>
      <w:rFonts w:ascii="Times New Roman" w:hAnsi="Times New Roman"/>
      <w:szCs w:val="24"/>
      <w:lang w:eastAsia="en-GB"/>
    </w:rPr>
  </w:style>
  <w:style w:type="paragraph" w:styleId="BalloonText">
    <w:name w:val="Balloon Text"/>
    <w:basedOn w:val="Normal"/>
    <w:link w:val="BalloonTextChar"/>
    <w:uiPriority w:val="99"/>
    <w:semiHidden/>
    <w:unhideWhenUsed/>
    <w:rsid w:val="00E95DDC"/>
    <w:rPr>
      <w:rFonts w:ascii="Tahoma" w:hAnsi="Tahoma" w:cs="Tahoma"/>
      <w:sz w:val="16"/>
      <w:szCs w:val="16"/>
    </w:rPr>
  </w:style>
  <w:style w:type="character" w:customStyle="1" w:styleId="BalloonTextChar">
    <w:name w:val="Balloon Text Char"/>
    <w:basedOn w:val="DefaultParagraphFont"/>
    <w:link w:val="BalloonText"/>
    <w:uiPriority w:val="99"/>
    <w:semiHidden/>
    <w:rsid w:val="00E95DD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4320534">
      <w:bodyDiv w:val="1"/>
      <w:marLeft w:val="0"/>
      <w:marRight w:val="0"/>
      <w:marTop w:val="0"/>
      <w:marBottom w:val="0"/>
      <w:divBdr>
        <w:top w:val="none" w:sz="0" w:space="0" w:color="auto"/>
        <w:left w:val="none" w:sz="0" w:space="0" w:color="auto"/>
        <w:bottom w:val="none" w:sz="0" w:space="0" w:color="auto"/>
        <w:right w:val="none" w:sz="0" w:space="0" w:color="auto"/>
      </w:divBdr>
      <w:divsChild>
        <w:div w:id="563488284">
          <w:marLeft w:val="0"/>
          <w:marRight w:val="0"/>
          <w:marTop w:val="0"/>
          <w:marBottom w:val="0"/>
          <w:divBdr>
            <w:top w:val="none" w:sz="0" w:space="0" w:color="auto"/>
            <w:left w:val="none" w:sz="0" w:space="0" w:color="auto"/>
            <w:bottom w:val="none" w:sz="0" w:space="0" w:color="auto"/>
            <w:right w:val="none" w:sz="0" w:space="0" w:color="auto"/>
          </w:divBdr>
          <w:divsChild>
            <w:div w:id="1647590795">
              <w:marLeft w:val="0"/>
              <w:marRight w:val="0"/>
              <w:marTop w:val="0"/>
              <w:marBottom w:val="0"/>
              <w:divBdr>
                <w:top w:val="none" w:sz="0" w:space="0" w:color="auto"/>
                <w:left w:val="none" w:sz="0" w:space="0" w:color="auto"/>
                <w:bottom w:val="none" w:sz="0" w:space="0" w:color="auto"/>
                <w:right w:val="none" w:sz="0" w:space="0" w:color="auto"/>
              </w:divBdr>
              <w:divsChild>
                <w:div w:id="763721095">
                  <w:marLeft w:val="0"/>
                  <w:marRight w:val="0"/>
                  <w:marTop w:val="0"/>
                  <w:marBottom w:val="0"/>
                  <w:divBdr>
                    <w:top w:val="none" w:sz="0" w:space="0" w:color="auto"/>
                    <w:left w:val="none" w:sz="0" w:space="0" w:color="auto"/>
                    <w:bottom w:val="none" w:sz="0" w:space="0" w:color="auto"/>
                    <w:right w:val="none" w:sz="0" w:space="0" w:color="auto"/>
                  </w:divBdr>
                  <w:divsChild>
                    <w:div w:id="64187854">
                      <w:marLeft w:val="0"/>
                      <w:marRight w:val="0"/>
                      <w:marTop w:val="0"/>
                      <w:marBottom w:val="0"/>
                      <w:divBdr>
                        <w:top w:val="none" w:sz="0" w:space="0" w:color="auto"/>
                        <w:left w:val="none" w:sz="0" w:space="0" w:color="auto"/>
                        <w:bottom w:val="none" w:sz="0" w:space="0" w:color="auto"/>
                        <w:right w:val="none" w:sz="0" w:space="0" w:color="auto"/>
                      </w:divBdr>
                      <w:divsChild>
                        <w:div w:id="1754355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EFABBE2B</Template>
  <TotalTime>364</TotalTime>
  <Pages>5</Pages>
  <Words>1654</Words>
  <Characters>9431</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11063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Brown, Fiona</dc:creator>
  <cp:lastModifiedBy>Harris, Carole</cp:lastModifiedBy>
  <cp:revision>7</cp:revision>
  <cp:lastPrinted>2016-10-31T12:02:00Z</cp:lastPrinted>
  <dcterms:created xsi:type="dcterms:W3CDTF">2016-10-28T12:40:00Z</dcterms:created>
  <dcterms:modified xsi:type="dcterms:W3CDTF">2018-12-11T17:04:00Z</dcterms:modified>
</cp:coreProperties>
</file>