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0C" w:rsidRDefault="0097270C" w:rsidP="00A02EAF">
      <w:pPr>
        <w:pStyle w:val="Heading2"/>
        <w:jc w:val="both"/>
        <w:rPr>
          <w:rFonts w:ascii="Arial" w:hAnsi="Arial" w:cs="Arial"/>
          <w:b/>
          <w:color w:val="000000" w:themeColor="text1"/>
          <w:sz w:val="22"/>
          <w:szCs w:val="22"/>
        </w:rPr>
      </w:pPr>
      <w:r w:rsidRPr="0097270C">
        <w:rPr>
          <w:rFonts w:ascii="Arial" w:hAnsi="Arial" w:cs="Arial"/>
          <w:b/>
          <w:color w:val="000000" w:themeColor="text1"/>
          <w:sz w:val="22"/>
          <w:szCs w:val="22"/>
        </w:rPr>
        <w:t>Industrial Relations Research Centre (IRRU)</w:t>
      </w:r>
    </w:p>
    <w:p w:rsidR="0097270C" w:rsidRPr="0097270C" w:rsidRDefault="0097270C" w:rsidP="00A02EAF">
      <w:pPr>
        <w:jc w:val="both"/>
      </w:pPr>
    </w:p>
    <w:p w:rsidR="00D37799" w:rsidRDefault="0097270C" w:rsidP="00A02EAF">
      <w:pPr>
        <w:ind w:left="567" w:hanging="567"/>
        <w:jc w:val="both"/>
        <w:outlineLvl w:val="2"/>
        <w:rPr>
          <w:rFonts w:ascii="Arial" w:hAnsi="Arial" w:cs="Arial"/>
          <w:b/>
          <w:bCs/>
          <w:sz w:val="22"/>
          <w:szCs w:val="22"/>
          <w:lang w:eastAsia="en-GB"/>
        </w:rPr>
      </w:pPr>
      <w:bookmarkStart w:id="0" w:name="_GoBack"/>
      <w:bookmarkEnd w:id="0"/>
      <w:r>
        <w:rPr>
          <w:rFonts w:ascii="Arial" w:hAnsi="Arial" w:cs="Arial"/>
          <w:b/>
          <w:bCs/>
          <w:sz w:val="22"/>
          <w:szCs w:val="22"/>
          <w:lang w:eastAsia="en-GB"/>
        </w:rPr>
        <w:t>1</w:t>
      </w:r>
      <w:r>
        <w:rPr>
          <w:rFonts w:ascii="Arial" w:hAnsi="Arial" w:cs="Arial"/>
          <w:b/>
          <w:bCs/>
          <w:sz w:val="22"/>
          <w:szCs w:val="22"/>
          <w:lang w:eastAsia="en-GB"/>
        </w:rPr>
        <w:tab/>
      </w:r>
      <w:r w:rsidR="00D37799" w:rsidRPr="00D37799">
        <w:rPr>
          <w:rFonts w:ascii="Arial" w:hAnsi="Arial" w:cs="Arial"/>
          <w:b/>
          <w:bCs/>
          <w:sz w:val="22"/>
          <w:szCs w:val="22"/>
          <w:lang w:eastAsia="en-GB"/>
        </w:rPr>
        <w:t>Establishment of the Unit</w:t>
      </w:r>
    </w:p>
    <w:p w:rsidR="00D37799" w:rsidRPr="00D37799" w:rsidRDefault="00D37799" w:rsidP="00A02EAF">
      <w:pPr>
        <w:ind w:left="720"/>
        <w:jc w:val="both"/>
        <w:outlineLvl w:val="2"/>
        <w:rPr>
          <w:rFonts w:ascii="Arial" w:hAnsi="Arial" w:cs="Arial"/>
          <w:b/>
          <w:bCs/>
          <w:sz w:val="22"/>
          <w:szCs w:val="22"/>
          <w:lang w:eastAsia="en-GB"/>
        </w:rPr>
      </w:pPr>
    </w:p>
    <w:p w:rsidR="00D37799" w:rsidRDefault="00D37799" w:rsidP="00A02EAF">
      <w:pPr>
        <w:ind w:left="567"/>
        <w:jc w:val="both"/>
        <w:rPr>
          <w:rFonts w:ascii="Arial" w:hAnsi="Arial" w:cs="Arial"/>
          <w:sz w:val="22"/>
          <w:szCs w:val="22"/>
          <w:lang w:eastAsia="en-GB"/>
        </w:rPr>
      </w:pPr>
      <w:r w:rsidRPr="00D37799">
        <w:rPr>
          <w:rFonts w:ascii="Arial" w:hAnsi="Arial" w:cs="Arial"/>
          <w:sz w:val="22"/>
          <w:szCs w:val="22"/>
          <w:lang w:eastAsia="en-GB"/>
        </w:rPr>
        <w:t>The Industrial Relations Research Unit was established by the then Social Science Research Council in 1970 at the University of Warwick. In 1984 the Unit was reconstituted within the University's Business School, embracing the Council's (now the Economic and Social Research Council) Designated Research Centre in Industrial Relations Research and the research activities of Business School staff with interests in the field of industrial relations.</w:t>
      </w:r>
    </w:p>
    <w:p w:rsidR="00D37799" w:rsidRPr="00D37799" w:rsidRDefault="00D37799" w:rsidP="00A02EAF">
      <w:pPr>
        <w:ind w:left="720"/>
        <w:jc w:val="both"/>
        <w:rPr>
          <w:rFonts w:ascii="Arial" w:hAnsi="Arial" w:cs="Arial"/>
          <w:sz w:val="22"/>
          <w:szCs w:val="22"/>
          <w:lang w:eastAsia="en-GB"/>
        </w:rPr>
      </w:pPr>
    </w:p>
    <w:p w:rsidR="00D37799" w:rsidRDefault="0097270C" w:rsidP="00A02EAF">
      <w:pPr>
        <w:ind w:left="567" w:hanging="567"/>
        <w:jc w:val="both"/>
        <w:outlineLvl w:val="2"/>
        <w:rPr>
          <w:rFonts w:ascii="Arial" w:hAnsi="Arial" w:cs="Arial"/>
          <w:b/>
          <w:bCs/>
          <w:sz w:val="22"/>
          <w:szCs w:val="22"/>
          <w:lang w:eastAsia="en-GB"/>
        </w:rPr>
      </w:pPr>
      <w:r>
        <w:rPr>
          <w:rFonts w:ascii="Arial" w:hAnsi="Arial" w:cs="Arial"/>
          <w:b/>
          <w:bCs/>
          <w:sz w:val="22"/>
          <w:szCs w:val="22"/>
          <w:lang w:eastAsia="en-GB"/>
        </w:rPr>
        <w:t>2</w:t>
      </w:r>
      <w:r>
        <w:rPr>
          <w:rFonts w:ascii="Arial" w:hAnsi="Arial" w:cs="Arial"/>
          <w:b/>
          <w:bCs/>
          <w:sz w:val="22"/>
          <w:szCs w:val="22"/>
          <w:lang w:eastAsia="en-GB"/>
        </w:rPr>
        <w:tab/>
      </w:r>
      <w:r w:rsidR="00D37799" w:rsidRPr="00D37799">
        <w:rPr>
          <w:rFonts w:ascii="Arial" w:hAnsi="Arial" w:cs="Arial"/>
          <w:b/>
          <w:bCs/>
          <w:sz w:val="22"/>
          <w:szCs w:val="22"/>
          <w:lang w:eastAsia="en-GB"/>
        </w:rPr>
        <w:t>Focus and Aims</w:t>
      </w:r>
    </w:p>
    <w:p w:rsidR="00D37799" w:rsidRPr="00D37799" w:rsidRDefault="00D37799" w:rsidP="00A02EAF">
      <w:pPr>
        <w:ind w:left="720"/>
        <w:jc w:val="both"/>
        <w:outlineLvl w:val="2"/>
        <w:rPr>
          <w:rFonts w:ascii="Arial" w:hAnsi="Arial" w:cs="Arial"/>
          <w:b/>
          <w:bCs/>
          <w:sz w:val="22"/>
          <w:szCs w:val="22"/>
          <w:lang w:eastAsia="en-GB"/>
        </w:rPr>
      </w:pPr>
    </w:p>
    <w:p w:rsid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r>
      <w:r w:rsidR="00D37799" w:rsidRPr="00D37799">
        <w:rPr>
          <w:rFonts w:ascii="Arial" w:hAnsi="Arial" w:cs="Arial"/>
          <w:sz w:val="22"/>
          <w:szCs w:val="22"/>
          <w:lang w:eastAsia="en-GB"/>
        </w:rPr>
        <w:t>The focus of IRRU is research into all aspects of industrial relations, which is defined broadly to include the whole of the relationship between employers and employees in the conduct of work, together with the social, economic and political factors which shape this relationship.</w:t>
      </w:r>
    </w:p>
    <w:p w:rsidR="00D37799" w:rsidRPr="00D37799" w:rsidRDefault="00D37799" w:rsidP="00A02EAF">
      <w:pPr>
        <w:ind w:left="1440"/>
        <w:jc w:val="both"/>
        <w:rPr>
          <w:rFonts w:ascii="Arial" w:hAnsi="Arial" w:cs="Arial"/>
          <w:sz w:val="22"/>
          <w:szCs w:val="22"/>
          <w:lang w:eastAsia="en-GB"/>
        </w:rPr>
      </w:pPr>
    </w:p>
    <w:p w:rsid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r>
      <w:r w:rsidR="00D37799" w:rsidRPr="00D37799">
        <w:rPr>
          <w:rFonts w:ascii="Arial" w:hAnsi="Arial" w:cs="Arial"/>
          <w:sz w:val="22"/>
          <w:szCs w:val="22"/>
          <w:lang w:eastAsia="en-GB"/>
        </w:rPr>
        <w:t xml:space="preserve">The aims of IRRU are: </w:t>
      </w:r>
    </w:p>
    <w:p w:rsidR="00D37799" w:rsidRPr="00D37799" w:rsidRDefault="00D37799" w:rsidP="00A02EAF">
      <w:pPr>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r>
      <w:r w:rsidR="00D37799" w:rsidRPr="00D37799">
        <w:rPr>
          <w:rFonts w:ascii="Arial" w:hAnsi="Arial" w:cs="Arial"/>
          <w:sz w:val="22"/>
          <w:szCs w:val="22"/>
          <w:lang w:eastAsia="en-GB"/>
        </w:rPr>
        <w:t>to be an international as well as national centre which attracts researchers, research students and visiting scholars; encourage teaching and research collaboration with other leading centres throughout the world, and provides for a concentration of resources and continuity of work;</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(ii)</w:t>
      </w:r>
      <w:r>
        <w:rPr>
          <w:rFonts w:ascii="Arial" w:hAnsi="Arial" w:cs="Arial"/>
          <w:sz w:val="22"/>
          <w:szCs w:val="22"/>
          <w:lang w:eastAsia="en-GB"/>
        </w:rPr>
        <w:tab/>
      </w:r>
      <w:proofErr w:type="gramStart"/>
      <w:r w:rsidR="00D37799" w:rsidRPr="00D37799">
        <w:rPr>
          <w:rFonts w:ascii="Arial" w:hAnsi="Arial" w:cs="Arial"/>
          <w:sz w:val="22"/>
          <w:szCs w:val="22"/>
          <w:lang w:eastAsia="en-GB"/>
        </w:rPr>
        <w:t>to</w:t>
      </w:r>
      <w:proofErr w:type="gramEnd"/>
      <w:r w:rsidR="00D37799" w:rsidRPr="00D37799">
        <w:rPr>
          <w:rFonts w:ascii="Arial" w:hAnsi="Arial" w:cs="Arial"/>
          <w:sz w:val="22"/>
          <w:szCs w:val="22"/>
          <w:lang w:eastAsia="en-GB"/>
        </w:rPr>
        <w:t xml:space="preserve"> encourage the development and dissemination of research, in particular theoretically-informed empirical enquiry which is independent of interest groups, and to secure funding for such research from sources compatible with this aim;</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(iii)</w:t>
      </w:r>
      <w:r>
        <w:rPr>
          <w:rFonts w:ascii="Arial" w:hAnsi="Arial" w:cs="Arial"/>
          <w:sz w:val="22"/>
          <w:szCs w:val="22"/>
          <w:lang w:eastAsia="en-GB"/>
        </w:rPr>
        <w:tab/>
      </w:r>
      <w:proofErr w:type="gramStart"/>
      <w:r w:rsidR="00D37799" w:rsidRPr="00D37799">
        <w:rPr>
          <w:rFonts w:ascii="Arial" w:hAnsi="Arial" w:cs="Arial"/>
          <w:sz w:val="22"/>
          <w:szCs w:val="22"/>
          <w:lang w:eastAsia="en-GB"/>
        </w:rPr>
        <w:t>to</w:t>
      </w:r>
      <w:proofErr w:type="gramEnd"/>
      <w:r w:rsidR="00D37799" w:rsidRPr="00D37799">
        <w:rPr>
          <w:rFonts w:ascii="Arial" w:hAnsi="Arial" w:cs="Arial"/>
          <w:sz w:val="22"/>
          <w:szCs w:val="22"/>
          <w:lang w:eastAsia="en-GB"/>
        </w:rPr>
        <w:t xml:space="preserve"> contribute to the improvement of the quality of data and analysis available to industrial relations policy-making by government, employers and trade unions;</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(iv)</w:t>
      </w:r>
      <w:r>
        <w:rPr>
          <w:rFonts w:ascii="Arial" w:hAnsi="Arial" w:cs="Arial"/>
          <w:sz w:val="22"/>
          <w:szCs w:val="22"/>
          <w:lang w:eastAsia="en-GB"/>
        </w:rPr>
        <w:tab/>
      </w:r>
      <w:proofErr w:type="gramStart"/>
      <w:r w:rsidR="00D37799" w:rsidRPr="00D37799">
        <w:rPr>
          <w:rFonts w:ascii="Arial" w:hAnsi="Arial" w:cs="Arial"/>
          <w:sz w:val="22"/>
          <w:szCs w:val="22"/>
          <w:lang w:eastAsia="en-GB"/>
        </w:rPr>
        <w:t>to</w:t>
      </w:r>
      <w:proofErr w:type="gramEnd"/>
      <w:r w:rsidR="00D37799" w:rsidRPr="00D37799">
        <w:rPr>
          <w:rFonts w:ascii="Arial" w:hAnsi="Arial" w:cs="Arial"/>
          <w:sz w:val="22"/>
          <w:szCs w:val="22"/>
          <w:lang w:eastAsia="en-GB"/>
        </w:rPr>
        <w:t xml:space="preserve"> contribute to research-led teaching in industrial relations within Warwick Business School.</w:t>
      </w:r>
    </w:p>
    <w:p w:rsidR="00D37799" w:rsidRPr="00D37799" w:rsidRDefault="00D37799" w:rsidP="00A02EAF">
      <w:pPr>
        <w:ind w:left="2160"/>
        <w:jc w:val="both"/>
        <w:rPr>
          <w:rFonts w:ascii="Arial" w:hAnsi="Arial" w:cs="Arial"/>
          <w:sz w:val="22"/>
          <w:szCs w:val="22"/>
          <w:lang w:eastAsia="en-GB"/>
        </w:rPr>
      </w:pPr>
    </w:p>
    <w:p w:rsid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r>
      <w:r w:rsidR="00D37799" w:rsidRPr="00D37799">
        <w:rPr>
          <w:rFonts w:ascii="Arial" w:hAnsi="Arial" w:cs="Arial"/>
          <w:sz w:val="22"/>
          <w:szCs w:val="22"/>
          <w:lang w:eastAsia="en-GB"/>
        </w:rPr>
        <w:t>Where appropriate, these aims will be pursued through the location within IRRU of any ESRC-funded research centre in the field.</w:t>
      </w:r>
    </w:p>
    <w:p w:rsidR="00D37799" w:rsidRPr="00D37799" w:rsidRDefault="00D37799" w:rsidP="00A02EAF">
      <w:pPr>
        <w:ind w:left="1440"/>
        <w:jc w:val="both"/>
        <w:rPr>
          <w:rFonts w:ascii="Arial" w:hAnsi="Arial" w:cs="Arial"/>
          <w:sz w:val="22"/>
          <w:szCs w:val="22"/>
          <w:lang w:eastAsia="en-GB"/>
        </w:rPr>
      </w:pPr>
    </w:p>
    <w:p w:rsidR="00D37799" w:rsidRDefault="0097270C" w:rsidP="00A02EAF">
      <w:pPr>
        <w:ind w:left="567" w:hanging="567"/>
        <w:jc w:val="both"/>
        <w:outlineLvl w:val="2"/>
        <w:rPr>
          <w:rFonts w:ascii="Arial" w:hAnsi="Arial" w:cs="Arial"/>
          <w:b/>
          <w:bCs/>
          <w:sz w:val="22"/>
          <w:szCs w:val="22"/>
          <w:lang w:eastAsia="en-GB"/>
        </w:rPr>
      </w:pPr>
      <w:r>
        <w:rPr>
          <w:rFonts w:ascii="Arial" w:hAnsi="Arial" w:cs="Arial"/>
          <w:b/>
          <w:bCs/>
          <w:sz w:val="22"/>
          <w:szCs w:val="22"/>
          <w:lang w:eastAsia="en-GB"/>
        </w:rPr>
        <w:t>3</w:t>
      </w:r>
      <w:r>
        <w:rPr>
          <w:rFonts w:ascii="Arial" w:hAnsi="Arial" w:cs="Arial"/>
          <w:b/>
          <w:bCs/>
          <w:sz w:val="22"/>
          <w:szCs w:val="22"/>
          <w:lang w:eastAsia="en-GB"/>
        </w:rPr>
        <w:tab/>
      </w:r>
      <w:r w:rsidR="00D37799" w:rsidRPr="00D37799">
        <w:rPr>
          <w:rFonts w:ascii="Arial" w:hAnsi="Arial" w:cs="Arial"/>
          <w:b/>
          <w:bCs/>
          <w:sz w:val="22"/>
          <w:szCs w:val="22"/>
          <w:lang w:eastAsia="en-GB"/>
        </w:rPr>
        <w:t>Membership</w:t>
      </w:r>
    </w:p>
    <w:p w:rsidR="00D37799" w:rsidRPr="00D37799" w:rsidRDefault="00D37799" w:rsidP="00A02EAF">
      <w:pPr>
        <w:ind w:left="720"/>
        <w:jc w:val="both"/>
        <w:outlineLvl w:val="2"/>
        <w:rPr>
          <w:rFonts w:ascii="Arial" w:hAnsi="Arial" w:cs="Arial"/>
          <w:b/>
          <w:bCs/>
          <w:sz w:val="22"/>
          <w:szCs w:val="22"/>
          <w:lang w:eastAsia="en-GB"/>
        </w:rPr>
      </w:pPr>
    </w:p>
    <w:p w:rsid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r>
      <w:r w:rsidR="00D37799" w:rsidRPr="00D37799">
        <w:rPr>
          <w:rFonts w:ascii="Arial" w:hAnsi="Arial" w:cs="Arial"/>
          <w:sz w:val="22"/>
          <w:szCs w:val="22"/>
          <w:lang w:eastAsia="en-GB"/>
        </w:rPr>
        <w:t>Full members are those members of Warwick Business School who are actively engaged in industrial relations research and who are not attached to other research centres or units within Warwick Business School. They shall elect members of the Advisory Board and Management Committees as described below. Membership will be approved by the Management Committee. There shall be a meeting of all staff at least twice a year.</w:t>
      </w:r>
    </w:p>
    <w:p w:rsidR="00D37799" w:rsidRPr="00D37799" w:rsidRDefault="00D37799" w:rsidP="00A02EAF">
      <w:pPr>
        <w:ind w:left="1440"/>
        <w:jc w:val="both"/>
        <w:rPr>
          <w:rFonts w:ascii="Arial" w:hAnsi="Arial" w:cs="Arial"/>
          <w:sz w:val="22"/>
          <w:szCs w:val="22"/>
          <w:lang w:eastAsia="en-GB"/>
        </w:rPr>
      </w:pPr>
    </w:p>
    <w:p w:rsid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r>
      <w:r w:rsidR="00D37799" w:rsidRPr="00D37799">
        <w:rPr>
          <w:rFonts w:ascii="Arial" w:hAnsi="Arial" w:cs="Arial"/>
          <w:sz w:val="22"/>
          <w:szCs w:val="22"/>
          <w:lang w:eastAsia="en-GB"/>
        </w:rPr>
        <w:t xml:space="preserve">Other categories of membership are: </w:t>
      </w:r>
    </w:p>
    <w:p w:rsidR="00D37799" w:rsidRPr="00D37799" w:rsidRDefault="00D37799" w:rsidP="00A02EAF">
      <w:pPr>
        <w:jc w:val="both"/>
        <w:rPr>
          <w:rFonts w:ascii="Arial" w:hAnsi="Arial" w:cs="Arial"/>
          <w:sz w:val="22"/>
          <w:szCs w:val="22"/>
          <w:lang w:eastAsia="en-GB"/>
        </w:rPr>
      </w:pPr>
    </w:p>
    <w:p w:rsidR="00D37799" w:rsidRP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r>
      <w:proofErr w:type="gramStart"/>
      <w:r w:rsidR="00D37799" w:rsidRPr="00D37799">
        <w:rPr>
          <w:rFonts w:ascii="Arial" w:hAnsi="Arial" w:cs="Arial"/>
          <w:sz w:val="22"/>
          <w:szCs w:val="22"/>
          <w:lang w:eastAsia="en-GB"/>
        </w:rPr>
        <w:t>associate</w:t>
      </w:r>
      <w:proofErr w:type="gramEnd"/>
      <w:r w:rsidR="00D37799" w:rsidRPr="00D37799">
        <w:rPr>
          <w:rFonts w:ascii="Arial" w:hAnsi="Arial" w:cs="Arial"/>
          <w:sz w:val="22"/>
          <w:szCs w:val="22"/>
          <w:lang w:eastAsia="en-GB"/>
        </w:rPr>
        <w:t xml:space="preserve"> fellows, who are normally scholars from other institutions of higher education involved in projects jointly with the Unit.</w:t>
      </w: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(ii)</w:t>
      </w:r>
      <w:r>
        <w:rPr>
          <w:rFonts w:ascii="Arial" w:hAnsi="Arial" w:cs="Arial"/>
          <w:sz w:val="22"/>
          <w:szCs w:val="22"/>
          <w:lang w:eastAsia="en-GB"/>
        </w:rPr>
        <w:tab/>
      </w:r>
      <w:proofErr w:type="gramStart"/>
      <w:r w:rsidR="00D37799" w:rsidRPr="00D37799">
        <w:rPr>
          <w:rFonts w:ascii="Arial" w:hAnsi="Arial" w:cs="Arial"/>
          <w:sz w:val="22"/>
          <w:szCs w:val="22"/>
          <w:lang w:eastAsia="en-GB"/>
        </w:rPr>
        <w:t>visiting</w:t>
      </w:r>
      <w:proofErr w:type="gramEnd"/>
      <w:r w:rsidR="00D37799" w:rsidRPr="00D37799">
        <w:rPr>
          <w:rFonts w:ascii="Arial" w:hAnsi="Arial" w:cs="Arial"/>
          <w:sz w:val="22"/>
          <w:szCs w:val="22"/>
          <w:lang w:eastAsia="en-GB"/>
        </w:rPr>
        <w:t xml:space="preserve"> fellows, who are scholars or practitioners visiting the Unit in the course of their own work.</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lastRenderedPageBreak/>
        <w:t>(iii)</w:t>
      </w:r>
      <w:r>
        <w:rPr>
          <w:rFonts w:ascii="Arial" w:hAnsi="Arial" w:cs="Arial"/>
          <w:sz w:val="22"/>
          <w:szCs w:val="22"/>
          <w:lang w:eastAsia="en-GB"/>
        </w:rPr>
        <w:tab/>
      </w:r>
      <w:proofErr w:type="gramStart"/>
      <w:r w:rsidR="00D37799" w:rsidRPr="00D37799">
        <w:rPr>
          <w:rFonts w:ascii="Arial" w:hAnsi="Arial" w:cs="Arial"/>
          <w:sz w:val="22"/>
          <w:szCs w:val="22"/>
          <w:lang w:eastAsia="en-GB"/>
        </w:rPr>
        <w:t>student</w:t>
      </w:r>
      <w:proofErr w:type="gramEnd"/>
      <w:r w:rsidR="00D37799" w:rsidRPr="00D37799">
        <w:rPr>
          <w:rFonts w:ascii="Arial" w:hAnsi="Arial" w:cs="Arial"/>
          <w:sz w:val="22"/>
          <w:szCs w:val="22"/>
          <w:lang w:eastAsia="en-GB"/>
        </w:rPr>
        <w:t xml:space="preserve"> members, who are normally doctoral students or equivalent research students attached to the Unit.</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r>
      <w:r w:rsidR="00D37799" w:rsidRPr="00D37799">
        <w:rPr>
          <w:rFonts w:ascii="Arial" w:hAnsi="Arial" w:cs="Arial"/>
          <w:sz w:val="22"/>
          <w:szCs w:val="22"/>
          <w:lang w:eastAsia="en-GB"/>
        </w:rPr>
        <w:t>Associate fellows and visiting fellows shall be appointed by the University on the recommendation of the Unit's Management Committee.</w:t>
      </w:r>
    </w:p>
    <w:p w:rsidR="00D37799" w:rsidRPr="00D37799" w:rsidRDefault="00D37799" w:rsidP="00A02EAF">
      <w:pPr>
        <w:ind w:left="1440"/>
        <w:jc w:val="both"/>
        <w:rPr>
          <w:rFonts w:ascii="Arial" w:hAnsi="Arial" w:cs="Arial"/>
          <w:sz w:val="22"/>
          <w:szCs w:val="22"/>
          <w:lang w:eastAsia="en-GB"/>
        </w:rPr>
      </w:pPr>
    </w:p>
    <w:p w:rsidR="00D37799" w:rsidRDefault="0097270C" w:rsidP="00A02EAF">
      <w:pPr>
        <w:ind w:left="567" w:hanging="567"/>
        <w:jc w:val="both"/>
        <w:outlineLvl w:val="2"/>
        <w:rPr>
          <w:rFonts w:ascii="Arial" w:hAnsi="Arial" w:cs="Arial"/>
          <w:b/>
          <w:bCs/>
          <w:sz w:val="22"/>
          <w:szCs w:val="22"/>
          <w:lang w:eastAsia="en-GB"/>
        </w:rPr>
      </w:pPr>
      <w:r>
        <w:rPr>
          <w:rFonts w:ascii="Arial" w:hAnsi="Arial" w:cs="Arial"/>
          <w:b/>
          <w:bCs/>
          <w:sz w:val="22"/>
          <w:szCs w:val="22"/>
          <w:lang w:eastAsia="en-GB"/>
        </w:rPr>
        <w:t>4</w:t>
      </w:r>
      <w:r>
        <w:rPr>
          <w:rFonts w:ascii="Arial" w:hAnsi="Arial" w:cs="Arial"/>
          <w:b/>
          <w:bCs/>
          <w:sz w:val="22"/>
          <w:szCs w:val="22"/>
          <w:lang w:eastAsia="en-GB"/>
        </w:rPr>
        <w:tab/>
      </w:r>
      <w:r w:rsidR="00D37799" w:rsidRPr="00D37799">
        <w:rPr>
          <w:rFonts w:ascii="Arial" w:hAnsi="Arial" w:cs="Arial"/>
          <w:b/>
          <w:bCs/>
          <w:sz w:val="22"/>
          <w:szCs w:val="22"/>
          <w:lang w:eastAsia="en-GB"/>
        </w:rPr>
        <w:t>The Director</w:t>
      </w:r>
    </w:p>
    <w:p w:rsidR="00D37799" w:rsidRPr="00D37799" w:rsidRDefault="00D37799" w:rsidP="00A02EAF">
      <w:pPr>
        <w:ind w:left="720"/>
        <w:jc w:val="both"/>
        <w:outlineLvl w:val="2"/>
        <w:rPr>
          <w:rFonts w:ascii="Arial" w:hAnsi="Arial" w:cs="Arial"/>
          <w:b/>
          <w:bCs/>
          <w:sz w:val="22"/>
          <w:szCs w:val="22"/>
          <w:lang w:eastAsia="en-GB"/>
        </w:rPr>
      </w:pPr>
    </w:p>
    <w:p w:rsidR="00D37799" w:rsidRDefault="00D37799" w:rsidP="00A02EAF">
      <w:pPr>
        <w:ind w:left="567"/>
        <w:jc w:val="both"/>
        <w:rPr>
          <w:rFonts w:ascii="Arial" w:hAnsi="Arial" w:cs="Arial"/>
          <w:sz w:val="22"/>
          <w:szCs w:val="22"/>
          <w:lang w:eastAsia="en-GB"/>
        </w:rPr>
      </w:pPr>
      <w:r w:rsidRPr="00D37799">
        <w:rPr>
          <w:rFonts w:ascii="Arial" w:hAnsi="Arial" w:cs="Arial"/>
          <w:sz w:val="22"/>
          <w:szCs w:val="22"/>
          <w:lang w:eastAsia="en-GB"/>
        </w:rPr>
        <w:t>The Director of the IRRU shall be appointed by the Board of the Faculty of Social Sciences on the recommendation of the Dean of the Warwick Business School and appointment shall be typically for a period of two years and be ordinarily renewable. The Director shall consult with the Advisory and Management Committees over the planning and direction of the Unit's work. Where IRRU has an ESRC-funded research centre, the Director of the Centre shall normally be the Director of IRRU.</w:t>
      </w:r>
    </w:p>
    <w:p w:rsidR="00D37799" w:rsidRPr="00D37799" w:rsidRDefault="00D37799" w:rsidP="00A02EAF">
      <w:pPr>
        <w:jc w:val="both"/>
        <w:rPr>
          <w:rFonts w:ascii="Arial" w:hAnsi="Arial" w:cs="Arial"/>
          <w:sz w:val="22"/>
          <w:szCs w:val="22"/>
          <w:lang w:eastAsia="en-GB"/>
        </w:rPr>
      </w:pPr>
    </w:p>
    <w:p w:rsidR="00D37799" w:rsidRDefault="0097270C" w:rsidP="00A02EAF">
      <w:pPr>
        <w:ind w:left="567" w:hanging="567"/>
        <w:jc w:val="both"/>
        <w:outlineLvl w:val="2"/>
        <w:rPr>
          <w:rFonts w:ascii="Arial" w:hAnsi="Arial" w:cs="Arial"/>
          <w:b/>
          <w:bCs/>
          <w:sz w:val="22"/>
          <w:szCs w:val="22"/>
          <w:lang w:eastAsia="en-GB"/>
        </w:rPr>
      </w:pPr>
      <w:r>
        <w:rPr>
          <w:rFonts w:ascii="Arial" w:hAnsi="Arial" w:cs="Arial"/>
          <w:b/>
          <w:bCs/>
          <w:sz w:val="22"/>
          <w:szCs w:val="22"/>
          <w:lang w:eastAsia="en-GB"/>
        </w:rPr>
        <w:t>5</w:t>
      </w:r>
      <w:r>
        <w:rPr>
          <w:rFonts w:ascii="Arial" w:hAnsi="Arial" w:cs="Arial"/>
          <w:b/>
          <w:bCs/>
          <w:sz w:val="22"/>
          <w:szCs w:val="22"/>
          <w:lang w:eastAsia="en-GB"/>
        </w:rPr>
        <w:tab/>
      </w:r>
      <w:r w:rsidR="00D37799" w:rsidRPr="00D37799">
        <w:rPr>
          <w:rFonts w:ascii="Arial" w:hAnsi="Arial" w:cs="Arial"/>
          <w:b/>
          <w:bCs/>
          <w:sz w:val="22"/>
          <w:szCs w:val="22"/>
          <w:lang w:eastAsia="en-GB"/>
        </w:rPr>
        <w:t>Advisory Committee</w:t>
      </w:r>
    </w:p>
    <w:p w:rsidR="00D37799" w:rsidRPr="00D37799" w:rsidRDefault="00D37799" w:rsidP="00A02EAF">
      <w:pPr>
        <w:ind w:left="720"/>
        <w:jc w:val="both"/>
        <w:outlineLvl w:val="2"/>
        <w:rPr>
          <w:rFonts w:ascii="Arial" w:hAnsi="Arial" w:cs="Arial"/>
          <w:b/>
          <w:bCs/>
          <w:sz w:val="22"/>
          <w:szCs w:val="22"/>
          <w:lang w:eastAsia="en-GB"/>
        </w:rPr>
      </w:pPr>
    </w:p>
    <w:p w:rsid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r>
      <w:r w:rsidR="00D37799" w:rsidRPr="00D37799">
        <w:rPr>
          <w:rFonts w:ascii="Arial" w:hAnsi="Arial" w:cs="Arial"/>
          <w:sz w:val="22"/>
          <w:szCs w:val="22"/>
          <w:lang w:eastAsia="en-GB"/>
        </w:rPr>
        <w:t xml:space="preserve">There shall be an Advisory Committee consisting of: </w:t>
      </w:r>
    </w:p>
    <w:p w:rsidR="00D37799" w:rsidRPr="00D37799" w:rsidRDefault="00D37799" w:rsidP="00A02EAF">
      <w:pPr>
        <w:ind w:left="1440"/>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r>
      <w:proofErr w:type="gramStart"/>
      <w:r w:rsidR="00D37799" w:rsidRPr="00D37799">
        <w:rPr>
          <w:rFonts w:ascii="Arial" w:hAnsi="Arial" w:cs="Arial"/>
          <w:sz w:val="22"/>
          <w:szCs w:val="22"/>
          <w:lang w:eastAsia="en-GB"/>
        </w:rPr>
        <w:t>the</w:t>
      </w:r>
      <w:proofErr w:type="gramEnd"/>
      <w:r w:rsidR="00D37799" w:rsidRPr="00D37799">
        <w:rPr>
          <w:rFonts w:ascii="Arial" w:hAnsi="Arial" w:cs="Arial"/>
          <w:sz w:val="22"/>
          <w:szCs w:val="22"/>
          <w:lang w:eastAsia="en-GB"/>
        </w:rPr>
        <w:t xml:space="preserve"> Director of IRRU;</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(ii)</w:t>
      </w:r>
      <w:r>
        <w:rPr>
          <w:rFonts w:ascii="Arial" w:hAnsi="Arial" w:cs="Arial"/>
          <w:sz w:val="22"/>
          <w:szCs w:val="22"/>
          <w:lang w:eastAsia="en-GB"/>
        </w:rPr>
        <w:tab/>
      </w:r>
      <w:r w:rsidR="00D37799" w:rsidRPr="00D37799">
        <w:rPr>
          <w:rFonts w:ascii="Arial" w:hAnsi="Arial" w:cs="Arial"/>
          <w:sz w:val="22"/>
          <w:szCs w:val="22"/>
          <w:lang w:eastAsia="en-GB"/>
        </w:rPr>
        <w:t>the convener of the Industrial Relations and Organisational Behaviour (IROB) Group of Warwick Business School or, where the convener is not also a member of IRRU, a nominee who is a member of IRRU;</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(iii)</w:t>
      </w:r>
      <w:r>
        <w:rPr>
          <w:rFonts w:ascii="Arial" w:hAnsi="Arial" w:cs="Arial"/>
          <w:sz w:val="22"/>
          <w:szCs w:val="22"/>
          <w:lang w:eastAsia="en-GB"/>
        </w:rPr>
        <w:tab/>
      </w:r>
      <w:proofErr w:type="gramStart"/>
      <w:r w:rsidR="00D37799" w:rsidRPr="00D37799">
        <w:rPr>
          <w:rFonts w:ascii="Arial" w:hAnsi="Arial" w:cs="Arial"/>
          <w:sz w:val="22"/>
          <w:szCs w:val="22"/>
          <w:lang w:eastAsia="en-GB"/>
        </w:rPr>
        <w:t>the</w:t>
      </w:r>
      <w:proofErr w:type="gramEnd"/>
      <w:r w:rsidR="00D37799" w:rsidRPr="00D37799">
        <w:rPr>
          <w:rFonts w:ascii="Arial" w:hAnsi="Arial" w:cs="Arial"/>
          <w:sz w:val="22"/>
          <w:szCs w:val="22"/>
          <w:lang w:eastAsia="en-GB"/>
        </w:rPr>
        <w:t xml:space="preserve"> Dean of the Warwick Business School;</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(iv)</w:t>
      </w:r>
      <w:r>
        <w:rPr>
          <w:rFonts w:ascii="Arial" w:hAnsi="Arial" w:cs="Arial"/>
          <w:sz w:val="22"/>
          <w:szCs w:val="22"/>
          <w:lang w:eastAsia="en-GB"/>
        </w:rPr>
        <w:tab/>
      </w:r>
      <w:r w:rsidR="00D37799" w:rsidRPr="00D37799">
        <w:rPr>
          <w:rFonts w:ascii="Arial" w:hAnsi="Arial" w:cs="Arial"/>
          <w:sz w:val="22"/>
          <w:szCs w:val="22"/>
          <w:lang w:eastAsia="en-GB"/>
        </w:rPr>
        <w:t>two members, chosen by and from the academic staff of the Unit, of whom one will be from the staff at the level of senior lecturer or principal research fellow and above, and one from below this level. Where IRRU has an ERSC-funded centre, two further representatives shall be chosen, one from the senior and one from the junior staff;</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(v)</w:t>
      </w:r>
      <w:r>
        <w:rPr>
          <w:rFonts w:ascii="Arial" w:hAnsi="Arial" w:cs="Arial"/>
          <w:sz w:val="22"/>
          <w:szCs w:val="22"/>
          <w:lang w:eastAsia="en-GB"/>
        </w:rPr>
        <w:tab/>
      </w:r>
      <w:proofErr w:type="gramStart"/>
      <w:r w:rsidR="00D37799" w:rsidRPr="00D37799">
        <w:rPr>
          <w:rFonts w:ascii="Arial" w:hAnsi="Arial" w:cs="Arial"/>
          <w:sz w:val="22"/>
          <w:szCs w:val="22"/>
          <w:lang w:eastAsia="en-GB"/>
        </w:rPr>
        <w:t>three</w:t>
      </w:r>
      <w:proofErr w:type="gramEnd"/>
      <w:r w:rsidR="00D37799" w:rsidRPr="00D37799">
        <w:rPr>
          <w:rFonts w:ascii="Arial" w:hAnsi="Arial" w:cs="Arial"/>
          <w:sz w:val="22"/>
          <w:szCs w:val="22"/>
          <w:lang w:eastAsia="en-GB"/>
        </w:rPr>
        <w:t xml:space="preserve"> senior members of the academic staff of other departments of the University;</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(vi)</w:t>
      </w:r>
      <w:r>
        <w:rPr>
          <w:rFonts w:ascii="Arial" w:hAnsi="Arial" w:cs="Arial"/>
          <w:sz w:val="22"/>
          <w:szCs w:val="22"/>
          <w:lang w:eastAsia="en-GB"/>
        </w:rPr>
        <w:tab/>
      </w:r>
      <w:proofErr w:type="gramStart"/>
      <w:r w:rsidR="00D37799" w:rsidRPr="00D37799">
        <w:rPr>
          <w:rFonts w:ascii="Arial" w:hAnsi="Arial" w:cs="Arial"/>
          <w:sz w:val="22"/>
          <w:szCs w:val="22"/>
          <w:lang w:eastAsia="en-GB"/>
        </w:rPr>
        <w:t>up</w:t>
      </w:r>
      <w:proofErr w:type="gramEnd"/>
      <w:r w:rsidR="00D37799" w:rsidRPr="00D37799">
        <w:rPr>
          <w:rFonts w:ascii="Arial" w:hAnsi="Arial" w:cs="Arial"/>
          <w:sz w:val="22"/>
          <w:szCs w:val="22"/>
          <w:lang w:eastAsia="en-GB"/>
        </w:rPr>
        <w:t xml:space="preserve"> to five appropriately-qualified members external to the University, of whom at least one shall normally represent an international body in the field. Appropriate qualifications may include practical as well as academic experience. Where the Unit has an ESRC-funded research centre, ESRC may exercise the right to nominate a third of the membership of the committee if it does not contain at least a third drawn from the research user community and from academics from other universities; should this right be exercised, any nominees will not be expected to represent the views of ESRC.</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(vii)</w:t>
      </w:r>
      <w:r>
        <w:rPr>
          <w:rFonts w:ascii="Arial" w:hAnsi="Arial" w:cs="Arial"/>
          <w:sz w:val="22"/>
          <w:szCs w:val="22"/>
          <w:lang w:eastAsia="en-GB"/>
        </w:rPr>
        <w:tab/>
      </w:r>
      <w:proofErr w:type="gramStart"/>
      <w:r w:rsidR="00D37799" w:rsidRPr="00D37799">
        <w:rPr>
          <w:rFonts w:ascii="Arial" w:hAnsi="Arial" w:cs="Arial"/>
          <w:sz w:val="22"/>
          <w:szCs w:val="22"/>
          <w:lang w:eastAsia="en-GB"/>
        </w:rPr>
        <w:t>one</w:t>
      </w:r>
      <w:proofErr w:type="gramEnd"/>
      <w:r w:rsidR="00D37799" w:rsidRPr="00D37799">
        <w:rPr>
          <w:rFonts w:ascii="Arial" w:hAnsi="Arial" w:cs="Arial"/>
          <w:sz w:val="22"/>
          <w:szCs w:val="22"/>
          <w:lang w:eastAsia="en-GB"/>
        </w:rPr>
        <w:t xml:space="preserve"> nominee from each of ACAS, the CBI, the Department for Business Innovation and Skills and the TUC.</w:t>
      </w:r>
    </w:p>
    <w:p w:rsidR="0097270C" w:rsidRPr="00D37799" w:rsidRDefault="0097270C"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(viii)</w:t>
      </w:r>
      <w:r>
        <w:rPr>
          <w:rFonts w:ascii="Arial" w:hAnsi="Arial" w:cs="Arial"/>
          <w:sz w:val="22"/>
          <w:szCs w:val="22"/>
          <w:lang w:eastAsia="en-GB"/>
        </w:rPr>
        <w:tab/>
      </w:r>
      <w:proofErr w:type="gramStart"/>
      <w:r w:rsidR="00D37799" w:rsidRPr="00D37799">
        <w:rPr>
          <w:rFonts w:ascii="Arial" w:hAnsi="Arial" w:cs="Arial"/>
          <w:sz w:val="22"/>
          <w:szCs w:val="22"/>
          <w:lang w:eastAsia="en-GB"/>
        </w:rPr>
        <w:t>one</w:t>
      </w:r>
      <w:proofErr w:type="gramEnd"/>
      <w:r w:rsidR="00D37799" w:rsidRPr="00D37799">
        <w:rPr>
          <w:rFonts w:ascii="Arial" w:hAnsi="Arial" w:cs="Arial"/>
          <w:sz w:val="22"/>
          <w:szCs w:val="22"/>
          <w:lang w:eastAsia="en-GB"/>
        </w:rPr>
        <w:t xml:space="preserve"> of the members external to the University shall be elected as Chair.</w:t>
      </w:r>
    </w:p>
    <w:p w:rsidR="00D37799" w:rsidRPr="00D37799" w:rsidRDefault="00D37799" w:rsidP="00A02EAF">
      <w:pPr>
        <w:ind w:left="2160"/>
        <w:jc w:val="both"/>
        <w:rPr>
          <w:rFonts w:ascii="Arial" w:hAnsi="Arial" w:cs="Arial"/>
          <w:sz w:val="22"/>
          <w:szCs w:val="22"/>
          <w:lang w:eastAsia="en-GB"/>
        </w:rPr>
      </w:pPr>
    </w:p>
    <w:p w:rsidR="00A02EAF" w:rsidRDefault="00A02EAF" w:rsidP="00A02EAF">
      <w:pPr>
        <w:spacing w:after="160" w:line="259" w:lineRule="auto"/>
        <w:jc w:val="both"/>
        <w:rPr>
          <w:rFonts w:ascii="Arial" w:hAnsi="Arial" w:cs="Arial"/>
          <w:sz w:val="22"/>
          <w:szCs w:val="22"/>
          <w:lang w:eastAsia="en-GB"/>
        </w:rPr>
      </w:pPr>
      <w:r>
        <w:rPr>
          <w:rFonts w:ascii="Arial" w:hAnsi="Arial" w:cs="Arial"/>
          <w:sz w:val="22"/>
          <w:szCs w:val="22"/>
          <w:lang w:eastAsia="en-GB"/>
        </w:rPr>
        <w:br w:type="page"/>
      </w:r>
    </w:p>
    <w:p w:rsid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lastRenderedPageBreak/>
        <w:t>(b)</w:t>
      </w:r>
      <w:r>
        <w:rPr>
          <w:rFonts w:ascii="Arial" w:hAnsi="Arial" w:cs="Arial"/>
          <w:sz w:val="22"/>
          <w:szCs w:val="22"/>
          <w:lang w:eastAsia="en-GB"/>
        </w:rPr>
        <w:tab/>
      </w:r>
      <w:r w:rsidR="00D37799" w:rsidRPr="00D37799">
        <w:rPr>
          <w:rFonts w:ascii="Arial" w:hAnsi="Arial" w:cs="Arial"/>
          <w:sz w:val="22"/>
          <w:szCs w:val="22"/>
          <w:lang w:eastAsia="en-GB"/>
        </w:rPr>
        <w:t xml:space="preserve">The terms of reference shall be: </w:t>
      </w:r>
    </w:p>
    <w:p w:rsidR="00D37799" w:rsidRPr="00D37799" w:rsidRDefault="00D37799" w:rsidP="00A02EAF">
      <w:pPr>
        <w:ind w:left="1440"/>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r>
      <w:proofErr w:type="gramStart"/>
      <w:r w:rsidR="00D37799" w:rsidRPr="00D37799">
        <w:rPr>
          <w:rFonts w:ascii="Arial" w:hAnsi="Arial" w:cs="Arial"/>
          <w:sz w:val="22"/>
          <w:szCs w:val="22"/>
          <w:lang w:eastAsia="en-GB"/>
        </w:rPr>
        <w:t>to</w:t>
      </w:r>
      <w:proofErr w:type="gramEnd"/>
      <w:r w:rsidR="00D37799" w:rsidRPr="00D37799">
        <w:rPr>
          <w:rFonts w:ascii="Arial" w:hAnsi="Arial" w:cs="Arial"/>
          <w:sz w:val="22"/>
          <w:szCs w:val="22"/>
          <w:lang w:eastAsia="en-GB"/>
        </w:rPr>
        <w:t xml:space="preserve"> advise the University and Unit on the development of the research programme and academic plans of the Unit;</w:t>
      </w:r>
    </w:p>
    <w:p w:rsidR="00A02EAF" w:rsidRPr="00D37799" w:rsidRDefault="00A02EAF"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(ii)</w:t>
      </w:r>
      <w:r>
        <w:rPr>
          <w:rFonts w:ascii="Arial" w:hAnsi="Arial" w:cs="Arial"/>
          <w:sz w:val="22"/>
          <w:szCs w:val="22"/>
          <w:lang w:eastAsia="en-GB"/>
        </w:rPr>
        <w:tab/>
      </w:r>
      <w:proofErr w:type="gramStart"/>
      <w:r w:rsidR="00D37799" w:rsidRPr="00D37799">
        <w:rPr>
          <w:rFonts w:ascii="Arial" w:hAnsi="Arial" w:cs="Arial"/>
          <w:sz w:val="22"/>
          <w:szCs w:val="22"/>
          <w:lang w:eastAsia="en-GB"/>
        </w:rPr>
        <w:t>to</w:t>
      </w:r>
      <w:proofErr w:type="gramEnd"/>
      <w:r w:rsidR="00D37799" w:rsidRPr="00D37799">
        <w:rPr>
          <w:rFonts w:ascii="Arial" w:hAnsi="Arial" w:cs="Arial"/>
          <w:sz w:val="22"/>
          <w:szCs w:val="22"/>
          <w:lang w:eastAsia="en-GB"/>
        </w:rPr>
        <w:t xml:space="preserve"> receive and comment on the Bi-Annual Report</w:t>
      </w:r>
    </w:p>
    <w:p w:rsidR="00D37799" w:rsidRDefault="00D37799" w:rsidP="00A02EAF">
      <w:pPr>
        <w:spacing w:after="160" w:line="259" w:lineRule="auto"/>
        <w:jc w:val="both"/>
        <w:rPr>
          <w:rFonts w:ascii="Arial" w:hAnsi="Arial" w:cs="Arial"/>
          <w:b/>
          <w:bCs/>
          <w:sz w:val="22"/>
          <w:szCs w:val="22"/>
          <w:lang w:eastAsia="en-GB"/>
        </w:rPr>
      </w:pPr>
    </w:p>
    <w:p w:rsidR="00D37799" w:rsidRDefault="0097270C" w:rsidP="00A02EAF">
      <w:pPr>
        <w:ind w:left="567" w:hanging="567"/>
        <w:jc w:val="both"/>
        <w:outlineLvl w:val="2"/>
        <w:rPr>
          <w:rFonts w:ascii="Arial" w:hAnsi="Arial" w:cs="Arial"/>
          <w:b/>
          <w:bCs/>
          <w:sz w:val="22"/>
          <w:szCs w:val="22"/>
          <w:lang w:eastAsia="en-GB"/>
        </w:rPr>
      </w:pPr>
      <w:r>
        <w:rPr>
          <w:rFonts w:ascii="Arial" w:hAnsi="Arial" w:cs="Arial"/>
          <w:b/>
          <w:bCs/>
          <w:sz w:val="22"/>
          <w:szCs w:val="22"/>
          <w:lang w:eastAsia="en-GB"/>
        </w:rPr>
        <w:t>6</w:t>
      </w:r>
      <w:r>
        <w:rPr>
          <w:rFonts w:ascii="Arial" w:hAnsi="Arial" w:cs="Arial"/>
          <w:b/>
          <w:bCs/>
          <w:sz w:val="22"/>
          <w:szCs w:val="22"/>
          <w:lang w:eastAsia="en-GB"/>
        </w:rPr>
        <w:tab/>
      </w:r>
      <w:r w:rsidR="00D37799" w:rsidRPr="00D37799">
        <w:rPr>
          <w:rFonts w:ascii="Arial" w:hAnsi="Arial" w:cs="Arial"/>
          <w:b/>
          <w:bCs/>
          <w:sz w:val="22"/>
          <w:szCs w:val="22"/>
          <w:lang w:eastAsia="en-GB"/>
        </w:rPr>
        <w:t>Management Committee</w:t>
      </w:r>
    </w:p>
    <w:p w:rsidR="00D37799" w:rsidRPr="00D37799" w:rsidRDefault="00D37799" w:rsidP="00A02EAF">
      <w:pPr>
        <w:ind w:left="720"/>
        <w:jc w:val="both"/>
        <w:outlineLvl w:val="2"/>
        <w:rPr>
          <w:rFonts w:ascii="Arial" w:hAnsi="Arial" w:cs="Arial"/>
          <w:b/>
          <w:bCs/>
          <w:sz w:val="22"/>
          <w:szCs w:val="22"/>
          <w:lang w:eastAsia="en-GB"/>
        </w:rPr>
      </w:pPr>
    </w:p>
    <w:p w:rsid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r>
      <w:r w:rsidR="00D37799" w:rsidRPr="00D37799">
        <w:rPr>
          <w:rFonts w:ascii="Arial" w:hAnsi="Arial" w:cs="Arial"/>
          <w:sz w:val="22"/>
          <w:szCs w:val="22"/>
          <w:lang w:eastAsia="en-GB"/>
        </w:rPr>
        <w:t xml:space="preserve">There shall be a Management Committee comprising: </w:t>
      </w:r>
    </w:p>
    <w:p w:rsidR="00D37799" w:rsidRPr="00D37799" w:rsidRDefault="00D37799" w:rsidP="00A02EAF">
      <w:pPr>
        <w:ind w:left="1440"/>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r>
      <w:proofErr w:type="gramStart"/>
      <w:r w:rsidR="00D37799" w:rsidRPr="00D37799">
        <w:rPr>
          <w:rFonts w:ascii="Arial" w:hAnsi="Arial" w:cs="Arial"/>
          <w:sz w:val="22"/>
          <w:szCs w:val="22"/>
          <w:lang w:eastAsia="en-GB"/>
        </w:rPr>
        <w:t>the</w:t>
      </w:r>
      <w:proofErr w:type="gramEnd"/>
      <w:r w:rsidR="00D37799" w:rsidRPr="00D37799">
        <w:rPr>
          <w:rFonts w:ascii="Arial" w:hAnsi="Arial" w:cs="Arial"/>
          <w:sz w:val="22"/>
          <w:szCs w:val="22"/>
          <w:lang w:eastAsia="en-GB"/>
        </w:rPr>
        <w:t xml:space="preserve"> Director of IRRU;</w:t>
      </w:r>
    </w:p>
    <w:p w:rsidR="00A02EAF" w:rsidRPr="00D37799" w:rsidRDefault="00A02EAF"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(ii)</w:t>
      </w:r>
      <w:r>
        <w:rPr>
          <w:rFonts w:ascii="Arial" w:hAnsi="Arial" w:cs="Arial"/>
          <w:sz w:val="22"/>
          <w:szCs w:val="22"/>
          <w:lang w:eastAsia="en-GB"/>
        </w:rPr>
        <w:tab/>
      </w:r>
      <w:proofErr w:type="gramStart"/>
      <w:r w:rsidR="00D37799" w:rsidRPr="00D37799">
        <w:rPr>
          <w:rFonts w:ascii="Arial" w:hAnsi="Arial" w:cs="Arial"/>
          <w:sz w:val="22"/>
          <w:szCs w:val="22"/>
          <w:lang w:eastAsia="en-GB"/>
        </w:rPr>
        <w:t>the</w:t>
      </w:r>
      <w:proofErr w:type="gramEnd"/>
      <w:r w:rsidR="00D37799" w:rsidRPr="00D37799">
        <w:rPr>
          <w:rFonts w:ascii="Arial" w:hAnsi="Arial" w:cs="Arial"/>
          <w:sz w:val="22"/>
          <w:szCs w:val="22"/>
          <w:lang w:eastAsia="en-GB"/>
        </w:rPr>
        <w:t xml:space="preserve"> convenor of the IROB Group of Warwick Business School or, where the convenor is not also a member of IRRU, a nominee who is an IRRU member;</w:t>
      </w:r>
    </w:p>
    <w:p w:rsidR="00A02EAF" w:rsidRPr="00D37799" w:rsidRDefault="00A02EAF"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(iii)</w:t>
      </w:r>
      <w:r>
        <w:rPr>
          <w:rFonts w:ascii="Arial" w:hAnsi="Arial" w:cs="Arial"/>
          <w:sz w:val="22"/>
          <w:szCs w:val="22"/>
          <w:lang w:eastAsia="en-GB"/>
        </w:rPr>
        <w:tab/>
      </w:r>
      <w:r w:rsidR="00D37799" w:rsidRPr="00D37799">
        <w:rPr>
          <w:rFonts w:ascii="Arial" w:hAnsi="Arial" w:cs="Arial"/>
          <w:sz w:val="22"/>
          <w:szCs w:val="22"/>
          <w:lang w:eastAsia="en-GB"/>
        </w:rPr>
        <w:t>two members, chosen by and from the academic staff of the Unit, of whom one will be from the staff at the level of senior lecturer or principal research fellow and above, and one from below this level. Where IRRU has an ESRC-funded centre, two further representatives shall be chosen, one from the senior and one from the junior staff.</w:t>
      </w:r>
    </w:p>
    <w:p w:rsidR="00D37799" w:rsidRPr="00D37799" w:rsidRDefault="00D37799" w:rsidP="00A02EAF">
      <w:pPr>
        <w:ind w:left="2160"/>
        <w:jc w:val="both"/>
        <w:rPr>
          <w:rFonts w:ascii="Arial" w:hAnsi="Arial" w:cs="Arial"/>
          <w:sz w:val="22"/>
          <w:szCs w:val="22"/>
          <w:lang w:eastAsia="en-GB"/>
        </w:rPr>
      </w:pPr>
    </w:p>
    <w:p w:rsid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r>
      <w:r w:rsidR="00D37799" w:rsidRPr="00D37799">
        <w:rPr>
          <w:rFonts w:ascii="Arial" w:hAnsi="Arial" w:cs="Arial"/>
          <w:sz w:val="22"/>
          <w:szCs w:val="22"/>
          <w:lang w:eastAsia="en-GB"/>
        </w:rPr>
        <w:t>The Management Committee will be chaired by one of its members, who will normally be the Director of IRRU.</w:t>
      </w:r>
    </w:p>
    <w:p w:rsidR="00D37799" w:rsidRPr="00D37799" w:rsidRDefault="00D37799" w:rsidP="00A02EAF">
      <w:pPr>
        <w:ind w:left="1440"/>
        <w:jc w:val="both"/>
        <w:rPr>
          <w:rFonts w:ascii="Arial" w:hAnsi="Arial" w:cs="Arial"/>
          <w:sz w:val="22"/>
          <w:szCs w:val="22"/>
          <w:lang w:eastAsia="en-GB"/>
        </w:rPr>
      </w:pPr>
    </w:p>
    <w:p w:rsid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r>
      <w:r w:rsidR="00D37799" w:rsidRPr="00D37799">
        <w:rPr>
          <w:rFonts w:ascii="Arial" w:hAnsi="Arial" w:cs="Arial"/>
          <w:sz w:val="22"/>
          <w:szCs w:val="22"/>
          <w:lang w:eastAsia="en-GB"/>
        </w:rPr>
        <w:t xml:space="preserve">The terms of reference of the Management Committee shall be to: </w:t>
      </w:r>
    </w:p>
    <w:p w:rsidR="00D37799" w:rsidRPr="00D37799" w:rsidRDefault="00D37799" w:rsidP="00A02EAF">
      <w:pPr>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w:t>
      </w:r>
      <w:proofErr w:type="spellStart"/>
      <w:proofErr w:type="gramStart"/>
      <w:r>
        <w:rPr>
          <w:rFonts w:ascii="Arial" w:hAnsi="Arial" w:cs="Arial"/>
          <w:sz w:val="22"/>
          <w:szCs w:val="22"/>
          <w:lang w:eastAsia="en-GB"/>
        </w:rPr>
        <w:t>i</w:t>
      </w:r>
      <w:proofErr w:type="spellEnd"/>
      <w:proofErr w:type="gramEnd"/>
      <w:r>
        <w:rPr>
          <w:rFonts w:ascii="Arial" w:hAnsi="Arial" w:cs="Arial"/>
          <w:sz w:val="22"/>
          <w:szCs w:val="22"/>
          <w:lang w:eastAsia="en-GB"/>
        </w:rPr>
        <w:t>)</w:t>
      </w:r>
      <w:r>
        <w:rPr>
          <w:rFonts w:ascii="Arial" w:hAnsi="Arial" w:cs="Arial"/>
          <w:sz w:val="22"/>
          <w:szCs w:val="22"/>
          <w:lang w:eastAsia="en-GB"/>
        </w:rPr>
        <w:tab/>
      </w:r>
      <w:r w:rsidR="00D37799" w:rsidRPr="00D37799">
        <w:rPr>
          <w:rFonts w:ascii="Arial" w:hAnsi="Arial" w:cs="Arial"/>
          <w:sz w:val="22"/>
          <w:szCs w:val="22"/>
          <w:lang w:eastAsia="en-GB"/>
        </w:rPr>
        <w:t>decide on membership;</w:t>
      </w:r>
    </w:p>
    <w:p w:rsidR="00A02EAF" w:rsidRPr="00D37799" w:rsidRDefault="00A02EAF"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(ii)</w:t>
      </w:r>
      <w:r>
        <w:rPr>
          <w:rFonts w:ascii="Arial" w:hAnsi="Arial" w:cs="Arial"/>
          <w:sz w:val="22"/>
          <w:szCs w:val="22"/>
          <w:lang w:eastAsia="en-GB"/>
        </w:rPr>
        <w:tab/>
      </w:r>
      <w:proofErr w:type="gramStart"/>
      <w:r w:rsidR="00D37799" w:rsidRPr="00D37799">
        <w:rPr>
          <w:rFonts w:ascii="Arial" w:hAnsi="Arial" w:cs="Arial"/>
          <w:sz w:val="22"/>
          <w:szCs w:val="22"/>
          <w:lang w:eastAsia="en-GB"/>
        </w:rPr>
        <w:t>plan</w:t>
      </w:r>
      <w:proofErr w:type="gramEnd"/>
      <w:r w:rsidR="00D37799" w:rsidRPr="00D37799">
        <w:rPr>
          <w:rFonts w:ascii="Arial" w:hAnsi="Arial" w:cs="Arial"/>
          <w:sz w:val="22"/>
          <w:szCs w:val="22"/>
          <w:lang w:eastAsia="en-GB"/>
        </w:rPr>
        <w:t xml:space="preserve"> the Unit's research strategy; encourage new research initiatives; and oversee the development of the research programme.</w:t>
      </w:r>
    </w:p>
    <w:p w:rsidR="00A02EAF" w:rsidRPr="00D37799" w:rsidRDefault="00A02EAF"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(iii)</w:t>
      </w:r>
      <w:r>
        <w:rPr>
          <w:rFonts w:ascii="Arial" w:hAnsi="Arial" w:cs="Arial"/>
          <w:sz w:val="22"/>
          <w:szCs w:val="22"/>
          <w:lang w:eastAsia="en-GB"/>
        </w:rPr>
        <w:tab/>
      </w:r>
      <w:proofErr w:type="gramStart"/>
      <w:r w:rsidR="00D37799" w:rsidRPr="00D37799">
        <w:rPr>
          <w:rFonts w:ascii="Arial" w:hAnsi="Arial" w:cs="Arial"/>
          <w:sz w:val="22"/>
          <w:szCs w:val="22"/>
          <w:lang w:eastAsia="en-GB"/>
        </w:rPr>
        <w:t>oversee</w:t>
      </w:r>
      <w:proofErr w:type="gramEnd"/>
      <w:r w:rsidR="00D37799" w:rsidRPr="00D37799">
        <w:rPr>
          <w:rFonts w:ascii="Arial" w:hAnsi="Arial" w:cs="Arial"/>
          <w:sz w:val="22"/>
          <w:szCs w:val="22"/>
          <w:lang w:eastAsia="en-GB"/>
        </w:rPr>
        <w:t xml:space="preserve"> the production of the Unit's Bi-Annual report;</w:t>
      </w:r>
    </w:p>
    <w:p w:rsidR="00A02EAF" w:rsidRPr="00D37799" w:rsidRDefault="00A02EAF"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(iv)</w:t>
      </w:r>
      <w:r>
        <w:rPr>
          <w:rFonts w:ascii="Arial" w:hAnsi="Arial" w:cs="Arial"/>
          <w:sz w:val="22"/>
          <w:szCs w:val="22"/>
          <w:lang w:eastAsia="en-GB"/>
        </w:rPr>
        <w:tab/>
      </w:r>
      <w:proofErr w:type="gramStart"/>
      <w:r w:rsidR="00D37799" w:rsidRPr="00D37799">
        <w:rPr>
          <w:rFonts w:ascii="Arial" w:hAnsi="Arial" w:cs="Arial"/>
          <w:sz w:val="22"/>
          <w:szCs w:val="22"/>
          <w:lang w:eastAsia="en-GB"/>
        </w:rPr>
        <w:t>decide</w:t>
      </w:r>
      <w:proofErr w:type="gramEnd"/>
      <w:r w:rsidR="00D37799" w:rsidRPr="00D37799">
        <w:rPr>
          <w:rFonts w:ascii="Arial" w:hAnsi="Arial" w:cs="Arial"/>
          <w:sz w:val="22"/>
          <w:szCs w:val="22"/>
          <w:lang w:eastAsia="en-GB"/>
        </w:rPr>
        <w:t xml:space="preserve"> on the allocation of discretionary funds;</w:t>
      </w:r>
    </w:p>
    <w:p w:rsidR="00A02EAF" w:rsidRPr="00D37799" w:rsidRDefault="00A02EAF" w:rsidP="00A02EAF">
      <w:pPr>
        <w:ind w:left="1701" w:hanging="567"/>
        <w:jc w:val="both"/>
        <w:rPr>
          <w:rFonts w:ascii="Arial" w:hAnsi="Arial" w:cs="Arial"/>
          <w:sz w:val="22"/>
          <w:szCs w:val="22"/>
          <w:lang w:eastAsia="en-GB"/>
        </w:rPr>
      </w:pPr>
    </w:p>
    <w:p w:rsidR="00D37799" w:rsidRDefault="0097270C" w:rsidP="00A02EAF">
      <w:pPr>
        <w:ind w:left="1701" w:hanging="567"/>
        <w:jc w:val="both"/>
        <w:rPr>
          <w:rFonts w:ascii="Arial" w:hAnsi="Arial" w:cs="Arial"/>
          <w:sz w:val="22"/>
          <w:szCs w:val="22"/>
          <w:lang w:eastAsia="en-GB"/>
        </w:rPr>
      </w:pPr>
      <w:r>
        <w:rPr>
          <w:rFonts w:ascii="Arial" w:hAnsi="Arial" w:cs="Arial"/>
          <w:sz w:val="22"/>
          <w:szCs w:val="22"/>
          <w:lang w:eastAsia="en-GB"/>
        </w:rPr>
        <w:t>(v)</w:t>
      </w:r>
      <w:r>
        <w:rPr>
          <w:rFonts w:ascii="Arial" w:hAnsi="Arial" w:cs="Arial"/>
          <w:sz w:val="22"/>
          <w:szCs w:val="22"/>
          <w:lang w:eastAsia="en-GB"/>
        </w:rPr>
        <w:tab/>
      </w:r>
      <w:proofErr w:type="gramStart"/>
      <w:r w:rsidR="00D37799" w:rsidRPr="00D37799">
        <w:rPr>
          <w:rFonts w:ascii="Arial" w:hAnsi="Arial" w:cs="Arial"/>
          <w:sz w:val="22"/>
          <w:szCs w:val="22"/>
          <w:lang w:eastAsia="en-GB"/>
        </w:rPr>
        <w:t>manage</w:t>
      </w:r>
      <w:proofErr w:type="gramEnd"/>
      <w:r w:rsidR="00D37799" w:rsidRPr="00D37799">
        <w:rPr>
          <w:rFonts w:ascii="Arial" w:hAnsi="Arial" w:cs="Arial"/>
          <w:sz w:val="22"/>
          <w:szCs w:val="22"/>
          <w:lang w:eastAsia="en-GB"/>
        </w:rPr>
        <w:t xml:space="preserve"> IRRU at an operational level, without prejudice to the rights and responsibilities of the director and research staff of any ESRC-funded research centre within IRRU.</w:t>
      </w:r>
    </w:p>
    <w:p w:rsidR="00D37799" w:rsidRPr="00D37799" w:rsidRDefault="00D37799" w:rsidP="00A02EAF">
      <w:pPr>
        <w:ind w:left="2160"/>
        <w:jc w:val="both"/>
        <w:rPr>
          <w:rFonts w:ascii="Arial" w:hAnsi="Arial" w:cs="Arial"/>
          <w:sz w:val="22"/>
          <w:szCs w:val="22"/>
          <w:lang w:eastAsia="en-GB"/>
        </w:rPr>
      </w:pPr>
    </w:p>
    <w:p w:rsidR="00D37799" w:rsidRPr="00D37799" w:rsidRDefault="0097270C" w:rsidP="00A02EAF">
      <w:pPr>
        <w:ind w:left="1134" w:hanging="567"/>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r>
      <w:r w:rsidR="00D37799" w:rsidRPr="00D37799">
        <w:rPr>
          <w:rFonts w:ascii="Arial" w:hAnsi="Arial" w:cs="Arial"/>
          <w:sz w:val="22"/>
          <w:szCs w:val="22"/>
          <w:lang w:eastAsia="en-GB"/>
        </w:rPr>
        <w:t>The Management Committee shall meet as necessary, normally at least three times a year, and shall have a quorum of three quarters.</w:t>
      </w:r>
    </w:p>
    <w:p w:rsidR="00DC085F" w:rsidRPr="00DC085F" w:rsidRDefault="00DC085F" w:rsidP="00A02EAF">
      <w:pPr>
        <w:jc w:val="both"/>
      </w:pPr>
    </w:p>
    <w:sectPr w:rsidR="00DC085F" w:rsidRPr="00DC085F" w:rsidSect="00E161DF">
      <w:headerReference w:type="default" r:id="rId7"/>
      <w:footerReference w:type="default" r:id="rId8"/>
      <w:pgSz w:w="11906" w:h="16838"/>
      <w:pgMar w:top="1440" w:right="1440" w:bottom="709" w:left="1440" w:header="706" w:footer="706"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1B" w:rsidRDefault="008B2A5A">
      <w:r>
        <w:separator/>
      </w:r>
    </w:p>
  </w:endnote>
  <w:endnote w:type="continuationSeparator" w:id="0">
    <w:p w:rsidR="003F241B" w:rsidRDefault="008B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A4" w:rsidRDefault="00E161DF">
    <w:pPr>
      <w:pStyle w:val="Footer"/>
      <w:spacing w:after="0" w:line="200" w:lineRule="atLeast"/>
      <w:jc w:val="right"/>
      <w:rPr>
        <w:szCs w:val="24"/>
      </w:rPr>
    </w:pPr>
    <w:r>
      <w:rPr>
        <w:szCs w:val="24"/>
      </w:rPr>
      <w:fldChar w:fldCharType="begin"/>
    </w:r>
    <w:r>
      <w:rPr>
        <w:szCs w:val="24"/>
      </w:rPr>
      <w:instrText xml:space="preserve"> PAGE </w:instrText>
    </w:r>
    <w:r>
      <w:rPr>
        <w:szCs w:val="24"/>
      </w:rPr>
      <w:fldChar w:fldCharType="separate"/>
    </w:r>
    <w:r w:rsidR="00784305">
      <w:rPr>
        <w:noProof/>
        <w:szCs w:val="24"/>
      </w:rPr>
      <w:t>2</w:t>
    </w:r>
    <w:r>
      <w:rPr>
        <w:szCs w:val="24"/>
      </w:rPr>
      <w:fldChar w:fldCharType="end"/>
    </w:r>
  </w:p>
  <w:p w:rsidR="00AE16A4" w:rsidRDefault="00784305">
    <w:pPr>
      <w:pStyle w:val="Footer"/>
      <w:spacing w:after="0" w:line="200" w:lineRule="atLeas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1B" w:rsidRDefault="008B2A5A">
      <w:r>
        <w:separator/>
      </w:r>
    </w:p>
  </w:footnote>
  <w:footnote w:type="continuationSeparator" w:id="0">
    <w:p w:rsidR="003F241B" w:rsidRDefault="008B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A4" w:rsidRDefault="00784305">
    <w:pPr>
      <w:pStyle w:val="Header"/>
      <w:spacing w:after="0" w:line="20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1272"/>
    <w:multiLevelType w:val="hybridMultilevel"/>
    <w:tmpl w:val="3466B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3B3471"/>
    <w:multiLevelType w:val="multilevel"/>
    <w:tmpl w:val="381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35738"/>
    <w:multiLevelType w:val="multilevel"/>
    <w:tmpl w:val="A822B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DA3D95"/>
    <w:multiLevelType w:val="multilevel"/>
    <w:tmpl w:val="89D66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AD4F14"/>
    <w:multiLevelType w:val="hybridMultilevel"/>
    <w:tmpl w:val="EAF0A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2">
      <w:lvl w:ilvl="2">
        <w:numFmt w:val="bullet"/>
        <w:lvlText w:val=""/>
        <w:lvlJc w:val="left"/>
        <w:pPr>
          <w:tabs>
            <w:tab w:val="num" w:pos="2160"/>
          </w:tabs>
          <w:ind w:left="2160" w:hanging="360"/>
        </w:pPr>
        <w:rPr>
          <w:rFonts w:ascii="Symbol" w:hAnsi="Symbol" w:hint="default"/>
          <w:sz w:val="20"/>
        </w:rPr>
      </w:lvl>
    </w:lvlOverride>
  </w:num>
  <w:num w:numId="5">
    <w:abstractNumId w:val="3"/>
    <w:lvlOverride w:ilvl="2">
      <w:lvl w:ilvl="2">
        <w:numFmt w:val="decimal"/>
        <w:lvlText w:val="%3."/>
        <w:lvlJc w:val="left"/>
        <w:pPr>
          <w:tabs>
            <w:tab w:val="num" w:pos="2160"/>
          </w:tabs>
          <w:ind w:left="2160" w:hanging="360"/>
        </w:pPr>
      </w:lvl>
    </w:lvlOverride>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D3"/>
    <w:rsid w:val="001B5352"/>
    <w:rsid w:val="001D43B0"/>
    <w:rsid w:val="00343FBE"/>
    <w:rsid w:val="00372455"/>
    <w:rsid w:val="003E37D3"/>
    <w:rsid w:val="003F241B"/>
    <w:rsid w:val="005963ED"/>
    <w:rsid w:val="00725ADB"/>
    <w:rsid w:val="00745158"/>
    <w:rsid w:val="00784305"/>
    <w:rsid w:val="007C5007"/>
    <w:rsid w:val="00811E8A"/>
    <w:rsid w:val="008B2A5A"/>
    <w:rsid w:val="008F52F9"/>
    <w:rsid w:val="0097270C"/>
    <w:rsid w:val="009D5161"/>
    <w:rsid w:val="00A02EAF"/>
    <w:rsid w:val="00A14618"/>
    <w:rsid w:val="00A16C9E"/>
    <w:rsid w:val="00B10A39"/>
    <w:rsid w:val="00C549A0"/>
    <w:rsid w:val="00D37799"/>
    <w:rsid w:val="00DC085F"/>
    <w:rsid w:val="00E161DF"/>
    <w:rsid w:val="00F27E11"/>
    <w:rsid w:val="00FB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E3E39-4658-4719-9E88-C4498E80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D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C08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08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1"/>
    <w:uiPriority w:val="99"/>
    <w:qFormat/>
    <w:rsid w:val="00E161DF"/>
    <w:pPr>
      <w:keepNext/>
      <w:widowControl w:val="0"/>
      <w:numPr>
        <w:ilvl w:val="5"/>
      </w:numPr>
      <w:tabs>
        <w:tab w:val="left" w:pos="1152"/>
      </w:tabs>
      <w:autoSpaceDN w:val="0"/>
      <w:adjustRightInd w:val="0"/>
      <w:spacing w:line="200" w:lineRule="atLeast"/>
      <w:ind w:left="1152" w:hanging="1152"/>
      <w:jc w:val="center"/>
      <w:outlineLvl w:val="5"/>
    </w:pPr>
    <w:rPr>
      <w:b/>
      <w:bCs/>
      <w:kern w:val="1"/>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E161DF"/>
    <w:rPr>
      <w:rFonts w:asciiTheme="majorHAnsi" w:eastAsiaTheme="majorEastAsia" w:hAnsiTheme="majorHAnsi" w:cstheme="majorBidi"/>
      <w:color w:val="1F4D78" w:themeColor="accent1" w:themeShade="7F"/>
      <w:sz w:val="20"/>
      <w:szCs w:val="20"/>
    </w:rPr>
  </w:style>
  <w:style w:type="character" w:customStyle="1" w:styleId="Heading6Char1">
    <w:name w:val="Heading 6 Char1"/>
    <w:basedOn w:val="DefaultParagraphFont"/>
    <w:link w:val="Heading6"/>
    <w:uiPriority w:val="99"/>
    <w:rsid w:val="00E161DF"/>
    <w:rPr>
      <w:rFonts w:ascii="Times New Roman" w:eastAsia="Times New Roman" w:hAnsi="Times New Roman" w:cs="Times New Roman"/>
      <w:b/>
      <w:bCs/>
      <w:kern w:val="1"/>
      <w:u w:val="single"/>
    </w:rPr>
  </w:style>
  <w:style w:type="paragraph" w:styleId="Header">
    <w:name w:val="header"/>
    <w:basedOn w:val="Normal"/>
    <w:link w:val="HeaderChar1"/>
    <w:uiPriority w:val="99"/>
    <w:rsid w:val="00E161DF"/>
    <w:pPr>
      <w:widowControl w:val="0"/>
      <w:tabs>
        <w:tab w:val="center" w:pos="4513"/>
        <w:tab w:val="right" w:pos="9026"/>
      </w:tabs>
      <w:autoSpaceDN w:val="0"/>
      <w:adjustRightInd w:val="0"/>
      <w:spacing w:after="200" w:line="276" w:lineRule="auto"/>
    </w:pPr>
    <w:rPr>
      <w:kern w:val="1"/>
      <w:sz w:val="22"/>
      <w:szCs w:val="22"/>
    </w:rPr>
  </w:style>
  <w:style w:type="character" w:customStyle="1" w:styleId="HeaderChar">
    <w:name w:val="Header Char"/>
    <w:basedOn w:val="DefaultParagraphFont"/>
    <w:uiPriority w:val="99"/>
    <w:semiHidden/>
    <w:rsid w:val="00E161DF"/>
    <w:rPr>
      <w:rFonts w:ascii="Times New Roman" w:eastAsia="Times New Roman" w:hAnsi="Times New Roman" w:cs="Times New Roman"/>
      <w:sz w:val="20"/>
      <w:szCs w:val="20"/>
    </w:rPr>
  </w:style>
  <w:style w:type="character" w:customStyle="1" w:styleId="HeaderChar1">
    <w:name w:val="Header Char1"/>
    <w:basedOn w:val="DefaultParagraphFont"/>
    <w:link w:val="Header"/>
    <w:uiPriority w:val="99"/>
    <w:rsid w:val="00E161DF"/>
    <w:rPr>
      <w:rFonts w:ascii="Times New Roman" w:eastAsia="Times New Roman" w:hAnsi="Times New Roman" w:cs="Times New Roman"/>
      <w:kern w:val="1"/>
    </w:rPr>
  </w:style>
  <w:style w:type="paragraph" w:styleId="Footer">
    <w:name w:val="footer"/>
    <w:basedOn w:val="Normal"/>
    <w:link w:val="FooterChar1"/>
    <w:uiPriority w:val="99"/>
    <w:rsid w:val="00E161DF"/>
    <w:pPr>
      <w:widowControl w:val="0"/>
      <w:tabs>
        <w:tab w:val="center" w:pos="4513"/>
        <w:tab w:val="right" w:pos="9026"/>
      </w:tabs>
      <w:autoSpaceDN w:val="0"/>
      <w:adjustRightInd w:val="0"/>
      <w:spacing w:after="200" w:line="276" w:lineRule="auto"/>
    </w:pPr>
    <w:rPr>
      <w:kern w:val="1"/>
      <w:sz w:val="22"/>
      <w:szCs w:val="22"/>
    </w:rPr>
  </w:style>
  <w:style w:type="character" w:customStyle="1" w:styleId="FooterChar">
    <w:name w:val="Footer Char"/>
    <w:basedOn w:val="DefaultParagraphFont"/>
    <w:uiPriority w:val="99"/>
    <w:semiHidden/>
    <w:rsid w:val="00E161DF"/>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rsid w:val="00E161DF"/>
    <w:rPr>
      <w:rFonts w:ascii="Times New Roman" w:eastAsia="Times New Roman" w:hAnsi="Times New Roman" w:cs="Times New Roman"/>
      <w:kern w:val="1"/>
    </w:rPr>
  </w:style>
  <w:style w:type="paragraph" w:styleId="ListParagraph">
    <w:name w:val="List Paragraph"/>
    <w:basedOn w:val="Normal"/>
    <w:uiPriority w:val="34"/>
    <w:qFormat/>
    <w:rsid w:val="00E161DF"/>
    <w:pPr>
      <w:widowControl w:val="0"/>
      <w:autoSpaceDN w:val="0"/>
      <w:adjustRightInd w:val="0"/>
      <w:spacing w:after="200" w:line="276" w:lineRule="auto"/>
      <w:ind w:left="720"/>
    </w:pPr>
    <w:rPr>
      <w:kern w:val="1"/>
      <w:sz w:val="22"/>
      <w:szCs w:val="22"/>
    </w:rPr>
  </w:style>
  <w:style w:type="character" w:styleId="Hyperlink">
    <w:name w:val="Hyperlink"/>
    <w:basedOn w:val="DefaultParagraphFont"/>
    <w:uiPriority w:val="99"/>
    <w:unhideWhenUsed/>
    <w:rsid w:val="00E161DF"/>
    <w:rPr>
      <w:color w:val="0563C1" w:themeColor="hyperlink"/>
      <w:u w:val="single"/>
    </w:rPr>
  </w:style>
  <w:style w:type="table" w:styleId="TableGrid">
    <w:name w:val="Table Grid"/>
    <w:basedOn w:val="TableNormal"/>
    <w:uiPriority w:val="59"/>
    <w:rsid w:val="00E1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7E11"/>
    <w:rPr>
      <w:color w:val="954F72" w:themeColor="followedHyperlink"/>
      <w:u w:val="single"/>
    </w:rPr>
  </w:style>
  <w:style w:type="character" w:customStyle="1" w:styleId="Heading2Char">
    <w:name w:val="Heading 2 Char"/>
    <w:basedOn w:val="DefaultParagraphFont"/>
    <w:link w:val="Heading2"/>
    <w:uiPriority w:val="9"/>
    <w:semiHidden/>
    <w:rsid w:val="00DC08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C085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C085F"/>
    <w:pPr>
      <w:spacing w:after="165"/>
    </w:pPr>
    <w:rPr>
      <w:sz w:val="24"/>
      <w:szCs w:val="24"/>
      <w:lang w:eastAsia="en-GB"/>
    </w:rPr>
  </w:style>
  <w:style w:type="paragraph" w:styleId="BalloonText">
    <w:name w:val="Balloon Text"/>
    <w:basedOn w:val="Normal"/>
    <w:link w:val="BalloonTextChar"/>
    <w:uiPriority w:val="99"/>
    <w:semiHidden/>
    <w:unhideWhenUsed/>
    <w:rsid w:val="00725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5284">
      <w:bodyDiv w:val="1"/>
      <w:marLeft w:val="0"/>
      <w:marRight w:val="0"/>
      <w:marTop w:val="0"/>
      <w:marBottom w:val="0"/>
      <w:divBdr>
        <w:top w:val="none" w:sz="0" w:space="0" w:color="auto"/>
        <w:left w:val="none" w:sz="0" w:space="0" w:color="auto"/>
        <w:bottom w:val="none" w:sz="0" w:space="0" w:color="auto"/>
        <w:right w:val="none" w:sz="0" w:space="0" w:color="auto"/>
      </w:divBdr>
    </w:div>
    <w:div w:id="778720900">
      <w:bodyDiv w:val="1"/>
      <w:marLeft w:val="0"/>
      <w:marRight w:val="0"/>
      <w:marTop w:val="0"/>
      <w:marBottom w:val="0"/>
      <w:divBdr>
        <w:top w:val="none" w:sz="0" w:space="0" w:color="auto"/>
        <w:left w:val="none" w:sz="0" w:space="0" w:color="auto"/>
        <w:bottom w:val="none" w:sz="0" w:space="0" w:color="auto"/>
        <w:right w:val="none" w:sz="0" w:space="0" w:color="auto"/>
      </w:divBdr>
    </w:div>
    <w:div w:id="837354994">
      <w:bodyDiv w:val="1"/>
      <w:marLeft w:val="0"/>
      <w:marRight w:val="0"/>
      <w:marTop w:val="0"/>
      <w:marBottom w:val="0"/>
      <w:divBdr>
        <w:top w:val="none" w:sz="0" w:space="0" w:color="auto"/>
        <w:left w:val="none" w:sz="0" w:space="0" w:color="auto"/>
        <w:bottom w:val="none" w:sz="0" w:space="0" w:color="auto"/>
        <w:right w:val="none" w:sz="0" w:space="0" w:color="auto"/>
      </w:divBdr>
    </w:div>
    <w:div w:id="1587960664">
      <w:bodyDiv w:val="1"/>
      <w:marLeft w:val="0"/>
      <w:marRight w:val="0"/>
      <w:marTop w:val="0"/>
      <w:marBottom w:val="0"/>
      <w:divBdr>
        <w:top w:val="none" w:sz="0" w:space="0" w:color="auto"/>
        <w:left w:val="none" w:sz="0" w:space="0" w:color="auto"/>
        <w:bottom w:val="none" w:sz="0" w:space="0" w:color="auto"/>
        <w:right w:val="none" w:sz="0" w:space="0" w:color="auto"/>
      </w:divBdr>
    </w:div>
    <w:div w:id="1947812731">
      <w:bodyDiv w:val="1"/>
      <w:marLeft w:val="0"/>
      <w:marRight w:val="0"/>
      <w:marTop w:val="0"/>
      <w:marBottom w:val="0"/>
      <w:divBdr>
        <w:top w:val="none" w:sz="0" w:space="0" w:color="auto"/>
        <w:left w:val="none" w:sz="0" w:space="0" w:color="auto"/>
        <w:bottom w:val="none" w:sz="0" w:space="0" w:color="auto"/>
        <w:right w:val="none" w:sz="0" w:space="0" w:color="auto"/>
      </w:divBdr>
      <w:divsChild>
        <w:div w:id="1317996471">
          <w:marLeft w:val="0"/>
          <w:marRight w:val="0"/>
          <w:marTop w:val="0"/>
          <w:marBottom w:val="0"/>
          <w:divBdr>
            <w:top w:val="none" w:sz="0" w:space="0" w:color="auto"/>
            <w:left w:val="none" w:sz="0" w:space="0" w:color="auto"/>
            <w:bottom w:val="none" w:sz="0" w:space="0" w:color="auto"/>
            <w:right w:val="none" w:sz="0" w:space="0" w:color="auto"/>
          </w:divBdr>
          <w:divsChild>
            <w:div w:id="1422726828">
              <w:marLeft w:val="0"/>
              <w:marRight w:val="0"/>
              <w:marTop w:val="0"/>
              <w:marBottom w:val="0"/>
              <w:divBdr>
                <w:top w:val="none" w:sz="0" w:space="0" w:color="auto"/>
                <w:left w:val="none" w:sz="0" w:space="0" w:color="auto"/>
                <w:bottom w:val="none" w:sz="0" w:space="0" w:color="auto"/>
                <w:right w:val="none" w:sz="0" w:space="0" w:color="auto"/>
              </w:divBdr>
              <w:divsChild>
                <w:div w:id="460803376">
                  <w:marLeft w:val="0"/>
                  <w:marRight w:val="0"/>
                  <w:marTop w:val="0"/>
                  <w:marBottom w:val="0"/>
                  <w:divBdr>
                    <w:top w:val="none" w:sz="0" w:space="0" w:color="auto"/>
                    <w:left w:val="none" w:sz="0" w:space="0" w:color="auto"/>
                    <w:bottom w:val="none" w:sz="0" w:space="0" w:color="auto"/>
                    <w:right w:val="none" w:sz="0" w:space="0" w:color="auto"/>
                  </w:divBdr>
                  <w:divsChild>
                    <w:div w:id="49809152">
                      <w:marLeft w:val="0"/>
                      <w:marRight w:val="0"/>
                      <w:marTop w:val="0"/>
                      <w:marBottom w:val="0"/>
                      <w:divBdr>
                        <w:top w:val="none" w:sz="0" w:space="0" w:color="auto"/>
                        <w:left w:val="none" w:sz="0" w:space="0" w:color="auto"/>
                        <w:bottom w:val="none" w:sz="0" w:space="0" w:color="auto"/>
                        <w:right w:val="none" w:sz="0" w:space="0" w:color="auto"/>
                      </w:divBdr>
                      <w:divsChild>
                        <w:div w:id="164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4F2B21</Template>
  <TotalTime>35</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Catherine</dc:creator>
  <cp:keywords/>
  <dc:description/>
  <cp:lastModifiedBy>Harris, Carole</cp:lastModifiedBy>
  <cp:revision>11</cp:revision>
  <dcterms:created xsi:type="dcterms:W3CDTF">2018-08-09T12:40:00Z</dcterms:created>
  <dcterms:modified xsi:type="dcterms:W3CDTF">2018-11-20T11:23:00Z</dcterms:modified>
</cp:coreProperties>
</file>