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1"/>
        <w:tblW w:w="10916" w:type="dxa"/>
        <w:tblInd w:w="-998" w:type="dxa"/>
        <w:tblLook w:val="04A0" w:firstRow="1" w:lastRow="0" w:firstColumn="1" w:lastColumn="0" w:noHBand="0" w:noVBand="1"/>
      </w:tblPr>
      <w:tblGrid>
        <w:gridCol w:w="999"/>
        <w:gridCol w:w="9917"/>
      </w:tblGrid>
      <w:tr w:rsidR="00EE5F42" w14:paraId="0D4BED98" w14:textId="77777777" w:rsidTr="00EE5F42">
        <w:tc>
          <w:tcPr>
            <w:tcW w:w="10916" w:type="dxa"/>
            <w:gridSpan w:val="2"/>
            <w:tcBorders>
              <w:top w:val="single" w:sz="4" w:space="0" w:color="auto"/>
              <w:left w:val="single" w:sz="4" w:space="0" w:color="auto"/>
              <w:bottom w:val="single" w:sz="4" w:space="0" w:color="auto"/>
              <w:right w:val="single" w:sz="4" w:space="0" w:color="auto"/>
            </w:tcBorders>
            <w:shd w:val="clear" w:color="auto" w:fill="DBE5F1"/>
            <w:hideMark/>
          </w:tcPr>
          <w:p w14:paraId="7350B666" w14:textId="77777777" w:rsidR="00EE5F42" w:rsidRDefault="00EE5F42">
            <w:pPr>
              <w:spacing w:after="0" w:line="240" w:lineRule="auto"/>
              <w:jc w:val="center"/>
              <w:rPr>
                <w:b/>
                <w:sz w:val="24"/>
              </w:rPr>
            </w:pPr>
            <w:bookmarkStart w:id="0" w:name="_GoBack"/>
            <w:bookmarkEnd w:id="0"/>
            <w:r>
              <w:rPr>
                <w:b/>
                <w:sz w:val="24"/>
              </w:rPr>
              <w:t>UNIVERSITY OF WARWICK</w:t>
            </w:r>
          </w:p>
          <w:p w14:paraId="7A725B0A" w14:textId="77777777" w:rsidR="00EE5F42" w:rsidRDefault="00EE5F42">
            <w:pPr>
              <w:spacing w:after="0" w:line="240" w:lineRule="auto"/>
              <w:jc w:val="center"/>
              <w:rPr>
                <w:b/>
                <w:sz w:val="24"/>
              </w:rPr>
            </w:pPr>
            <w:r>
              <w:rPr>
                <w:b/>
                <w:sz w:val="24"/>
              </w:rPr>
              <w:t>ACADEMIC QUALITY &amp; STANDARDS COMMITTEE</w:t>
            </w:r>
          </w:p>
          <w:p w14:paraId="101B95BB" w14:textId="7FF563DD" w:rsidR="00EE5F42" w:rsidRDefault="00EE5F42" w:rsidP="00D97C14">
            <w:pPr>
              <w:spacing w:after="0" w:line="240" w:lineRule="auto"/>
              <w:jc w:val="center"/>
              <w:rPr>
                <w:b/>
                <w:sz w:val="24"/>
              </w:rPr>
            </w:pPr>
            <w:r>
              <w:rPr>
                <w:b/>
                <w:sz w:val="24"/>
              </w:rPr>
              <w:t>OPEN MIN</w:t>
            </w:r>
            <w:r w:rsidR="00D97C14">
              <w:rPr>
                <w:b/>
                <w:sz w:val="24"/>
              </w:rPr>
              <w:t>UTES OF THE MEETING 26 MAY</w:t>
            </w:r>
            <w:r>
              <w:rPr>
                <w:b/>
                <w:sz w:val="24"/>
              </w:rPr>
              <w:t xml:space="preserve"> 2020</w:t>
            </w:r>
          </w:p>
        </w:tc>
      </w:tr>
      <w:tr w:rsidR="00EE5F42" w14:paraId="63E4007C" w14:textId="77777777" w:rsidTr="00EE5F42">
        <w:tc>
          <w:tcPr>
            <w:tcW w:w="999"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200D7D08" w14:textId="77777777" w:rsidR="00EE5F42" w:rsidRDefault="00EE5F42">
            <w:pPr>
              <w:spacing w:after="0"/>
              <w:jc w:val="center"/>
              <w:rPr>
                <w:b/>
              </w:rPr>
            </w:pPr>
            <w:r>
              <w:rPr>
                <w:b/>
              </w:rPr>
              <w:t>Ref</w:t>
            </w:r>
          </w:p>
        </w:tc>
        <w:tc>
          <w:tcPr>
            <w:tcW w:w="9917" w:type="dxa"/>
            <w:tcBorders>
              <w:top w:val="single" w:sz="4" w:space="0" w:color="auto"/>
              <w:left w:val="single" w:sz="4" w:space="0" w:color="auto"/>
              <w:bottom w:val="single" w:sz="4" w:space="0" w:color="auto"/>
              <w:right w:val="single" w:sz="4" w:space="0" w:color="auto"/>
            </w:tcBorders>
            <w:shd w:val="clear" w:color="auto" w:fill="DEEAF6" w:themeFill="accent1" w:themeFillTint="33"/>
            <w:hideMark/>
          </w:tcPr>
          <w:p w14:paraId="40825AD9" w14:textId="77777777" w:rsidR="00EE5F42" w:rsidRDefault="00EE5F42">
            <w:pPr>
              <w:spacing w:after="0"/>
              <w:jc w:val="center"/>
              <w:rPr>
                <w:b/>
              </w:rPr>
            </w:pPr>
            <w:r>
              <w:rPr>
                <w:b/>
              </w:rPr>
              <w:t>Item</w:t>
            </w:r>
          </w:p>
        </w:tc>
      </w:tr>
      <w:tr w:rsidR="00EE5F42" w14:paraId="3FB4A4DF" w14:textId="77777777" w:rsidTr="00EE5F42">
        <w:tc>
          <w:tcPr>
            <w:tcW w:w="999" w:type="dxa"/>
            <w:tcBorders>
              <w:top w:val="single" w:sz="4" w:space="0" w:color="auto"/>
              <w:left w:val="single" w:sz="4" w:space="0" w:color="auto"/>
              <w:bottom w:val="single" w:sz="4" w:space="0" w:color="auto"/>
              <w:right w:val="single" w:sz="4" w:space="0" w:color="auto"/>
            </w:tcBorders>
            <w:shd w:val="clear" w:color="auto" w:fill="auto"/>
          </w:tcPr>
          <w:p w14:paraId="2136CDAF" w14:textId="4655EEEF" w:rsidR="00EE5F42" w:rsidRDefault="00D97C14">
            <w:pPr>
              <w:spacing w:after="0"/>
              <w:jc w:val="center"/>
              <w:rPr>
                <w:b/>
              </w:rPr>
            </w:pPr>
            <w:r>
              <w:rPr>
                <w:b/>
              </w:rPr>
              <w:t>095</w:t>
            </w:r>
          </w:p>
        </w:tc>
        <w:tc>
          <w:tcPr>
            <w:tcW w:w="9917" w:type="dxa"/>
            <w:tcBorders>
              <w:top w:val="single" w:sz="4" w:space="0" w:color="auto"/>
              <w:left w:val="single" w:sz="4" w:space="0" w:color="auto"/>
              <w:bottom w:val="single" w:sz="4" w:space="0" w:color="auto"/>
              <w:right w:val="single" w:sz="4" w:space="0" w:color="auto"/>
            </w:tcBorders>
            <w:shd w:val="clear" w:color="auto" w:fill="auto"/>
          </w:tcPr>
          <w:p w14:paraId="0F84E1A2" w14:textId="77777777" w:rsidR="00EE5F42" w:rsidRDefault="00270311" w:rsidP="00EE5F42">
            <w:pPr>
              <w:spacing w:after="0"/>
              <w:rPr>
                <w:b/>
              </w:rPr>
            </w:pPr>
            <w:r>
              <w:rPr>
                <w:b/>
              </w:rPr>
              <w:t>Apologies for Absence</w:t>
            </w:r>
          </w:p>
          <w:p w14:paraId="24C04381" w14:textId="6010EA17" w:rsidR="00270311" w:rsidRDefault="00270311" w:rsidP="00270311">
            <w:pPr>
              <w:spacing w:after="0"/>
            </w:pPr>
            <w:r w:rsidRPr="00270311">
              <w:t xml:space="preserve">Due to the impact of Covid-19, </w:t>
            </w:r>
            <w:r>
              <w:t xml:space="preserve">it was </w:t>
            </w:r>
            <w:r w:rsidRPr="00270311">
              <w:t xml:space="preserve">requested </w:t>
            </w:r>
            <w:r>
              <w:t xml:space="preserve">that </w:t>
            </w:r>
            <w:r w:rsidRPr="00270311">
              <w:t xml:space="preserve">the sub-committees of Senate </w:t>
            </w:r>
            <w:r w:rsidR="00077F95">
              <w:t>be stood-down where there were</w:t>
            </w:r>
            <w:r>
              <w:t xml:space="preserve"> no business critical items pending. Where committee meetings needed to take place, on</w:t>
            </w:r>
            <w:r w:rsidRPr="00270311">
              <w:t xml:space="preserve">ly business critical or essential items </w:t>
            </w:r>
            <w:r w:rsidR="00077F95">
              <w:t>would</w:t>
            </w:r>
            <w:r>
              <w:t xml:space="preserve"> be taken forward for consideration. In light of this, it was decided that the </w:t>
            </w:r>
            <w:r w:rsidR="00370949">
              <w:t xml:space="preserve">Academic Quality and Standards Committee (AQSC) </w:t>
            </w:r>
            <w:r>
              <w:t>take place via paper circulation, with comments requested</w:t>
            </w:r>
            <w:r w:rsidR="00370949">
              <w:t xml:space="preserve"> virtually of committee members. The comments received </w:t>
            </w:r>
            <w:r>
              <w:t>would then be considere</w:t>
            </w:r>
            <w:r w:rsidR="00370949">
              <w:t xml:space="preserve">d by the Chair and Deputy Chairs of AQSC </w:t>
            </w:r>
            <w:r>
              <w:t xml:space="preserve">and decisions made, where possible, via a virtual meeting. </w:t>
            </w:r>
          </w:p>
          <w:p w14:paraId="4E7D806D" w14:textId="21C93A74" w:rsidR="00270311" w:rsidRPr="00270311" w:rsidRDefault="00270311" w:rsidP="00D97C14">
            <w:pPr>
              <w:spacing w:after="0"/>
            </w:pPr>
            <w:r>
              <w:t xml:space="preserve">These minutes reflect the decisions made </w:t>
            </w:r>
            <w:r w:rsidR="00D97C14">
              <w:t xml:space="preserve">and comments received in lieu of the AQSC </w:t>
            </w:r>
            <w:r>
              <w:t>meeting</w:t>
            </w:r>
            <w:r w:rsidR="00D97C14">
              <w:t xml:space="preserve"> due to take place on the 26 May</w:t>
            </w:r>
            <w:r>
              <w:t xml:space="preserve"> 2020.</w:t>
            </w:r>
          </w:p>
        </w:tc>
      </w:tr>
      <w:tr w:rsidR="00EE5F42" w14:paraId="346CA495" w14:textId="77777777" w:rsidTr="00EE5F42">
        <w:tc>
          <w:tcPr>
            <w:tcW w:w="999" w:type="dxa"/>
            <w:tcBorders>
              <w:top w:val="single" w:sz="4" w:space="0" w:color="auto"/>
              <w:left w:val="single" w:sz="4" w:space="0" w:color="auto"/>
              <w:bottom w:val="single" w:sz="4" w:space="0" w:color="auto"/>
              <w:right w:val="single" w:sz="4" w:space="0" w:color="auto"/>
            </w:tcBorders>
            <w:shd w:val="clear" w:color="auto" w:fill="auto"/>
          </w:tcPr>
          <w:p w14:paraId="194AC6A0" w14:textId="7A82220D" w:rsidR="00EE5F42" w:rsidRPr="00EE5F42" w:rsidRDefault="00D97C14">
            <w:pPr>
              <w:spacing w:after="0"/>
              <w:jc w:val="center"/>
            </w:pPr>
            <w:r>
              <w:rPr>
                <w:b/>
              </w:rPr>
              <w:t>096</w:t>
            </w:r>
          </w:p>
        </w:tc>
        <w:tc>
          <w:tcPr>
            <w:tcW w:w="9917" w:type="dxa"/>
            <w:tcBorders>
              <w:top w:val="single" w:sz="4" w:space="0" w:color="auto"/>
              <w:left w:val="single" w:sz="4" w:space="0" w:color="auto"/>
              <w:bottom w:val="single" w:sz="4" w:space="0" w:color="auto"/>
              <w:right w:val="single" w:sz="4" w:space="0" w:color="auto"/>
            </w:tcBorders>
            <w:shd w:val="clear" w:color="auto" w:fill="auto"/>
          </w:tcPr>
          <w:p w14:paraId="27563558" w14:textId="77777777" w:rsidR="00D97C14" w:rsidRDefault="00D97C14" w:rsidP="00D97C14">
            <w:pPr>
              <w:spacing w:after="0"/>
              <w:rPr>
                <w:b/>
              </w:rPr>
            </w:pPr>
            <w:r w:rsidRPr="005177E5">
              <w:rPr>
                <w:b/>
              </w:rPr>
              <w:t>Minutes of mee</w:t>
            </w:r>
            <w:r>
              <w:rPr>
                <w:b/>
              </w:rPr>
              <w:t>ting held on 18 February 2020</w:t>
            </w:r>
          </w:p>
          <w:p w14:paraId="64B2A4E4" w14:textId="14B78B6A" w:rsidR="0071479A" w:rsidRPr="00197F2F" w:rsidRDefault="00D97C14" w:rsidP="00D97C14">
            <w:pPr>
              <w:spacing w:after="0"/>
            </w:pPr>
            <w:r>
              <w:t>The minute</w:t>
            </w:r>
            <w:r w:rsidR="00357C51">
              <w:t>s</w:t>
            </w:r>
            <w:r>
              <w:t xml:space="preserve"> of the meeting were received and approved (</w:t>
            </w:r>
            <w:r w:rsidRPr="00D97C14">
              <w:t>096-AQSC260520</w:t>
            </w:r>
            <w:r>
              <w:t>)</w:t>
            </w:r>
          </w:p>
        </w:tc>
      </w:tr>
      <w:tr w:rsidR="000619F2" w14:paraId="4890D0F2" w14:textId="77777777" w:rsidTr="00EE5F42">
        <w:tc>
          <w:tcPr>
            <w:tcW w:w="999" w:type="dxa"/>
            <w:tcBorders>
              <w:top w:val="single" w:sz="4" w:space="0" w:color="auto"/>
              <w:left w:val="single" w:sz="4" w:space="0" w:color="auto"/>
              <w:bottom w:val="single" w:sz="4" w:space="0" w:color="auto"/>
              <w:right w:val="single" w:sz="4" w:space="0" w:color="auto"/>
            </w:tcBorders>
            <w:shd w:val="clear" w:color="auto" w:fill="auto"/>
          </w:tcPr>
          <w:p w14:paraId="7701A5FC" w14:textId="6316FDBD" w:rsidR="000619F2" w:rsidRDefault="0031699F" w:rsidP="00D97C14">
            <w:pPr>
              <w:spacing w:after="0"/>
              <w:jc w:val="center"/>
              <w:rPr>
                <w:b/>
              </w:rPr>
            </w:pPr>
            <w:r>
              <w:rPr>
                <w:b/>
              </w:rPr>
              <w:t>0</w:t>
            </w:r>
            <w:r w:rsidR="00D97C14">
              <w:rPr>
                <w:b/>
              </w:rPr>
              <w:t>97</w:t>
            </w:r>
          </w:p>
        </w:tc>
        <w:tc>
          <w:tcPr>
            <w:tcW w:w="9917" w:type="dxa"/>
            <w:tcBorders>
              <w:top w:val="single" w:sz="4" w:space="0" w:color="auto"/>
              <w:left w:val="single" w:sz="4" w:space="0" w:color="auto"/>
              <w:bottom w:val="single" w:sz="4" w:space="0" w:color="auto"/>
              <w:right w:val="single" w:sz="4" w:space="0" w:color="auto"/>
            </w:tcBorders>
            <w:shd w:val="clear" w:color="auto" w:fill="auto"/>
          </w:tcPr>
          <w:p w14:paraId="5C968A5F" w14:textId="77777777" w:rsidR="00D97C14" w:rsidRDefault="00D97C14" w:rsidP="00D97C14">
            <w:pPr>
              <w:spacing w:after="120"/>
            </w:pPr>
            <w:r w:rsidRPr="006B658A">
              <w:rPr>
                <w:rFonts w:cs="Calibri"/>
                <w:b/>
                <w:bCs/>
              </w:rPr>
              <w:t xml:space="preserve">Report on the actions taken by the Education Executive in response to Covid-19 </w:t>
            </w:r>
          </w:p>
          <w:p w14:paraId="1549BAD2" w14:textId="30D0FD6A" w:rsidR="00416F69" w:rsidRPr="00D97C14" w:rsidRDefault="00D97C14" w:rsidP="00D97C14">
            <w:pPr>
              <w:spacing w:after="120"/>
            </w:pPr>
            <w:r>
              <w:t>The Committee received and noted the report (097-AQSC260520)</w:t>
            </w:r>
          </w:p>
        </w:tc>
      </w:tr>
      <w:tr w:rsidR="0031699F" w14:paraId="1B5F5061" w14:textId="77777777" w:rsidTr="00EE5F42">
        <w:tc>
          <w:tcPr>
            <w:tcW w:w="999" w:type="dxa"/>
            <w:tcBorders>
              <w:top w:val="single" w:sz="4" w:space="0" w:color="auto"/>
              <w:left w:val="single" w:sz="4" w:space="0" w:color="auto"/>
              <w:bottom w:val="single" w:sz="4" w:space="0" w:color="auto"/>
              <w:right w:val="single" w:sz="4" w:space="0" w:color="auto"/>
            </w:tcBorders>
            <w:shd w:val="clear" w:color="auto" w:fill="auto"/>
          </w:tcPr>
          <w:p w14:paraId="4597073F" w14:textId="08FBFBA2" w:rsidR="0031699F" w:rsidRDefault="00D97C14">
            <w:pPr>
              <w:spacing w:after="0"/>
              <w:jc w:val="center"/>
              <w:rPr>
                <w:b/>
              </w:rPr>
            </w:pPr>
            <w:r>
              <w:rPr>
                <w:b/>
              </w:rPr>
              <w:t>098</w:t>
            </w:r>
          </w:p>
        </w:tc>
        <w:tc>
          <w:tcPr>
            <w:tcW w:w="9917" w:type="dxa"/>
            <w:tcBorders>
              <w:top w:val="single" w:sz="4" w:space="0" w:color="auto"/>
              <w:left w:val="single" w:sz="4" w:space="0" w:color="auto"/>
              <w:bottom w:val="single" w:sz="4" w:space="0" w:color="auto"/>
              <w:right w:val="single" w:sz="4" w:space="0" w:color="auto"/>
            </w:tcBorders>
            <w:shd w:val="clear" w:color="auto" w:fill="auto"/>
          </w:tcPr>
          <w:p w14:paraId="0E328D8B" w14:textId="77777777" w:rsidR="00D97C14" w:rsidRDefault="00D97C14" w:rsidP="00D97C14">
            <w:pPr>
              <w:spacing w:after="120" w:line="240" w:lineRule="auto"/>
            </w:pPr>
            <w:r>
              <w:rPr>
                <w:rFonts w:cs="Calibri"/>
                <w:b/>
                <w:bCs/>
              </w:rPr>
              <w:t>Response to the OfS C</w:t>
            </w:r>
            <w:r w:rsidRPr="005E7C24">
              <w:rPr>
                <w:rFonts w:cs="Calibri"/>
                <w:b/>
                <w:bCs/>
              </w:rPr>
              <w:t xml:space="preserve">onsultation </w:t>
            </w:r>
            <w:r>
              <w:rPr>
                <w:rFonts w:cs="Calibri"/>
                <w:b/>
                <w:bCs/>
              </w:rPr>
              <w:t>on the Temporary Ad</w:t>
            </w:r>
            <w:r w:rsidRPr="005E7C24">
              <w:rPr>
                <w:rFonts w:cs="Calibri"/>
                <w:b/>
                <w:bCs/>
              </w:rPr>
              <w:t>d</w:t>
            </w:r>
            <w:r>
              <w:rPr>
                <w:rFonts w:cs="Calibri"/>
                <w:b/>
                <w:bCs/>
              </w:rPr>
              <w:t>itional Condition of R</w:t>
            </w:r>
            <w:r w:rsidRPr="005E7C24">
              <w:rPr>
                <w:rFonts w:cs="Calibri"/>
                <w:b/>
                <w:bCs/>
              </w:rPr>
              <w:t xml:space="preserve">egistration </w:t>
            </w:r>
          </w:p>
          <w:p w14:paraId="4DFDC444" w14:textId="7D0D9C4F" w:rsidR="003D1124" w:rsidRPr="00D97C14" w:rsidRDefault="00D97C14" w:rsidP="00D97C14">
            <w:pPr>
              <w:spacing w:after="120" w:line="240" w:lineRule="auto"/>
            </w:pPr>
            <w:r>
              <w:t>The Committee received and noted the report (098-AQSC260520)</w:t>
            </w:r>
          </w:p>
        </w:tc>
      </w:tr>
      <w:tr w:rsidR="00D97C14" w14:paraId="25F9EB3F" w14:textId="77777777" w:rsidTr="00627058">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14:paraId="3588AA88" w14:textId="34A60E1B" w:rsidR="00D97C14" w:rsidRDefault="00D97C14" w:rsidP="00D97C14">
            <w:pPr>
              <w:spacing w:after="0"/>
              <w:jc w:val="center"/>
              <w:rPr>
                <w:b/>
              </w:rPr>
            </w:pPr>
            <w:r>
              <w:rPr>
                <w:b/>
              </w:rPr>
              <w:t>099</w:t>
            </w:r>
          </w:p>
        </w:tc>
        <w:tc>
          <w:tcPr>
            <w:tcW w:w="9917" w:type="dxa"/>
            <w:tcBorders>
              <w:top w:val="single" w:sz="4" w:space="0" w:color="auto"/>
              <w:left w:val="single" w:sz="4" w:space="0" w:color="auto"/>
              <w:bottom w:val="single" w:sz="4" w:space="0" w:color="auto"/>
              <w:right w:val="single" w:sz="4" w:space="0" w:color="auto"/>
            </w:tcBorders>
            <w:shd w:val="clear" w:color="auto" w:fill="auto"/>
            <w:vAlign w:val="center"/>
          </w:tcPr>
          <w:p w14:paraId="15F53C8A" w14:textId="77777777" w:rsidR="00D97C14" w:rsidRDefault="00D97C14" w:rsidP="00D97C14">
            <w:pPr>
              <w:spacing w:after="120"/>
              <w:rPr>
                <w:b/>
              </w:rPr>
            </w:pPr>
            <w:r>
              <w:rPr>
                <w:b/>
              </w:rPr>
              <w:t>QAA Revisions to Characteristics S</w:t>
            </w:r>
            <w:r w:rsidRPr="007D6A34">
              <w:rPr>
                <w:b/>
              </w:rPr>
              <w:t>tatements</w:t>
            </w:r>
          </w:p>
          <w:p w14:paraId="5702EAE3" w14:textId="403566E0" w:rsidR="00D97C14" w:rsidRPr="003550AB" w:rsidRDefault="00D97C14" w:rsidP="00D97C14">
            <w:pPr>
              <w:spacing w:after="120"/>
              <w:rPr>
                <w:rFonts w:asciiTheme="minorHAnsi" w:hAnsiTheme="minorHAnsi" w:cstheme="minorHAnsi"/>
                <w:b/>
              </w:rPr>
            </w:pPr>
            <w:r>
              <w:t>The Committee received and noted the report (099-AQSC260520)</w:t>
            </w:r>
          </w:p>
        </w:tc>
      </w:tr>
      <w:tr w:rsidR="00D97C14" w14:paraId="2D115CE5" w14:textId="77777777" w:rsidTr="00627058">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14:paraId="2F3E4E9E" w14:textId="5ED5315D" w:rsidR="00D97C14" w:rsidRDefault="00D97C14" w:rsidP="00D97C14">
            <w:pPr>
              <w:spacing w:after="0"/>
              <w:jc w:val="center"/>
              <w:rPr>
                <w:b/>
              </w:rPr>
            </w:pPr>
            <w:r>
              <w:rPr>
                <w:b/>
              </w:rPr>
              <w:t>100</w:t>
            </w:r>
          </w:p>
        </w:tc>
        <w:tc>
          <w:tcPr>
            <w:tcW w:w="9917" w:type="dxa"/>
            <w:tcBorders>
              <w:top w:val="single" w:sz="4" w:space="0" w:color="auto"/>
              <w:left w:val="single" w:sz="4" w:space="0" w:color="auto"/>
              <w:bottom w:val="single" w:sz="4" w:space="0" w:color="auto"/>
              <w:right w:val="single" w:sz="4" w:space="0" w:color="auto"/>
            </w:tcBorders>
            <w:shd w:val="clear" w:color="auto" w:fill="auto"/>
            <w:vAlign w:val="center"/>
          </w:tcPr>
          <w:p w14:paraId="4D123B8B" w14:textId="77777777" w:rsidR="00D97C14" w:rsidRDefault="00D97C14" w:rsidP="00D97C14">
            <w:pPr>
              <w:spacing w:after="0"/>
              <w:rPr>
                <w:b/>
              </w:rPr>
            </w:pPr>
            <w:r w:rsidRPr="007D6A34">
              <w:rPr>
                <w:b/>
              </w:rPr>
              <w:t>Report on the UKVI Visit</w:t>
            </w:r>
          </w:p>
          <w:p w14:paraId="045ADE5E" w14:textId="5650331F" w:rsidR="00D97C14" w:rsidRPr="005177E5" w:rsidRDefault="00D97C14" w:rsidP="00D97C14">
            <w:pPr>
              <w:spacing w:after="0"/>
              <w:rPr>
                <w:b/>
              </w:rPr>
            </w:pPr>
            <w:r>
              <w:t>The Committee received and noted the report (100-AQSC260520)</w:t>
            </w:r>
          </w:p>
        </w:tc>
      </w:tr>
      <w:tr w:rsidR="00D97C14" w14:paraId="7D5D3780" w14:textId="77777777" w:rsidTr="00627058">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14:paraId="21866A9D" w14:textId="2E8D22FE" w:rsidR="00D97C14" w:rsidRDefault="00D97C14" w:rsidP="00D97C14">
            <w:pPr>
              <w:spacing w:after="0"/>
              <w:jc w:val="center"/>
              <w:rPr>
                <w:b/>
              </w:rPr>
            </w:pPr>
            <w:r>
              <w:rPr>
                <w:b/>
              </w:rPr>
              <w:t>101</w:t>
            </w:r>
          </w:p>
        </w:tc>
        <w:tc>
          <w:tcPr>
            <w:tcW w:w="9917" w:type="dxa"/>
            <w:tcBorders>
              <w:top w:val="single" w:sz="4" w:space="0" w:color="auto"/>
              <w:left w:val="single" w:sz="4" w:space="0" w:color="auto"/>
              <w:bottom w:val="single" w:sz="4" w:space="0" w:color="auto"/>
              <w:right w:val="single" w:sz="4" w:space="0" w:color="auto"/>
            </w:tcBorders>
            <w:shd w:val="clear" w:color="auto" w:fill="auto"/>
            <w:vAlign w:val="center"/>
          </w:tcPr>
          <w:p w14:paraId="2A40D132" w14:textId="77777777" w:rsidR="00D97C14" w:rsidRDefault="00D97C14" w:rsidP="00D97C14">
            <w:pPr>
              <w:spacing w:after="0"/>
              <w:rPr>
                <w:b/>
              </w:rPr>
            </w:pPr>
            <w:r w:rsidRPr="008410CB">
              <w:rPr>
                <w:b/>
              </w:rPr>
              <w:t>CTE Response to the ITT Ofsted Inspection Framework consultation</w:t>
            </w:r>
          </w:p>
          <w:p w14:paraId="3CB4C102" w14:textId="666776AE" w:rsidR="00D97C14" w:rsidRPr="005177E5" w:rsidRDefault="00D97C14" w:rsidP="00D97C14">
            <w:pPr>
              <w:spacing w:after="0"/>
              <w:rPr>
                <w:b/>
              </w:rPr>
            </w:pPr>
            <w:r>
              <w:t>The Committee received and noted the report (101-AQSC260520)</w:t>
            </w:r>
          </w:p>
        </w:tc>
      </w:tr>
      <w:tr w:rsidR="00530F65" w14:paraId="3709A68C" w14:textId="77777777" w:rsidTr="00530F65">
        <w:tc>
          <w:tcPr>
            <w:tcW w:w="10916" w:type="dxa"/>
            <w:gridSpan w:val="2"/>
            <w:tcBorders>
              <w:top w:val="single" w:sz="4" w:space="0" w:color="auto"/>
              <w:left w:val="single" w:sz="4" w:space="0" w:color="auto"/>
              <w:bottom w:val="single" w:sz="4" w:space="0" w:color="auto"/>
              <w:right w:val="single" w:sz="4" w:space="0" w:color="auto"/>
            </w:tcBorders>
            <w:shd w:val="clear" w:color="auto" w:fill="D9E2F3" w:themeFill="accent5" w:themeFillTint="33"/>
            <w:vAlign w:val="center"/>
          </w:tcPr>
          <w:p w14:paraId="3D350B92" w14:textId="28537259" w:rsidR="00530F65" w:rsidRPr="006B658A" w:rsidRDefault="00530F65" w:rsidP="00530F65">
            <w:pPr>
              <w:spacing w:after="0"/>
              <w:rPr>
                <w:rFonts w:cs="Calibri"/>
                <w:b/>
                <w:bCs/>
              </w:rPr>
            </w:pPr>
            <w:r>
              <w:rPr>
                <w:rFonts w:cs="Calibri"/>
                <w:b/>
                <w:bCs/>
              </w:rPr>
              <w:t>Approved by Chairs Action</w:t>
            </w:r>
          </w:p>
        </w:tc>
      </w:tr>
      <w:tr w:rsidR="00357C51" w14:paraId="449A07ED" w14:textId="77777777" w:rsidTr="00627058">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14:paraId="60188E97" w14:textId="4D82D604" w:rsidR="00357C51" w:rsidRDefault="00357C51" w:rsidP="00357C51">
            <w:pPr>
              <w:spacing w:after="0"/>
              <w:jc w:val="center"/>
              <w:rPr>
                <w:b/>
              </w:rPr>
            </w:pPr>
            <w:r>
              <w:rPr>
                <w:b/>
              </w:rPr>
              <w:t>102</w:t>
            </w:r>
          </w:p>
        </w:tc>
        <w:tc>
          <w:tcPr>
            <w:tcW w:w="9917" w:type="dxa"/>
            <w:tcBorders>
              <w:top w:val="single" w:sz="4" w:space="0" w:color="auto"/>
              <w:left w:val="single" w:sz="4" w:space="0" w:color="auto"/>
              <w:bottom w:val="single" w:sz="4" w:space="0" w:color="auto"/>
              <w:right w:val="single" w:sz="4" w:space="0" w:color="auto"/>
            </w:tcBorders>
            <w:shd w:val="clear" w:color="auto" w:fill="auto"/>
            <w:vAlign w:val="center"/>
          </w:tcPr>
          <w:p w14:paraId="35256D83" w14:textId="77777777" w:rsidR="00357C51" w:rsidRDefault="00357C51" w:rsidP="00357C51">
            <w:pPr>
              <w:spacing w:after="0"/>
              <w:rPr>
                <w:b/>
              </w:rPr>
            </w:pPr>
            <w:r w:rsidRPr="005177E5">
              <w:rPr>
                <w:b/>
              </w:rPr>
              <w:t>Minutes of mee</w:t>
            </w:r>
            <w:r>
              <w:rPr>
                <w:b/>
              </w:rPr>
              <w:t>ting held on 28 April 2020</w:t>
            </w:r>
          </w:p>
          <w:p w14:paraId="292326F3" w14:textId="77E717F3" w:rsidR="00357C51" w:rsidRPr="00C23EF9" w:rsidRDefault="00357C51" w:rsidP="00357C51">
            <w:pPr>
              <w:spacing w:after="0"/>
            </w:pPr>
            <w:r>
              <w:t>The minutes of the meeting were received and approved</w:t>
            </w:r>
          </w:p>
        </w:tc>
      </w:tr>
      <w:tr w:rsidR="00357C51" w14:paraId="2F5C7585" w14:textId="77777777" w:rsidTr="00627058">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14:paraId="1F131709" w14:textId="43CAF4FF" w:rsidR="00357C51" w:rsidRDefault="00357C51" w:rsidP="00357C51">
            <w:pPr>
              <w:spacing w:after="0"/>
              <w:jc w:val="center"/>
              <w:rPr>
                <w:b/>
              </w:rPr>
            </w:pPr>
            <w:r>
              <w:rPr>
                <w:b/>
              </w:rPr>
              <w:t>103</w:t>
            </w:r>
          </w:p>
        </w:tc>
        <w:tc>
          <w:tcPr>
            <w:tcW w:w="9917" w:type="dxa"/>
            <w:tcBorders>
              <w:top w:val="single" w:sz="4" w:space="0" w:color="auto"/>
              <w:left w:val="single" w:sz="4" w:space="0" w:color="auto"/>
              <w:bottom w:val="single" w:sz="4" w:space="0" w:color="auto"/>
              <w:right w:val="single" w:sz="4" w:space="0" w:color="auto"/>
            </w:tcBorders>
            <w:shd w:val="clear" w:color="auto" w:fill="auto"/>
            <w:vAlign w:val="center"/>
          </w:tcPr>
          <w:p w14:paraId="37C5129C" w14:textId="4708E41D" w:rsidR="00357C51" w:rsidRDefault="00357C51" w:rsidP="00357C51">
            <w:pPr>
              <w:spacing w:after="0"/>
              <w:rPr>
                <w:b/>
              </w:rPr>
            </w:pPr>
            <w:r>
              <w:rPr>
                <w:b/>
              </w:rPr>
              <w:t>RPL Standing Exemption – School of Engineering with HUST &amp; CQU, China</w:t>
            </w:r>
          </w:p>
          <w:p w14:paraId="701E0228" w14:textId="7730A92D" w:rsidR="002259EE" w:rsidRDefault="002259EE" w:rsidP="002259EE">
            <w:pPr>
              <w:spacing w:after="0"/>
            </w:pPr>
            <w:r>
              <w:t xml:space="preserve">The Committee received paper (103-AQSC260520) and the following key points, which had been approved by Chairs Action: </w:t>
            </w:r>
          </w:p>
          <w:p w14:paraId="2CB37125" w14:textId="77777777" w:rsidR="002259EE" w:rsidRPr="002259EE" w:rsidRDefault="002259EE" w:rsidP="002259EE">
            <w:pPr>
              <w:pStyle w:val="ListParagraph"/>
              <w:numPr>
                <w:ilvl w:val="0"/>
                <w:numId w:val="22"/>
              </w:numPr>
              <w:autoSpaceDE w:val="0"/>
              <w:autoSpaceDN w:val="0"/>
              <w:adjustRightInd w:val="0"/>
              <w:snapToGrid w:val="0"/>
              <w:spacing w:after="120" w:line="240" w:lineRule="auto"/>
              <w:rPr>
                <w:rFonts w:eastAsia="Times New Roman" w:cs="Calibri"/>
                <w:color w:val="000000"/>
                <w:szCs w:val="24"/>
                <w:lang w:val="x-none" w:eastAsia="en-GB"/>
              </w:rPr>
            </w:pPr>
            <w:r w:rsidRPr="002259EE">
              <w:rPr>
                <w:rFonts w:eastAsia="Times New Roman" w:cs="Calibri"/>
                <w:color w:val="000000"/>
                <w:szCs w:val="24"/>
                <w:lang w:eastAsia="en-GB"/>
              </w:rPr>
              <w:t xml:space="preserve">The Partnerships Committee and AQSC have approved proposals from the School of Engineering, seeking to enter into an articulation agreement with Chongqing University (CQU) and Huazhong University of Science and Technology (HUST) China, for the BEng in </w:t>
            </w:r>
            <w:r w:rsidRPr="002259EE">
              <w:rPr>
                <w:rFonts w:eastAsia="Times New Roman" w:cs="Calibri"/>
                <w:color w:val="000000"/>
                <w:szCs w:val="24"/>
                <w:lang w:val="x-none" w:eastAsia="en-GB"/>
              </w:rPr>
              <w:t>Electrical Engineering</w:t>
            </w:r>
            <w:r w:rsidRPr="002259EE">
              <w:rPr>
                <w:rFonts w:eastAsia="Times New Roman" w:cs="Calibri"/>
                <w:color w:val="000000"/>
                <w:szCs w:val="24"/>
                <w:lang w:eastAsia="en-GB"/>
              </w:rPr>
              <w:t xml:space="preserve"> and BEng in </w:t>
            </w:r>
            <w:r w:rsidRPr="002259EE">
              <w:rPr>
                <w:rFonts w:eastAsia="Times New Roman" w:cs="Calibri"/>
                <w:color w:val="000000"/>
                <w:szCs w:val="24"/>
                <w:lang w:val="x-none" w:eastAsia="en-GB"/>
              </w:rPr>
              <w:t>Electrical and Electronic Engineering</w:t>
            </w:r>
            <w:r w:rsidRPr="002259EE">
              <w:rPr>
                <w:rFonts w:eastAsia="Times New Roman" w:cs="Calibri"/>
                <w:color w:val="000000"/>
                <w:szCs w:val="24"/>
                <w:lang w:eastAsia="en-GB"/>
              </w:rPr>
              <w:t xml:space="preserve"> (HUST only). </w:t>
            </w:r>
          </w:p>
          <w:p w14:paraId="16CCC6CF" w14:textId="66FDABC4" w:rsidR="002259EE" w:rsidRPr="002259EE" w:rsidRDefault="002259EE" w:rsidP="002259EE">
            <w:pPr>
              <w:pStyle w:val="ListParagraph"/>
              <w:numPr>
                <w:ilvl w:val="0"/>
                <w:numId w:val="22"/>
              </w:numPr>
              <w:autoSpaceDE w:val="0"/>
              <w:autoSpaceDN w:val="0"/>
              <w:adjustRightInd w:val="0"/>
              <w:snapToGrid w:val="0"/>
              <w:spacing w:after="120" w:line="240" w:lineRule="auto"/>
              <w:rPr>
                <w:rFonts w:eastAsia="Times New Roman" w:cs="Calibri"/>
                <w:color w:val="000000"/>
                <w:szCs w:val="24"/>
                <w:lang w:val="x-none" w:eastAsia="en-GB"/>
              </w:rPr>
            </w:pPr>
            <w:r w:rsidRPr="002259EE">
              <w:rPr>
                <w:rFonts w:eastAsia="Times New Roman" w:cs="Calibri"/>
                <w:color w:val="000000"/>
                <w:szCs w:val="24"/>
                <w:lang w:eastAsia="en-GB"/>
              </w:rPr>
              <w:t xml:space="preserve">Details of the articulation exemptions are outlined in paper </w:t>
            </w:r>
            <w:r w:rsidRPr="002259EE">
              <w:rPr>
                <w:rFonts w:eastAsia="Times New Roman" w:cs="Calibri"/>
                <w:color w:val="000000"/>
                <w:szCs w:val="24"/>
                <w:lang w:val="x-none" w:eastAsia="en-GB"/>
              </w:rPr>
              <w:t>103.AQSC-260520</w:t>
            </w:r>
            <w:r w:rsidRPr="002259EE">
              <w:rPr>
                <w:rFonts w:eastAsia="Times New Roman" w:cs="Calibri"/>
                <w:color w:val="000000"/>
                <w:szCs w:val="24"/>
                <w:lang w:eastAsia="en-GB"/>
              </w:rPr>
              <w:t xml:space="preserve"> (appendix 3)</w:t>
            </w:r>
            <w:r w:rsidRPr="002259EE">
              <w:rPr>
                <w:rFonts w:eastAsia="Times New Roman" w:cs="Calibri"/>
                <w:color w:val="000000"/>
                <w:szCs w:val="24"/>
                <w:lang w:val="x-none" w:eastAsia="en-GB"/>
              </w:rPr>
              <w:t>.</w:t>
            </w:r>
          </w:p>
          <w:p w14:paraId="5ED7C5D1" w14:textId="4E507C6C" w:rsidR="002259EE" w:rsidRDefault="002259EE" w:rsidP="00357C51">
            <w:pPr>
              <w:spacing w:after="0"/>
              <w:rPr>
                <w:b/>
              </w:rPr>
            </w:pPr>
            <w:r>
              <w:rPr>
                <w:b/>
              </w:rPr>
              <w:t xml:space="preserve">DECISION: </w:t>
            </w:r>
            <w:r>
              <w:t xml:space="preserve">The </w:t>
            </w:r>
            <w:r w:rsidRPr="002259EE">
              <w:rPr>
                <w:rFonts w:eastAsia="Times New Roman" w:cs="Calibri"/>
                <w:color w:val="000000"/>
                <w:szCs w:val="24"/>
                <w:lang w:eastAsia="en-GB"/>
              </w:rPr>
              <w:t>articulation agreement</w:t>
            </w:r>
            <w:r>
              <w:rPr>
                <w:rFonts w:eastAsia="Times New Roman" w:cs="Calibri"/>
                <w:color w:val="000000"/>
                <w:szCs w:val="24"/>
                <w:lang w:eastAsia="en-GB"/>
              </w:rPr>
              <w:t>s</w:t>
            </w:r>
            <w:r w:rsidRPr="002259EE">
              <w:rPr>
                <w:rFonts w:eastAsia="Times New Roman" w:cs="Calibri"/>
                <w:color w:val="000000"/>
                <w:szCs w:val="24"/>
                <w:lang w:eastAsia="en-GB"/>
              </w:rPr>
              <w:t xml:space="preserve"> with Chongqing University (CQU) and Huazhong University of Science and Technology (HUST) China, for the BEng in </w:t>
            </w:r>
            <w:r w:rsidRPr="002259EE">
              <w:rPr>
                <w:rFonts w:eastAsia="Times New Roman" w:cs="Calibri"/>
                <w:color w:val="000000"/>
                <w:szCs w:val="24"/>
                <w:lang w:val="x-none" w:eastAsia="en-GB"/>
              </w:rPr>
              <w:t>Electrical Engineering</w:t>
            </w:r>
            <w:r w:rsidRPr="002259EE">
              <w:rPr>
                <w:rFonts w:eastAsia="Times New Roman" w:cs="Calibri"/>
                <w:color w:val="000000"/>
                <w:szCs w:val="24"/>
                <w:lang w:eastAsia="en-GB"/>
              </w:rPr>
              <w:t xml:space="preserve"> and BEng in </w:t>
            </w:r>
            <w:r w:rsidRPr="002259EE">
              <w:rPr>
                <w:rFonts w:eastAsia="Times New Roman" w:cs="Calibri"/>
                <w:color w:val="000000"/>
                <w:szCs w:val="24"/>
                <w:lang w:val="x-none" w:eastAsia="en-GB"/>
              </w:rPr>
              <w:t>Electrical and Electronic Engineering</w:t>
            </w:r>
            <w:r w:rsidRPr="002259EE">
              <w:rPr>
                <w:rFonts w:eastAsia="Times New Roman" w:cs="Calibri"/>
                <w:color w:val="000000"/>
                <w:szCs w:val="24"/>
                <w:lang w:eastAsia="en-GB"/>
              </w:rPr>
              <w:t xml:space="preserve"> (HUST only)</w:t>
            </w:r>
            <w:r>
              <w:rPr>
                <w:rFonts w:eastAsia="Times New Roman" w:cs="Calibri"/>
                <w:color w:val="000000"/>
                <w:szCs w:val="24"/>
              </w:rPr>
              <w:t xml:space="preserve"> be </w:t>
            </w:r>
            <w:r w:rsidRPr="00357C51">
              <w:rPr>
                <w:rFonts w:eastAsia="Times New Roman" w:cs="Calibri"/>
                <w:b/>
                <w:color w:val="000000"/>
                <w:szCs w:val="24"/>
              </w:rPr>
              <w:t>approved</w:t>
            </w:r>
            <w:r>
              <w:t>.</w:t>
            </w:r>
          </w:p>
          <w:p w14:paraId="3A677E13" w14:textId="4D382A63" w:rsidR="00357C51" w:rsidRPr="00357C51" w:rsidRDefault="00357C51" w:rsidP="00357C51">
            <w:pPr>
              <w:autoSpaceDE w:val="0"/>
              <w:autoSpaceDN w:val="0"/>
              <w:adjustRightInd w:val="0"/>
              <w:snapToGrid w:val="0"/>
              <w:spacing w:after="0" w:line="240" w:lineRule="auto"/>
              <w:rPr>
                <w:rFonts w:eastAsia="Times New Roman" w:cs="Calibri"/>
                <w:color w:val="000000"/>
                <w:szCs w:val="24"/>
                <w:lang w:val="x-none"/>
              </w:rPr>
            </w:pPr>
          </w:p>
        </w:tc>
      </w:tr>
      <w:tr w:rsidR="00357C51" w14:paraId="07E75685" w14:textId="77777777" w:rsidTr="00627058">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14:paraId="2707DF53" w14:textId="1E8604B6" w:rsidR="00357C51" w:rsidRDefault="00357C51" w:rsidP="00357C51">
            <w:pPr>
              <w:spacing w:after="0"/>
              <w:jc w:val="center"/>
              <w:rPr>
                <w:b/>
              </w:rPr>
            </w:pPr>
            <w:r>
              <w:rPr>
                <w:b/>
              </w:rPr>
              <w:t>104</w:t>
            </w:r>
          </w:p>
        </w:tc>
        <w:tc>
          <w:tcPr>
            <w:tcW w:w="9917" w:type="dxa"/>
            <w:tcBorders>
              <w:top w:val="single" w:sz="4" w:space="0" w:color="auto"/>
              <w:left w:val="single" w:sz="4" w:space="0" w:color="auto"/>
              <w:bottom w:val="single" w:sz="4" w:space="0" w:color="auto"/>
              <w:right w:val="single" w:sz="4" w:space="0" w:color="auto"/>
            </w:tcBorders>
            <w:shd w:val="clear" w:color="auto" w:fill="auto"/>
            <w:vAlign w:val="center"/>
          </w:tcPr>
          <w:p w14:paraId="06E71EF9" w14:textId="77777777" w:rsidR="00357C51" w:rsidRDefault="00357C51" w:rsidP="00357C51">
            <w:pPr>
              <w:spacing w:after="0"/>
              <w:rPr>
                <w:rFonts w:cs="Calibri"/>
                <w:b/>
              </w:rPr>
            </w:pPr>
            <w:r w:rsidRPr="00D701DC">
              <w:rPr>
                <w:rFonts w:cs="Calibri"/>
                <w:b/>
              </w:rPr>
              <w:t>Revisions to List A of the Unde</w:t>
            </w:r>
            <w:r>
              <w:rPr>
                <w:rFonts w:cs="Calibri"/>
                <w:b/>
              </w:rPr>
              <w:t>rgraduate Degree C</w:t>
            </w:r>
            <w:r w:rsidRPr="00D701DC">
              <w:rPr>
                <w:rFonts w:cs="Calibri"/>
                <w:b/>
              </w:rPr>
              <w:t xml:space="preserve">lassification </w:t>
            </w:r>
            <w:r>
              <w:rPr>
                <w:rFonts w:cs="Calibri"/>
                <w:b/>
              </w:rPr>
              <w:t>Co</w:t>
            </w:r>
            <w:r w:rsidRPr="00D701DC">
              <w:rPr>
                <w:rFonts w:cs="Calibri"/>
                <w:b/>
              </w:rPr>
              <w:t xml:space="preserve">nventions – Computer Science and Computer Systems Engineering </w:t>
            </w:r>
          </w:p>
          <w:p w14:paraId="7EBEFB2B" w14:textId="6A72A491" w:rsidR="00357C51" w:rsidRDefault="00357C51" w:rsidP="00357C51">
            <w:pPr>
              <w:spacing w:after="0"/>
            </w:pPr>
            <w:r>
              <w:t xml:space="preserve">The Committee received paper </w:t>
            </w:r>
            <w:r w:rsidR="00C72C68">
              <w:t>(</w:t>
            </w:r>
            <w:r>
              <w:t>104-AQSC260520</w:t>
            </w:r>
            <w:r w:rsidR="00C72C68">
              <w:t>)</w:t>
            </w:r>
            <w:r>
              <w:t xml:space="preserve"> and the following key points, which had been approved by Chairs Action: </w:t>
            </w:r>
          </w:p>
          <w:p w14:paraId="7FB68D57" w14:textId="77777777" w:rsidR="00357C51" w:rsidRPr="00357C51" w:rsidRDefault="00357C51" w:rsidP="00357C51">
            <w:pPr>
              <w:pStyle w:val="ListParagraph"/>
              <w:numPr>
                <w:ilvl w:val="0"/>
                <w:numId w:val="18"/>
              </w:numPr>
              <w:autoSpaceDE w:val="0"/>
              <w:autoSpaceDN w:val="0"/>
              <w:adjustRightInd w:val="0"/>
              <w:snapToGrid w:val="0"/>
              <w:spacing w:after="0" w:line="240" w:lineRule="auto"/>
              <w:rPr>
                <w:rFonts w:eastAsia="Times New Roman" w:cs="Calibri"/>
                <w:color w:val="000000"/>
                <w:szCs w:val="24"/>
                <w:lang w:val="x-none"/>
              </w:rPr>
            </w:pPr>
            <w:r w:rsidRPr="00357C51">
              <w:rPr>
                <w:rFonts w:eastAsia="Times New Roman" w:cs="Calibri"/>
                <w:color w:val="000000"/>
                <w:szCs w:val="24"/>
                <w:lang w:val="x-none"/>
              </w:rPr>
              <w:lastRenderedPageBreak/>
              <w:t>The Chair of the Committee and the Chair of the Faculty Board have approved an amendment to List A of the Undergraduate Degree Classification Conventions for the following degrees</w:t>
            </w:r>
            <w:r>
              <w:t>:</w:t>
            </w:r>
          </w:p>
          <w:p w14:paraId="19593207" w14:textId="77777777" w:rsidR="00357C51" w:rsidRPr="00357C51" w:rsidRDefault="00357C51" w:rsidP="00357C51">
            <w:pPr>
              <w:pStyle w:val="ListParagraph"/>
              <w:numPr>
                <w:ilvl w:val="0"/>
                <w:numId w:val="21"/>
              </w:numPr>
              <w:autoSpaceDE w:val="0"/>
              <w:autoSpaceDN w:val="0"/>
              <w:adjustRightInd w:val="0"/>
              <w:snapToGrid w:val="0"/>
              <w:spacing w:after="0" w:line="240" w:lineRule="auto"/>
              <w:rPr>
                <w:rFonts w:eastAsia="Times New Roman" w:cs="Calibri"/>
                <w:color w:val="000000"/>
                <w:szCs w:val="24"/>
                <w:lang w:val="x-none"/>
              </w:rPr>
            </w:pPr>
            <w:r w:rsidRPr="00357C51">
              <w:rPr>
                <w:rFonts w:eastAsia="Times New Roman" w:cs="Calibri"/>
                <w:color w:val="000000"/>
                <w:szCs w:val="24"/>
                <w:lang w:val="x-none"/>
              </w:rPr>
              <w:t>MEng, BEng and BSc Computer Science (all variants)</w:t>
            </w:r>
          </w:p>
          <w:p w14:paraId="0DE0EDEB" w14:textId="77777777" w:rsidR="00357C51" w:rsidRPr="00357C51" w:rsidRDefault="00357C51" w:rsidP="00357C51">
            <w:pPr>
              <w:pStyle w:val="ListParagraph"/>
              <w:numPr>
                <w:ilvl w:val="0"/>
                <w:numId w:val="21"/>
              </w:numPr>
              <w:autoSpaceDE w:val="0"/>
              <w:autoSpaceDN w:val="0"/>
              <w:adjustRightInd w:val="0"/>
              <w:snapToGrid w:val="0"/>
              <w:spacing w:after="0" w:line="240" w:lineRule="auto"/>
              <w:rPr>
                <w:rFonts w:eastAsia="Times New Roman" w:cs="Calibri"/>
                <w:color w:val="000000"/>
                <w:szCs w:val="24"/>
                <w:lang w:val="x-none"/>
              </w:rPr>
            </w:pPr>
            <w:r w:rsidRPr="00357C51">
              <w:rPr>
                <w:rFonts w:eastAsia="Times New Roman" w:cs="Calibri"/>
                <w:color w:val="000000"/>
                <w:szCs w:val="24"/>
                <w:lang w:val="x-none"/>
              </w:rPr>
              <w:t>MEng, BEng and BSc Computer Systems Engineering and Intercalated Year Variants (all variants)</w:t>
            </w:r>
          </w:p>
          <w:p w14:paraId="09140CC4" w14:textId="77777777" w:rsidR="00357C51" w:rsidRPr="00357C51" w:rsidRDefault="00357C51" w:rsidP="00357C51">
            <w:pPr>
              <w:pStyle w:val="ListParagraph"/>
              <w:numPr>
                <w:ilvl w:val="0"/>
                <w:numId w:val="18"/>
              </w:numPr>
              <w:autoSpaceDE w:val="0"/>
              <w:autoSpaceDN w:val="0"/>
              <w:adjustRightInd w:val="0"/>
              <w:snapToGrid w:val="0"/>
              <w:spacing w:after="0" w:line="240" w:lineRule="auto"/>
              <w:rPr>
                <w:rFonts w:eastAsia="Times New Roman" w:cs="Calibri"/>
                <w:color w:val="000000"/>
                <w:szCs w:val="24"/>
                <w:lang w:val="x-none"/>
              </w:rPr>
            </w:pPr>
            <w:r w:rsidRPr="00357C51">
              <w:rPr>
                <w:rFonts w:eastAsia="Times New Roman" w:cs="Calibri"/>
                <w:color w:val="000000"/>
                <w:szCs w:val="24"/>
                <w:lang w:val="x-none"/>
              </w:rPr>
              <w:t>The additional classification conventions have been updated to ensure candidates meet the specific PSRB requirements for these programmes of study.</w:t>
            </w:r>
          </w:p>
          <w:p w14:paraId="740F3EC1" w14:textId="613A7E1D" w:rsidR="00357C51" w:rsidRPr="00EF476C" w:rsidRDefault="00357C51" w:rsidP="00357C51">
            <w:pPr>
              <w:spacing w:after="0"/>
              <w:rPr>
                <w:rFonts w:cs="Calibri"/>
                <w:b/>
              </w:rPr>
            </w:pPr>
            <w:r w:rsidRPr="00357C51">
              <w:rPr>
                <w:b/>
              </w:rPr>
              <w:t>DECISION</w:t>
            </w:r>
            <w:r>
              <w:t xml:space="preserve">: The amendments made to </w:t>
            </w:r>
            <w:r w:rsidRPr="00357C51">
              <w:rPr>
                <w:rFonts w:eastAsia="Times New Roman" w:cs="Calibri"/>
                <w:color w:val="000000"/>
                <w:szCs w:val="24"/>
                <w:lang w:val="x-none"/>
              </w:rPr>
              <w:t>List A of the Undergraduate Degree Cla</w:t>
            </w:r>
            <w:r>
              <w:rPr>
                <w:rFonts w:eastAsia="Times New Roman" w:cs="Calibri"/>
                <w:color w:val="000000"/>
                <w:szCs w:val="24"/>
                <w:lang w:val="x-none"/>
              </w:rPr>
              <w:t xml:space="preserve">ssification Conventions for the </w:t>
            </w:r>
            <w:r w:rsidRPr="00357C51">
              <w:rPr>
                <w:rFonts w:eastAsia="Times New Roman" w:cs="Calibri"/>
                <w:color w:val="000000"/>
                <w:szCs w:val="24"/>
                <w:lang w:val="x-none"/>
              </w:rPr>
              <w:t>MEng, BEng and BSc Computer Science (all variants)</w:t>
            </w:r>
            <w:r>
              <w:rPr>
                <w:rFonts w:eastAsia="Times New Roman" w:cs="Calibri"/>
                <w:color w:val="000000"/>
                <w:szCs w:val="24"/>
              </w:rPr>
              <w:t xml:space="preserve"> and the M</w:t>
            </w:r>
            <w:r w:rsidRPr="00357C51">
              <w:rPr>
                <w:rFonts w:eastAsia="Times New Roman" w:cs="Calibri"/>
                <w:color w:val="000000"/>
                <w:szCs w:val="24"/>
                <w:lang w:val="x-none"/>
              </w:rPr>
              <w:t>Eng, BEng and BSc Computer Systems Engineering and Intercalated Year Variants (all variants)</w:t>
            </w:r>
            <w:r>
              <w:rPr>
                <w:rFonts w:eastAsia="Times New Roman" w:cs="Calibri"/>
                <w:color w:val="000000"/>
                <w:szCs w:val="24"/>
              </w:rPr>
              <w:t xml:space="preserve"> be </w:t>
            </w:r>
            <w:r w:rsidRPr="00357C51">
              <w:rPr>
                <w:rFonts w:eastAsia="Times New Roman" w:cs="Calibri"/>
                <w:b/>
                <w:color w:val="000000"/>
                <w:szCs w:val="24"/>
              </w:rPr>
              <w:t>approved</w:t>
            </w:r>
            <w:r>
              <w:t>.</w:t>
            </w:r>
          </w:p>
        </w:tc>
      </w:tr>
      <w:tr w:rsidR="00357C51" w14:paraId="389D5C7E" w14:textId="77777777" w:rsidTr="00627058">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14:paraId="4A314A5A" w14:textId="4DBA9BA5" w:rsidR="00357C51" w:rsidRDefault="00357C51" w:rsidP="00357C51">
            <w:pPr>
              <w:spacing w:after="0"/>
              <w:jc w:val="center"/>
              <w:rPr>
                <w:b/>
              </w:rPr>
            </w:pPr>
            <w:r>
              <w:rPr>
                <w:b/>
              </w:rPr>
              <w:lastRenderedPageBreak/>
              <w:t>105</w:t>
            </w:r>
          </w:p>
        </w:tc>
        <w:tc>
          <w:tcPr>
            <w:tcW w:w="9917" w:type="dxa"/>
            <w:tcBorders>
              <w:top w:val="single" w:sz="4" w:space="0" w:color="auto"/>
              <w:left w:val="single" w:sz="4" w:space="0" w:color="auto"/>
              <w:bottom w:val="single" w:sz="4" w:space="0" w:color="auto"/>
              <w:right w:val="single" w:sz="4" w:space="0" w:color="auto"/>
            </w:tcBorders>
            <w:shd w:val="clear" w:color="auto" w:fill="auto"/>
            <w:vAlign w:val="center"/>
          </w:tcPr>
          <w:p w14:paraId="163DD1FC" w14:textId="599F53BE" w:rsidR="00357C51" w:rsidRDefault="00357C51" w:rsidP="00357C51">
            <w:pPr>
              <w:spacing w:after="0"/>
              <w:rPr>
                <w:b/>
              </w:rPr>
            </w:pPr>
            <w:r w:rsidRPr="00D701DC">
              <w:rPr>
                <w:b/>
              </w:rPr>
              <w:t>Review of Science, Engineering and Medicine Assessment and Marking Criteria for Taught Postgraduate Courses.</w:t>
            </w:r>
          </w:p>
          <w:p w14:paraId="05DE8EEB" w14:textId="549AEFB6" w:rsidR="002259EE" w:rsidRDefault="002259EE" w:rsidP="002259EE">
            <w:pPr>
              <w:spacing w:after="0"/>
            </w:pPr>
            <w:r>
              <w:t xml:space="preserve">The Committee received paper (105-AQSC260520) and the following key points, which had been approved by Chairs Action: </w:t>
            </w:r>
          </w:p>
          <w:p w14:paraId="237B163F" w14:textId="09B2DB8C" w:rsidR="002259EE" w:rsidRPr="002259EE" w:rsidRDefault="002259EE" w:rsidP="002259EE">
            <w:pPr>
              <w:pStyle w:val="ListParagraph"/>
              <w:numPr>
                <w:ilvl w:val="0"/>
                <w:numId w:val="18"/>
              </w:numPr>
              <w:spacing w:after="0"/>
              <w:rPr>
                <w:rFonts w:cs="Calibri"/>
                <w:b/>
              </w:rPr>
            </w:pPr>
            <w:r w:rsidRPr="002259EE">
              <w:t>That the</w:t>
            </w:r>
            <w:r w:rsidRPr="002259EE">
              <w:rPr>
                <w:b/>
              </w:rPr>
              <w:t xml:space="preserve"> </w:t>
            </w:r>
            <w:r w:rsidRPr="002259EE">
              <w:rPr>
                <w:rFonts w:eastAsia="Times New Roman" w:cs="Calibri"/>
                <w:color w:val="000000"/>
                <w:szCs w:val="24"/>
                <w:lang w:val="x-none"/>
              </w:rPr>
              <w:t xml:space="preserve">assessment and marking </w:t>
            </w:r>
            <w:r w:rsidRPr="002259EE">
              <w:rPr>
                <w:rFonts w:eastAsia="Times New Roman" w:cs="Calibri"/>
                <w:szCs w:val="24"/>
                <w:lang w:val="x-none"/>
              </w:rPr>
              <w:t xml:space="preserve">criteria </w:t>
            </w:r>
            <w:r w:rsidRPr="002259EE">
              <w:rPr>
                <w:rFonts w:eastAsia="Times New Roman" w:cs="Calibri"/>
                <w:color w:val="000000"/>
                <w:szCs w:val="24"/>
                <w:lang w:val="x-none"/>
              </w:rPr>
              <w:t>for taught postgraduate students</w:t>
            </w:r>
            <w:r w:rsidRPr="002259EE">
              <w:rPr>
                <w:rFonts w:eastAsia="Times New Roman" w:cs="Calibri"/>
                <w:color w:val="000000"/>
                <w:szCs w:val="24"/>
              </w:rPr>
              <w:t xml:space="preserve"> in the Faculty of Science, Engineering and Medicine be amended to provide</w:t>
            </w:r>
            <w:r w:rsidRPr="002259EE">
              <w:rPr>
                <w:rFonts w:eastAsia="Times New Roman" w:cs="Calibri"/>
                <w:color w:val="000000"/>
                <w:szCs w:val="24"/>
                <w:lang w:val="x-none"/>
              </w:rPr>
              <w:t xml:space="preserve"> greater clarity and better alignment with expectations. </w:t>
            </w:r>
          </w:p>
          <w:p w14:paraId="5FFE44AC" w14:textId="7CABAE1E" w:rsidR="002259EE" w:rsidRPr="00EF476C" w:rsidRDefault="002259EE" w:rsidP="002259EE">
            <w:pPr>
              <w:spacing w:after="0"/>
              <w:rPr>
                <w:rFonts w:cs="Calibri"/>
                <w:b/>
              </w:rPr>
            </w:pPr>
            <w:r>
              <w:rPr>
                <w:rFonts w:cs="Calibri"/>
                <w:b/>
              </w:rPr>
              <w:t xml:space="preserve">DECISION: </w:t>
            </w:r>
            <w:r w:rsidRPr="002259EE">
              <w:rPr>
                <w:rFonts w:cs="Calibri"/>
              </w:rPr>
              <w:t>The amendments to the assessment and marking criteria for taught postgraduate students in the Faculty of Science, Engineering and Medicine be</w:t>
            </w:r>
            <w:r>
              <w:rPr>
                <w:rFonts w:cs="Calibri"/>
                <w:b/>
              </w:rPr>
              <w:t xml:space="preserve"> approved.</w:t>
            </w:r>
          </w:p>
        </w:tc>
      </w:tr>
    </w:tbl>
    <w:p w14:paraId="3B643F04" w14:textId="21B4163A" w:rsidR="00B420F9" w:rsidRDefault="00B420F9" w:rsidP="003A5B3A"/>
    <w:sectPr w:rsidR="00B420F9" w:rsidSect="00B22C56">
      <w:pgSz w:w="11906" w:h="16838"/>
      <w:pgMar w:top="851" w:right="1440" w:bottom="1276" w:left="1440" w:header="426" w:footer="405"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F0313B6" w16cid:durableId="225556F9"/>
  <w16cid:commentId w16cid:paraId="6672AB3D" w16cid:durableId="2255571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F41F131" w14:textId="77777777" w:rsidR="00976E9A" w:rsidRDefault="00976E9A" w:rsidP="00EF6448">
      <w:pPr>
        <w:spacing w:after="0" w:line="240" w:lineRule="auto"/>
      </w:pPr>
      <w:r>
        <w:separator/>
      </w:r>
    </w:p>
  </w:endnote>
  <w:endnote w:type="continuationSeparator" w:id="0">
    <w:p w14:paraId="61537097" w14:textId="77777777" w:rsidR="00976E9A" w:rsidRDefault="00976E9A" w:rsidP="00EF64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83294BB" w14:textId="77777777" w:rsidR="00976E9A" w:rsidRDefault="00976E9A" w:rsidP="00EF6448">
      <w:pPr>
        <w:spacing w:after="0" w:line="240" w:lineRule="auto"/>
      </w:pPr>
      <w:r>
        <w:separator/>
      </w:r>
    </w:p>
  </w:footnote>
  <w:footnote w:type="continuationSeparator" w:id="0">
    <w:p w14:paraId="7E2028B3" w14:textId="77777777" w:rsidR="00976E9A" w:rsidRDefault="00976E9A" w:rsidP="00EF644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01F6D"/>
    <w:multiLevelType w:val="hybridMultilevel"/>
    <w:tmpl w:val="9E9EB5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FF3D51"/>
    <w:multiLevelType w:val="hybridMultilevel"/>
    <w:tmpl w:val="187A512E"/>
    <w:lvl w:ilvl="0" w:tplc="08090005">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 w15:restartNumberingAfterBreak="0">
    <w:nsid w:val="0B2D7116"/>
    <w:multiLevelType w:val="hybridMultilevel"/>
    <w:tmpl w:val="431CF1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531A95"/>
    <w:multiLevelType w:val="hybridMultilevel"/>
    <w:tmpl w:val="F0F200FC"/>
    <w:lvl w:ilvl="0" w:tplc="B9267E8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B595184"/>
    <w:multiLevelType w:val="hybridMultilevel"/>
    <w:tmpl w:val="37705632"/>
    <w:lvl w:ilvl="0" w:tplc="352E71AC">
      <w:start w:val="1"/>
      <w:numFmt w:val="lowerLetter"/>
      <w:lvlText w:val="%1)"/>
      <w:lvlJc w:val="left"/>
      <w:pPr>
        <w:ind w:left="720" w:hanging="360"/>
      </w:pPr>
      <w:rPr>
        <w:rFonts w:hint="default"/>
        <w:color w:val="FF000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D678A8"/>
    <w:multiLevelType w:val="hybridMultilevel"/>
    <w:tmpl w:val="DEE6C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0D97C2C"/>
    <w:multiLevelType w:val="hybridMultilevel"/>
    <w:tmpl w:val="D7C08E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4540C25"/>
    <w:multiLevelType w:val="hybridMultilevel"/>
    <w:tmpl w:val="38C8A4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45FF1BB6"/>
    <w:multiLevelType w:val="hybridMultilevel"/>
    <w:tmpl w:val="98B0FF9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66E33AE"/>
    <w:multiLevelType w:val="hybridMultilevel"/>
    <w:tmpl w:val="AECA19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DB1FA5"/>
    <w:multiLevelType w:val="hybridMultilevel"/>
    <w:tmpl w:val="44945440"/>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4F844537"/>
    <w:multiLevelType w:val="hybridMultilevel"/>
    <w:tmpl w:val="99A836DA"/>
    <w:lvl w:ilvl="0" w:tplc="D03ABA70">
      <w:start w:val="1"/>
      <w:numFmt w:val="lowerLetter"/>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522E626C"/>
    <w:multiLevelType w:val="hybridMultilevel"/>
    <w:tmpl w:val="1DA0E8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671711F"/>
    <w:multiLevelType w:val="hybridMultilevel"/>
    <w:tmpl w:val="0C323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14A0F11"/>
    <w:multiLevelType w:val="hybridMultilevel"/>
    <w:tmpl w:val="BEB47A2A"/>
    <w:lvl w:ilvl="0" w:tplc="0E2AA41A">
      <w:start w:val="1"/>
      <w:numFmt w:val="lowerLetter"/>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633B2BB9"/>
    <w:multiLevelType w:val="hybridMultilevel"/>
    <w:tmpl w:val="2FDECB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D8D7D3B"/>
    <w:multiLevelType w:val="hybridMultilevel"/>
    <w:tmpl w:val="CECE441A"/>
    <w:lvl w:ilvl="0" w:tplc="08090001">
      <w:start w:val="1"/>
      <w:numFmt w:val="bullet"/>
      <w:lvlText w:val=""/>
      <w:lvlJc w:val="left"/>
      <w:pPr>
        <w:ind w:left="720" w:hanging="360"/>
      </w:pPr>
      <w:rPr>
        <w:rFonts w:ascii="Symbol" w:hAnsi="Symbol" w:hint="default"/>
      </w:rPr>
    </w:lvl>
    <w:lvl w:ilvl="1" w:tplc="0809000F">
      <w:start w:val="1"/>
      <w:numFmt w:val="decimal"/>
      <w:lvlText w:val="%2."/>
      <w:lvlJc w:val="left"/>
      <w:pPr>
        <w:ind w:left="1440" w:hanging="360"/>
      </w:pPr>
      <w:rPr>
        <w:rFonts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E9811DE"/>
    <w:multiLevelType w:val="hybridMultilevel"/>
    <w:tmpl w:val="EF1458E8"/>
    <w:lvl w:ilvl="0" w:tplc="0EDA08B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70B93CA6"/>
    <w:multiLevelType w:val="hybridMultilevel"/>
    <w:tmpl w:val="E3CE080A"/>
    <w:lvl w:ilvl="0" w:tplc="0694BF56">
      <w:start w:val="18"/>
      <w:numFmt w:val="bullet"/>
      <w:lvlText w:val=""/>
      <w:lvlJc w:val="left"/>
      <w:pPr>
        <w:ind w:left="405" w:hanging="360"/>
      </w:pPr>
      <w:rPr>
        <w:rFonts w:ascii="Symbol" w:eastAsia="Calibri" w:hAnsi="Symbol" w:cs="Times New Roman"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9" w15:restartNumberingAfterBreak="0">
    <w:nsid w:val="78B928AC"/>
    <w:multiLevelType w:val="hybridMultilevel"/>
    <w:tmpl w:val="9514B656"/>
    <w:lvl w:ilvl="0" w:tplc="E286EE5A">
      <w:start w:val="1"/>
      <w:numFmt w:val="lowerLetter"/>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0" w15:restartNumberingAfterBreak="0">
    <w:nsid w:val="7A1303A5"/>
    <w:multiLevelType w:val="hybridMultilevel"/>
    <w:tmpl w:val="C284FB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F22038E"/>
    <w:multiLevelType w:val="hybridMultilevel"/>
    <w:tmpl w:val="170EE4DE"/>
    <w:lvl w:ilvl="0" w:tplc="BBBCB63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7"/>
  </w:num>
  <w:num w:numId="3">
    <w:abstractNumId w:val="21"/>
  </w:num>
  <w:num w:numId="4">
    <w:abstractNumId w:val="19"/>
  </w:num>
  <w:num w:numId="5">
    <w:abstractNumId w:val="14"/>
  </w:num>
  <w:num w:numId="6">
    <w:abstractNumId w:val="11"/>
  </w:num>
  <w:num w:numId="7">
    <w:abstractNumId w:val="4"/>
  </w:num>
  <w:num w:numId="8">
    <w:abstractNumId w:val="8"/>
  </w:num>
  <w:num w:numId="9">
    <w:abstractNumId w:val="18"/>
  </w:num>
  <w:num w:numId="10">
    <w:abstractNumId w:val="0"/>
  </w:num>
  <w:num w:numId="11">
    <w:abstractNumId w:val="12"/>
  </w:num>
  <w:num w:numId="12">
    <w:abstractNumId w:val="16"/>
  </w:num>
  <w:num w:numId="13">
    <w:abstractNumId w:val="9"/>
  </w:num>
  <w:num w:numId="14">
    <w:abstractNumId w:val="13"/>
  </w:num>
  <w:num w:numId="15">
    <w:abstractNumId w:val="7"/>
  </w:num>
  <w:num w:numId="16">
    <w:abstractNumId w:val="2"/>
  </w:num>
  <w:num w:numId="17">
    <w:abstractNumId w:val="15"/>
  </w:num>
  <w:num w:numId="18">
    <w:abstractNumId w:val="20"/>
  </w:num>
  <w:num w:numId="19">
    <w:abstractNumId w:val="1"/>
  </w:num>
  <w:num w:numId="20">
    <w:abstractNumId w:val="6"/>
  </w:num>
  <w:num w:numId="21">
    <w:abstractNumId w:val="10"/>
  </w:num>
  <w:num w:numId="2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hideGrammaticalErrors/>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7834"/>
    <w:rsid w:val="00017B19"/>
    <w:rsid w:val="000203C6"/>
    <w:rsid w:val="00025E78"/>
    <w:rsid w:val="00043DFF"/>
    <w:rsid w:val="000619F2"/>
    <w:rsid w:val="0006496C"/>
    <w:rsid w:val="0006701F"/>
    <w:rsid w:val="00071AFD"/>
    <w:rsid w:val="000758FA"/>
    <w:rsid w:val="00077F95"/>
    <w:rsid w:val="00084CB6"/>
    <w:rsid w:val="00097C47"/>
    <w:rsid w:val="000A047D"/>
    <w:rsid w:val="000A05BF"/>
    <w:rsid w:val="000A331B"/>
    <w:rsid w:val="000B7734"/>
    <w:rsid w:val="000F64D4"/>
    <w:rsid w:val="00101EC2"/>
    <w:rsid w:val="00110455"/>
    <w:rsid w:val="001206F9"/>
    <w:rsid w:val="00136DEB"/>
    <w:rsid w:val="00140D07"/>
    <w:rsid w:val="001419F6"/>
    <w:rsid w:val="00144965"/>
    <w:rsid w:val="001464AA"/>
    <w:rsid w:val="00152B67"/>
    <w:rsid w:val="00152C23"/>
    <w:rsid w:val="00156355"/>
    <w:rsid w:val="0016172C"/>
    <w:rsid w:val="001617C2"/>
    <w:rsid w:val="00164664"/>
    <w:rsid w:val="00164882"/>
    <w:rsid w:val="0017133C"/>
    <w:rsid w:val="001758F6"/>
    <w:rsid w:val="00175CD1"/>
    <w:rsid w:val="00197AD7"/>
    <w:rsid w:val="00197F2F"/>
    <w:rsid w:val="001A2747"/>
    <w:rsid w:val="001B243D"/>
    <w:rsid w:val="001B65D4"/>
    <w:rsid w:val="001D31B0"/>
    <w:rsid w:val="001D365A"/>
    <w:rsid w:val="001D587C"/>
    <w:rsid w:val="001E7252"/>
    <w:rsid w:val="001F2AE1"/>
    <w:rsid w:val="00205B41"/>
    <w:rsid w:val="00214A2C"/>
    <w:rsid w:val="002208E4"/>
    <w:rsid w:val="002256DA"/>
    <w:rsid w:val="002259EE"/>
    <w:rsid w:val="002279C7"/>
    <w:rsid w:val="0023426D"/>
    <w:rsid w:val="0024438B"/>
    <w:rsid w:val="002542E1"/>
    <w:rsid w:val="00264A15"/>
    <w:rsid w:val="00266AE6"/>
    <w:rsid w:val="00270311"/>
    <w:rsid w:val="00280DD1"/>
    <w:rsid w:val="00293BE0"/>
    <w:rsid w:val="002A0057"/>
    <w:rsid w:val="002C0D7E"/>
    <w:rsid w:val="002D4404"/>
    <w:rsid w:val="002D4F7A"/>
    <w:rsid w:val="002D60C2"/>
    <w:rsid w:val="002E03FF"/>
    <w:rsid w:val="002F5389"/>
    <w:rsid w:val="002F5C6A"/>
    <w:rsid w:val="002F7BE8"/>
    <w:rsid w:val="002F7E65"/>
    <w:rsid w:val="0030406B"/>
    <w:rsid w:val="00307D0B"/>
    <w:rsid w:val="0031699F"/>
    <w:rsid w:val="0031732C"/>
    <w:rsid w:val="00324FD6"/>
    <w:rsid w:val="003251B1"/>
    <w:rsid w:val="00330634"/>
    <w:rsid w:val="00340C01"/>
    <w:rsid w:val="00346372"/>
    <w:rsid w:val="0035572D"/>
    <w:rsid w:val="00357C51"/>
    <w:rsid w:val="00370949"/>
    <w:rsid w:val="00373049"/>
    <w:rsid w:val="003A0BB3"/>
    <w:rsid w:val="003A5B3A"/>
    <w:rsid w:val="003A7D59"/>
    <w:rsid w:val="003B6561"/>
    <w:rsid w:val="003D1124"/>
    <w:rsid w:val="003D2B67"/>
    <w:rsid w:val="003D6F86"/>
    <w:rsid w:val="003E3578"/>
    <w:rsid w:val="003E3E2F"/>
    <w:rsid w:val="003F03D0"/>
    <w:rsid w:val="00416F69"/>
    <w:rsid w:val="00426BD0"/>
    <w:rsid w:val="004450DD"/>
    <w:rsid w:val="00446C4F"/>
    <w:rsid w:val="00460E1D"/>
    <w:rsid w:val="00473F34"/>
    <w:rsid w:val="004806E5"/>
    <w:rsid w:val="004901A4"/>
    <w:rsid w:val="004929C0"/>
    <w:rsid w:val="00497834"/>
    <w:rsid w:val="004A054B"/>
    <w:rsid w:val="004A5A8D"/>
    <w:rsid w:val="004B2090"/>
    <w:rsid w:val="004B3452"/>
    <w:rsid w:val="004D1E33"/>
    <w:rsid w:val="004E661F"/>
    <w:rsid w:val="00506444"/>
    <w:rsid w:val="00530F65"/>
    <w:rsid w:val="00531DED"/>
    <w:rsid w:val="0054063A"/>
    <w:rsid w:val="005426AD"/>
    <w:rsid w:val="0054546B"/>
    <w:rsid w:val="00554F4B"/>
    <w:rsid w:val="005711B3"/>
    <w:rsid w:val="0057490B"/>
    <w:rsid w:val="00591685"/>
    <w:rsid w:val="00595DF0"/>
    <w:rsid w:val="005C161D"/>
    <w:rsid w:val="005C5329"/>
    <w:rsid w:val="005C6AC1"/>
    <w:rsid w:val="005E4B82"/>
    <w:rsid w:val="005F2F72"/>
    <w:rsid w:val="006029E6"/>
    <w:rsid w:val="00613F84"/>
    <w:rsid w:val="00630F56"/>
    <w:rsid w:val="00663181"/>
    <w:rsid w:val="00663E1D"/>
    <w:rsid w:val="00674442"/>
    <w:rsid w:val="00675143"/>
    <w:rsid w:val="00681F6C"/>
    <w:rsid w:val="00685641"/>
    <w:rsid w:val="006972D4"/>
    <w:rsid w:val="006A471D"/>
    <w:rsid w:val="006B658A"/>
    <w:rsid w:val="006C1654"/>
    <w:rsid w:val="006C7F44"/>
    <w:rsid w:val="006E2B70"/>
    <w:rsid w:val="006E304F"/>
    <w:rsid w:val="006F0201"/>
    <w:rsid w:val="006F0CDF"/>
    <w:rsid w:val="00704A98"/>
    <w:rsid w:val="00706ECC"/>
    <w:rsid w:val="007105DD"/>
    <w:rsid w:val="00710F5D"/>
    <w:rsid w:val="0071479A"/>
    <w:rsid w:val="007255B9"/>
    <w:rsid w:val="0073117D"/>
    <w:rsid w:val="0073564C"/>
    <w:rsid w:val="00736CA4"/>
    <w:rsid w:val="0074058E"/>
    <w:rsid w:val="00755D02"/>
    <w:rsid w:val="007616C6"/>
    <w:rsid w:val="00761BA6"/>
    <w:rsid w:val="007744FD"/>
    <w:rsid w:val="00782126"/>
    <w:rsid w:val="00787C62"/>
    <w:rsid w:val="00790220"/>
    <w:rsid w:val="007925CA"/>
    <w:rsid w:val="007B4B14"/>
    <w:rsid w:val="007C4E56"/>
    <w:rsid w:val="007D12FD"/>
    <w:rsid w:val="007D58B3"/>
    <w:rsid w:val="007F566D"/>
    <w:rsid w:val="0083182C"/>
    <w:rsid w:val="0085714A"/>
    <w:rsid w:val="00871203"/>
    <w:rsid w:val="00874277"/>
    <w:rsid w:val="00887C27"/>
    <w:rsid w:val="008A42DD"/>
    <w:rsid w:val="008A43A5"/>
    <w:rsid w:val="00921E13"/>
    <w:rsid w:val="0092756C"/>
    <w:rsid w:val="00930F7D"/>
    <w:rsid w:val="009415E5"/>
    <w:rsid w:val="00975899"/>
    <w:rsid w:val="00976E9A"/>
    <w:rsid w:val="00977863"/>
    <w:rsid w:val="00977DB3"/>
    <w:rsid w:val="0099530D"/>
    <w:rsid w:val="009C33B0"/>
    <w:rsid w:val="009C62D4"/>
    <w:rsid w:val="009D1F45"/>
    <w:rsid w:val="009D370F"/>
    <w:rsid w:val="009E4FAE"/>
    <w:rsid w:val="00A03B7D"/>
    <w:rsid w:val="00A26FCE"/>
    <w:rsid w:val="00A3702B"/>
    <w:rsid w:val="00A422F6"/>
    <w:rsid w:val="00A467C7"/>
    <w:rsid w:val="00A57ADB"/>
    <w:rsid w:val="00A6434E"/>
    <w:rsid w:val="00A830F6"/>
    <w:rsid w:val="00A84B51"/>
    <w:rsid w:val="00A93B85"/>
    <w:rsid w:val="00A95C6B"/>
    <w:rsid w:val="00AA30A4"/>
    <w:rsid w:val="00AB5F5B"/>
    <w:rsid w:val="00AC0133"/>
    <w:rsid w:val="00AC2935"/>
    <w:rsid w:val="00AE1778"/>
    <w:rsid w:val="00AE334E"/>
    <w:rsid w:val="00AE56AF"/>
    <w:rsid w:val="00AE6BB0"/>
    <w:rsid w:val="00AE7BFA"/>
    <w:rsid w:val="00AF19FE"/>
    <w:rsid w:val="00B15624"/>
    <w:rsid w:val="00B22107"/>
    <w:rsid w:val="00B227A1"/>
    <w:rsid w:val="00B22C56"/>
    <w:rsid w:val="00B27CB6"/>
    <w:rsid w:val="00B30154"/>
    <w:rsid w:val="00B3392E"/>
    <w:rsid w:val="00B41D3E"/>
    <w:rsid w:val="00B420F9"/>
    <w:rsid w:val="00B46474"/>
    <w:rsid w:val="00B55CA3"/>
    <w:rsid w:val="00B86AFF"/>
    <w:rsid w:val="00BA1076"/>
    <w:rsid w:val="00BA4132"/>
    <w:rsid w:val="00BB0DAA"/>
    <w:rsid w:val="00BC7A6F"/>
    <w:rsid w:val="00C16C80"/>
    <w:rsid w:val="00C176A4"/>
    <w:rsid w:val="00C17F13"/>
    <w:rsid w:val="00C202B5"/>
    <w:rsid w:val="00C23EF9"/>
    <w:rsid w:val="00C26019"/>
    <w:rsid w:val="00C37095"/>
    <w:rsid w:val="00C52CB7"/>
    <w:rsid w:val="00C62A1D"/>
    <w:rsid w:val="00C636D2"/>
    <w:rsid w:val="00C71690"/>
    <w:rsid w:val="00C72C68"/>
    <w:rsid w:val="00C767A1"/>
    <w:rsid w:val="00C86AD1"/>
    <w:rsid w:val="00CC7B10"/>
    <w:rsid w:val="00D02BA2"/>
    <w:rsid w:val="00D04E43"/>
    <w:rsid w:val="00D156E9"/>
    <w:rsid w:val="00D34800"/>
    <w:rsid w:val="00D37B37"/>
    <w:rsid w:val="00D402D2"/>
    <w:rsid w:val="00D44ECE"/>
    <w:rsid w:val="00D73CB9"/>
    <w:rsid w:val="00D74A47"/>
    <w:rsid w:val="00D76A21"/>
    <w:rsid w:val="00D76AEA"/>
    <w:rsid w:val="00D97C14"/>
    <w:rsid w:val="00DA2FD0"/>
    <w:rsid w:val="00DA60A9"/>
    <w:rsid w:val="00DA7A66"/>
    <w:rsid w:val="00DA7F51"/>
    <w:rsid w:val="00DB41C5"/>
    <w:rsid w:val="00DB5750"/>
    <w:rsid w:val="00DC24A8"/>
    <w:rsid w:val="00DD321D"/>
    <w:rsid w:val="00DD680B"/>
    <w:rsid w:val="00DE23D2"/>
    <w:rsid w:val="00DF4E7B"/>
    <w:rsid w:val="00E0742E"/>
    <w:rsid w:val="00E1608A"/>
    <w:rsid w:val="00E40766"/>
    <w:rsid w:val="00E45FC6"/>
    <w:rsid w:val="00E53E48"/>
    <w:rsid w:val="00E545FF"/>
    <w:rsid w:val="00E6103D"/>
    <w:rsid w:val="00E65BB7"/>
    <w:rsid w:val="00E779A9"/>
    <w:rsid w:val="00E81D48"/>
    <w:rsid w:val="00E86FA4"/>
    <w:rsid w:val="00E902AC"/>
    <w:rsid w:val="00EA13B0"/>
    <w:rsid w:val="00EB1CD4"/>
    <w:rsid w:val="00EB2903"/>
    <w:rsid w:val="00EC0525"/>
    <w:rsid w:val="00EE08D6"/>
    <w:rsid w:val="00EE5F42"/>
    <w:rsid w:val="00EF476C"/>
    <w:rsid w:val="00EF6448"/>
    <w:rsid w:val="00F04A3E"/>
    <w:rsid w:val="00F14626"/>
    <w:rsid w:val="00F17CB9"/>
    <w:rsid w:val="00F25444"/>
    <w:rsid w:val="00F2627E"/>
    <w:rsid w:val="00F30BA6"/>
    <w:rsid w:val="00F364D4"/>
    <w:rsid w:val="00F375DC"/>
    <w:rsid w:val="00F41B4F"/>
    <w:rsid w:val="00F472E7"/>
    <w:rsid w:val="00F52B7B"/>
    <w:rsid w:val="00F53235"/>
    <w:rsid w:val="00F5562C"/>
    <w:rsid w:val="00F6701C"/>
    <w:rsid w:val="00FB2C50"/>
    <w:rsid w:val="00FB6330"/>
    <w:rsid w:val="00FB6C7C"/>
    <w:rsid w:val="00FC00F2"/>
    <w:rsid w:val="00FD4D2C"/>
    <w:rsid w:val="00FE3250"/>
    <w:rsid w:val="00FE7932"/>
    <w:rsid w:val="00FF1B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EF3C8F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97834"/>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497834"/>
    <w:rPr>
      <w:sz w:val="16"/>
      <w:szCs w:val="16"/>
    </w:rPr>
  </w:style>
  <w:style w:type="paragraph" w:styleId="CommentText">
    <w:name w:val="annotation text"/>
    <w:basedOn w:val="Normal"/>
    <w:link w:val="CommentTextChar"/>
    <w:uiPriority w:val="99"/>
    <w:semiHidden/>
    <w:unhideWhenUsed/>
    <w:rsid w:val="00497834"/>
    <w:pPr>
      <w:spacing w:line="240" w:lineRule="auto"/>
    </w:pPr>
    <w:rPr>
      <w:sz w:val="20"/>
      <w:szCs w:val="20"/>
    </w:rPr>
  </w:style>
  <w:style w:type="character" w:customStyle="1" w:styleId="CommentTextChar">
    <w:name w:val="Comment Text Char"/>
    <w:basedOn w:val="DefaultParagraphFont"/>
    <w:link w:val="CommentText"/>
    <w:uiPriority w:val="99"/>
    <w:semiHidden/>
    <w:rsid w:val="00497834"/>
    <w:rPr>
      <w:rFonts w:ascii="Calibri" w:eastAsia="Calibri" w:hAnsi="Calibri" w:cs="Times New Roman"/>
      <w:sz w:val="20"/>
      <w:szCs w:val="20"/>
    </w:rPr>
  </w:style>
  <w:style w:type="paragraph" w:styleId="ListParagraph">
    <w:name w:val="List Paragraph"/>
    <w:basedOn w:val="Normal"/>
    <w:link w:val="ListParagraphChar"/>
    <w:uiPriority w:val="34"/>
    <w:qFormat/>
    <w:rsid w:val="00497834"/>
    <w:pPr>
      <w:ind w:left="720"/>
      <w:contextualSpacing/>
    </w:pPr>
  </w:style>
  <w:style w:type="paragraph" w:styleId="BalloonText">
    <w:name w:val="Balloon Text"/>
    <w:basedOn w:val="Normal"/>
    <w:link w:val="BalloonTextChar"/>
    <w:uiPriority w:val="99"/>
    <w:semiHidden/>
    <w:unhideWhenUsed/>
    <w:rsid w:val="0049783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97834"/>
    <w:rPr>
      <w:rFonts w:ascii="Segoe UI" w:eastAsia="Calibri" w:hAnsi="Segoe UI" w:cs="Segoe UI"/>
      <w:sz w:val="18"/>
      <w:szCs w:val="18"/>
    </w:rPr>
  </w:style>
  <w:style w:type="paragraph" w:styleId="Header">
    <w:name w:val="header"/>
    <w:basedOn w:val="Normal"/>
    <w:link w:val="HeaderChar"/>
    <w:uiPriority w:val="99"/>
    <w:unhideWhenUsed/>
    <w:rsid w:val="00EF6448"/>
    <w:pPr>
      <w:tabs>
        <w:tab w:val="center" w:pos="4513"/>
        <w:tab w:val="right" w:pos="9026"/>
      </w:tabs>
      <w:spacing w:after="0" w:line="240" w:lineRule="auto"/>
    </w:pPr>
  </w:style>
  <w:style w:type="character" w:customStyle="1" w:styleId="HeaderChar">
    <w:name w:val="Header Char"/>
    <w:basedOn w:val="DefaultParagraphFont"/>
    <w:link w:val="Header"/>
    <w:uiPriority w:val="99"/>
    <w:rsid w:val="00EF6448"/>
    <w:rPr>
      <w:rFonts w:ascii="Calibri" w:eastAsia="Calibri" w:hAnsi="Calibri" w:cs="Times New Roman"/>
    </w:rPr>
  </w:style>
  <w:style w:type="paragraph" w:styleId="Footer">
    <w:name w:val="footer"/>
    <w:basedOn w:val="Normal"/>
    <w:link w:val="FooterChar"/>
    <w:uiPriority w:val="99"/>
    <w:unhideWhenUsed/>
    <w:rsid w:val="00EF6448"/>
    <w:pPr>
      <w:tabs>
        <w:tab w:val="center" w:pos="4513"/>
        <w:tab w:val="right" w:pos="9026"/>
      </w:tabs>
      <w:spacing w:after="0" w:line="240" w:lineRule="auto"/>
    </w:pPr>
  </w:style>
  <w:style w:type="character" w:customStyle="1" w:styleId="FooterChar">
    <w:name w:val="Footer Char"/>
    <w:basedOn w:val="DefaultParagraphFont"/>
    <w:link w:val="Footer"/>
    <w:uiPriority w:val="99"/>
    <w:rsid w:val="00EF6448"/>
    <w:rPr>
      <w:rFonts w:ascii="Calibri" w:eastAsia="Calibri" w:hAnsi="Calibri" w:cs="Times New Roman"/>
    </w:rPr>
  </w:style>
  <w:style w:type="character" w:styleId="PlaceholderText">
    <w:name w:val="Placeholder Text"/>
    <w:basedOn w:val="DefaultParagraphFont"/>
    <w:uiPriority w:val="99"/>
    <w:semiHidden/>
    <w:rsid w:val="00EF6448"/>
    <w:rPr>
      <w:color w:val="808080"/>
    </w:rPr>
  </w:style>
  <w:style w:type="paragraph" w:styleId="CommentSubject">
    <w:name w:val="annotation subject"/>
    <w:basedOn w:val="CommentText"/>
    <w:next w:val="CommentText"/>
    <w:link w:val="CommentSubjectChar"/>
    <w:uiPriority w:val="99"/>
    <w:semiHidden/>
    <w:unhideWhenUsed/>
    <w:rsid w:val="001D31B0"/>
    <w:rPr>
      <w:b/>
      <w:bCs/>
    </w:rPr>
  </w:style>
  <w:style w:type="character" w:customStyle="1" w:styleId="CommentSubjectChar">
    <w:name w:val="Comment Subject Char"/>
    <w:basedOn w:val="CommentTextChar"/>
    <w:link w:val="CommentSubject"/>
    <w:uiPriority w:val="99"/>
    <w:semiHidden/>
    <w:rsid w:val="001D31B0"/>
    <w:rPr>
      <w:rFonts w:ascii="Calibri" w:eastAsia="Calibri" w:hAnsi="Calibri" w:cs="Times New Roman"/>
      <w:b/>
      <w:bCs/>
      <w:sz w:val="20"/>
      <w:szCs w:val="20"/>
    </w:rPr>
  </w:style>
  <w:style w:type="character" w:styleId="Hyperlink">
    <w:name w:val="Hyperlink"/>
    <w:basedOn w:val="DefaultParagraphFont"/>
    <w:uiPriority w:val="99"/>
    <w:unhideWhenUsed/>
    <w:rsid w:val="002D60C2"/>
    <w:rPr>
      <w:color w:val="0563C1" w:themeColor="hyperlink"/>
      <w:u w:val="single"/>
    </w:rPr>
  </w:style>
  <w:style w:type="character" w:styleId="Strong">
    <w:name w:val="Strong"/>
    <w:basedOn w:val="DefaultParagraphFont"/>
    <w:uiPriority w:val="22"/>
    <w:qFormat/>
    <w:rsid w:val="00C176A4"/>
    <w:rPr>
      <w:b/>
      <w:bCs/>
    </w:rPr>
  </w:style>
  <w:style w:type="character" w:styleId="FollowedHyperlink">
    <w:name w:val="FollowedHyperlink"/>
    <w:basedOn w:val="DefaultParagraphFont"/>
    <w:uiPriority w:val="99"/>
    <w:semiHidden/>
    <w:unhideWhenUsed/>
    <w:rsid w:val="00C176A4"/>
    <w:rPr>
      <w:color w:val="954F72" w:themeColor="followedHyperlink"/>
      <w:u w:val="single"/>
    </w:rPr>
  </w:style>
  <w:style w:type="character" w:customStyle="1" w:styleId="ListParagraphChar">
    <w:name w:val="List Paragraph Char"/>
    <w:basedOn w:val="DefaultParagraphFont"/>
    <w:link w:val="ListParagraph"/>
    <w:uiPriority w:val="34"/>
    <w:rsid w:val="001F2AE1"/>
    <w:rPr>
      <w:rFonts w:ascii="Calibri" w:eastAsia="Calibri" w:hAnsi="Calibri" w:cs="Times New Roman"/>
    </w:rPr>
  </w:style>
  <w:style w:type="paragraph" w:styleId="NormalWeb">
    <w:name w:val="Normal (Web)"/>
    <w:basedOn w:val="Normal"/>
    <w:uiPriority w:val="99"/>
    <w:unhideWhenUsed/>
    <w:rsid w:val="00AF19FE"/>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uiPriority w:val="59"/>
    <w:rsid w:val="00EE5F42"/>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25890620">
      <w:bodyDiv w:val="1"/>
      <w:marLeft w:val="0"/>
      <w:marRight w:val="0"/>
      <w:marTop w:val="0"/>
      <w:marBottom w:val="0"/>
      <w:divBdr>
        <w:top w:val="none" w:sz="0" w:space="0" w:color="auto"/>
        <w:left w:val="none" w:sz="0" w:space="0" w:color="auto"/>
        <w:bottom w:val="none" w:sz="0" w:space="0" w:color="auto"/>
        <w:right w:val="none" w:sz="0" w:space="0" w:color="auto"/>
      </w:divBdr>
    </w:div>
    <w:div w:id="1134982065">
      <w:bodyDiv w:val="1"/>
      <w:marLeft w:val="0"/>
      <w:marRight w:val="0"/>
      <w:marTop w:val="0"/>
      <w:marBottom w:val="0"/>
      <w:divBdr>
        <w:top w:val="none" w:sz="0" w:space="0" w:color="auto"/>
        <w:left w:val="none" w:sz="0" w:space="0" w:color="auto"/>
        <w:bottom w:val="none" w:sz="0" w:space="0" w:color="auto"/>
        <w:right w:val="none" w:sz="0" w:space="0" w:color="auto"/>
      </w:divBdr>
    </w:div>
    <w:div w:id="1581527903">
      <w:bodyDiv w:val="1"/>
      <w:marLeft w:val="0"/>
      <w:marRight w:val="0"/>
      <w:marTop w:val="0"/>
      <w:marBottom w:val="0"/>
      <w:divBdr>
        <w:top w:val="none" w:sz="0" w:space="0" w:color="auto"/>
        <w:left w:val="none" w:sz="0" w:space="0" w:color="auto"/>
        <w:bottom w:val="none" w:sz="0" w:space="0" w:color="auto"/>
        <w:right w:val="none" w:sz="0" w:space="0" w:color="auto"/>
      </w:divBdr>
    </w:div>
    <w:div w:id="1649554351">
      <w:bodyDiv w:val="1"/>
      <w:marLeft w:val="0"/>
      <w:marRight w:val="0"/>
      <w:marTop w:val="0"/>
      <w:marBottom w:val="0"/>
      <w:divBdr>
        <w:top w:val="none" w:sz="0" w:space="0" w:color="auto"/>
        <w:left w:val="none" w:sz="0" w:space="0" w:color="auto"/>
        <w:bottom w:val="none" w:sz="0" w:space="0" w:color="auto"/>
        <w:right w:val="none" w:sz="0" w:space="0" w:color="auto"/>
      </w:divBdr>
    </w:div>
    <w:div w:id="18010266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B44C08-8C16-4508-9E07-94B3B0795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630</Words>
  <Characters>3592</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2020-09-09T07:56:00Z</dcterms:created>
  <dcterms:modified xsi:type="dcterms:W3CDTF">2020-09-09T07:56:00Z</dcterms:modified>
</cp:coreProperties>
</file>