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1029" w:type="dxa"/>
        <w:tblInd w:w="-998" w:type="dxa"/>
        <w:tblLook w:val="04A0" w:firstRow="1" w:lastRow="0" w:firstColumn="1" w:lastColumn="0" w:noHBand="0" w:noVBand="1"/>
      </w:tblPr>
      <w:tblGrid>
        <w:gridCol w:w="891"/>
        <w:gridCol w:w="793"/>
        <w:gridCol w:w="2570"/>
        <w:gridCol w:w="850"/>
        <w:gridCol w:w="5925"/>
      </w:tblGrid>
      <w:tr w:rsidR="006B5D63" w:rsidRPr="00D513C0" w:rsidTr="005F73AA">
        <w:tc>
          <w:tcPr>
            <w:tcW w:w="11029" w:type="dxa"/>
            <w:gridSpan w:val="5"/>
            <w:shd w:val="clear" w:color="auto" w:fill="DBE5F1"/>
          </w:tcPr>
          <w:p w:rsidR="006B5D63" w:rsidRPr="00D513C0" w:rsidRDefault="006B5D63" w:rsidP="00BE45CB">
            <w:pPr>
              <w:spacing w:line="276" w:lineRule="auto"/>
              <w:jc w:val="center"/>
              <w:rPr>
                <w:rFonts w:eastAsia="Calibri" w:cstheme="minorHAnsi"/>
                <w:b/>
              </w:rPr>
            </w:pPr>
            <w:bookmarkStart w:id="0" w:name="_GoBack"/>
            <w:bookmarkEnd w:id="0"/>
            <w:r w:rsidRPr="00D513C0">
              <w:rPr>
                <w:rFonts w:eastAsia="Calibri" w:cstheme="minorHAnsi"/>
                <w:b/>
              </w:rPr>
              <w:t>UNIVERSITY OF WARWICK</w:t>
            </w:r>
          </w:p>
          <w:p w:rsidR="009E0C72" w:rsidRPr="00D513C0" w:rsidRDefault="0048148D" w:rsidP="00BE45CB">
            <w:pPr>
              <w:spacing w:line="276" w:lineRule="auto"/>
              <w:jc w:val="center"/>
              <w:rPr>
                <w:rFonts w:eastAsia="Calibri" w:cstheme="minorHAnsi"/>
                <w:b/>
              </w:rPr>
            </w:pPr>
            <w:r w:rsidRPr="00D513C0">
              <w:rPr>
                <w:rFonts w:eastAsia="Calibri" w:cstheme="minorHAnsi"/>
                <w:b/>
              </w:rPr>
              <w:t>SOCIAL INCLUSION</w:t>
            </w:r>
            <w:r w:rsidR="009E0C72" w:rsidRPr="00D513C0">
              <w:rPr>
                <w:rFonts w:eastAsia="Calibri" w:cstheme="minorHAnsi"/>
                <w:b/>
              </w:rPr>
              <w:t xml:space="preserve"> COMMITTEE</w:t>
            </w:r>
          </w:p>
          <w:p w:rsidR="006B5D63" w:rsidRPr="00D513C0" w:rsidRDefault="001E5124" w:rsidP="001A5077">
            <w:pPr>
              <w:spacing w:line="276" w:lineRule="auto"/>
              <w:jc w:val="center"/>
              <w:rPr>
                <w:rFonts w:eastAsia="Calibri" w:cstheme="minorHAnsi"/>
                <w:b/>
              </w:rPr>
            </w:pPr>
            <w:r w:rsidRPr="00D513C0">
              <w:rPr>
                <w:rFonts w:eastAsia="Calibri" w:cstheme="minorHAnsi"/>
                <w:b/>
              </w:rPr>
              <w:t>OPEN</w:t>
            </w:r>
            <w:r w:rsidR="00124EF9" w:rsidRPr="00D513C0">
              <w:rPr>
                <w:rFonts w:eastAsia="Calibri" w:cstheme="minorHAnsi"/>
                <w:b/>
              </w:rPr>
              <w:t xml:space="preserve"> </w:t>
            </w:r>
            <w:r w:rsidR="006B5D63" w:rsidRPr="00D513C0">
              <w:rPr>
                <w:rFonts w:eastAsia="Calibri" w:cstheme="minorHAnsi"/>
                <w:b/>
              </w:rPr>
              <w:t xml:space="preserve">MINUTES OF THE MEETING HELD </w:t>
            </w:r>
            <w:r w:rsidR="001A5077" w:rsidRPr="00D513C0">
              <w:rPr>
                <w:rFonts w:eastAsia="Calibri" w:cstheme="minorHAnsi"/>
                <w:b/>
              </w:rPr>
              <w:t>29 April</w:t>
            </w:r>
            <w:r w:rsidR="006D4BFA" w:rsidRPr="00D513C0">
              <w:rPr>
                <w:rFonts w:eastAsia="Calibri" w:cstheme="minorHAnsi"/>
                <w:b/>
              </w:rPr>
              <w:t xml:space="preserve"> 2020</w:t>
            </w:r>
          </w:p>
        </w:tc>
      </w:tr>
      <w:tr w:rsidR="006F1657" w:rsidRPr="00D513C0" w:rsidTr="009E655A">
        <w:tc>
          <w:tcPr>
            <w:tcW w:w="1684" w:type="dxa"/>
            <w:gridSpan w:val="2"/>
            <w:vMerge w:val="restart"/>
          </w:tcPr>
          <w:p w:rsidR="006F1657" w:rsidRPr="00D513C0" w:rsidRDefault="006F1657" w:rsidP="00BE45CB">
            <w:pPr>
              <w:spacing w:line="276" w:lineRule="auto"/>
              <w:rPr>
                <w:rFonts w:eastAsia="Calibri" w:cstheme="minorHAnsi"/>
                <w:b/>
              </w:rPr>
            </w:pPr>
            <w:r w:rsidRPr="00D513C0">
              <w:rPr>
                <w:rFonts w:eastAsia="Calibri" w:cstheme="minorHAnsi"/>
                <w:b/>
              </w:rPr>
              <w:t>Present</w:t>
            </w:r>
          </w:p>
        </w:tc>
        <w:tc>
          <w:tcPr>
            <w:tcW w:w="2570" w:type="dxa"/>
          </w:tcPr>
          <w:p w:rsidR="006F1657" w:rsidRPr="00D513C0" w:rsidRDefault="0048148D" w:rsidP="00BE45CB">
            <w:pPr>
              <w:spacing w:line="276" w:lineRule="auto"/>
              <w:rPr>
                <w:rFonts w:eastAsia="Calibri" w:cstheme="minorHAnsi"/>
                <w:i/>
              </w:rPr>
            </w:pPr>
            <w:r w:rsidRPr="00D513C0">
              <w:rPr>
                <w:rFonts w:eastAsia="Calibri" w:cstheme="minorHAnsi"/>
              </w:rPr>
              <w:t>Professor C</w:t>
            </w:r>
            <w:r w:rsidR="00945193" w:rsidRPr="00D513C0">
              <w:rPr>
                <w:rFonts w:eastAsia="Calibri" w:cstheme="minorHAnsi"/>
              </w:rPr>
              <w:t>hri</w:t>
            </w:r>
            <w:r w:rsidR="00F611A2" w:rsidRPr="00D513C0">
              <w:rPr>
                <w:rFonts w:eastAsia="Calibri" w:cstheme="minorHAnsi"/>
              </w:rPr>
              <w:t>s</w:t>
            </w:r>
            <w:r w:rsidRPr="00D513C0">
              <w:rPr>
                <w:rFonts w:eastAsia="Calibri" w:cstheme="minorHAnsi"/>
              </w:rPr>
              <w:t xml:space="preserve"> Ennew</w:t>
            </w:r>
          </w:p>
        </w:tc>
        <w:tc>
          <w:tcPr>
            <w:tcW w:w="850" w:type="dxa"/>
          </w:tcPr>
          <w:p w:rsidR="006F1657" w:rsidRPr="00D513C0" w:rsidRDefault="0048148D" w:rsidP="00BE45CB">
            <w:pPr>
              <w:spacing w:line="276" w:lineRule="auto"/>
              <w:rPr>
                <w:rFonts w:eastAsia="Calibri" w:cstheme="minorHAnsi"/>
                <w:i/>
              </w:rPr>
            </w:pPr>
            <w:r w:rsidRPr="00D513C0">
              <w:rPr>
                <w:rFonts w:eastAsia="Calibri" w:cstheme="minorHAnsi"/>
              </w:rPr>
              <w:t>CE</w:t>
            </w:r>
          </w:p>
        </w:tc>
        <w:tc>
          <w:tcPr>
            <w:tcW w:w="5925" w:type="dxa"/>
          </w:tcPr>
          <w:p w:rsidR="006F1657" w:rsidRPr="00D513C0" w:rsidRDefault="00F611A2" w:rsidP="00BE45CB">
            <w:pPr>
              <w:spacing w:line="276" w:lineRule="auto"/>
              <w:rPr>
                <w:rFonts w:eastAsia="Calibri" w:cstheme="minorHAnsi"/>
              </w:rPr>
            </w:pPr>
            <w:r w:rsidRPr="00D513C0">
              <w:rPr>
                <w:rFonts w:eastAsia="Calibri" w:cstheme="minorHAnsi"/>
              </w:rPr>
              <w:t xml:space="preserve">Provost </w:t>
            </w:r>
            <w:r w:rsidR="006F1657" w:rsidRPr="00D513C0">
              <w:rPr>
                <w:rFonts w:eastAsia="Calibri" w:cstheme="minorHAnsi"/>
              </w:rPr>
              <w:t>(Chair)</w:t>
            </w:r>
          </w:p>
        </w:tc>
      </w:tr>
      <w:tr w:rsidR="009E655A" w:rsidRPr="00D513C0" w:rsidTr="009E655A">
        <w:tc>
          <w:tcPr>
            <w:tcW w:w="1684" w:type="dxa"/>
            <w:gridSpan w:val="2"/>
            <w:vMerge/>
          </w:tcPr>
          <w:p w:rsidR="009E655A" w:rsidRPr="00D513C0" w:rsidRDefault="009E655A" w:rsidP="00BE45CB">
            <w:pPr>
              <w:spacing w:line="276" w:lineRule="auto"/>
              <w:rPr>
                <w:rFonts w:eastAsia="Calibri" w:cstheme="minorHAnsi"/>
                <w:b/>
              </w:rPr>
            </w:pPr>
          </w:p>
        </w:tc>
        <w:tc>
          <w:tcPr>
            <w:tcW w:w="2570" w:type="dxa"/>
          </w:tcPr>
          <w:p w:rsidR="009E655A" w:rsidRPr="00D513C0" w:rsidRDefault="009E655A" w:rsidP="00BE45CB">
            <w:pPr>
              <w:spacing w:line="276" w:lineRule="auto"/>
              <w:rPr>
                <w:rFonts w:eastAsia="Calibri" w:cstheme="minorHAnsi"/>
              </w:rPr>
            </w:pPr>
            <w:r w:rsidRPr="00D513C0">
              <w:rPr>
                <w:rFonts w:eastAsia="Calibri" w:cstheme="minorHAnsi"/>
              </w:rPr>
              <w:t>Chloe Batten</w:t>
            </w:r>
          </w:p>
        </w:tc>
        <w:tc>
          <w:tcPr>
            <w:tcW w:w="850" w:type="dxa"/>
          </w:tcPr>
          <w:p w:rsidR="009E655A" w:rsidRPr="00D513C0" w:rsidRDefault="009E655A" w:rsidP="00BE45CB">
            <w:pPr>
              <w:spacing w:line="276" w:lineRule="auto"/>
              <w:rPr>
                <w:rFonts w:eastAsia="Calibri" w:cstheme="minorHAnsi"/>
              </w:rPr>
            </w:pPr>
            <w:r w:rsidRPr="00D513C0">
              <w:rPr>
                <w:rFonts w:eastAsia="Calibri" w:cstheme="minorHAnsi"/>
              </w:rPr>
              <w:t>CB</w:t>
            </w:r>
          </w:p>
        </w:tc>
        <w:tc>
          <w:tcPr>
            <w:tcW w:w="5925" w:type="dxa"/>
          </w:tcPr>
          <w:p w:rsidR="009E655A" w:rsidRPr="00D513C0" w:rsidRDefault="009E655A" w:rsidP="00BE45CB">
            <w:pPr>
              <w:spacing w:line="276" w:lineRule="auto"/>
              <w:rPr>
                <w:rFonts w:eastAsia="Calibri" w:cstheme="minorHAnsi"/>
              </w:rPr>
            </w:pPr>
            <w:r w:rsidRPr="00D513C0">
              <w:rPr>
                <w:rFonts w:eastAsia="Calibri" w:cstheme="minorHAnsi"/>
              </w:rPr>
              <w:t>Students’ Union Education Officer</w:t>
            </w:r>
          </w:p>
        </w:tc>
      </w:tr>
      <w:tr w:rsidR="009E655A" w:rsidRPr="00D513C0" w:rsidTr="009E655A">
        <w:tc>
          <w:tcPr>
            <w:tcW w:w="1684" w:type="dxa"/>
            <w:gridSpan w:val="2"/>
            <w:vMerge/>
          </w:tcPr>
          <w:p w:rsidR="009E655A" w:rsidRPr="00D513C0" w:rsidRDefault="009E655A" w:rsidP="00BE45CB">
            <w:pPr>
              <w:spacing w:line="276" w:lineRule="auto"/>
              <w:rPr>
                <w:rFonts w:eastAsia="Calibri" w:cstheme="minorHAnsi"/>
                <w:b/>
              </w:rPr>
            </w:pPr>
          </w:p>
        </w:tc>
        <w:tc>
          <w:tcPr>
            <w:tcW w:w="2570" w:type="dxa"/>
          </w:tcPr>
          <w:p w:rsidR="009E655A" w:rsidRPr="00D513C0" w:rsidRDefault="009E655A" w:rsidP="00BE45CB">
            <w:pPr>
              <w:spacing w:line="276" w:lineRule="auto"/>
              <w:rPr>
                <w:rFonts w:eastAsia="Calibri" w:cstheme="minorHAnsi"/>
              </w:rPr>
            </w:pPr>
            <w:r w:rsidRPr="00D513C0">
              <w:rPr>
                <w:rFonts w:eastAsia="Calibri" w:cstheme="minorHAnsi"/>
              </w:rPr>
              <w:t>Paul Blagburn</w:t>
            </w:r>
          </w:p>
        </w:tc>
        <w:tc>
          <w:tcPr>
            <w:tcW w:w="850" w:type="dxa"/>
          </w:tcPr>
          <w:p w:rsidR="009E655A" w:rsidRPr="00D513C0" w:rsidRDefault="009E655A" w:rsidP="00BE45CB">
            <w:pPr>
              <w:spacing w:line="276" w:lineRule="auto"/>
              <w:rPr>
                <w:rFonts w:eastAsia="Calibri" w:cstheme="minorHAnsi"/>
              </w:rPr>
            </w:pPr>
            <w:r w:rsidRPr="00D513C0">
              <w:rPr>
                <w:rFonts w:eastAsia="Calibri" w:cstheme="minorHAnsi"/>
              </w:rPr>
              <w:t>PB</w:t>
            </w:r>
          </w:p>
        </w:tc>
        <w:tc>
          <w:tcPr>
            <w:tcW w:w="5925" w:type="dxa"/>
          </w:tcPr>
          <w:p w:rsidR="009E655A" w:rsidRPr="00D513C0" w:rsidRDefault="009E655A" w:rsidP="00BE45CB">
            <w:pPr>
              <w:spacing w:line="276" w:lineRule="auto"/>
              <w:rPr>
                <w:rFonts w:eastAsia="Calibri" w:cstheme="minorHAnsi"/>
              </w:rPr>
            </w:pPr>
            <w:r w:rsidRPr="00D513C0">
              <w:rPr>
                <w:rFonts w:eastAsia="Calibri" w:cstheme="minorHAnsi"/>
              </w:rPr>
              <w:t>Assistant Director (Outreach)</w:t>
            </w:r>
          </w:p>
        </w:tc>
      </w:tr>
      <w:tr w:rsidR="009E655A" w:rsidRPr="00D513C0" w:rsidTr="009E655A">
        <w:tc>
          <w:tcPr>
            <w:tcW w:w="1684" w:type="dxa"/>
            <w:gridSpan w:val="2"/>
            <w:vMerge/>
          </w:tcPr>
          <w:p w:rsidR="009E655A" w:rsidRPr="00D513C0" w:rsidRDefault="009E655A" w:rsidP="00BE45CB">
            <w:pPr>
              <w:spacing w:line="276" w:lineRule="auto"/>
              <w:rPr>
                <w:rFonts w:eastAsia="Calibri" w:cstheme="minorHAnsi"/>
                <w:b/>
              </w:rPr>
            </w:pPr>
          </w:p>
        </w:tc>
        <w:tc>
          <w:tcPr>
            <w:tcW w:w="2570" w:type="dxa"/>
          </w:tcPr>
          <w:p w:rsidR="009E655A" w:rsidRPr="00D513C0" w:rsidRDefault="009E655A" w:rsidP="00BE45CB">
            <w:pPr>
              <w:spacing w:line="276" w:lineRule="auto"/>
              <w:rPr>
                <w:rFonts w:eastAsia="Calibri" w:cstheme="minorHAnsi"/>
              </w:rPr>
            </w:pPr>
            <w:r w:rsidRPr="00D513C0">
              <w:rPr>
                <w:rFonts w:eastAsia="Calibri" w:cstheme="minorHAnsi"/>
              </w:rPr>
              <w:t>Ant Brewerton</w:t>
            </w:r>
          </w:p>
        </w:tc>
        <w:tc>
          <w:tcPr>
            <w:tcW w:w="850" w:type="dxa"/>
          </w:tcPr>
          <w:p w:rsidR="009E655A" w:rsidRPr="00D513C0" w:rsidRDefault="009E655A" w:rsidP="00BE45CB">
            <w:pPr>
              <w:spacing w:line="276" w:lineRule="auto"/>
              <w:rPr>
                <w:rFonts w:eastAsia="Calibri" w:cstheme="minorHAnsi"/>
              </w:rPr>
            </w:pPr>
            <w:r w:rsidRPr="00D513C0">
              <w:rPr>
                <w:rFonts w:eastAsia="Calibri" w:cstheme="minorHAnsi"/>
              </w:rPr>
              <w:t>AB</w:t>
            </w:r>
          </w:p>
        </w:tc>
        <w:tc>
          <w:tcPr>
            <w:tcW w:w="5925" w:type="dxa"/>
          </w:tcPr>
          <w:p w:rsidR="009E655A" w:rsidRPr="00D513C0" w:rsidRDefault="009E655A" w:rsidP="00BE45CB">
            <w:pPr>
              <w:spacing w:line="276" w:lineRule="auto"/>
              <w:rPr>
                <w:rFonts w:eastAsia="Calibri" w:cstheme="minorHAnsi"/>
              </w:rPr>
            </w:pPr>
            <w:r w:rsidRPr="00D513C0">
              <w:rPr>
                <w:rFonts w:eastAsia="Calibri" w:cstheme="minorHAnsi"/>
              </w:rPr>
              <w:t>Head of Academic Services</w:t>
            </w:r>
            <w:r w:rsidR="008F2955" w:rsidRPr="00D513C0">
              <w:rPr>
                <w:rFonts w:eastAsia="Calibri" w:cstheme="minorHAnsi"/>
              </w:rPr>
              <w:t>, Library</w:t>
            </w:r>
          </w:p>
        </w:tc>
      </w:tr>
      <w:tr w:rsidR="006D4BFA" w:rsidRPr="00D513C0" w:rsidTr="009E655A">
        <w:tc>
          <w:tcPr>
            <w:tcW w:w="1684" w:type="dxa"/>
            <w:gridSpan w:val="2"/>
            <w:vMerge/>
          </w:tcPr>
          <w:p w:rsidR="006D4BFA" w:rsidRPr="00D513C0" w:rsidRDefault="006D4BFA" w:rsidP="00BE45CB">
            <w:pPr>
              <w:spacing w:line="276" w:lineRule="auto"/>
              <w:rPr>
                <w:rFonts w:eastAsia="Calibri" w:cstheme="minorHAnsi"/>
                <w:b/>
              </w:rPr>
            </w:pPr>
          </w:p>
        </w:tc>
        <w:tc>
          <w:tcPr>
            <w:tcW w:w="2570" w:type="dxa"/>
          </w:tcPr>
          <w:p w:rsidR="006D4BFA" w:rsidRPr="00D513C0" w:rsidRDefault="006D4BFA" w:rsidP="00BE45CB">
            <w:pPr>
              <w:spacing w:line="276" w:lineRule="auto"/>
              <w:rPr>
                <w:rFonts w:eastAsia="Calibri" w:cstheme="minorHAnsi"/>
              </w:rPr>
            </w:pPr>
            <w:r w:rsidRPr="00D513C0">
              <w:rPr>
                <w:rFonts w:eastAsia="Calibri" w:cstheme="minorHAnsi"/>
              </w:rPr>
              <w:t>Dr J Collingwood</w:t>
            </w:r>
          </w:p>
        </w:tc>
        <w:tc>
          <w:tcPr>
            <w:tcW w:w="850" w:type="dxa"/>
          </w:tcPr>
          <w:p w:rsidR="006D4BFA" w:rsidRPr="00D513C0" w:rsidRDefault="006D4BFA" w:rsidP="00BE45CB">
            <w:pPr>
              <w:spacing w:line="276" w:lineRule="auto"/>
              <w:rPr>
                <w:rFonts w:eastAsia="Calibri" w:cstheme="minorHAnsi"/>
              </w:rPr>
            </w:pPr>
            <w:r w:rsidRPr="00D513C0">
              <w:rPr>
                <w:rFonts w:eastAsia="Calibri" w:cstheme="minorHAnsi"/>
              </w:rPr>
              <w:t>J</w:t>
            </w:r>
            <w:r w:rsidR="00D379D3" w:rsidRPr="00D513C0">
              <w:rPr>
                <w:rFonts w:eastAsia="Calibri" w:cstheme="minorHAnsi"/>
              </w:rPr>
              <w:t>F</w:t>
            </w:r>
            <w:r w:rsidRPr="00D513C0">
              <w:rPr>
                <w:rFonts w:eastAsia="Calibri" w:cstheme="minorHAnsi"/>
              </w:rPr>
              <w:t>C</w:t>
            </w:r>
          </w:p>
        </w:tc>
        <w:tc>
          <w:tcPr>
            <w:tcW w:w="5925" w:type="dxa"/>
          </w:tcPr>
          <w:p w:rsidR="006D4BFA" w:rsidRPr="00D513C0" w:rsidRDefault="006D4BFA" w:rsidP="00BE45CB">
            <w:pPr>
              <w:spacing w:line="276" w:lineRule="auto"/>
              <w:rPr>
                <w:rFonts w:eastAsia="Calibri" w:cstheme="minorHAnsi"/>
              </w:rPr>
            </w:pPr>
            <w:r w:rsidRPr="00D513C0">
              <w:rPr>
                <w:rFonts w:eastAsia="Calibri" w:cstheme="minorHAnsi"/>
              </w:rPr>
              <w:t>Associate Professor, Chair of Gender Taskforce</w:t>
            </w:r>
          </w:p>
        </w:tc>
      </w:tr>
      <w:tr w:rsidR="00D379D3" w:rsidRPr="00D513C0" w:rsidTr="009E655A">
        <w:tc>
          <w:tcPr>
            <w:tcW w:w="1684" w:type="dxa"/>
            <w:gridSpan w:val="2"/>
            <w:vMerge/>
          </w:tcPr>
          <w:p w:rsidR="00D379D3" w:rsidRPr="00D513C0" w:rsidRDefault="00D379D3" w:rsidP="00D379D3">
            <w:pPr>
              <w:spacing w:line="276" w:lineRule="auto"/>
              <w:rPr>
                <w:rFonts w:eastAsia="Calibri" w:cstheme="minorHAnsi"/>
                <w:b/>
              </w:rPr>
            </w:pPr>
          </w:p>
        </w:tc>
        <w:tc>
          <w:tcPr>
            <w:tcW w:w="2570" w:type="dxa"/>
          </w:tcPr>
          <w:p w:rsidR="00D379D3" w:rsidRPr="00D513C0" w:rsidRDefault="00D379D3" w:rsidP="00D379D3">
            <w:pPr>
              <w:spacing w:line="276" w:lineRule="auto"/>
              <w:rPr>
                <w:rFonts w:eastAsia="Calibri" w:cstheme="minorHAnsi"/>
              </w:rPr>
            </w:pPr>
            <w:r w:rsidRPr="00D513C0">
              <w:rPr>
                <w:rFonts w:eastAsia="Calibri" w:cstheme="minorHAnsi"/>
              </w:rPr>
              <w:t>Kathryn Fisher</w:t>
            </w:r>
          </w:p>
        </w:tc>
        <w:tc>
          <w:tcPr>
            <w:tcW w:w="850" w:type="dxa"/>
          </w:tcPr>
          <w:p w:rsidR="00D379D3" w:rsidRPr="00D513C0" w:rsidRDefault="00D379D3" w:rsidP="00D379D3">
            <w:pPr>
              <w:spacing w:line="276" w:lineRule="auto"/>
              <w:rPr>
                <w:rFonts w:eastAsia="Calibri" w:cstheme="minorHAnsi"/>
              </w:rPr>
            </w:pPr>
            <w:r w:rsidRPr="00D513C0">
              <w:rPr>
                <w:rFonts w:eastAsia="Calibri" w:cstheme="minorHAnsi"/>
              </w:rPr>
              <w:t>KF</w:t>
            </w:r>
          </w:p>
        </w:tc>
        <w:tc>
          <w:tcPr>
            <w:tcW w:w="5925" w:type="dxa"/>
          </w:tcPr>
          <w:p w:rsidR="00D379D3" w:rsidRPr="00D513C0" w:rsidRDefault="00D379D3" w:rsidP="00D379D3">
            <w:pPr>
              <w:spacing w:line="276" w:lineRule="auto"/>
              <w:rPr>
                <w:rFonts w:eastAsia="Calibri" w:cstheme="minorHAnsi"/>
              </w:rPr>
            </w:pPr>
            <w:r w:rsidRPr="00D513C0">
              <w:rPr>
                <w:rFonts w:eastAsia="Calibri" w:cstheme="minorHAnsi"/>
              </w:rPr>
              <w:t>Head of Disability Services</w:t>
            </w:r>
          </w:p>
        </w:tc>
      </w:tr>
      <w:tr w:rsidR="00D379D3" w:rsidRPr="00D513C0" w:rsidTr="009E655A">
        <w:tc>
          <w:tcPr>
            <w:tcW w:w="1684" w:type="dxa"/>
            <w:gridSpan w:val="2"/>
            <w:vMerge/>
          </w:tcPr>
          <w:p w:rsidR="00D379D3" w:rsidRPr="00D513C0" w:rsidRDefault="00D379D3" w:rsidP="00BE45CB">
            <w:pPr>
              <w:spacing w:line="276" w:lineRule="auto"/>
              <w:rPr>
                <w:rFonts w:eastAsia="Calibri" w:cstheme="minorHAnsi"/>
                <w:b/>
              </w:rPr>
            </w:pPr>
          </w:p>
        </w:tc>
        <w:tc>
          <w:tcPr>
            <w:tcW w:w="2570" w:type="dxa"/>
          </w:tcPr>
          <w:p w:rsidR="00D379D3" w:rsidRPr="00D513C0" w:rsidRDefault="00D379D3" w:rsidP="00BE45CB">
            <w:pPr>
              <w:spacing w:line="276" w:lineRule="auto"/>
              <w:rPr>
                <w:rFonts w:eastAsia="Calibri" w:cstheme="minorHAnsi"/>
              </w:rPr>
            </w:pPr>
            <w:r w:rsidRPr="00D513C0">
              <w:rPr>
                <w:rFonts w:eastAsia="Calibri" w:cstheme="minorHAnsi"/>
              </w:rPr>
              <w:t>Dr Ross Forman</w:t>
            </w:r>
          </w:p>
        </w:tc>
        <w:tc>
          <w:tcPr>
            <w:tcW w:w="850" w:type="dxa"/>
          </w:tcPr>
          <w:p w:rsidR="00D379D3" w:rsidRPr="00D513C0" w:rsidRDefault="00D379D3" w:rsidP="00BE45CB">
            <w:pPr>
              <w:spacing w:line="276" w:lineRule="auto"/>
              <w:rPr>
                <w:rFonts w:eastAsia="Calibri" w:cstheme="minorHAnsi"/>
              </w:rPr>
            </w:pPr>
            <w:r w:rsidRPr="00D513C0">
              <w:rPr>
                <w:rFonts w:eastAsia="Calibri" w:cstheme="minorHAnsi"/>
              </w:rPr>
              <w:t>RF</w:t>
            </w:r>
          </w:p>
        </w:tc>
        <w:tc>
          <w:tcPr>
            <w:tcW w:w="5925" w:type="dxa"/>
          </w:tcPr>
          <w:p w:rsidR="00D379D3" w:rsidRPr="00D513C0" w:rsidRDefault="00D379D3" w:rsidP="00BE45CB">
            <w:pPr>
              <w:spacing w:line="276" w:lineRule="auto"/>
              <w:rPr>
                <w:rFonts w:eastAsia="Calibri" w:cstheme="minorHAnsi"/>
              </w:rPr>
            </w:pPr>
            <w:r w:rsidRPr="00D513C0">
              <w:rPr>
                <w:rFonts w:eastAsia="Calibri" w:cstheme="minorHAnsi"/>
              </w:rPr>
              <w:t>Associate Professor / Co-Chair LGBTUA+ Taskforce</w:t>
            </w:r>
          </w:p>
        </w:tc>
      </w:tr>
      <w:tr w:rsidR="00D379D3" w:rsidRPr="00D513C0" w:rsidTr="009E655A">
        <w:tc>
          <w:tcPr>
            <w:tcW w:w="1684" w:type="dxa"/>
            <w:gridSpan w:val="2"/>
            <w:vMerge/>
          </w:tcPr>
          <w:p w:rsidR="00D379D3" w:rsidRPr="00D513C0" w:rsidRDefault="00D379D3" w:rsidP="00BE45CB">
            <w:pPr>
              <w:spacing w:line="276" w:lineRule="auto"/>
              <w:rPr>
                <w:rFonts w:eastAsia="Calibri" w:cstheme="minorHAnsi"/>
                <w:b/>
              </w:rPr>
            </w:pPr>
          </w:p>
        </w:tc>
        <w:tc>
          <w:tcPr>
            <w:tcW w:w="2570" w:type="dxa"/>
          </w:tcPr>
          <w:p w:rsidR="00D379D3" w:rsidRPr="00D513C0" w:rsidRDefault="00D379D3" w:rsidP="00BE45CB">
            <w:pPr>
              <w:spacing w:line="276" w:lineRule="auto"/>
              <w:rPr>
                <w:rFonts w:eastAsia="Calibri" w:cstheme="minorHAnsi"/>
              </w:rPr>
            </w:pPr>
            <w:r w:rsidRPr="00D513C0">
              <w:rPr>
                <w:rFonts w:eastAsia="Calibri" w:cstheme="minorHAnsi"/>
              </w:rPr>
              <w:t>Kulbir Shergill</w:t>
            </w:r>
          </w:p>
        </w:tc>
        <w:tc>
          <w:tcPr>
            <w:tcW w:w="850" w:type="dxa"/>
          </w:tcPr>
          <w:p w:rsidR="00D379D3" w:rsidRPr="00D513C0" w:rsidRDefault="00D379D3" w:rsidP="00BE45CB">
            <w:pPr>
              <w:spacing w:line="276" w:lineRule="auto"/>
              <w:rPr>
                <w:rFonts w:eastAsia="Calibri" w:cstheme="minorHAnsi"/>
              </w:rPr>
            </w:pPr>
            <w:r w:rsidRPr="00D513C0">
              <w:rPr>
                <w:rFonts w:eastAsia="Calibri" w:cstheme="minorHAnsi"/>
              </w:rPr>
              <w:t>KS</w:t>
            </w:r>
          </w:p>
        </w:tc>
        <w:tc>
          <w:tcPr>
            <w:tcW w:w="5925" w:type="dxa"/>
          </w:tcPr>
          <w:p w:rsidR="00D379D3" w:rsidRPr="00D513C0" w:rsidRDefault="00D379D3" w:rsidP="00BE45CB">
            <w:pPr>
              <w:spacing w:line="276" w:lineRule="auto"/>
              <w:rPr>
                <w:rFonts w:eastAsia="Calibri" w:cstheme="minorHAnsi"/>
              </w:rPr>
            </w:pPr>
            <w:r w:rsidRPr="00D513C0">
              <w:rPr>
                <w:rFonts w:eastAsia="Calibri" w:cstheme="minorHAnsi"/>
              </w:rPr>
              <w:t>Director of Social Inclusion</w:t>
            </w:r>
          </w:p>
        </w:tc>
      </w:tr>
      <w:tr w:rsidR="00D379D3" w:rsidRPr="00D513C0" w:rsidTr="009E655A">
        <w:tc>
          <w:tcPr>
            <w:tcW w:w="1684" w:type="dxa"/>
            <w:gridSpan w:val="2"/>
            <w:vMerge/>
          </w:tcPr>
          <w:p w:rsidR="00D379D3" w:rsidRPr="00D513C0" w:rsidRDefault="00D379D3" w:rsidP="00BE45CB">
            <w:pPr>
              <w:spacing w:line="276" w:lineRule="auto"/>
              <w:rPr>
                <w:rFonts w:eastAsia="Calibri" w:cstheme="minorHAnsi"/>
                <w:b/>
              </w:rPr>
            </w:pPr>
          </w:p>
        </w:tc>
        <w:tc>
          <w:tcPr>
            <w:tcW w:w="2570" w:type="dxa"/>
          </w:tcPr>
          <w:p w:rsidR="00D379D3" w:rsidRPr="00D513C0" w:rsidRDefault="00D379D3" w:rsidP="00BE45CB">
            <w:pPr>
              <w:spacing w:line="276" w:lineRule="auto"/>
              <w:rPr>
                <w:rFonts w:eastAsia="Calibri" w:cstheme="minorHAnsi"/>
              </w:rPr>
            </w:pPr>
            <w:r w:rsidRPr="00D513C0">
              <w:rPr>
                <w:rFonts w:eastAsia="Calibri" w:cstheme="minorHAnsi"/>
              </w:rPr>
              <w:t>Tiana Holgate</w:t>
            </w:r>
          </w:p>
        </w:tc>
        <w:tc>
          <w:tcPr>
            <w:tcW w:w="850" w:type="dxa"/>
          </w:tcPr>
          <w:p w:rsidR="00D379D3" w:rsidRPr="00D513C0" w:rsidRDefault="00D379D3" w:rsidP="00BE45CB">
            <w:pPr>
              <w:spacing w:line="276" w:lineRule="auto"/>
              <w:rPr>
                <w:rFonts w:eastAsia="Calibri" w:cstheme="minorHAnsi"/>
              </w:rPr>
            </w:pPr>
            <w:r w:rsidRPr="00D513C0">
              <w:rPr>
                <w:rFonts w:eastAsia="Calibri" w:cstheme="minorHAnsi"/>
              </w:rPr>
              <w:t>TH</w:t>
            </w:r>
          </w:p>
        </w:tc>
        <w:tc>
          <w:tcPr>
            <w:tcW w:w="5925" w:type="dxa"/>
          </w:tcPr>
          <w:p w:rsidR="00D379D3" w:rsidRPr="00D513C0" w:rsidRDefault="00D379D3" w:rsidP="00BE45CB">
            <w:pPr>
              <w:spacing w:line="276" w:lineRule="auto"/>
              <w:rPr>
                <w:rFonts w:eastAsia="Calibri" w:cstheme="minorHAnsi"/>
              </w:rPr>
            </w:pPr>
            <w:r w:rsidRPr="00D513C0">
              <w:rPr>
                <w:rFonts w:eastAsia="Calibri" w:cstheme="minorHAnsi"/>
              </w:rPr>
              <w:t>SU Sabbatical Officer</w:t>
            </w:r>
          </w:p>
        </w:tc>
      </w:tr>
      <w:tr w:rsidR="00D379D3" w:rsidRPr="00D513C0" w:rsidTr="009E655A">
        <w:tc>
          <w:tcPr>
            <w:tcW w:w="1684" w:type="dxa"/>
            <w:gridSpan w:val="2"/>
            <w:vMerge/>
          </w:tcPr>
          <w:p w:rsidR="00D379D3" w:rsidRPr="00D513C0" w:rsidRDefault="00D379D3" w:rsidP="00BE45CB">
            <w:pPr>
              <w:spacing w:line="276" w:lineRule="auto"/>
              <w:rPr>
                <w:rFonts w:eastAsia="Calibri" w:cstheme="minorHAnsi"/>
                <w:b/>
              </w:rPr>
            </w:pPr>
          </w:p>
        </w:tc>
        <w:tc>
          <w:tcPr>
            <w:tcW w:w="2570" w:type="dxa"/>
          </w:tcPr>
          <w:p w:rsidR="00D379D3" w:rsidRPr="00D513C0" w:rsidRDefault="00D379D3" w:rsidP="00BE45CB">
            <w:pPr>
              <w:spacing w:line="276" w:lineRule="auto"/>
              <w:rPr>
                <w:rFonts w:eastAsia="Calibri" w:cstheme="minorHAnsi"/>
              </w:rPr>
            </w:pPr>
            <w:r w:rsidRPr="00D513C0">
              <w:rPr>
                <w:rFonts w:eastAsia="Calibri" w:cstheme="minorHAnsi"/>
              </w:rPr>
              <w:t>Rashmi Varma</w:t>
            </w:r>
          </w:p>
        </w:tc>
        <w:tc>
          <w:tcPr>
            <w:tcW w:w="850" w:type="dxa"/>
          </w:tcPr>
          <w:p w:rsidR="00D379D3" w:rsidRPr="00D513C0" w:rsidRDefault="00D379D3" w:rsidP="00BE45CB">
            <w:pPr>
              <w:spacing w:line="276" w:lineRule="auto"/>
              <w:rPr>
                <w:rFonts w:eastAsia="Calibri" w:cstheme="minorHAnsi"/>
              </w:rPr>
            </w:pPr>
            <w:r w:rsidRPr="00D513C0">
              <w:rPr>
                <w:rFonts w:eastAsia="Calibri" w:cstheme="minorHAnsi"/>
              </w:rPr>
              <w:t>RV</w:t>
            </w:r>
          </w:p>
        </w:tc>
        <w:tc>
          <w:tcPr>
            <w:tcW w:w="5925" w:type="dxa"/>
          </w:tcPr>
          <w:p w:rsidR="00D379D3" w:rsidRPr="00D513C0" w:rsidRDefault="00D379D3" w:rsidP="00BE45CB">
            <w:pPr>
              <w:spacing w:line="276" w:lineRule="auto"/>
              <w:rPr>
                <w:rFonts w:eastAsia="Calibri" w:cstheme="minorHAnsi"/>
              </w:rPr>
            </w:pPr>
            <w:r w:rsidRPr="00D513C0">
              <w:rPr>
                <w:rFonts w:eastAsia="Calibri" w:cstheme="minorHAnsi"/>
              </w:rPr>
              <w:t>Reader</w:t>
            </w:r>
          </w:p>
        </w:tc>
      </w:tr>
      <w:tr w:rsidR="009E655A" w:rsidRPr="00D513C0" w:rsidTr="009E655A">
        <w:tc>
          <w:tcPr>
            <w:tcW w:w="1684" w:type="dxa"/>
            <w:gridSpan w:val="2"/>
            <w:vMerge/>
          </w:tcPr>
          <w:p w:rsidR="009E655A" w:rsidRPr="00D513C0" w:rsidRDefault="009E655A" w:rsidP="00BE45CB">
            <w:pPr>
              <w:spacing w:line="276" w:lineRule="auto"/>
              <w:rPr>
                <w:rFonts w:eastAsia="Calibri" w:cstheme="minorHAnsi"/>
                <w:b/>
              </w:rPr>
            </w:pPr>
          </w:p>
        </w:tc>
        <w:tc>
          <w:tcPr>
            <w:tcW w:w="2570" w:type="dxa"/>
          </w:tcPr>
          <w:p w:rsidR="009E655A" w:rsidRPr="00D513C0" w:rsidRDefault="009E655A" w:rsidP="00BE45CB">
            <w:pPr>
              <w:spacing w:line="276" w:lineRule="auto"/>
              <w:rPr>
                <w:rFonts w:eastAsia="Calibri" w:cstheme="minorHAnsi"/>
              </w:rPr>
            </w:pPr>
            <w:r w:rsidRPr="00D513C0">
              <w:rPr>
                <w:rFonts w:eastAsia="Calibri" w:cstheme="minorHAnsi"/>
              </w:rPr>
              <w:t>Dr Meleisa Ono-George</w:t>
            </w:r>
          </w:p>
        </w:tc>
        <w:tc>
          <w:tcPr>
            <w:tcW w:w="850" w:type="dxa"/>
          </w:tcPr>
          <w:p w:rsidR="009E655A" w:rsidRPr="00D513C0" w:rsidRDefault="009E655A" w:rsidP="00BE45CB">
            <w:pPr>
              <w:spacing w:line="276" w:lineRule="auto"/>
              <w:rPr>
                <w:rFonts w:eastAsia="Calibri" w:cstheme="minorHAnsi"/>
              </w:rPr>
            </w:pPr>
            <w:r w:rsidRPr="00D513C0">
              <w:rPr>
                <w:rFonts w:eastAsia="Calibri" w:cstheme="minorHAnsi"/>
              </w:rPr>
              <w:t>MOG</w:t>
            </w:r>
          </w:p>
        </w:tc>
        <w:tc>
          <w:tcPr>
            <w:tcW w:w="5925" w:type="dxa"/>
          </w:tcPr>
          <w:p w:rsidR="009E655A" w:rsidRPr="00D513C0" w:rsidRDefault="009E655A" w:rsidP="00BE45CB">
            <w:pPr>
              <w:spacing w:line="276" w:lineRule="auto"/>
              <w:rPr>
                <w:rFonts w:eastAsia="Calibri" w:cstheme="minorHAnsi"/>
              </w:rPr>
            </w:pPr>
            <w:r w:rsidRPr="00D513C0">
              <w:rPr>
                <w:rFonts w:eastAsia="Calibri" w:cstheme="minorHAnsi"/>
              </w:rPr>
              <w:t>Associate Professor / Race Equality Taskforce Co-Chair</w:t>
            </w:r>
          </w:p>
        </w:tc>
      </w:tr>
      <w:tr w:rsidR="00526476" w:rsidRPr="00D513C0" w:rsidTr="009E655A">
        <w:tc>
          <w:tcPr>
            <w:tcW w:w="1684" w:type="dxa"/>
            <w:gridSpan w:val="2"/>
            <w:vMerge/>
          </w:tcPr>
          <w:p w:rsidR="00526476" w:rsidRPr="00D513C0" w:rsidRDefault="00526476" w:rsidP="00BE45CB">
            <w:pPr>
              <w:spacing w:line="276" w:lineRule="auto"/>
              <w:rPr>
                <w:rFonts w:eastAsia="Calibri" w:cstheme="minorHAnsi"/>
                <w:b/>
              </w:rPr>
            </w:pPr>
          </w:p>
        </w:tc>
        <w:tc>
          <w:tcPr>
            <w:tcW w:w="2570" w:type="dxa"/>
          </w:tcPr>
          <w:p w:rsidR="00526476" w:rsidRPr="00D513C0" w:rsidRDefault="00526476" w:rsidP="00BE45CB">
            <w:pPr>
              <w:spacing w:line="276" w:lineRule="auto"/>
              <w:rPr>
                <w:rFonts w:eastAsia="Calibri" w:cstheme="minorHAnsi"/>
              </w:rPr>
            </w:pPr>
            <w:r w:rsidRPr="00D513C0">
              <w:rPr>
                <w:rFonts w:eastAsia="Calibri" w:cstheme="minorHAnsi"/>
              </w:rPr>
              <w:t>Nathan Parsons</w:t>
            </w:r>
          </w:p>
        </w:tc>
        <w:tc>
          <w:tcPr>
            <w:tcW w:w="850" w:type="dxa"/>
          </w:tcPr>
          <w:p w:rsidR="00526476" w:rsidRPr="00D513C0" w:rsidRDefault="00526476" w:rsidP="00BE45CB">
            <w:pPr>
              <w:spacing w:line="276" w:lineRule="auto"/>
              <w:rPr>
                <w:rFonts w:eastAsia="Calibri" w:cstheme="minorHAnsi"/>
              </w:rPr>
            </w:pPr>
            <w:r w:rsidRPr="00D513C0">
              <w:rPr>
                <w:rFonts w:eastAsia="Calibri" w:cstheme="minorHAnsi"/>
              </w:rPr>
              <w:t>NP</w:t>
            </w:r>
          </w:p>
        </w:tc>
        <w:tc>
          <w:tcPr>
            <w:tcW w:w="5925" w:type="dxa"/>
          </w:tcPr>
          <w:p w:rsidR="00526476" w:rsidRPr="00D513C0" w:rsidRDefault="00526476" w:rsidP="00BE45CB">
            <w:pPr>
              <w:spacing w:line="276" w:lineRule="auto"/>
              <w:rPr>
                <w:rFonts w:eastAsia="Calibri" w:cstheme="minorHAnsi"/>
              </w:rPr>
            </w:pPr>
            <w:r w:rsidRPr="00D513C0">
              <w:rPr>
                <w:rFonts w:eastAsia="Calibri" w:cstheme="minorHAnsi"/>
              </w:rPr>
              <w:t>SU Liberation Officer</w:t>
            </w:r>
          </w:p>
        </w:tc>
      </w:tr>
      <w:tr w:rsidR="006D4BFA" w:rsidRPr="00D513C0" w:rsidTr="009E655A">
        <w:tc>
          <w:tcPr>
            <w:tcW w:w="1684" w:type="dxa"/>
            <w:gridSpan w:val="2"/>
            <w:vMerge/>
          </w:tcPr>
          <w:p w:rsidR="006D4BFA" w:rsidRPr="00D513C0" w:rsidRDefault="006D4BFA" w:rsidP="00BE45CB">
            <w:pPr>
              <w:spacing w:line="276" w:lineRule="auto"/>
              <w:rPr>
                <w:rFonts w:eastAsia="Calibri" w:cstheme="minorHAnsi"/>
                <w:b/>
              </w:rPr>
            </w:pPr>
          </w:p>
        </w:tc>
        <w:tc>
          <w:tcPr>
            <w:tcW w:w="2570" w:type="dxa"/>
          </w:tcPr>
          <w:p w:rsidR="006D4BFA" w:rsidRPr="00D513C0" w:rsidRDefault="006D4BFA" w:rsidP="00BE45CB">
            <w:pPr>
              <w:spacing w:line="276" w:lineRule="auto"/>
              <w:rPr>
                <w:rFonts w:eastAsia="Calibri" w:cstheme="minorHAnsi"/>
              </w:rPr>
            </w:pPr>
            <w:r w:rsidRPr="00D513C0">
              <w:rPr>
                <w:rFonts w:eastAsia="Calibri" w:cstheme="minorHAnsi"/>
              </w:rPr>
              <w:t>Ros Roke</w:t>
            </w:r>
          </w:p>
        </w:tc>
        <w:tc>
          <w:tcPr>
            <w:tcW w:w="850" w:type="dxa"/>
          </w:tcPr>
          <w:p w:rsidR="006D4BFA" w:rsidRPr="00D513C0" w:rsidRDefault="006D4BFA" w:rsidP="00BE45CB">
            <w:pPr>
              <w:spacing w:line="276" w:lineRule="auto"/>
              <w:rPr>
                <w:rFonts w:eastAsia="Calibri" w:cstheme="minorHAnsi"/>
              </w:rPr>
            </w:pPr>
            <w:r w:rsidRPr="00D513C0">
              <w:rPr>
                <w:rFonts w:eastAsia="Calibri" w:cstheme="minorHAnsi"/>
              </w:rPr>
              <w:t>RR</w:t>
            </w:r>
          </w:p>
        </w:tc>
        <w:tc>
          <w:tcPr>
            <w:tcW w:w="5925" w:type="dxa"/>
          </w:tcPr>
          <w:p w:rsidR="006D4BFA" w:rsidRPr="00D513C0" w:rsidRDefault="00526476" w:rsidP="00BE45CB">
            <w:pPr>
              <w:spacing w:line="276" w:lineRule="auto"/>
              <w:rPr>
                <w:rFonts w:eastAsia="Calibri" w:cstheme="minorHAnsi"/>
              </w:rPr>
            </w:pPr>
            <w:r w:rsidRPr="00D513C0">
              <w:rPr>
                <w:rFonts w:eastAsia="Calibri" w:cstheme="minorHAnsi"/>
              </w:rPr>
              <w:t>Director of Strategic Programme Delivery</w:t>
            </w:r>
          </w:p>
        </w:tc>
      </w:tr>
      <w:tr w:rsidR="004C1286" w:rsidRPr="00D513C0" w:rsidTr="009E655A">
        <w:tc>
          <w:tcPr>
            <w:tcW w:w="1684" w:type="dxa"/>
            <w:gridSpan w:val="2"/>
            <w:vMerge/>
          </w:tcPr>
          <w:p w:rsidR="004C1286" w:rsidRPr="00D513C0" w:rsidRDefault="004C1286" w:rsidP="00BE45CB">
            <w:pPr>
              <w:spacing w:line="276" w:lineRule="auto"/>
              <w:rPr>
                <w:rFonts w:eastAsia="Calibri" w:cstheme="minorHAnsi"/>
                <w:b/>
              </w:rPr>
            </w:pPr>
          </w:p>
        </w:tc>
        <w:tc>
          <w:tcPr>
            <w:tcW w:w="2570" w:type="dxa"/>
          </w:tcPr>
          <w:p w:rsidR="004C1286" w:rsidRPr="00D513C0" w:rsidRDefault="004C1286" w:rsidP="00BE45CB">
            <w:pPr>
              <w:spacing w:line="276" w:lineRule="auto"/>
              <w:rPr>
                <w:rFonts w:eastAsia="Calibri" w:cstheme="minorHAnsi"/>
              </w:rPr>
            </w:pPr>
            <w:r w:rsidRPr="00D513C0">
              <w:rPr>
                <w:rFonts w:eastAsia="Calibri" w:cstheme="minorHAnsi"/>
              </w:rPr>
              <w:t>Rev Mark Rowland</w:t>
            </w:r>
          </w:p>
        </w:tc>
        <w:tc>
          <w:tcPr>
            <w:tcW w:w="850" w:type="dxa"/>
          </w:tcPr>
          <w:p w:rsidR="004C1286" w:rsidRPr="00D513C0" w:rsidRDefault="004C1286" w:rsidP="00BE45CB">
            <w:pPr>
              <w:spacing w:line="276" w:lineRule="auto"/>
              <w:rPr>
                <w:rFonts w:eastAsia="Calibri" w:cstheme="minorHAnsi"/>
              </w:rPr>
            </w:pPr>
            <w:r w:rsidRPr="00D513C0">
              <w:rPr>
                <w:rFonts w:eastAsia="Calibri" w:cstheme="minorHAnsi"/>
              </w:rPr>
              <w:t>MR</w:t>
            </w:r>
          </w:p>
        </w:tc>
        <w:tc>
          <w:tcPr>
            <w:tcW w:w="5925" w:type="dxa"/>
          </w:tcPr>
          <w:p w:rsidR="004C1286" w:rsidRPr="00D513C0" w:rsidRDefault="00135A39" w:rsidP="00BE45CB">
            <w:pPr>
              <w:spacing w:line="276" w:lineRule="auto"/>
              <w:rPr>
                <w:rFonts w:eastAsia="Calibri" w:cstheme="minorHAnsi"/>
              </w:rPr>
            </w:pPr>
            <w:r w:rsidRPr="00D513C0">
              <w:rPr>
                <w:rFonts w:eastAsia="Calibri" w:cstheme="minorHAnsi"/>
              </w:rPr>
              <w:t xml:space="preserve">Chaplain </w:t>
            </w:r>
          </w:p>
        </w:tc>
      </w:tr>
      <w:tr w:rsidR="006D4BFA" w:rsidRPr="00D513C0" w:rsidTr="009E655A">
        <w:tc>
          <w:tcPr>
            <w:tcW w:w="1684" w:type="dxa"/>
            <w:gridSpan w:val="2"/>
            <w:vMerge/>
          </w:tcPr>
          <w:p w:rsidR="006D4BFA" w:rsidRPr="00D513C0" w:rsidRDefault="006D4BFA" w:rsidP="00BE45CB">
            <w:pPr>
              <w:spacing w:line="276" w:lineRule="auto"/>
              <w:rPr>
                <w:rFonts w:eastAsia="Calibri" w:cstheme="minorHAnsi"/>
                <w:b/>
              </w:rPr>
            </w:pPr>
          </w:p>
        </w:tc>
        <w:tc>
          <w:tcPr>
            <w:tcW w:w="2570" w:type="dxa"/>
          </w:tcPr>
          <w:p w:rsidR="006D4BFA" w:rsidRPr="00D513C0" w:rsidRDefault="006D4BFA" w:rsidP="00BE45CB">
            <w:pPr>
              <w:spacing w:line="276" w:lineRule="auto"/>
              <w:rPr>
                <w:rFonts w:eastAsia="Calibri" w:cstheme="minorHAnsi"/>
              </w:rPr>
            </w:pPr>
            <w:r w:rsidRPr="00D513C0">
              <w:rPr>
                <w:rFonts w:eastAsia="Calibri" w:cstheme="minorHAnsi"/>
              </w:rPr>
              <w:t>Dr Sharifah Sekalala</w:t>
            </w:r>
          </w:p>
        </w:tc>
        <w:tc>
          <w:tcPr>
            <w:tcW w:w="850" w:type="dxa"/>
          </w:tcPr>
          <w:p w:rsidR="006D4BFA" w:rsidRPr="00D513C0" w:rsidRDefault="006D4BFA" w:rsidP="00BE45CB">
            <w:pPr>
              <w:spacing w:line="276" w:lineRule="auto"/>
              <w:rPr>
                <w:rFonts w:eastAsia="Calibri" w:cstheme="minorHAnsi"/>
              </w:rPr>
            </w:pPr>
            <w:r w:rsidRPr="00D513C0">
              <w:rPr>
                <w:rFonts w:eastAsia="Calibri" w:cstheme="minorHAnsi"/>
              </w:rPr>
              <w:t>SS</w:t>
            </w:r>
          </w:p>
        </w:tc>
        <w:tc>
          <w:tcPr>
            <w:tcW w:w="5925" w:type="dxa"/>
          </w:tcPr>
          <w:p w:rsidR="006D4BFA" w:rsidRPr="00D513C0" w:rsidRDefault="006D4BFA" w:rsidP="00BE45CB">
            <w:pPr>
              <w:spacing w:line="276" w:lineRule="auto"/>
              <w:rPr>
                <w:rFonts w:eastAsia="Calibri" w:cstheme="minorHAnsi"/>
              </w:rPr>
            </w:pPr>
            <w:r w:rsidRPr="00D513C0">
              <w:rPr>
                <w:rFonts w:eastAsia="Calibri" w:cstheme="minorHAnsi"/>
              </w:rPr>
              <w:t>Associate Professor</w:t>
            </w:r>
          </w:p>
        </w:tc>
      </w:tr>
      <w:tr w:rsidR="006D4BFA" w:rsidRPr="00D513C0" w:rsidTr="009E655A">
        <w:tc>
          <w:tcPr>
            <w:tcW w:w="1684" w:type="dxa"/>
            <w:gridSpan w:val="2"/>
            <w:vMerge/>
          </w:tcPr>
          <w:p w:rsidR="006D4BFA" w:rsidRPr="00D513C0" w:rsidRDefault="006D4BFA" w:rsidP="00BE45CB">
            <w:pPr>
              <w:spacing w:line="276" w:lineRule="auto"/>
              <w:rPr>
                <w:rFonts w:eastAsia="Calibri" w:cstheme="minorHAnsi"/>
                <w:b/>
              </w:rPr>
            </w:pPr>
          </w:p>
        </w:tc>
        <w:tc>
          <w:tcPr>
            <w:tcW w:w="2570" w:type="dxa"/>
          </w:tcPr>
          <w:p w:rsidR="006D4BFA" w:rsidRPr="00D513C0" w:rsidRDefault="006D4BFA" w:rsidP="00BE45CB">
            <w:pPr>
              <w:spacing w:line="276" w:lineRule="auto"/>
              <w:rPr>
                <w:rFonts w:eastAsia="Calibri" w:cstheme="minorHAnsi"/>
              </w:rPr>
            </w:pPr>
            <w:r w:rsidRPr="00D513C0">
              <w:rPr>
                <w:rFonts w:eastAsia="Calibri" w:cstheme="minorHAnsi"/>
              </w:rPr>
              <w:t xml:space="preserve">Dr </w:t>
            </w:r>
            <w:proofErr w:type="spellStart"/>
            <w:r w:rsidRPr="00D513C0">
              <w:rPr>
                <w:rFonts w:eastAsia="Calibri" w:cstheme="minorHAnsi"/>
              </w:rPr>
              <w:t>Olanrewaju</w:t>
            </w:r>
            <w:proofErr w:type="spellEnd"/>
            <w:r w:rsidRPr="00D513C0">
              <w:rPr>
                <w:rFonts w:eastAsia="Calibri" w:cstheme="minorHAnsi"/>
              </w:rPr>
              <w:t xml:space="preserve"> </w:t>
            </w:r>
            <w:proofErr w:type="spellStart"/>
            <w:r w:rsidRPr="00D513C0">
              <w:rPr>
                <w:rFonts w:eastAsia="Calibri" w:cstheme="minorHAnsi"/>
              </w:rPr>
              <w:t>Sorinola</w:t>
            </w:r>
            <w:proofErr w:type="spellEnd"/>
          </w:p>
        </w:tc>
        <w:tc>
          <w:tcPr>
            <w:tcW w:w="850" w:type="dxa"/>
          </w:tcPr>
          <w:p w:rsidR="006D4BFA" w:rsidRPr="00D513C0" w:rsidRDefault="006D4BFA" w:rsidP="00BE45CB">
            <w:pPr>
              <w:spacing w:line="276" w:lineRule="auto"/>
              <w:rPr>
                <w:rFonts w:eastAsia="Calibri" w:cstheme="minorHAnsi"/>
              </w:rPr>
            </w:pPr>
            <w:r w:rsidRPr="00D513C0">
              <w:rPr>
                <w:rFonts w:eastAsia="Calibri" w:cstheme="minorHAnsi"/>
              </w:rPr>
              <w:t>OS</w:t>
            </w:r>
          </w:p>
        </w:tc>
        <w:tc>
          <w:tcPr>
            <w:tcW w:w="5925" w:type="dxa"/>
          </w:tcPr>
          <w:p w:rsidR="006D4BFA" w:rsidRPr="00D513C0" w:rsidRDefault="00526476" w:rsidP="00BE45CB">
            <w:pPr>
              <w:spacing w:line="276" w:lineRule="auto"/>
              <w:rPr>
                <w:rFonts w:eastAsia="Calibri" w:cstheme="minorHAnsi"/>
              </w:rPr>
            </w:pPr>
            <w:r w:rsidRPr="00D513C0">
              <w:rPr>
                <w:rFonts w:eastAsia="Calibri" w:cstheme="minorHAnsi"/>
              </w:rPr>
              <w:t>Associate Clinical Professor</w:t>
            </w:r>
          </w:p>
        </w:tc>
      </w:tr>
      <w:tr w:rsidR="00D379D3" w:rsidRPr="00D513C0" w:rsidTr="009E655A">
        <w:tc>
          <w:tcPr>
            <w:tcW w:w="1684" w:type="dxa"/>
            <w:gridSpan w:val="2"/>
            <w:vMerge/>
          </w:tcPr>
          <w:p w:rsidR="00D379D3" w:rsidRPr="00D513C0" w:rsidRDefault="00D379D3" w:rsidP="00BE45CB">
            <w:pPr>
              <w:spacing w:line="276" w:lineRule="auto"/>
              <w:rPr>
                <w:rFonts w:eastAsia="Calibri" w:cstheme="minorHAnsi"/>
                <w:b/>
              </w:rPr>
            </w:pPr>
          </w:p>
        </w:tc>
        <w:tc>
          <w:tcPr>
            <w:tcW w:w="2570" w:type="dxa"/>
          </w:tcPr>
          <w:p w:rsidR="00D379D3" w:rsidRPr="00D513C0" w:rsidRDefault="00D379D3" w:rsidP="00BE45CB">
            <w:pPr>
              <w:spacing w:line="276" w:lineRule="auto"/>
              <w:rPr>
                <w:rFonts w:eastAsia="Calibri" w:cstheme="minorHAnsi"/>
              </w:rPr>
            </w:pPr>
            <w:r w:rsidRPr="00D513C0">
              <w:rPr>
                <w:rFonts w:eastAsia="Calibri" w:cstheme="minorHAnsi"/>
              </w:rPr>
              <w:t>Wai Tsang</w:t>
            </w:r>
          </w:p>
        </w:tc>
        <w:tc>
          <w:tcPr>
            <w:tcW w:w="850" w:type="dxa"/>
          </w:tcPr>
          <w:p w:rsidR="00D379D3" w:rsidRPr="00D513C0" w:rsidRDefault="00D379D3" w:rsidP="00BE45CB">
            <w:pPr>
              <w:spacing w:line="276" w:lineRule="auto"/>
              <w:rPr>
                <w:rFonts w:eastAsia="Calibri" w:cstheme="minorHAnsi"/>
              </w:rPr>
            </w:pPr>
            <w:r w:rsidRPr="00D513C0">
              <w:rPr>
                <w:rFonts w:eastAsia="Calibri" w:cstheme="minorHAnsi"/>
              </w:rPr>
              <w:t>WT</w:t>
            </w:r>
          </w:p>
        </w:tc>
        <w:tc>
          <w:tcPr>
            <w:tcW w:w="5925" w:type="dxa"/>
          </w:tcPr>
          <w:p w:rsidR="00D379D3" w:rsidRPr="00D513C0" w:rsidRDefault="00D379D3" w:rsidP="00BE45CB">
            <w:pPr>
              <w:spacing w:line="276" w:lineRule="auto"/>
              <w:rPr>
                <w:rFonts w:eastAsia="Calibri" w:cstheme="minorHAnsi"/>
              </w:rPr>
            </w:pPr>
            <w:r w:rsidRPr="00D513C0">
              <w:rPr>
                <w:rFonts w:eastAsia="Calibri" w:cstheme="minorHAnsi"/>
              </w:rPr>
              <w:t xml:space="preserve">Student Recruitment Support Coordinator </w:t>
            </w:r>
          </w:p>
        </w:tc>
      </w:tr>
      <w:tr w:rsidR="009E655A" w:rsidRPr="00D513C0" w:rsidTr="009E655A">
        <w:tc>
          <w:tcPr>
            <w:tcW w:w="1684" w:type="dxa"/>
            <w:gridSpan w:val="2"/>
            <w:vMerge/>
          </w:tcPr>
          <w:p w:rsidR="009E655A" w:rsidRPr="00D513C0" w:rsidRDefault="009E655A" w:rsidP="00BE45CB">
            <w:pPr>
              <w:spacing w:line="276" w:lineRule="auto"/>
              <w:rPr>
                <w:rFonts w:eastAsia="Calibri" w:cstheme="minorHAnsi"/>
                <w:b/>
              </w:rPr>
            </w:pPr>
          </w:p>
        </w:tc>
        <w:tc>
          <w:tcPr>
            <w:tcW w:w="2570" w:type="dxa"/>
          </w:tcPr>
          <w:p w:rsidR="009E655A" w:rsidRPr="00D513C0" w:rsidRDefault="009E655A" w:rsidP="00BE45CB">
            <w:pPr>
              <w:spacing w:line="276" w:lineRule="auto"/>
              <w:rPr>
                <w:rFonts w:cstheme="minorHAnsi"/>
              </w:rPr>
            </w:pPr>
            <w:r w:rsidRPr="00D513C0">
              <w:rPr>
                <w:rFonts w:eastAsia="Calibri" w:cstheme="minorHAnsi"/>
              </w:rPr>
              <w:t>Despina Weber</w:t>
            </w:r>
          </w:p>
        </w:tc>
        <w:tc>
          <w:tcPr>
            <w:tcW w:w="850" w:type="dxa"/>
          </w:tcPr>
          <w:p w:rsidR="009E655A" w:rsidRPr="00D513C0" w:rsidRDefault="009E655A" w:rsidP="00BE45CB">
            <w:pPr>
              <w:spacing w:line="276" w:lineRule="auto"/>
              <w:rPr>
                <w:rFonts w:eastAsia="Calibri" w:cstheme="minorHAnsi"/>
              </w:rPr>
            </w:pPr>
            <w:r w:rsidRPr="00D513C0">
              <w:rPr>
                <w:rFonts w:eastAsia="Calibri" w:cstheme="minorHAnsi"/>
              </w:rPr>
              <w:t>DW</w:t>
            </w:r>
          </w:p>
        </w:tc>
        <w:tc>
          <w:tcPr>
            <w:tcW w:w="5925" w:type="dxa"/>
          </w:tcPr>
          <w:p w:rsidR="009E655A" w:rsidRPr="00D513C0" w:rsidRDefault="009E655A" w:rsidP="00BE45CB">
            <w:pPr>
              <w:spacing w:line="276" w:lineRule="auto"/>
              <w:rPr>
                <w:rFonts w:eastAsia="Calibri" w:cstheme="minorHAnsi"/>
              </w:rPr>
            </w:pPr>
            <w:r w:rsidRPr="00D513C0">
              <w:rPr>
                <w:rFonts w:eastAsia="Calibri" w:cstheme="minorHAnsi"/>
              </w:rPr>
              <w:t>Head of Disability Services</w:t>
            </w:r>
          </w:p>
        </w:tc>
      </w:tr>
      <w:tr w:rsidR="00A5453B" w:rsidRPr="00D513C0" w:rsidTr="009E655A">
        <w:tc>
          <w:tcPr>
            <w:tcW w:w="1684" w:type="dxa"/>
            <w:gridSpan w:val="2"/>
            <w:vMerge w:val="restart"/>
          </w:tcPr>
          <w:p w:rsidR="00A5453B" w:rsidRPr="00D513C0" w:rsidRDefault="00A5453B" w:rsidP="00BE45CB">
            <w:pPr>
              <w:spacing w:line="276" w:lineRule="auto"/>
              <w:rPr>
                <w:rFonts w:eastAsia="Calibri" w:cstheme="minorHAnsi"/>
                <w:b/>
              </w:rPr>
            </w:pPr>
            <w:r w:rsidRPr="00D513C0">
              <w:rPr>
                <w:rFonts w:eastAsia="Calibri" w:cstheme="minorHAnsi"/>
                <w:b/>
              </w:rPr>
              <w:t>Attending</w:t>
            </w:r>
          </w:p>
        </w:tc>
        <w:tc>
          <w:tcPr>
            <w:tcW w:w="2570" w:type="dxa"/>
          </w:tcPr>
          <w:p w:rsidR="00A5453B" w:rsidRPr="00D513C0" w:rsidRDefault="00A5453B" w:rsidP="00BE45CB">
            <w:pPr>
              <w:spacing w:line="276" w:lineRule="auto"/>
              <w:rPr>
                <w:rFonts w:eastAsia="Calibri" w:cstheme="minorHAnsi"/>
              </w:rPr>
            </w:pPr>
            <w:r w:rsidRPr="00D513C0">
              <w:rPr>
                <w:rFonts w:eastAsia="Calibri" w:cstheme="minorHAnsi"/>
              </w:rPr>
              <w:t>Sandra Beaufoy</w:t>
            </w:r>
          </w:p>
        </w:tc>
        <w:tc>
          <w:tcPr>
            <w:tcW w:w="850" w:type="dxa"/>
          </w:tcPr>
          <w:p w:rsidR="00A5453B" w:rsidRPr="00D513C0" w:rsidRDefault="00A5453B" w:rsidP="00BE45CB">
            <w:pPr>
              <w:spacing w:line="276" w:lineRule="auto"/>
              <w:rPr>
                <w:rFonts w:eastAsia="Calibri" w:cstheme="minorHAnsi"/>
              </w:rPr>
            </w:pPr>
            <w:r w:rsidRPr="00D513C0">
              <w:rPr>
                <w:rFonts w:eastAsia="Calibri" w:cstheme="minorHAnsi"/>
              </w:rPr>
              <w:t>SB</w:t>
            </w:r>
          </w:p>
        </w:tc>
        <w:tc>
          <w:tcPr>
            <w:tcW w:w="5925" w:type="dxa"/>
          </w:tcPr>
          <w:p w:rsidR="00A5453B" w:rsidRPr="00D513C0" w:rsidRDefault="00A5453B" w:rsidP="00BE45CB">
            <w:pPr>
              <w:spacing w:line="276" w:lineRule="auto"/>
              <w:rPr>
                <w:rFonts w:eastAsia="Calibri" w:cstheme="minorHAnsi"/>
              </w:rPr>
            </w:pPr>
            <w:r w:rsidRPr="00D513C0">
              <w:rPr>
                <w:rFonts w:eastAsia="Calibri" w:cstheme="minorHAnsi"/>
              </w:rPr>
              <w:t>ED&amp;I Manager (Secretary)</w:t>
            </w:r>
          </w:p>
        </w:tc>
      </w:tr>
      <w:tr w:rsidR="00A5453B" w:rsidRPr="00D513C0" w:rsidTr="009E655A">
        <w:tc>
          <w:tcPr>
            <w:tcW w:w="1684" w:type="dxa"/>
            <w:gridSpan w:val="2"/>
            <w:vMerge/>
          </w:tcPr>
          <w:p w:rsidR="00A5453B" w:rsidRPr="00D513C0" w:rsidRDefault="00A5453B" w:rsidP="00BE45CB">
            <w:pPr>
              <w:spacing w:line="276" w:lineRule="auto"/>
              <w:rPr>
                <w:rFonts w:eastAsia="Calibri" w:cstheme="minorHAnsi"/>
              </w:rPr>
            </w:pPr>
          </w:p>
        </w:tc>
        <w:tc>
          <w:tcPr>
            <w:tcW w:w="2570" w:type="dxa"/>
          </w:tcPr>
          <w:p w:rsidR="00A5453B" w:rsidRPr="00D513C0" w:rsidRDefault="00A5453B" w:rsidP="00BE45CB">
            <w:pPr>
              <w:spacing w:line="276" w:lineRule="auto"/>
              <w:rPr>
                <w:rFonts w:eastAsia="Calibri" w:cstheme="minorHAnsi"/>
              </w:rPr>
            </w:pPr>
            <w:r w:rsidRPr="00D513C0">
              <w:rPr>
                <w:rFonts w:eastAsia="Calibri" w:cstheme="minorHAnsi"/>
              </w:rPr>
              <w:t>Claire Algar</w:t>
            </w:r>
          </w:p>
        </w:tc>
        <w:tc>
          <w:tcPr>
            <w:tcW w:w="850" w:type="dxa"/>
          </w:tcPr>
          <w:p w:rsidR="00A5453B" w:rsidRPr="00D513C0" w:rsidRDefault="00A5453B" w:rsidP="006D4BFA">
            <w:pPr>
              <w:spacing w:line="276" w:lineRule="auto"/>
              <w:rPr>
                <w:rFonts w:eastAsia="Calibri" w:cstheme="minorHAnsi"/>
              </w:rPr>
            </w:pPr>
            <w:r w:rsidRPr="00D513C0">
              <w:rPr>
                <w:rFonts w:eastAsia="Calibri" w:cstheme="minorHAnsi"/>
              </w:rPr>
              <w:t>CA</w:t>
            </w:r>
          </w:p>
        </w:tc>
        <w:tc>
          <w:tcPr>
            <w:tcW w:w="5925" w:type="dxa"/>
          </w:tcPr>
          <w:p w:rsidR="00A5453B" w:rsidRPr="00D513C0" w:rsidRDefault="00A5453B" w:rsidP="00526476">
            <w:pPr>
              <w:spacing w:line="276" w:lineRule="auto"/>
              <w:rPr>
                <w:rFonts w:eastAsia="Calibri" w:cstheme="minorHAnsi"/>
              </w:rPr>
            </w:pPr>
            <w:r w:rsidRPr="00D513C0">
              <w:rPr>
                <w:rFonts w:eastAsia="Calibri" w:cstheme="minorHAnsi"/>
              </w:rPr>
              <w:t>ED&amp;I Officer (Assistant Secretary)</w:t>
            </w:r>
          </w:p>
        </w:tc>
      </w:tr>
      <w:tr w:rsidR="004B13D1" w:rsidRPr="00D513C0" w:rsidTr="009E655A">
        <w:tc>
          <w:tcPr>
            <w:tcW w:w="1684" w:type="dxa"/>
            <w:gridSpan w:val="2"/>
          </w:tcPr>
          <w:p w:rsidR="004B13D1" w:rsidRPr="00D513C0" w:rsidRDefault="004B13D1" w:rsidP="00BE45CB">
            <w:pPr>
              <w:spacing w:line="276" w:lineRule="auto"/>
              <w:rPr>
                <w:rFonts w:eastAsia="Calibri" w:cstheme="minorHAnsi"/>
              </w:rPr>
            </w:pPr>
          </w:p>
        </w:tc>
        <w:tc>
          <w:tcPr>
            <w:tcW w:w="2570" w:type="dxa"/>
          </w:tcPr>
          <w:p w:rsidR="004B13D1" w:rsidRPr="00D513C0" w:rsidRDefault="004B13D1" w:rsidP="00BE45CB">
            <w:pPr>
              <w:spacing w:line="276" w:lineRule="auto"/>
              <w:rPr>
                <w:rFonts w:eastAsia="Calibri" w:cstheme="minorHAnsi"/>
              </w:rPr>
            </w:pPr>
            <w:r w:rsidRPr="00D513C0">
              <w:rPr>
                <w:rFonts w:eastAsia="Calibri" w:cstheme="minorHAnsi"/>
              </w:rPr>
              <w:t>Kate Seers (from 3pm)</w:t>
            </w:r>
          </w:p>
        </w:tc>
        <w:tc>
          <w:tcPr>
            <w:tcW w:w="850" w:type="dxa"/>
          </w:tcPr>
          <w:p w:rsidR="004B13D1" w:rsidRPr="00D513C0" w:rsidRDefault="004B13D1" w:rsidP="006D4BFA">
            <w:pPr>
              <w:spacing w:line="276" w:lineRule="auto"/>
              <w:rPr>
                <w:rFonts w:eastAsia="Calibri" w:cstheme="minorHAnsi"/>
              </w:rPr>
            </w:pPr>
            <w:r w:rsidRPr="00D513C0">
              <w:rPr>
                <w:rFonts w:eastAsia="Calibri" w:cstheme="minorHAnsi"/>
              </w:rPr>
              <w:t>KS</w:t>
            </w:r>
          </w:p>
        </w:tc>
        <w:tc>
          <w:tcPr>
            <w:tcW w:w="5925" w:type="dxa"/>
          </w:tcPr>
          <w:p w:rsidR="004B13D1" w:rsidRPr="00D513C0" w:rsidRDefault="004B13D1" w:rsidP="00526476">
            <w:pPr>
              <w:spacing w:line="276" w:lineRule="auto"/>
              <w:rPr>
                <w:rFonts w:eastAsia="Calibri" w:cstheme="minorHAnsi"/>
              </w:rPr>
            </w:pPr>
          </w:p>
        </w:tc>
      </w:tr>
      <w:tr w:rsidR="009E655A" w:rsidRPr="00D513C0" w:rsidTr="005F73AA">
        <w:tc>
          <w:tcPr>
            <w:tcW w:w="891" w:type="dxa"/>
            <w:shd w:val="clear" w:color="auto" w:fill="DEEAF6" w:themeFill="accent1" w:themeFillTint="33"/>
          </w:tcPr>
          <w:p w:rsidR="009E655A" w:rsidRPr="00D513C0" w:rsidRDefault="009E655A" w:rsidP="00BE45CB">
            <w:pPr>
              <w:spacing w:line="276" w:lineRule="auto"/>
              <w:jc w:val="center"/>
              <w:rPr>
                <w:rFonts w:eastAsia="Calibri" w:cstheme="minorHAnsi"/>
                <w:b/>
              </w:rPr>
            </w:pPr>
            <w:r w:rsidRPr="00D513C0">
              <w:rPr>
                <w:rFonts w:eastAsia="Calibri" w:cstheme="minorHAnsi"/>
                <w:b/>
              </w:rPr>
              <w:t>Ref</w:t>
            </w:r>
          </w:p>
        </w:tc>
        <w:tc>
          <w:tcPr>
            <w:tcW w:w="10138" w:type="dxa"/>
            <w:gridSpan w:val="4"/>
            <w:shd w:val="clear" w:color="auto" w:fill="DEEAF6" w:themeFill="accent1" w:themeFillTint="33"/>
          </w:tcPr>
          <w:p w:rsidR="009E655A" w:rsidRPr="00D513C0" w:rsidRDefault="009E655A" w:rsidP="00BE45CB">
            <w:pPr>
              <w:spacing w:line="276" w:lineRule="auto"/>
              <w:jc w:val="center"/>
              <w:rPr>
                <w:rFonts w:eastAsia="Calibri" w:cstheme="minorHAnsi"/>
                <w:b/>
              </w:rPr>
            </w:pPr>
            <w:r w:rsidRPr="00D513C0">
              <w:rPr>
                <w:rFonts w:eastAsia="Calibri" w:cstheme="minorHAnsi"/>
                <w:b/>
              </w:rPr>
              <w:t>Item</w:t>
            </w:r>
          </w:p>
        </w:tc>
      </w:tr>
      <w:tr w:rsidR="009E655A" w:rsidRPr="00D513C0" w:rsidTr="005F73AA">
        <w:tc>
          <w:tcPr>
            <w:tcW w:w="891" w:type="dxa"/>
          </w:tcPr>
          <w:p w:rsidR="009E655A" w:rsidRPr="00D513C0" w:rsidRDefault="009E655A" w:rsidP="0084363C">
            <w:pPr>
              <w:spacing w:line="276" w:lineRule="auto"/>
              <w:rPr>
                <w:rFonts w:eastAsia="Calibri" w:cstheme="minorHAnsi"/>
              </w:rPr>
            </w:pPr>
            <w:r w:rsidRPr="00D513C0">
              <w:rPr>
                <w:rFonts w:eastAsia="Calibri" w:cstheme="minorHAnsi"/>
              </w:rPr>
              <w:t>0</w:t>
            </w:r>
            <w:r w:rsidR="001A5077" w:rsidRPr="00D513C0">
              <w:rPr>
                <w:rFonts w:eastAsia="Calibri" w:cstheme="minorHAnsi"/>
              </w:rPr>
              <w:t>3</w:t>
            </w:r>
            <w:r w:rsidR="0084363C" w:rsidRPr="00D513C0">
              <w:rPr>
                <w:rFonts w:eastAsia="Calibri" w:cstheme="minorHAnsi"/>
              </w:rPr>
              <w:t>1</w:t>
            </w:r>
          </w:p>
        </w:tc>
        <w:tc>
          <w:tcPr>
            <w:tcW w:w="10138" w:type="dxa"/>
            <w:gridSpan w:val="4"/>
          </w:tcPr>
          <w:p w:rsidR="009E655A" w:rsidRPr="00D513C0" w:rsidRDefault="009E655A" w:rsidP="00BE45CB">
            <w:pPr>
              <w:spacing w:line="276" w:lineRule="auto"/>
              <w:rPr>
                <w:rFonts w:eastAsia="Calibri" w:cstheme="minorHAnsi"/>
                <w:b/>
              </w:rPr>
            </w:pPr>
            <w:r w:rsidRPr="00D513C0">
              <w:rPr>
                <w:rFonts w:eastAsia="Calibri" w:cstheme="minorHAnsi"/>
                <w:b/>
              </w:rPr>
              <w:t>Apologies for absence (Chair)</w:t>
            </w:r>
          </w:p>
          <w:p w:rsidR="00D379D3" w:rsidRPr="00D513C0" w:rsidRDefault="00D379D3" w:rsidP="001A5077">
            <w:pPr>
              <w:spacing w:line="276" w:lineRule="auto"/>
              <w:rPr>
                <w:rFonts w:eastAsia="Calibri" w:cstheme="minorHAnsi"/>
              </w:rPr>
            </w:pPr>
          </w:p>
          <w:p w:rsidR="00A8521F" w:rsidRPr="00D513C0" w:rsidRDefault="00A8521F" w:rsidP="001A5077">
            <w:pPr>
              <w:spacing w:line="276" w:lineRule="auto"/>
              <w:rPr>
                <w:rFonts w:eastAsia="Calibri" w:cstheme="minorHAnsi"/>
              </w:rPr>
            </w:pPr>
            <w:r w:rsidRPr="00D513C0">
              <w:rPr>
                <w:rFonts w:eastAsia="Calibri" w:cstheme="minorHAnsi"/>
              </w:rPr>
              <w:t>Apologies were received from:</w:t>
            </w:r>
          </w:p>
          <w:p w:rsidR="00A8521F" w:rsidRPr="00D513C0" w:rsidRDefault="00D379D3" w:rsidP="001A5077">
            <w:pPr>
              <w:spacing w:line="276" w:lineRule="auto"/>
              <w:rPr>
                <w:rFonts w:eastAsia="Calibri" w:cstheme="minorHAnsi"/>
              </w:rPr>
            </w:pPr>
            <w:r w:rsidRPr="00D513C0">
              <w:rPr>
                <w:rFonts w:eastAsia="Calibri" w:cstheme="minorHAnsi"/>
              </w:rPr>
              <w:t xml:space="preserve"> </w:t>
            </w:r>
          </w:p>
          <w:p w:rsidR="009E655A" w:rsidRPr="00D513C0" w:rsidRDefault="00D379D3" w:rsidP="001A5077">
            <w:pPr>
              <w:spacing w:line="276" w:lineRule="auto"/>
              <w:rPr>
                <w:rFonts w:eastAsia="Calibri" w:cstheme="minorHAnsi"/>
              </w:rPr>
            </w:pPr>
            <w:r w:rsidRPr="00D513C0">
              <w:rPr>
                <w:rFonts w:eastAsia="Calibri" w:cstheme="minorHAnsi"/>
              </w:rPr>
              <w:t>James Lythall</w:t>
            </w:r>
            <w:r w:rsidR="001A5077" w:rsidRPr="00D513C0">
              <w:rPr>
                <w:rFonts w:eastAsia="Calibri" w:cstheme="minorHAnsi"/>
              </w:rPr>
              <w:t xml:space="preserve"> </w:t>
            </w:r>
          </w:p>
          <w:p w:rsidR="001A5077" w:rsidRPr="00D513C0" w:rsidRDefault="001A5077" w:rsidP="001A5077">
            <w:pPr>
              <w:spacing w:line="276" w:lineRule="auto"/>
              <w:rPr>
                <w:rFonts w:eastAsia="Calibri" w:cstheme="minorHAnsi"/>
              </w:rPr>
            </w:pPr>
          </w:p>
        </w:tc>
      </w:tr>
      <w:tr w:rsidR="009E655A" w:rsidRPr="00D513C0" w:rsidTr="005F73AA">
        <w:tc>
          <w:tcPr>
            <w:tcW w:w="891" w:type="dxa"/>
          </w:tcPr>
          <w:p w:rsidR="009E655A" w:rsidRPr="00D513C0" w:rsidRDefault="009E655A" w:rsidP="0084363C">
            <w:pPr>
              <w:spacing w:line="276" w:lineRule="auto"/>
              <w:rPr>
                <w:rFonts w:eastAsia="Calibri" w:cstheme="minorHAnsi"/>
              </w:rPr>
            </w:pPr>
            <w:r w:rsidRPr="00D513C0">
              <w:rPr>
                <w:rFonts w:eastAsia="Calibri" w:cstheme="minorHAnsi"/>
              </w:rPr>
              <w:t>0</w:t>
            </w:r>
            <w:r w:rsidR="001A5077" w:rsidRPr="00D513C0">
              <w:rPr>
                <w:rFonts w:eastAsia="Calibri" w:cstheme="minorHAnsi"/>
              </w:rPr>
              <w:t>3</w:t>
            </w:r>
            <w:r w:rsidR="0084363C" w:rsidRPr="00D513C0">
              <w:rPr>
                <w:rFonts w:eastAsia="Calibri" w:cstheme="minorHAnsi"/>
              </w:rPr>
              <w:t>2</w:t>
            </w:r>
          </w:p>
        </w:tc>
        <w:tc>
          <w:tcPr>
            <w:tcW w:w="10138" w:type="dxa"/>
            <w:gridSpan w:val="4"/>
          </w:tcPr>
          <w:p w:rsidR="009E655A" w:rsidRPr="00D513C0" w:rsidRDefault="009E655A" w:rsidP="00BE45CB">
            <w:pPr>
              <w:spacing w:line="276" w:lineRule="auto"/>
              <w:rPr>
                <w:rFonts w:eastAsia="Calibri" w:cstheme="minorHAnsi"/>
                <w:b/>
              </w:rPr>
            </w:pPr>
            <w:r w:rsidRPr="00D513C0">
              <w:rPr>
                <w:rFonts w:eastAsia="Calibri" w:cstheme="minorHAnsi"/>
                <w:b/>
              </w:rPr>
              <w:t>Declarations of interest (Chair)</w:t>
            </w:r>
          </w:p>
          <w:p w:rsidR="009E655A" w:rsidRPr="00D513C0" w:rsidRDefault="009E655A" w:rsidP="00A5453B">
            <w:pPr>
              <w:spacing w:line="276" w:lineRule="auto"/>
              <w:rPr>
                <w:rFonts w:eastAsia="Calibri" w:cstheme="minorHAnsi"/>
              </w:rPr>
            </w:pPr>
            <w:r w:rsidRPr="00D513C0">
              <w:rPr>
                <w:rFonts w:eastAsia="Calibri" w:cstheme="minorHAnsi"/>
              </w:rPr>
              <w:t xml:space="preserve">No declarations </w:t>
            </w:r>
            <w:proofErr w:type="gramStart"/>
            <w:r w:rsidRPr="00D513C0">
              <w:rPr>
                <w:rFonts w:eastAsia="Calibri" w:cstheme="minorHAnsi"/>
              </w:rPr>
              <w:t>were made</w:t>
            </w:r>
            <w:proofErr w:type="gramEnd"/>
            <w:r w:rsidRPr="00D513C0">
              <w:rPr>
                <w:rFonts w:eastAsia="Calibri" w:cstheme="minorHAnsi"/>
              </w:rPr>
              <w:t>.</w:t>
            </w:r>
          </w:p>
          <w:p w:rsidR="004B13D1" w:rsidRPr="00D513C0" w:rsidRDefault="004B13D1" w:rsidP="00A5453B">
            <w:pPr>
              <w:spacing w:line="276" w:lineRule="auto"/>
              <w:rPr>
                <w:rFonts w:eastAsia="Calibri" w:cstheme="minorHAnsi"/>
              </w:rPr>
            </w:pPr>
          </w:p>
        </w:tc>
      </w:tr>
      <w:tr w:rsidR="009E655A" w:rsidRPr="00D513C0" w:rsidTr="005F73AA">
        <w:tc>
          <w:tcPr>
            <w:tcW w:w="891" w:type="dxa"/>
          </w:tcPr>
          <w:p w:rsidR="009E655A" w:rsidRPr="00D513C0" w:rsidRDefault="009E655A" w:rsidP="0084363C">
            <w:pPr>
              <w:spacing w:line="276" w:lineRule="auto"/>
              <w:rPr>
                <w:rFonts w:eastAsia="Calibri" w:cstheme="minorHAnsi"/>
              </w:rPr>
            </w:pPr>
            <w:r w:rsidRPr="00D513C0">
              <w:rPr>
                <w:rFonts w:eastAsia="Calibri" w:cstheme="minorHAnsi"/>
              </w:rPr>
              <w:t>0</w:t>
            </w:r>
            <w:r w:rsidR="001A5077" w:rsidRPr="00D513C0">
              <w:rPr>
                <w:rFonts w:eastAsia="Calibri" w:cstheme="minorHAnsi"/>
              </w:rPr>
              <w:t>3</w:t>
            </w:r>
            <w:r w:rsidR="0084363C" w:rsidRPr="00D513C0">
              <w:rPr>
                <w:rFonts w:eastAsia="Calibri" w:cstheme="minorHAnsi"/>
              </w:rPr>
              <w:t>3</w:t>
            </w:r>
          </w:p>
        </w:tc>
        <w:tc>
          <w:tcPr>
            <w:tcW w:w="10138" w:type="dxa"/>
            <w:gridSpan w:val="4"/>
          </w:tcPr>
          <w:p w:rsidR="009E655A" w:rsidRPr="00D513C0" w:rsidRDefault="009E655A" w:rsidP="00BE45CB">
            <w:pPr>
              <w:spacing w:line="276" w:lineRule="auto"/>
              <w:rPr>
                <w:rFonts w:eastAsia="Calibri" w:cstheme="minorHAnsi"/>
                <w:b/>
              </w:rPr>
            </w:pPr>
            <w:r w:rsidRPr="00D513C0">
              <w:rPr>
                <w:rFonts w:eastAsia="Calibri" w:cstheme="minorHAnsi"/>
                <w:b/>
              </w:rPr>
              <w:t xml:space="preserve">Minutes of last meeting on </w:t>
            </w:r>
            <w:r w:rsidR="001A5077" w:rsidRPr="00D513C0">
              <w:rPr>
                <w:rFonts w:eastAsia="Calibri" w:cstheme="minorHAnsi"/>
                <w:b/>
              </w:rPr>
              <w:t>5 February 2020</w:t>
            </w:r>
            <w:r w:rsidRPr="00D513C0">
              <w:rPr>
                <w:rFonts w:eastAsia="Calibri" w:cstheme="minorHAnsi"/>
                <w:b/>
              </w:rPr>
              <w:t xml:space="preserve"> (Chair)</w:t>
            </w:r>
          </w:p>
          <w:p w:rsidR="004B13D1" w:rsidRPr="00D513C0" w:rsidRDefault="004B13D1" w:rsidP="00BE45CB">
            <w:pPr>
              <w:spacing w:line="276" w:lineRule="auto"/>
              <w:rPr>
                <w:rFonts w:eastAsia="Calibri" w:cstheme="minorHAnsi"/>
                <w:b/>
              </w:rPr>
            </w:pPr>
          </w:p>
          <w:p w:rsidR="009E655A" w:rsidRPr="00D513C0" w:rsidRDefault="009E655A" w:rsidP="004D1EA5">
            <w:pPr>
              <w:spacing w:line="276" w:lineRule="auto"/>
              <w:rPr>
                <w:rFonts w:eastAsia="Calibri" w:cstheme="minorHAnsi"/>
              </w:rPr>
            </w:pPr>
            <w:r w:rsidRPr="00D513C0">
              <w:rPr>
                <w:rFonts w:eastAsia="Calibri" w:cstheme="minorHAnsi"/>
              </w:rPr>
              <w:t xml:space="preserve">The minutes of the meeting held on </w:t>
            </w:r>
            <w:r w:rsidR="001A5077" w:rsidRPr="00D513C0">
              <w:rPr>
                <w:rFonts w:eastAsia="Calibri" w:cstheme="minorHAnsi"/>
              </w:rPr>
              <w:t xml:space="preserve">5 February 2020 </w:t>
            </w:r>
            <w:r w:rsidR="00740DBF" w:rsidRPr="00D513C0">
              <w:rPr>
                <w:rFonts w:eastAsia="Calibri" w:cstheme="minorHAnsi"/>
              </w:rPr>
              <w:t>(0</w:t>
            </w:r>
            <w:r w:rsidR="00526476" w:rsidRPr="00D513C0">
              <w:rPr>
                <w:rFonts w:eastAsia="Calibri" w:cstheme="minorHAnsi"/>
              </w:rPr>
              <w:t>19</w:t>
            </w:r>
            <w:r w:rsidR="00740DBF" w:rsidRPr="00D513C0">
              <w:rPr>
                <w:rFonts w:eastAsia="Calibri" w:cstheme="minorHAnsi"/>
              </w:rPr>
              <w:t>-</w:t>
            </w:r>
            <w:r w:rsidR="00526476" w:rsidRPr="00D513C0">
              <w:rPr>
                <w:rFonts w:eastAsia="Calibri" w:cstheme="minorHAnsi"/>
              </w:rPr>
              <w:t>SIC050220</w:t>
            </w:r>
            <w:r w:rsidR="00740DBF" w:rsidRPr="00D513C0">
              <w:rPr>
                <w:rFonts w:eastAsia="Calibri" w:cstheme="minorHAnsi"/>
              </w:rPr>
              <w:t>)</w:t>
            </w:r>
            <w:r w:rsidRPr="00D513C0">
              <w:rPr>
                <w:rFonts w:eastAsia="Calibri" w:cstheme="minorHAnsi"/>
              </w:rPr>
              <w:t xml:space="preserve"> </w:t>
            </w:r>
            <w:proofErr w:type="gramStart"/>
            <w:r w:rsidRPr="00D513C0">
              <w:rPr>
                <w:rFonts w:eastAsia="Calibri" w:cstheme="minorHAnsi"/>
              </w:rPr>
              <w:t>were received and approved</w:t>
            </w:r>
            <w:proofErr w:type="gramEnd"/>
            <w:r w:rsidRPr="00D513C0">
              <w:rPr>
                <w:rFonts w:eastAsia="Calibri" w:cstheme="minorHAnsi"/>
              </w:rPr>
              <w:t>.</w:t>
            </w:r>
          </w:p>
          <w:p w:rsidR="004B13D1" w:rsidRPr="00D513C0" w:rsidRDefault="004B13D1" w:rsidP="004D1EA5">
            <w:pPr>
              <w:spacing w:line="276" w:lineRule="auto"/>
              <w:rPr>
                <w:rFonts w:eastAsia="Calibri" w:cstheme="minorHAnsi"/>
              </w:rPr>
            </w:pPr>
          </w:p>
        </w:tc>
      </w:tr>
      <w:tr w:rsidR="009E655A" w:rsidRPr="00D513C0" w:rsidTr="005F73AA">
        <w:tc>
          <w:tcPr>
            <w:tcW w:w="891" w:type="dxa"/>
          </w:tcPr>
          <w:p w:rsidR="009E655A" w:rsidRPr="00D513C0" w:rsidRDefault="009E655A" w:rsidP="0084363C">
            <w:pPr>
              <w:spacing w:line="276" w:lineRule="auto"/>
              <w:rPr>
                <w:rFonts w:eastAsia="Calibri" w:cstheme="minorHAnsi"/>
              </w:rPr>
            </w:pPr>
            <w:r w:rsidRPr="00D513C0">
              <w:rPr>
                <w:rFonts w:eastAsia="Calibri" w:cstheme="minorHAnsi"/>
              </w:rPr>
              <w:t>0</w:t>
            </w:r>
            <w:r w:rsidR="001A5077" w:rsidRPr="00D513C0">
              <w:rPr>
                <w:rFonts w:eastAsia="Calibri" w:cstheme="minorHAnsi"/>
              </w:rPr>
              <w:t>3</w:t>
            </w:r>
            <w:r w:rsidR="0084363C" w:rsidRPr="00D513C0">
              <w:rPr>
                <w:rFonts w:eastAsia="Calibri" w:cstheme="minorHAnsi"/>
              </w:rPr>
              <w:t>4</w:t>
            </w:r>
          </w:p>
        </w:tc>
        <w:tc>
          <w:tcPr>
            <w:tcW w:w="10138" w:type="dxa"/>
            <w:gridSpan w:val="4"/>
          </w:tcPr>
          <w:p w:rsidR="009E655A" w:rsidRPr="00D513C0" w:rsidRDefault="009E655A" w:rsidP="00BE45CB">
            <w:pPr>
              <w:spacing w:line="276" w:lineRule="auto"/>
              <w:rPr>
                <w:rFonts w:eastAsia="Calibri" w:cstheme="minorHAnsi"/>
                <w:b/>
              </w:rPr>
            </w:pPr>
            <w:r w:rsidRPr="00D513C0">
              <w:rPr>
                <w:rFonts w:eastAsia="Calibri" w:cstheme="minorHAnsi"/>
                <w:b/>
              </w:rPr>
              <w:t xml:space="preserve">Matters arising from last meeting on </w:t>
            </w:r>
            <w:r w:rsidR="004D1EA5" w:rsidRPr="00D513C0">
              <w:rPr>
                <w:rFonts w:eastAsia="Calibri" w:cstheme="minorHAnsi"/>
                <w:b/>
              </w:rPr>
              <w:t>5 February 2020</w:t>
            </w:r>
            <w:r w:rsidRPr="00D513C0">
              <w:rPr>
                <w:rFonts w:eastAsia="Calibri" w:cstheme="minorHAnsi"/>
                <w:b/>
              </w:rPr>
              <w:t xml:space="preserve"> (Chair)</w:t>
            </w:r>
          </w:p>
          <w:p w:rsidR="009E655A" w:rsidRPr="00D513C0" w:rsidRDefault="009E655A" w:rsidP="00BE45CB">
            <w:pPr>
              <w:spacing w:line="276" w:lineRule="auto"/>
              <w:rPr>
                <w:rFonts w:eastAsia="Calibri" w:cstheme="minorHAnsi"/>
              </w:rPr>
            </w:pPr>
            <w:r w:rsidRPr="00D513C0">
              <w:rPr>
                <w:rFonts w:eastAsia="Calibri" w:cstheme="minorHAnsi"/>
              </w:rPr>
              <w:t>The matters arising were as follows:</w:t>
            </w:r>
          </w:p>
          <w:p w:rsidR="009E655A" w:rsidRPr="00D513C0" w:rsidRDefault="009E655A" w:rsidP="00BE45CB">
            <w:pPr>
              <w:spacing w:line="276" w:lineRule="auto"/>
              <w:rPr>
                <w:rFonts w:eastAsia="Calibri" w:cstheme="minorHAnsi"/>
              </w:rPr>
            </w:pPr>
          </w:p>
          <w:p w:rsidR="004D1EA5" w:rsidRPr="00D513C0" w:rsidRDefault="004D1EA5" w:rsidP="00886A9C">
            <w:pPr>
              <w:pStyle w:val="ListParagraph"/>
              <w:numPr>
                <w:ilvl w:val="0"/>
                <w:numId w:val="4"/>
              </w:numPr>
              <w:spacing w:after="40" w:line="240" w:lineRule="auto"/>
              <w:ind w:left="489" w:hanging="489"/>
              <w:rPr>
                <w:rFonts w:cstheme="minorHAnsi"/>
                <w:b/>
              </w:rPr>
            </w:pPr>
            <w:r w:rsidRPr="00D513C0">
              <w:rPr>
                <w:rFonts w:cstheme="minorHAnsi"/>
                <w:b/>
              </w:rPr>
              <w:t>Period products &amp; Facilities on Campus for all</w:t>
            </w:r>
            <w:r w:rsidRPr="00D513C0">
              <w:rPr>
                <w:rFonts w:cstheme="minorHAnsi"/>
              </w:rPr>
              <w:t xml:space="preserve">  </w:t>
            </w:r>
          </w:p>
          <w:p w:rsidR="004B13D1" w:rsidRPr="00D513C0" w:rsidRDefault="004B13D1" w:rsidP="004B13D1">
            <w:pPr>
              <w:spacing w:after="40"/>
              <w:rPr>
                <w:rFonts w:cstheme="minorHAnsi"/>
                <w:b/>
              </w:rPr>
            </w:pPr>
          </w:p>
          <w:p w:rsidR="001A2F42" w:rsidRDefault="003D2D65" w:rsidP="004B13D1">
            <w:pPr>
              <w:spacing w:after="40"/>
              <w:rPr>
                <w:rFonts w:cstheme="minorHAnsi"/>
              </w:rPr>
            </w:pPr>
            <w:r w:rsidRPr="00D513C0">
              <w:rPr>
                <w:rFonts w:cstheme="minorHAnsi"/>
              </w:rPr>
              <w:t xml:space="preserve">It </w:t>
            </w:r>
            <w:proofErr w:type="gramStart"/>
            <w:r w:rsidRPr="00D513C0">
              <w:rPr>
                <w:rFonts w:cstheme="minorHAnsi"/>
              </w:rPr>
              <w:t>was reported</w:t>
            </w:r>
            <w:proofErr w:type="gramEnd"/>
            <w:r w:rsidRPr="00D513C0">
              <w:rPr>
                <w:rFonts w:cstheme="minorHAnsi"/>
              </w:rPr>
              <w:t xml:space="preserve"> that the SU had held d</w:t>
            </w:r>
            <w:r w:rsidR="004B13D1" w:rsidRPr="00D513C0">
              <w:rPr>
                <w:rFonts w:cstheme="minorHAnsi"/>
              </w:rPr>
              <w:t>iscussions</w:t>
            </w:r>
            <w:r w:rsidRPr="00D513C0">
              <w:rPr>
                <w:rFonts w:cstheme="minorHAnsi"/>
              </w:rPr>
              <w:t xml:space="preserve"> with</w:t>
            </w:r>
            <w:r w:rsidR="004B13D1" w:rsidRPr="00D513C0">
              <w:rPr>
                <w:rFonts w:cstheme="minorHAnsi"/>
              </w:rPr>
              <w:t xml:space="preserve"> Estates to discuss costings</w:t>
            </w:r>
            <w:r w:rsidRPr="00D513C0">
              <w:rPr>
                <w:rFonts w:cstheme="minorHAnsi"/>
              </w:rPr>
              <w:t xml:space="preserve"> of providing sanitary provision across campus</w:t>
            </w:r>
            <w:r w:rsidR="004B13D1" w:rsidRPr="00D513C0">
              <w:rPr>
                <w:rFonts w:cstheme="minorHAnsi"/>
              </w:rPr>
              <w:t>.</w:t>
            </w:r>
            <w:r w:rsidRPr="00D513C0">
              <w:rPr>
                <w:rFonts w:cstheme="minorHAnsi"/>
              </w:rPr>
              <w:t xml:space="preserve">  CE requested that cl</w:t>
            </w:r>
            <w:r w:rsidR="004B13D1" w:rsidRPr="00D513C0">
              <w:rPr>
                <w:rFonts w:cstheme="minorHAnsi"/>
              </w:rPr>
              <w:t>arity was required on the two issues</w:t>
            </w:r>
            <w:r w:rsidRPr="00D513C0">
              <w:rPr>
                <w:rFonts w:cstheme="minorHAnsi"/>
              </w:rPr>
              <w:t xml:space="preserve"> initially raised at the Social Inclusion Committee meeting held in January</w:t>
            </w:r>
            <w:r w:rsidR="00C23B4D" w:rsidRPr="00D513C0">
              <w:rPr>
                <w:rFonts w:cstheme="minorHAnsi"/>
              </w:rPr>
              <w:t xml:space="preserve"> 2020</w:t>
            </w:r>
            <w:r w:rsidR="001A2F42">
              <w:rPr>
                <w:rFonts w:cstheme="minorHAnsi"/>
              </w:rPr>
              <w:t>:</w:t>
            </w:r>
          </w:p>
          <w:p w:rsidR="001A2F42" w:rsidRDefault="004B13D1" w:rsidP="004B13D1">
            <w:pPr>
              <w:spacing w:after="40"/>
              <w:rPr>
                <w:rFonts w:cstheme="minorHAnsi"/>
              </w:rPr>
            </w:pPr>
            <w:r w:rsidRPr="00D513C0">
              <w:rPr>
                <w:rFonts w:cstheme="minorHAnsi"/>
              </w:rPr>
              <w:t xml:space="preserve"> (a) </w:t>
            </w:r>
            <w:r w:rsidR="000133DA">
              <w:rPr>
                <w:rFonts w:cstheme="minorHAnsi"/>
              </w:rPr>
              <w:t>JL to provide further details on how other HEI’s in Wales and Scotland are providing free sanitary products and a clear understanding of costs</w:t>
            </w:r>
            <w:r w:rsidRPr="00D513C0">
              <w:rPr>
                <w:rFonts w:cstheme="minorHAnsi"/>
              </w:rPr>
              <w:t xml:space="preserve"> </w:t>
            </w:r>
            <w:r w:rsidR="001A2F42">
              <w:rPr>
                <w:rFonts w:cstheme="minorHAnsi"/>
              </w:rPr>
              <w:t>.</w:t>
            </w:r>
          </w:p>
          <w:p w:rsidR="001A2F42" w:rsidRDefault="004B13D1" w:rsidP="004B13D1">
            <w:pPr>
              <w:spacing w:after="40"/>
              <w:rPr>
                <w:rFonts w:cstheme="minorHAnsi"/>
              </w:rPr>
            </w:pPr>
            <w:r w:rsidRPr="00D513C0">
              <w:rPr>
                <w:rFonts w:cstheme="minorHAnsi"/>
              </w:rPr>
              <w:t xml:space="preserve">(b) </w:t>
            </w:r>
            <w:r w:rsidR="003D2D65" w:rsidRPr="00D513C0">
              <w:rPr>
                <w:rFonts w:cstheme="minorHAnsi"/>
              </w:rPr>
              <w:t xml:space="preserve">The SU </w:t>
            </w:r>
            <w:r w:rsidR="001A2F42">
              <w:rPr>
                <w:rFonts w:cstheme="minorHAnsi"/>
              </w:rPr>
              <w:t>to provide CE with the locations of toilets on campus where there are no sanitary provisions to enable CE to inform Estates.</w:t>
            </w:r>
          </w:p>
          <w:p w:rsidR="001A2F42" w:rsidRDefault="001A2F42" w:rsidP="004B13D1">
            <w:pPr>
              <w:spacing w:after="40"/>
              <w:rPr>
                <w:rFonts w:cstheme="minorHAnsi"/>
              </w:rPr>
            </w:pPr>
          </w:p>
          <w:p w:rsidR="004B13D1" w:rsidRPr="00D513C0" w:rsidRDefault="001A2F42" w:rsidP="004B13D1">
            <w:pPr>
              <w:spacing w:after="40"/>
              <w:rPr>
                <w:rFonts w:cstheme="minorHAnsi"/>
              </w:rPr>
            </w:pPr>
            <w:r>
              <w:rPr>
                <w:rFonts w:cstheme="minorHAnsi"/>
              </w:rPr>
              <w:t>The SU representation</w:t>
            </w:r>
            <w:r w:rsidR="003D2D65" w:rsidRPr="00D513C0">
              <w:rPr>
                <w:rFonts w:cstheme="minorHAnsi"/>
              </w:rPr>
              <w:t xml:space="preserve"> present at the meeting could not provide further details as </w:t>
            </w:r>
            <w:proofErr w:type="gramStart"/>
            <w:r w:rsidR="003D2D65" w:rsidRPr="00D513C0">
              <w:rPr>
                <w:rFonts w:cstheme="minorHAnsi"/>
              </w:rPr>
              <w:t>this was originally presented by James Lythall who had sent apologies</w:t>
            </w:r>
            <w:proofErr w:type="gramEnd"/>
            <w:r w:rsidR="003D2D65" w:rsidRPr="00D513C0">
              <w:rPr>
                <w:rFonts w:cstheme="minorHAnsi"/>
              </w:rPr>
              <w:t>.</w:t>
            </w:r>
            <w:r w:rsidR="004B13D1" w:rsidRPr="00D513C0">
              <w:rPr>
                <w:rFonts w:cstheme="minorHAnsi"/>
              </w:rPr>
              <w:t xml:space="preserve"> </w:t>
            </w:r>
          </w:p>
          <w:p w:rsidR="004B13D1" w:rsidRPr="00D513C0" w:rsidRDefault="004B13D1" w:rsidP="004B13D1">
            <w:pPr>
              <w:spacing w:after="40"/>
              <w:rPr>
                <w:rFonts w:cstheme="minorHAnsi"/>
              </w:rPr>
            </w:pPr>
          </w:p>
          <w:p w:rsidR="007F0AA8" w:rsidRDefault="004B13D1" w:rsidP="004B13D1">
            <w:pPr>
              <w:spacing w:after="40"/>
              <w:rPr>
                <w:rFonts w:cstheme="minorHAnsi"/>
              </w:rPr>
            </w:pPr>
            <w:r w:rsidRPr="00D513C0">
              <w:rPr>
                <w:rFonts w:cstheme="minorHAnsi"/>
                <w:b/>
              </w:rPr>
              <w:t xml:space="preserve">ACTION: SU to provide </w:t>
            </w:r>
            <w:r w:rsidR="003D2D65" w:rsidRPr="00D513C0">
              <w:rPr>
                <w:rFonts w:cstheme="minorHAnsi"/>
                <w:b/>
              </w:rPr>
              <w:t xml:space="preserve">CE with </w:t>
            </w:r>
            <w:r w:rsidRPr="00D513C0">
              <w:rPr>
                <w:rFonts w:cstheme="minorHAnsi"/>
                <w:b/>
              </w:rPr>
              <w:t xml:space="preserve">information they have </w:t>
            </w:r>
            <w:r w:rsidR="003D2D65" w:rsidRPr="00D513C0">
              <w:rPr>
                <w:rFonts w:cstheme="minorHAnsi"/>
                <w:b/>
              </w:rPr>
              <w:t xml:space="preserve">collected where </w:t>
            </w:r>
            <w:r w:rsidRPr="00D513C0">
              <w:rPr>
                <w:rFonts w:cstheme="minorHAnsi"/>
                <w:b/>
              </w:rPr>
              <w:t>sanitary bins</w:t>
            </w:r>
            <w:r w:rsidR="003D2D65" w:rsidRPr="00D513C0">
              <w:rPr>
                <w:rFonts w:cstheme="minorHAnsi"/>
                <w:b/>
              </w:rPr>
              <w:t xml:space="preserve"> </w:t>
            </w:r>
            <w:proofErr w:type="gramStart"/>
            <w:r w:rsidR="003D2D65" w:rsidRPr="00D513C0">
              <w:rPr>
                <w:rFonts w:cstheme="minorHAnsi"/>
                <w:b/>
              </w:rPr>
              <w:t>are not provided</w:t>
            </w:r>
            <w:proofErr w:type="gramEnd"/>
            <w:r w:rsidR="003D2D65" w:rsidRPr="00D513C0">
              <w:rPr>
                <w:rFonts w:cstheme="minorHAnsi"/>
                <w:b/>
              </w:rPr>
              <w:t xml:space="preserve"> and the locations of buildings with no </w:t>
            </w:r>
            <w:r w:rsidR="00567FAD" w:rsidRPr="00D513C0">
              <w:rPr>
                <w:rFonts w:cstheme="minorHAnsi"/>
                <w:b/>
              </w:rPr>
              <w:t>gender-neutral</w:t>
            </w:r>
            <w:r w:rsidR="003D2D65" w:rsidRPr="00D513C0">
              <w:rPr>
                <w:rFonts w:cstheme="minorHAnsi"/>
                <w:b/>
              </w:rPr>
              <w:t xml:space="preserve"> facilities</w:t>
            </w:r>
            <w:r w:rsidRPr="00D513C0">
              <w:rPr>
                <w:rFonts w:cstheme="minorHAnsi"/>
              </w:rPr>
              <w:t xml:space="preserve">.  </w:t>
            </w:r>
          </w:p>
          <w:p w:rsidR="004B13D1" w:rsidRPr="00D513C0" w:rsidRDefault="007F0AA8" w:rsidP="004B13D1">
            <w:pPr>
              <w:spacing w:after="40"/>
              <w:rPr>
                <w:rFonts w:cstheme="minorHAnsi"/>
              </w:rPr>
            </w:pPr>
            <w:r>
              <w:rPr>
                <w:rFonts w:cstheme="minorHAnsi"/>
              </w:rPr>
              <w:t xml:space="preserve">SU to provide further information on how period poverty issues </w:t>
            </w:r>
            <w:proofErr w:type="gramStart"/>
            <w:r>
              <w:rPr>
                <w:rFonts w:cstheme="minorHAnsi"/>
              </w:rPr>
              <w:t>have been managed</w:t>
            </w:r>
            <w:proofErr w:type="gramEnd"/>
            <w:r>
              <w:rPr>
                <w:rFonts w:cstheme="minorHAnsi"/>
              </w:rPr>
              <w:t xml:space="preserve"> at those Universities that have secured low cost solutions.</w:t>
            </w:r>
            <w:r w:rsidR="004B13D1" w:rsidRPr="00D513C0">
              <w:rPr>
                <w:rFonts w:cstheme="minorHAnsi"/>
              </w:rPr>
              <w:t xml:space="preserve">    </w:t>
            </w:r>
          </w:p>
          <w:p w:rsidR="004D1EA5" w:rsidRPr="00D513C0" w:rsidRDefault="004D1EA5" w:rsidP="004D1EA5">
            <w:pPr>
              <w:pStyle w:val="ListParagraph"/>
              <w:spacing w:after="40" w:line="240" w:lineRule="auto"/>
              <w:ind w:left="489"/>
              <w:rPr>
                <w:rFonts w:cstheme="minorHAnsi"/>
                <w:b/>
              </w:rPr>
            </w:pPr>
          </w:p>
          <w:p w:rsidR="004D1EA5" w:rsidRPr="00D513C0" w:rsidRDefault="004D1EA5" w:rsidP="00886A9C">
            <w:pPr>
              <w:pStyle w:val="ListParagraph"/>
              <w:numPr>
                <w:ilvl w:val="0"/>
                <w:numId w:val="4"/>
              </w:numPr>
              <w:spacing w:after="40" w:line="240" w:lineRule="auto"/>
              <w:ind w:left="489" w:hanging="489"/>
              <w:rPr>
                <w:rFonts w:cstheme="minorHAnsi"/>
                <w:b/>
              </w:rPr>
            </w:pPr>
            <w:r w:rsidRPr="00D513C0">
              <w:rPr>
                <w:rFonts w:cstheme="minorHAnsi"/>
                <w:b/>
              </w:rPr>
              <w:t>Clarity on maternity provision for PhD students</w:t>
            </w:r>
            <w:r w:rsidR="00886A9C" w:rsidRPr="00D513C0">
              <w:rPr>
                <w:rFonts w:cstheme="minorHAnsi"/>
                <w:b/>
              </w:rPr>
              <w:t xml:space="preserve"> (</w:t>
            </w:r>
            <w:r w:rsidR="00886A9C" w:rsidRPr="00D513C0">
              <w:rPr>
                <w:rFonts w:cstheme="minorHAnsi"/>
              </w:rPr>
              <w:t>034-SIC290420)</w:t>
            </w:r>
          </w:p>
          <w:p w:rsidR="004D1EA5" w:rsidRPr="00D513C0" w:rsidRDefault="004D1EA5" w:rsidP="004D1EA5">
            <w:pPr>
              <w:pStyle w:val="ListParagraph"/>
              <w:spacing w:after="40" w:line="240" w:lineRule="auto"/>
              <w:ind w:left="489"/>
              <w:rPr>
                <w:rFonts w:cstheme="minorHAnsi"/>
                <w:b/>
              </w:rPr>
            </w:pPr>
          </w:p>
          <w:p w:rsidR="00567FAD" w:rsidRPr="00D513C0" w:rsidRDefault="00E26DE5" w:rsidP="00886A9C">
            <w:pPr>
              <w:rPr>
                <w:rFonts w:cstheme="minorHAnsi"/>
              </w:rPr>
            </w:pPr>
            <w:r w:rsidRPr="00D513C0">
              <w:rPr>
                <w:rFonts w:cstheme="minorHAnsi"/>
              </w:rPr>
              <w:t>J</w:t>
            </w:r>
            <w:r w:rsidR="00742B0A" w:rsidRPr="00D513C0">
              <w:rPr>
                <w:rFonts w:cstheme="minorHAnsi"/>
              </w:rPr>
              <w:t>F</w:t>
            </w:r>
            <w:r w:rsidRPr="00D513C0">
              <w:rPr>
                <w:rFonts w:cstheme="minorHAnsi"/>
              </w:rPr>
              <w:t xml:space="preserve">C </w:t>
            </w:r>
            <w:r w:rsidR="00487439" w:rsidRPr="00D513C0">
              <w:rPr>
                <w:rFonts w:cstheme="minorHAnsi"/>
              </w:rPr>
              <w:t>reported</w:t>
            </w:r>
            <w:r w:rsidRPr="00D513C0">
              <w:rPr>
                <w:rFonts w:cstheme="minorHAnsi"/>
              </w:rPr>
              <w:t xml:space="preserve"> on</w:t>
            </w:r>
            <w:r w:rsidR="00487439" w:rsidRPr="00D513C0">
              <w:rPr>
                <w:rFonts w:cstheme="minorHAnsi"/>
              </w:rPr>
              <w:t xml:space="preserve"> the</w:t>
            </w:r>
            <w:r w:rsidRPr="00D513C0">
              <w:rPr>
                <w:rFonts w:cstheme="minorHAnsi"/>
              </w:rPr>
              <w:t xml:space="preserve"> </w:t>
            </w:r>
            <w:r w:rsidR="00742B0A" w:rsidRPr="00D513C0">
              <w:rPr>
                <w:rFonts w:cstheme="minorHAnsi"/>
              </w:rPr>
              <w:t xml:space="preserve">maternity provision provided by </w:t>
            </w:r>
            <w:r w:rsidR="00C23B4D" w:rsidRPr="00D513C0">
              <w:rPr>
                <w:rFonts w:cstheme="minorHAnsi"/>
              </w:rPr>
              <w:t>a number of funding agencies and a</w:t>
            </w:r>
            <w:r w:rsidR="00742B0A" w:rsidRPr="00D513C0">
              <w:rPr>
                <w:rFonts w:cstheme="minorHAnsi"/>
              </w:rPr>
              <w:t xml:space="preserve"> </w:t>
            </w:r>
            <w:r w:rsidRPr="00D513C0">
              <w:rPr>
                <w:rFonts w:cstheme="minorHAnsi"/>
              </w:rPr>
              <w:t>charity funder</w:t>
            </w:r>
            <w:r w:rsidR="00567FAD" w:rsidRPr="00D513C0">
              <w:rPr>
                <w:rFonts w:cstheme="minorHAnsi"/>
              </w:rPr>
              <w:t>.</w:t>
            </w:r>
            <w:r w:rsidR="00742B0A" w:rsidRPr="00D513C0">
              <w:rPr>
                <w:rFonts w:cstheme="minorHAnsi"/>
              </w:rPr>
              <w:t xml:space="preserve"> </w:t>
            </w:r>
          </w:p>
          <w:p w:rsidR="00567FAD" w:rsidRPr="00D513C0" w:rsidRDefault="00567FAD" w:rsidP="00886A9C">
            <w:pPr>
              <w:rPr>
                <w:rFonts w:cstheme="minorHAnsi"/>
              </w:rPr>
            </w:pPr>
          </w:p>
          <w:p w:rsidR="00E26DE5" w:rsidRPr="00D513C0" w:rsidRDefault="00567FAD" w:rsidP="00886A9C">
            <w:pPr>
              <w:rPr>
                <w:rFonts w:cstheme="minorHAnsi"/>
              </w:rPr>
            </w:pPr>
            <w:r w:rsidRPr="00D513C0">
              <w:rPr>
                <w:rFonts w:cstheme="minorHAnsi"/>
              </w:rPr>
              <w:t>A PhD student contacted GTF with a</w:t>
            </w:r>
            <w:r w:rsidR="00742B0A" w:rsidRPr="00D513C0">
              <w:rPr>
                <w:rFonts w:cstheme="minorHAnsi"/>
              </w:rPr>
              <w:t xml:space="preserve">n example </w:t>
            </w:r>
            <w:r w:rsidRPr="00D513C0">
              <w:rPr>
                <w:rFonts w:cstheme="minorHAnsi"/>
              </w:rPr>
              <w:t>where they had</w:t>
            </w:r>
            <w:r w:rsidR="00E26DE5" w:rsidRPr="00D513C0">
              <w:rPr>
                <w:rFonts w:cstheme="minorHAnsi"/>
              </w:rPr>
              <w:t xml:space="preserve"> struggled with support and received misinformation</w:t>
            </w:r>
            <w:r w:rsidR="00742B0A" w:rsidRPr="00D513C0">
              <w:rPr>
                <w:rFonts w:cstheme="minorHAnsi"/>
              </w:rPr>
              <w:t xml:space="preserve"> relating to maternity provision</w:t>
            </w:r>
            <w:r w:rsidR="00E26DE5" w:rsidRPr="00D513C0">
              <w:rPr>
                <w:rFonts w:cstheme="minorHAnsi"/>
              </w:rPr>
              <w:t xml:space="preserve">.  </w:t>
            </w:r>
            <w:r w:rsidR="00742B0A" w:rsidRPr="00D513C0">
              <w:rPr>
                <w:rFonts w:cstheme="minorHAnsi"/>
              </w:rPr>
              <w:t xml:space="preserve">It was agreed that </w:t>
            </w:r>
            <w:proofErr w:type="spellStart"/>
            <w:r w:rsidR="00742B0A" w:rsidRPr="00D513C0">
              <w:rPr>
                <w:rFonts w:cstheme="minorHAnsi"/>
              </w:rPr>
              <w:t>m</w:t>
            </w:r>
            <w:r w:rsidR="00E26DE5" w:rsidRPr="00D513C0">
              <w:rPr>
                <w:rFonts w:cstheme="minorHAnsi"/>
              </w:rPr>
              <w:t>is</w:t>
            </w:r>
            <w:proofErr w:type="spellEnd"/>
            <w:r w:rsidR="00E26DE5" w:rsidRPr="00D513C0">
              <w:rPr>
                <w:rFonts w:cstheme="minorHAnsi"/>
              </w:rPr>
              <w:t xml:space="preserve">-messaging seems to be </w:t>
            </w:r>
            <w:r w:rsidR="00742B0A" w:rsidRPr="00D513C0">
              <w:rPr>
                <w:rFonts w:cstheme="minorHAnsi"/>
              </w:rPr>
              <w:t>the</w:t>
            </w:r>
            <w:r w:rsidR="00E26DE5" w:rsidRPr="00D513C0">
              <w:rPr>
                <w:rFonts w:cstheme="minorHAnsi"/>
              </w:rPr>
              <w:t xml:space="preserve"> issue, rather than </w:t>
            </w:r>
            <w:r w:rsidR="00411A72">
              <w:rPr>
                <w:rFonts w:cstheme="minorHAnsi"/>
              </w:rPr>
              <w:t xml:space="preserve">the </w:t>
            </w:r>
            <w:r w:rsidR="00C23B4D" w:rsidRPr="00D513C0">
              <w:rPr>
                <w:rFonts w:cstheme="minorHAnsi"/>
              </w:rPr>
              <w:t xml:space="preserve">actual </w:t>
            </w:r>
            <w:r w:rsidR="00411A72">
              <w:rPr>
                <w:rFonts w:cstheme="minorHAnsi"/>
              </w:rPr>
              <w:t xml:space="preserve">maternity </w:t>
            </w:r>
            <w:proofErr w:type="gramStart"/>
            <w:r w:rsidR="00E26DE5" w:rsidRPr="00D513C0">
              <w:rPr>
                <w:rFonts w:cstheme="minorHAnsi"/>
              </w:rPr>
              <w:t>provision</w:t>
            </w:r>
            <w:r w:rsidR="00411A72">
              <w:rPr>
                <w:rFonts w:cstheme="minorHAnsi"/>
              </w:rPr>
              <w:t xml:space="preserve"> </w:t>
            </w:r>
            <w:r w:rsidR="00742B0A" w:rsidRPr="00D513C0">
              <w:rPr>
                <w:rFonts w:cstheme="minorHAnsi"/>
              </w:rPr>
              <w:t xml:space="preserve"> </w:t>
            </w:r>
            <w:r w:rsidR="00C23B4D" w:rsidRPr="00D513C0">
              <w:rPr>
                <w:rFonts w:cstheme="minorHAnsi"/>
              </w:rPr>
              <w:t>which</w:t>
            </w:r>
            <w:proofErr w:type="gramEnd"/>
            <w:r w:rsidR="00C23B4D" w:rsidRPr="00D513C0">
              <w:rPr>
                <w:rFonts w:cstheme="minorHAnsi"/>
              </w:rPr>
              <w:t xml:space="preserve"> is now improved</w:t>
            </w:r>
            <w:r w:rsidR="00742B0A" w:rsidRPr="00D513C0">
              <w:rPr>
                <w:rFonts w:cstheme="minorHAnsi"/>
              </w:rPr>
              <w:t xml:space="preserve"> since the new maternity policy was launched</w:t>
            </w:r>
            <w:r w:rsidR="00E26DE5" w:rsidRPr="00D513C0">
              <w:rPr>
                <w:rFonts w:cstheme="minorHAnsi"/>
              </w:rPr>
              <w:t>.</w:t>
            </w:r>
          </w:p>
          <w:p w:rsidR="00E26DE5" w:rsidRPr="00D513C0" w:rsidRDefault="00E26DE5" w:rsidP="00886A9C">
            <w:pPr>
              <w:rPr>
                <w:rFonts w:cstheme="minorHAnsi"/>
              </w:rPr>
            </w:pPr>
          </w:p>
          <w:p w:rsidR="00124EF9" w:rsidRPr="00D513C0" w:rsidRDefault="00742B0A" w:rsidP="00567FAD">
            <w:pPr>
              <w:rPr>
                <w:rFonts w:eastAsia="Calibri" w:cstheme="minorHAnsi"/>
              </w:rPr>
            </w:pPr>
            <w:r w:rsidRPr="00D513C0">
              <w:rPr>
                <w:rFonts w:cstheme="minorHAnsi"/>
              </w:rPr>
              <w:t xml:space="preserve">The </w:t>
            </w:r>
            <w:r w:rsidR="00706E9B" w:rsidRPr="00D513C0">
              <w:rPr>
                <w:rFonts w:cstheme="minorHAnsi"/>
              </w:rPr>
              <w:t xml:space="preserve">paper provided </w:t>
            </w:r>
            <w:r w:rsidRPr="00D513C0">
              <w:rPr>
                <w:rFonts w:cstheme="minorHAnsi"/>
              </w:rPr>
              <w:t xml:space="preserve">examples </w:t>
            </w:r>
            <w:r w:rsidR="00706E9B" w:rsidRPr="00D513C0">
              <w:rPr>
                <w:rFonts w:cstheme="minorHAnsi"/>
              </w:rPr>
              <w:t>of</w:t>
            </w:r>
            <w:r w:rsidRPr="00D513C0">
              <w:rPr>
                <w:rFonts w:cstheme="minorHAnsi"/>
              </w:rPr>
              <w:t xml:space="preserve"> the provision provided by</w:t>
            </w:r>
            <w:r w:rsidR="00886A9C" w:rsidRPr="00D513C0">
              <w:rPr>
                <w:rFonts w:cstheme="minorHAnsi"/>
              </w:rPr>
              <w:t xml:space="preserve"> external funder</w:t>
            </w:r>
            <w:r w:rsidRPr="00D513C0">
              <w:rPr>
                <w:rFonts w:cstheme="minorHAnsi"/>
              </w:rPr>
              <w:t>s and their</w:t>
            </w:r>
            <w:r w:rsidR="00886A9C" w:rsidRPr="00D513C0">
              <w:rPr>
                <w:rFonts w:cstheme="minorHAnsi"/>
              </w:rPr>
              <w:t xml:space="preserve"> policies on Maternity, Paternity, Adoption and Parental Leave using UKRI, the Wellcome Trust and Alzheimer’s Society (as an example of a charity)</w:t>
            </w:r>
            <w:r w:rsidR="00706E9B" w:rsidRPr="00D513C0">
              <w:rPr>
                <w:rFonts w:cstheme="minorHAnsi"/>
              </w:rPr>
              <w:t>.</w:t>
            </w:r>
            <w:bookmarkStart w:id="1" w:name="salarycost"/>
            <w:bookmarkStart w:id="2" w:name="salarycalculation"/>
            <w:bookmarkEnd w:id="1"/>
            <w:bookmarkEnd w:id="2"/>
            <w:r w:rsidR="004D1EA5" w:rsidRPr="00D513C0">
              <w:rPr>
                <w:rFonts w:eastAsia="Calibri" w:cstheme="minorHAnsi"/>
              </w:rPr>
              <w:t xml:space="preserve"> </w:t>
            </w:r>
          </w:p>
          <w:p w:rsidR="009E655A" w:rsidRPr="00D513C0" w:rsidRDefault="009E655A" w:rsidP="00BE45CB">
            <w:pPr>
              <w:spacing w:line="276" w:lineRule="auto"/>
              <w:rPr>
                <w:rFonts w:cstheme="minorHAnsi"/>
              </w:rPr>
            </w:pPr>
          </w:p>
        </w:tc>
      </w:tr>
      <w:tr w:rsidR="009E655A" w:rsidRPr="00D513C0" w:rsidTr="005F73AA">
        <w:trPr>
          <w:trHeight w:val="167"/>
        </w:trPr>
        <w:tc>
          <w:tcPr>
            <w:tcW w:w="11029" w:type="dxa"/>
            <w:gridSpan w:val="5"/>
            <w:shd w:val="clear" w:color="auto" w:fill="DEEAF6" w:themeFill="accent1" w:themeFillTint="33"/>
            <w:vAlign w:val="center"/>
          </w:tcPr>
          <w:p w:rsidR="009E655A" w:rsidRPr="00D513C0" w:rsidRDefault="009E655A" w:rsidP="00BE45CB">
            <w:pPr>
              <w:spacing w:line="276" w:lineRule="auto"/>
              <w:jc w:val="center"/>
              <w:rPr>
                <w:rFonts w:eastAsia="Calibri" w:cstheme="minorHAnsi"/>
                <w:b/>
              </w:rPr>
            </w:pPr>
            <w:r w:rsidRPr="00D513C0">
              <w:rPr>
                <w:rFonts w:eastAsia="Calibri" w:cstheme="minorHAnsi"/>
                <w:b/>
              </w:rPr>
              <w:lastRenderedPageBreak/>
              <w:t>Chair’s Update</w:t>
            </w:r>
          </w:p>
        </w:tc>
      </w:tr>
      <w:tr w:rsidR="009E655A" w:rsidRPr="00D513C0" w:rsidTr="005F73AA">
        <w:tc>
          <w:tcPr>
            <w:tcW w:w="891" w:type="dxa"/>
          </w:tcPr>
          <w:p w:rsidR="009E655A" w:rsidRPr="00D513C0" w:rsidRDefault="009E655A" w:rsidP="0084363C">
            <w:pPr>
              <w:spacing w:line="276" w:lineRule="auto"/>
              <w:rPr>
                <w:rFonts w:eastAsia="Calibri" w:cstheme="minorHAnsi"/>
              </w:rPr>
            </w:pPr>
            <w:r w:rsidRPr="00D513C0">
              <w:rPr>
                <w:rFonts w:eastAsia="Calibri" w:cstheme="minorHAnsi"/>
              </w:rPr>
              <w:t>0</w:t>
            </w:r>
            <w:r w:rsidR="004D1EA5" w:rsidRPr="00D513C0">
              <w:rPr>
                <w:rFonts w:eastAsia="Calibri" w:cstheme="minorHAnsi"/>
              </w:rPr>
              <w:t>3</w:t>
            </w:r>
            <w:r w:rsidR="0084363C" w:rsidRPr="00D513C0">
              <w:rPr>
                <w:rFonts w:eastAsia="Calibri" w:cstheme="minorHAnsi"/>
              </w:rPr>
              <w:t>5</w:t>
            </w:r>
          </w:p>
        </w:tc>
        <w:tc>
          <w:tcPr>
            <w:tcW w:w="10138" w:type="dxa"/>
            <w:gridSpan w:val="4"/>
          </w:tcPr>
          <w:p w:rsidR="009E655A" w:rsidRPr="00D513C0" w:rsidRDefault="009E655A" w:rsidP="00BE45CB">
            <w:pPr>
              <w:spacing w:line="276" w:lineRule="auto"/>
              <w:rPr>
                <w:rFonts w:eastAsia="Calibri" w:cstheme="minorHAnsi"/>
                <w:b/>
              </w:rPr>
            </w:pPr>
            <w:r w:rsidRPr="00D513C0">
              <w:rPr>
                <w:rFonts w:eastAsia="Calibri" w:cstheme="minorHAnsi"/>
                <w:b/>
              </w:rPr>
              <w:t>Chair’s Business (Chair)</w:t>
            </w:r>
          </w:p>
          <w:p w:rsidR="00CA196D" w:rsidRPr="00D513C0" w:rsidRDefault="00CA196D" w:rsidP="00BE45CB">
            <w:pPr>
              <w:spacing w:line="276" w:lineRule="auto"/>
              <w:rPr>
                <w:rFonts w:eastAsia="Calibri" w:cstheme="minorHAnsi"/>
                <w:b/>
              </w:rPr>
            </w:pPr>
          </w:p>
          <w:p w:rsidR="004D1EA5" w:rsidRPr="00D513C0" w:rsidRDefault="004D1EA5" w:rsidP="00886A9C">
            <w:pPr>
              <w:pStyle w:val="ListParagraph"/>
              <w:numPr>
                <w:ilvl w:val="0"/>
                <w:numId w:val="5"/>
              </w:numPr>
              <w:spacing w:after="40" w:line="240" w:lineRule="auto"/>
              <w:rPr>
                <w:rFonts w:cstheme="minorHAnsi"/>
                <w:b/>
              </w:rPr>
            </w:pPr>
            <w:r w:rsidRPr="00D513C0">
              <w:rPr>
                <w:rFonts w:cstheme="minorHAnsi"/>
                <w:b/>
              </w:rPr>
              <w:t>Pay Gap Report</w:t>
            </w:r>
          </w:p>
          <w:p w:rsidR="00CA196D" w:rsidRPr="00D513C0" w:rsidRDefault="00CA196D" w:rsidP="00CA196D">
            <w:pPr>
              <w:pStyle w:val="ListParagraph"/>
              <w:spacing w:after="40" w:line="240" w:lineRule="auto"/>
              <w:rPr>
                <w:rFonts w:cstheme="minorHAnsi"/>
                <w:b/>
              </w:rPr>
            </w:pPr>
          </w:p>
          <w:p w:rsidR="00CA196D" w:rsidRPr="00D513C0" w:rsidRDefault="00690B7A" w:rsidP="00CA196D">
            <w:pPr>
              <w:pStyle w:val="ListParagraph"/>
              <w:spacing w:after="40" w:line="240" w:lineRule="auto"/>
              <w:rPr>
                <w:rFonts w:cstheme="minorHAnsi"/>
                <w:b/>
              </w:rPr>
            </w:pPr>
            <w:r w:rsidRPr="00D513C0">
              <w:rPr>
                <w:rFonts w:cstheme="minorHAnsi"/>
              </w:rPr>
              <w:t xml:space="preserve">The University Pay Gap Report has been </w:t>
            </w:r>
            <w:r w:rsidR="0008491B" w:rsidRPr="00D513C0">
              <w:rPr>
                <w:rFonts w:cstheme="minorHAnsi"/>
              </w:rPr>
              <w:t>published</w:t>
            </w:r>
            <w:r w:rsidR="0014164A" w:rsidRPr="00D513C0">
              <w:rPr>
                <w:rFonts w:cstheme="minorHAnsi"/>
              </w:rPr>
              <w:t xml:space="preserve"> and is available to view on the </w:t>
            </w:r>
            <w:proofErr w:type="gramStart"/>
            <w:r w:rsidR="0014164A" w:rsidRPr="00D513C0">
              <w:rPr>
                <w:rFonts w:cstheme="minorHAnsi"/>
              </w:rPr>
              <w:t>ED&amp;I</w:t>
            </w:r>
            <w:proofErr w:type="gramEnd"/>
            <w:r w:rsidR="0014164A" w:rsidRPr="00D513C0">
              <w:rPr>
                <w:rFonts w:cstheme="minorHAnsi"/>
              </w:rPr>
              <w:t xml:space="preserve"> webpages </w:t>
            </w:r>
            <w:hyperlink r:id="rId8" w:history="1">
              <w:r w:rsidR="0014164A" w:rsidRPr="00D513C0">
                <w:rPr>
                  <w:rStyle w:val="Hyperlink"/>
                  <w:rFonts w:cstheme="minorHAnsi"/>
                </w:rPr>
                <w:t>https://warwick.ac.uk/services/equalops/learnmore/data/genderpaygapreport</w:t>
              </w:r>
            </w:hyperlink>
            <w:r w:rsidR="00994B0B" w:rsidRPr="00D513C0">
              <w:rPr>
                <w:rFonts w:cstheme="minorHAnsi"/>
              </w:rPr>
              <w:t xml:space="preserve">.  The report contains information </w:t>
            </w:r>
            <w:r w:rsidR="00567FAD" w:rsidRPr="00D513C0">
              <w:rPr>
                <w:rFonts w:cstheme="minorHAnsi"/>
              </w:rPr>
              <w:t>on the pay gaps in relation to g</w:t>
            </w:r>
            <w:r w:rsidR="00994B0B" w:rsidRPr="00D513C0">
              <w:rPr>
                <w:rFonts w:cstheme="minorHAnsi"/>
              </w:rPr>
              <w:t>ender, ethnicity and disability.</w:t>
            </w:r>
            <w:r w:rsidRPr="00D513C0">
              <w:rPr>
                <w:rFonts w:cstheme="minorHAnsi"/>
              </w:rPr>
              <w:t xml:space="preserve">  </w:t>
            </w:r>
            <w:r w:rsidR="0014164A" w:rsidRPr="00D513C0">
              <w:rPr>
                <w:rFonts w:cstheme="minorHAnsi"/>
              </w:rPr>
              <w:t xml:space="preserve"> </w:t>
            </w:r>
          </w:p>
          <w:p w:rsidR="00CA196D" w:rsidRPr="00D513C0" w:rsidRDefault="00CA196D" w:rsidP="00CA196D">
            <w:pPr>
              <w:pStyle w:val="ListParagraph"/>
              <w:spacing w:after="40" w:line="240" w:lineRule="auto"/>
              <w:rPr>
                <w:rFonts w:cstheme="minorHAnsi"/>
                <w:b/>
              </w:rPr>
            </w:pPr>
          </w:p>
          <w:p w:rsidR="004D1EA5" w:rsidRPr="00D513C0" w:rsidRDefault="004D1EA5" w:rsidP="00886A9C">
            <w:pPr>
              <w:pStyle w:val="ListParagraph"/>
              <w:numPr>
                <w:ilvl w:val="0"/>
                <w:numId w:val="5"/>
              </w:numPr>
              <w:spacing w:after="40" w:line="240" w:lineRule="auto"/>
              <w:rPr>
                <w:rFonts w:cstheme="minorHAnsi"/>
                <w:b/>
              </w:rPr>
            </w:pPr>
            <w:r w:rsidRPr="00D513C0">
              <w:rPr>
                <w:rFonts w:cstheme="minorHAnsi"/>
                <w:b/>
              </w:rPr>
              <w:t>Work on Anti-Racist Pedagogy</w:t>
            </w:r>
          </w:p>
          <w:p w:rsidR="0008491B" w:rsidRPr="00D513C0" w:rsidRDefault="0008491B" w:rsidP="0008491B">
            <w:pPr>
              <w:spacing w:after="40"/>
              <w:rPr>
                <w:rFonts w:cstheme="minorHAnsi"/>
                <w:b/>
              </w:rPr>
            </w:pPr>
          </w:p>
          <w:p w:rsidR="00994B0B" w:rsidRPr="00D513C0" w:rsidRDefault="00907260" w:rsidP="00567FAD">
            <w:pPr>
              <w:ind w:left="697"/>
              <w:rPr>
                <w:rFonts w:cstheme="minorHAnsi"/>
              </w:rPr>
            </w:pPr>
            <w:r w:rsidRPr="00D513C0">
              <w:rPr>
                <w:rFonts w:eastAsia="Times New Roman" w:cstheme="minorHAnsi"/>
                <w:color w:val="000000"/>
              </w:rPr>
              <w:t xml:space="preserve">It </w:t>
            </w:r>
            <w:proofErr w:type="gramStart"/>
            <w:r w:rsidRPr="00D513C0">
              <w:rPr>
                <w:rFonts w:eastAsia="Times New Roman" w:cstheme="minorHAnsi"/>
                <w:color w:val="000000"/>
              </w:rPr>
              <w:t>was reported</w:t>
            </w:r>
            <w:proofErr w:type="gramEnd"/>
            <w:r w:rsidRPr="00D513C0">
              <w:rPr>
                <w:rFonts w:eastAsia="Times New Roman" w:cstheme="minorHAnsi"/>
                <w:color w:val="000000"/>
              </w:rPr>
              <w:t xml:space="preserve"> that a project has received funding to develop a staff development programme on anti-racist pedagogy. The project </w:t>
            </w:r>
            <w:proofErr w:type="gramStart"/>
            <w:r w:rsidRPr="00D513C0">
              <w:rPr>
                <w:rFonts w:eastAsia="Times New Roman" w:cstheme="minorHAnsi"/>
                <w:color w:val="000000"/>
              </w:rPr>
              <w:t>is being led</w:t>
            </w:r>
            <w:proofErr w:type="gramEnd"/>
            <w:r w:rsidRPr="00D513C0">
              <w:rPr>
                <w:rFonts w:eastAsia="Times New Roman" w:cstheme="minorHAnsi"/>
                <w:color w:val="000000"/>
              </w:rPr>
              <w:t xml:space="preserve"> by the WIHEA Anti-Racist Pedagogy and Process Learning Circle, but will be based within Organisational Development</w:t>
            </w:r>
            <w:r w:rsidR="007F0AA8">
              <w:rPr>
                <w:rFonts w:eastAsia="Times New Roman" w:cstheme="minorHAnsi"/>
                <w:color w:val="000000"/>
              </w:rPr>
              <w:t xml:space="preserve"> (specifically ADC)</w:t>
            </w:r>
            <w:r w:rsidRPr="00D513C0">
              <w:rPr>
                <w:rFonts w:eastAsia="Times New Roman" w:cstheme="minorHAnsi"/>
                <w:color w:val="000000"/>
              </w:rPr>
              <w:t>.</w:t>
            </w:r>
          </w:p>
          <w:p w:rsidR="00BC521A" w:rsidRPr="00D513C0" w:rsidRDefault="00BC521A" w:rsidP="00CA1F21">
            <w:pPr>
              <w:spacing w:after="40"/>
              <w:ind w:left="697"/>
              <w:rPr>
                <w:rFonts w:eastAsia="Calibri" w:cstheme="minorHAnsi"/>
              </w:rPr>
            </w:pPr>
          </w:p>
        </w:tc>
      </w:tr>
      <w:tr w:rsidR="009E655A" w:rsidRPr="00D513C0" w:rsidTr="005F73AA">
        <w:tc>
          <w:tcPr>
            <w:tcW w:w="11029" w:type="dxa"/>
            <w:gridSpan w:val="5"/>
            <w:shd w:val="clear" w:color="auto" w:fill="DBE5F1"/>
          </w:tcPr>
          <w:p w:rsidR="009E655A" w:rsidRPr="00D513C0" w:rsidRDefault="004D1EA5" w:rsidP="00BE45CB">
            <w:pPr>
              <w:spacing w:line="276" w:lineRule="auto"/>
              <w:jc w:val="center"/>
              <w:rPr>
                <w:rFonts w:eastAsia="Calibri" w:cstheme="minorHAnsi"/>
                <w:b/>
              </w:rPr>
            </w:pPr>
            <w:r w:rsidRPr="00D513C0">
              <w:rPr>
                <w:rFonts w:eastAsia="Calibri" w:cstheme="minorHAnsi"/>
                <w:b/>
              </w:rPr>
              <w:t>Social Inclusion Matters</w:t>
            </w:r>
          </w:p>
        </w:tc>
      </w:tr>
      <w:tr w:rsidR="009E655A" w:rsidRPr="00D513C0" w:rsidTr="005F73AA">
        <w:tc>
          <w:tcPr>
            <w:tcW w:w="891" w:type="dxa"/>
          </w:tcPr>
          <w:p w:rsidR="009E655A" w:rsidRPr="00D513C0" w:rsidRDefault="009E655A" w:rsidP="0084363C">
            <w:pPr>
              <w:spacing w:line="276" w:lineRule="auto"/>
              <w:rPr>
                <w:rFonts w:eastAsia="Calibri" w:cstheme="minorHAnsi"/>
              </w:rPr>
            </w:pPr>
            <w:r w:rsidRPr="00D513C0">
              <w:rPr>
                <w:rFonts w:eastAsia="Calibri" w:cstheme="minorHAnsi"/>
              </w:rPr>
              <w:t>0</w:t>
            </w:r>
            <w:r w:rsidR="004D1EA5" w:rsidRPr="00D513C0">
              <w:rPr>
                <w:rFonts w:eastAsia="Calibri" w:cstheme="minorHAnsi"/>
              </w:rPr>
              <w:t>3</w:t>
            </w:r>
            <w:r w:rsidR="0084363C" w:rsidRPr="00D513C0">
              <w:rPr>
                <w:rFonts w:eastAsia="Calibri" w:cstheme="minorHAnsi"/>
              </w:rPr>
              <w:t>6</w:t>
            </w:r>
          </w:p>
        </w:tc>
        <w:tc>
          <w:tcPr>
            <w:tcW w:w="10138" w:type="dxa"/>
            <w:gridSpan w:val="4"/>
          </w:tcPr>
          <w:p w:rsidR="009E655A" w:rsidRPr="00D513C0" w:rsidRDefault="004D1EA5" w:rsidP="00BE45CB">
            <w:pPr>
              <w:spacing w:line="276" w:lineRule="auto"/>
              <w:rPr>
                <w:rFonts w:eastAsia="Calibri" w:cstheme="minorHAnsi"/>
              </w:rPr>
            </w:pPr>
            <w:r w:rsidRPr="00D513C0">
              <w:rPr>
                <w:rFonts w:cstheme="minorHAnsi"/>
                <w:b/>
              </w:rPr>
              <w:t>Social Inclusion Update (includes Dashboard Update) – (036/SIC290420)</w:t>
            </w:r>
          </w:p>
          <w:p w:rsidR="00CA196D" w:rsidRPr="00D513C0" w:rsidRDefault="004D1EA5" w:rsidP="00CA196D">
            <w:pPr>
              <w:spacing w:line="276" w:lineRule="auto"/>
              <w:rPr>
                <w:rFonts w:eastAsia="Calibri" w:cstheme="minorHAnsi"/>
                <w:b/>
              </w:rPr>
            </w:pPr>
            <w:r w:rsidRPr="00D513C0">
              <w:rPr>
                <w:rFonts w:eastAsia="Calibri" w:cstheme="minorHAnsi"/>
              </w:rPr>
              <w:t xml:space="preserve"> </w:t>
            </w:r>
          </w:p>
          <w:p w:rsidR="00CA196D" w:rsidRPr="00D513C0" w:rsidRDefault="00CA1F21" w:rsidP="00CA196D">
            <w:pPr>
              <w:spacing w:line="276" w:lineRule="auto"/>
              <w:rPr>
                <w:rFonts w:cstheme="minorHAnsi"/>
              </w:rPr>
            </w:pPr>
            <w:r w:rsidRPr="00D513C0">
              <w:rPr>
                <w:rFonts w:cstheme="minorHAnsi"/>
              </w:rPr>
              <w:t xml:space="preserve">KS provided a brief overview of </w:t>
            </w:r>
            <w:proofErr w:type="gramStart"/>
            <w:r w:rsidRPr="00D513C0">
              <w:rPr>
                <w:rFonts w:cstheme="minorHAnsi"/>
              </w:rPr>
              <w:t xml:space="preserve">the  </w:t>
            </w:r>
            <w:r w:rsidR="00CA196D" w:rsidRPr="00D513C0">
              <w:rPr>
                <w:rFonts w:cstheme="minorHAnsi"/>
              </w:rPr>
              <w:t>progress</w:t>
            </w:r>
            <w:proofErr w:type="gramEnd"/>
            <w:r w:rsidR="00CA196D" w:rsidRPr="00D513C0">
              <w:rPr>
                <w:rFonts w:cstheme="minorHAnsi"/>
              </w:rPr>
              <w:t xml:space="preserve"> on Social Inclusion </w:t>
            </w:r>
            <w:r w:rsidR="00411A72">
              <w:rPr>
                <w:rFonts w:cstheme="minorHAnsi"/>
              </w:rPr>
              <w:t xml:space="preserve">work </w:t>
            </w:r>
            <w:r w:rsidR="00CA196D" w:rsidRPr="00D513C0">
              <w:rPr>
                <w:rFonts w:cstheme="minorHAnsi"/>
              </w:rPr>
              <w:t>from November 2019 to April 2020 under the three key objectives of the strategy.</w:t>
            </w:r>
          </w:p>
          <w:p w:rsidR="00A04C45" w:rsidRPr="00D513C0" w:rsidRDefault="00A04C45" w:rsidP="00CA196D">
            <w:pPr>
              <w:spacing w:line="276" w:lineRule="auto"/>
              <w:rPr>
                <w:rFonts w:eastAsia="Calibri" w:cstheme="minorHAnsi"/>
              </w:rPr>
            </w:pPr>
          </w:p>
          <w:p w:rsidR="00CA196D" w:rsidRPr="00D513C0" w:rsidRDefault="00CA196D" w:rsidP="00886A9C">
            <w:pPr>
              <w:pStyle w:val="ListParagraph"/>
              <w:numPr>
                <w:ilvl w:val="0"/>
                <w:numId w:val="7"/>
              </w:numPr>
              <w:spacing w:before="120"/>
              <w:rPr>
                <w:rFonts w:cstheme="minorHAnsi"/>
                <w:u w:val="single"/>
              </w:rPr>
            </w:pPr>
            <w:r w:rsidRPr="00D513C0">
              <w:rPr>
                <w:rFonts w:cstheme="minorHAnsi"/>
                <w:u w:val="single"/>
              </w:rPr>
              <w:t>Increase the diversity of staff and students to maximise creativity &amp; innovation</w:t>
            </w:r>
          </w:p>
          <w:p w:rsidR="00CA196D" w:rsidRPr="00D513C0" w:rsidRDefault="00CA196D" w:rsidP="00886A9C">
            <w:pPr>
              <w:pStyle w:val="ListParagraph"/>
              <w:numPr>
                <w:ilvl w:val="0"/>
                <w:numId w:val="7"/>
              </w:numPr>
              <w:spacing w:before="120"/>
              <w:rPr>
                <w:rFonts w:cstheme="minorHAnsi"/>
                <w:u w:val="single"/>
              </w:rPr>
            </w:pPr>
            <w:r w:rsidRPr="00D513C0">
              <w:rPr>
                <w:rFonts w:cstheme="minorHAnsi"/>
                <w:u w:val="single"/>
              </w:rPr>
              <w:t xml:space="preserve">Develop a culture that supports our students and staff to achieve their potential </w:t>
            </w:r>
          </w:p>
          <w:p w:rsidR="00CA196D" w:rsidRPr="00D513C0" w:rsidRDefault="00CA196D" w:rsidP="00886A9C">
            <w:pPr>
              <w:pStyle w:val="ListParagraph"/>
              <w:numPr>
                <w:ilvl w:val="0"/>
                <w:numId w:val="7"/>
              </w:numPr>
              <w:spacing w:before="120"/>
              <w:rPr>
                <w:rFonts w:cstheme="minorHAnsi"/>
                <w:u w:val="single"/>
              </w:rPr>
            </w:pPr>
            <w:r w:rsidRPr="00D513C0">
              <w:rPr>
                <w:rFonts w:cstheme="minorHAnsi"/>
                <w:u w:val="single"/>
              </w:rPr>
              <w:t xml:space="preserve">Become an internationally recognised leader in inclusion </w:t>
            </w:r>
          </w:p>
          <w:p w:rsidR="00CA196D" w:rsidRPr="00D513C0" w:rsidRDefault="00CA196D" w:rsidP="00CA196D">
            <w:pPr>
              <w:pStyle w:val="ListParagraph"/>
              <w:spacing w:before="120"/>
              <w:rPr>
                <w:rFonts w:cstheme="minorHAnsi"/>
                <w:b/>
                <w:u w:val="single"/>
              </w:rPr>
            </w:pPr>
          </w:p>
          <w:p w:rsidR="00567FAD" w:rsidRPr="00D513C0" w:rsidRDefault="00567FAD" w:rsidP="00567FAD">
            <w:pPr>
              <w:pStyle w:val="ListParagraph"/>
              <w:spacing w:before="120"/>
              <w:rPr>
                <w:rFonts w:cstheme="minorHAnsi"/>
                <w:b/>
              </w:rPr>
            </w:pPr>
            <w:r w:rsidRPr="00D513C0">
              <w:rPr>
                <w:rFonts w:cstheme="minorHAnsi"/>
                <w:b/>
              </w:rPr>
              <w:t xml:space="preserve">Dashboards – </w:t>
            </w:r>
            <w:r w:rsidRPr="00D513C0">
              <w:rPr>
                <w:rFonts w:cstheme="minorHAnsi"/>
              </w:rPr>
              <w:t xml:space="preserve">The Strategic Planning and Analytics team have been developing an appropriate format for a data dashboard to include both student and staff data.  Once this </w:t>
            </w:r>
            <w:proofErr w:type="gramStart"/>
            <w:r w:rsidRPr="00D513C0">
              <w:rPr>
                <w:rFonts w:cstheme="minorHAnsi"/>
              </w:rPr>
              <w:t>has been completed</w:t>
            </w:r>
            <w:proofErr w:type="gramEnd"/>
            <w:r w:rsidRPr="00D513C0">
              <w:rPr>
                <w:rFonts w:cstheme="minorHAnsi"/>
              </w:rPr>
              <w:t>, the dashboards will be populated.</w:t>
            </w:r>
            <w:r w:rsidRPr="00D513C0">
              <w:rPr>
                <w:rFonts w:cstheme="minorHAnsi"/>
                <w:b/>
              </w:rPr>
              <w:t xml:space="preserve"> </w:t>
            </w:r>
          </w:p>
          <w:p w:rsidR="00411A72" w:rsidRDefault="00411A72" w:rsidP="00567FAD">
            <w:pPr>
              <w:pStyle w:val="ListParagraph"/>
              <w:spacing w:before="120"/>
              <w:rPr>
                <w:rFonts w:cstheme="minorHAnsi"/>
                <w:b/>
              </w:rPr>
            </w:pPr>
          </w:p>
          <w:p w:rsidR="00567FAD" w:rsidRPr="00D513C0" w:rsidRDefault="00567FAD" w:rsidP="00567FAD">
            <w:pPr>
              <w:pStyle w:val="ListParagraph"/>
              <w:spacing w:before="120"/>
              <w:rPr>
                <w:rFonts w:cstheme="minorHAnsi"/>
                <w:b/>
              </w:rPr>
            </w:pPr>
            <w:r w:rsidRPr="00D513C0">
              <w:rPr>
                <w:rFonts w:cstheme="minorHAnsi"/>
                <w:b/>
              </w:rPr>
              <w:t>ACTION:</w:t>
            </w:r>
          </w:p>
          <w:p w:rsidR="00567FAD" w:rsidRPr="00D513C0" w:rsidRDefault="00567FAD" w:rsidP="00567FAD">
            <w:pPr>
              <w:pStyle w:val="ListParagraph"/>
              <w:spacing w:before="120"/>
              <w:rPr>
                <w:rFonts w:cstheme="minorHAnsi"/>
                <w:b/>
              </w:rPr>
            </w:pPr>
            <w:r w:rsidRPr="00D513C0">
              <w:rPr>
                <w:rFonts w:cstheme="minorHAnsi"/>
                <w:b/>
              </w:rPr>
              <w:t xml:space="preserve">A further update </w:t>
            </w:r>
            <w:proofErr w:type="gramStart"/>
            <w:r w:rsidRPr="00D513C0">
              <w:rPr>
                <w:rFonts w:cstheme="minorHAnsi"/>
                <w:b/>
              </w:rPr>
              <w:t>will be provided</w:t>
            </w:r>
            <w:proofErr w:type="gramEnd"/>
            <w:r w:rsidRPr="00D513C0">
              <w:rPr>
                <w:rFonts w:cstheme="minorHAnsi"/>
                <w:b/>
              </w:rPr>
              <w:t xml:space="preserve"> at the next Social Inclusion Committee meeting.</w:t>
            </w:r>
          </w:p>
          <w:p w:rsidR="009E655A" w:rsidRPr="00D513C0" w:rsidRDefault="009E655A" w:rsidP="00DB6CD1">
            <w:pPr>
              <w:pStyle w:val="ListParagraph"/>
              <w:spacing w:before="120"/>
              <w:rPr>
                <w:rFonts w:eastAsia="Calibri" w:cstheme="minorHAnsi"/>
              </w:rPr>
            </w:pPr>
          </w:p>
          <w:p w:rsidR="00567FAD" w:rsidRPr="00D513C0" w:rsidRDefault="00567FAD" w:rsidP="00567FAD">
            <w:pPr>
              <w:pStyle w:val="ListParagraph"/>
              <w:spacing w:before="120"/>
              <w:ind w:left="697"/>
              <w:rPr>
                <w:rFonts w:eastAsia="Calibri" w:cstheme="minorHAnsi"/>
              </w:rPr>
            </w:pPr>
            <w:r w:rsidRPr="00D513C0">
              <w:rPr>
                <w:rFonts w:cstheme="minorHAnsi"/>
                <w:b/>
              </w:rPr>
              <w:t xml:space="preserve">Reverse Mentoring – </w:t>
            </w:r>
            <w:r w:rsidRPr="00D513C0">
              <w:rPr>
                <w:rFonts w:cstheme="minorHAnsi"/>
              </w:rPr>
              <w:t xml:space="preserve">This initiative aims to provide senior leaders with the opportunity to </w:t>
            </w:r>
            <w:proofErr w:type="gramStart"/>
            <w:r w:rsidRPr="00D513C0">
              <w:rPr>
                <w:rFonts w:cstheme="minorHAnsi"/>
              </w:rPr>
              <w:t>be mentored</w:t>
            </w:r>
            <w:proofErr w:type="gramEnd"/>
            <w:r w:rsidRPr="00D513C0">
              <w:rPr>
                <w:rFonts w:cstheme="minorHAnsi"/>
              </w:rPr>
              <w:t xml:space="preserve"> by someone with different </w:t>
            </w:r>
            <w:r w:rsidR="00411A72">
              <w:rPr>
                <w:rFonts w:cstheme="minorHAnsi"/>
              </w:rPr>
              <w:t>protected characteristics</w:t>
            </w:r>
            <w:r w:rsidRPr="00D513C0">
              <w:rPr>
                <w:rFonts w:cstheme="minorHAnsi"/>
              </w:rPr>
              <w:t xml:space="preserve"> to their own to gain a deeper understanding of their mentors experience and diversity, the challenges that may be faced and how </w:t>
            </w:r>
            <w:r w:rsidR="00411A72">
              <w:rPr>
                <w:rFonts w:cstheme="minorHAnsi"/>
              </w:rPr>
              <w:t xml:space="preserve">they </w:t>
            </w:r>
            <w:r w:rsidRPr="00D513C0">
              <w:rPr>
                <w:rFonts w:cstheme="minorHAnsi"/>
              </w:rPr>
              <w:t xml:space="preserve">as leaders can influence </w:t>
            </w:r>
            <w:r w:rsidR="00411A72">
              <w:rPr>
                <w:rFonts w:cstheme="minorHAnsi"/>
              </w:rPr>
              <w:t xml:space="preserve">and support </w:t>
            </w:r>
            <w:r w:rsidRPr="00D513C0">
              <w:rPr>
                <w:rFonts w:cstheme="minorHAnsi"/>
              </w:rPr>
              <w:t xml:space="preserve">a more inclusive culture.  </w:t>
            </w:r>
          </w:p>
          <w:p w:rsidR="00567FAD" w:rsidRPr="00D513C0" w:rsidRDefault="00567FAD" w:rsidP="007F0AA8">
            <w:pPr>
              <w:pStyle w:val="ListParagraph"/>
              <w:spacing w:before="120"/>
              <w:ind w:left="697"/>
              <w:rPr>
                <w:rFonts w:eastAsia="Calibri" w:cstheme="minorHAnsi"/>
              </w:rPr>
            </w:pPr>
            <w:r w:rsidRPr="00D513C0">
              <w:rPr>
                <w:rFonts w:eastAsia="Calibri" w:cstheme="minorHAnsi"/>
              </w:rPr>
              <w:t xml:space="preserve">Concerns were discussed around </w:t>
            </w:r>
            <w:proofErr w:type="gramStart"/>
            <w:r w:rsidRPr="00D513C0">
              <w:rPr>
                <w:rFonts w:eastAsia="Calibri" w:cstheme="minorHAnsi"/>
              </w:rPr>
              <w:t>peer-mentoring</w:t>
            </w:r>
            <w:proofErr w:type="gramEnd"/>
            <w:r w:rsidRPr="00D513C0">
              <w:rPr>
                <w:rFonts w:eastAsia="Calibri" w:cstheme="minorHAnsi"/>
              </w:rPr>
              <w:t xml:space="preserve"> and the burden on minority groups.  KS confirmed this opportunity would benefit the mentor and mentee to build relationships, networking opportunities and </w:t>
            </w:r>
            <w:proofErr w:type="gramStart"/>
            <w:r w:rsidRPr="00D513C0">
              <w:rPr>
                <w:rFonts w:eastAsia="Calibri" w:cstheme="minorHAnsi"/>
              </w:rPr>
              <w:t>be seen</w:t>
            </w:r>
            <w:proofErr w:type="gramEnd"/>
            <w:r w:rsidRPr="00D513C0">
              <w:rPr>
                <w:rFonts w:eastAsia="Calibri" w:cstheme="minorHAnsi"/>
              </w:rPr>
              <w:t xml:space="preserve"> as positive personal progression for the mentor.</w:t>
            </w:r>
          </w:p>
        </w:tc>
      </w:tr>
      <w:tr w:rsidR="009E655A" w:rsidRPr="00D513C0" w:rsidTr="005F73AA">
        <w:tc>
          <w:tcPr>
            <w:tcW w:w="891" w:type="dxa"/>
          </w:tcPr>
          <w:p w:rsidR="009E655A" w:rsidRPr="00D513C0" w:rsidRDefault="009E655A" w:rsidP="0084363C">
            <w:pPr>
              <w:spacing w:line="276" w:lineRule="auto"/>
              <w:rPr>
                <w:rFonts w:eastAsia="Calibri" w:cstheme="minorHAnsi"/>
              </w:rPr>
            </w:pPr>
            <w:r w:rsidRPr="00D513C0">
              <w:rPr>
                <w:rFonts w:eastAsia="Calibri" w:cstheme="minorHAnsi"/>
              </w:rPr>
              <w:t>0</w:t>
            </w:r>
            <w:r w:rsidR="0084363C" w:rsidRPr="00D513C0">
              <w:rPr>
                <w:rFonts w:eastAsia="Calibri" w:cstheme="minorHAnsi"/>
              </w:rPr>
              <w:t>37</w:t>
            </w:r>
          </w:p>
        </w:tc>
        <w:tc>
          <w:tcPr>
            <w:tcW w:w="10138" w:type="dxa"/>
            <w:gridSpan w:val="4"/>
          </w:tcPr>
          <w:p w:rsidR="009E655A" w:rsidRPr="00D513C0" w:rsidRDefault="0084363C" w:rsidP="00BE45CB">
            <w:pPr>
              <w:spacing w:line="276" w:lineRule="auto"/>
              <w:rPr>
                <w:rFonts w:cstheme="minorHAnsi"/>
                <w:b/>
              </w:rPr>
            </w:pPr>
            <w:r w:rsidRPr="00D513C0">
              <w:rPr>
                <w:rFonts w:cstheme="minorHAnsi"/>
                <w:b/>
              </w:rPr>
              <w:t>SI/Equality Objectives 2020 – 2024 – (037/SIC290420)</w:t>
            </w:r>
          </w:p>
          <w:p w:rsidR="00BE47CB" w:rsidRPr="00D513C0" w:rsidRDefault="00BE47CB" w:rsidP="00BE45CB">
            <w:pPr>
              <w:spacing w:line="276" w:lineRule="auto"/>
              <w:rPr>
                <w:rFonts w:eastAsia="Calibri" w:cstheme="minorHAnsi"/>
                <w:b/>
              </w:rPr>
            </w:pPr>
          </w:p>
          <w:p w:rsidR="00B95BA9" w:rsidRPr="00D513C0" w:rsidRDefault="00B95BA9" w:rsidP="00BE45CB">
            <w:pPr>
              <w:spacing w:line="276" w:lineRule="auto"/>
              <w:rPr>
                <w:rFonts w:eastAsia="Calibri" w:cstheme="minorHAnsi"/>
              </w:rPr>
            </w:pPr>
            <w:r w:rsidRPr="00D513C0">
              <w:rPr>
                <w:rFonts w:eastAsia="Calibri" w:cstheme="minorHAnsi"/>
              </w:rPr>
              <w:t>As</w:t>
            </w:r>
            <w:r w:rsidR="00411A72">
              <w:rPr>
                <w:rFonts w:eastAsia="Calibri" w:cstheme="minorHAnsi"/>
              </w:rPr>
              <w:t xml:space="preserve"> previously reported</w:t>
            </w:r>
            <w:r w:rsidR="007F0AA8">
              <w:rPr>
                <w:rFonts w:eastAsia="Calibri" w:cstheme="minorHAnsi"/>
              </w:rPr>
              <w:t>,</w:t>
            </w:r>
            <w:r w:rsidRPr="00D513C0">
              <w:rPr>
                <w:rFonts w:eastAsia="Calibri" w:cstheme="minorHAnsi"/>
              </w:rPr>
              <w:t xml:space="preserve"> a requirement of the Equality Act 2010, </w:t>
            </w:r>
            <w:r w:rsidR="00411A72">
              <w:rPr>
                <w:rFonts w:eastAsia="Calibri" w:cstheme="minorHAnsi"/>
              </w:rPr>
              <w:t xml:space="preserve">is that </w:t>
            </w:r>
            <w:r w:rsidRPr="00D513C0">
              <w:rPr>
                <w:rFonts w:eastAsia="Calibri" w:cstheme="minorHAnsi"/>
              </w:rPr>
              <w:t>public bodies must produce and publish in the public domain a set of Equality Objectives that are renewable every four years.</w:t>
            </w:r>
            <w:r w:rsidR="00F94588" w:rsidRPr="00D513C0">
              <w:rPr>
                <w:rFonts w:eastAsia="Calibri" w:cstheme="minorHAnsi"/>
              </w:rPr>
              <w:t xml:space="preserve">  The University’s SI/Equality Objectives are now due for renewal and will need to </w:t>
            </w:r>
            <w:proofErr w:type="gramStart"/>
            <w:r w:rsidR="00F94588" w:rsidRPr="00D513C0">
              <w:rPr>
                <w:rFonts w:eastAsia="Calibri" w:cstheme="minorHAnsi"/>
              </w:rPr>
              <w:t>be published</w:t>
            </w:r>
            <w:proofErr w:type="gramEnd"/>
            <w:r w:rsidR="00F94588" w:rsidRPr="00D513C0">
              <w:rPr>
                <w:rFonts w:eastAsia="Calibri" w:cstheme="minorHAnsi"/>
              </w:rPr>
              <w:t xml:space="preserve"> on the website by the end of May 2020.</w:t>
            </w:r>
          </w:p>
          <w:p w:rsidR="00BE47CB" w:rsidRPr="00D513C0" w:rsidRDefault="00BE47CB" w:rsidP="00BE45CB">
            <w:pPr>
              <w:spacing w:line="276" w:lineRule="auto"/>
              <w:rPr>
                <w:rFonts w:eastAsia="Calibri" w:cstheme="minorHAnsi"/>
              </w:rPr>
            </w:pPr>
          </w:p>
          <w:p w:rsidR="00BE47CB" w:rsidRPr="00D513C0" w:rsidRDefault="00411A72" w:rsidP="00E672ED">
            <w:pPr>
              <w:spacing w:line="276" w:lineRule="auto"/>
              <w:rPr>
                <w:rFonts w:eastAsia="Calibri" w:cstheme="minorHAnsi"/>
              </w:rPr>
            </w:pPr>
            <w:r>
              <w:rPr>
                <w:rFonts w:eastAsia="Calibri" w:cstheme="minorHAnsi"/>
              </w:rPr>
              <w:t xml:space="preserve">Following the Social Inclusion Committee held on 5 February 2020, members and Chairs of Taskforces had provided comments on the draft SI/Equality Objectives and these have now </w:t>
            </w:r>
            <w:r w:rsidR="00B95BA9" w:rsidRPr="00D513C0">
              <w:rPr>
                <w:rFonts w:eastAsia="Calibri" w:cstheme="minorHAnsi"/>
              </w:rPr>
              <w:t>been incorporated into the report 037/SIC290420.  Members were reminded that the objectives have been predominantly formulated from the Social Inclusion Strate</w:t>
            </w:r>
            <w:r w:rsidR="00F94588" w:rsidRPr="00D513C0">
              <w:rPr>
                <w:rFonts w:eastAsia="Calibri" w:cstheme="minorHAnsi"/>
              </w:rPr>
              <w:t xml:space="preserve">gy Implementation </w:t>
            </w:r>
            <w:proofErr w:type="gramStart"/>
            <w:r w:rsidR="00F94588" w:rsidRPr="00D513C0">
              <w:rPr>
                <w:rFonts w:eastAsia="Calibri" w:cstheme="minorHAnsi"/>
              </w:rPr>
              <w:t>plan which</w:t>
            </w:r>
            <w:proofErr w:type="gramEnd"/>
            <w:r w:rsidR="00F94588" w:rsidRPr="00D513C0">
              <w:rPr>
                <w:rFonts w:eastAsia="Calibri" w:cstheme="minorHAnsi"/>
              </w:rPr>
              <w:t xml:space="preserve"> has</w:t>
            </w:r>
            <w:r w:rsidR="00B95BA9" w:rsidRPr="00D513C0">
              <w:rPr>
                <w:rFonts w:eastAsia="Calibri" w:cstheme="minorHAnsi"/>
              </w:rPr>
              <w:t xml:space="preserve"> previously been widely consulted on and approved through the formal University Committee structure.</w:t>
            </w:r>
            <w:r w:rsidR="00F94588" w:rsidRPr="00D513C0">
              <w:rPr>
                <w:rFonts w:eastAsia="Calibri" w:cstheme="minorHAnsi"/>
              </w:rPr>
              <w:t xml:space="preserve">  </w:t>
            </w:r>
          </w:p>
          <w:p w:rsidR="00BE47CB" w:rsidRPr="00D513C0" w:rsidRDefault="00BE47CB" w:rsidP="00E672ED">
            <w:pPr>
              <w:spacing w:line="276" w:lineRule="auto"/>
              <w:rPr>
                <w:rFonts w:eastAsia="Calibri" w:cstheme="minorHAnsi"/>
              </w:rPr>
            </w:pPr>
          </w:p>
          <w:p w:rsidR="00B95BA9" w:rsidRPr="00D513C0" w:rsidRDefault="00F94588" w:rsidP="00E672ED">
            <w:pPr>
              <w:spacing w:line="276" w:lineRule="auto"/>
              <w:rPr>
                <w:rFonts w:eastAsia="Calibri" w:cstheme="minorHAnsi"/>
              </w:rPr>
            </w:pPr>
            <w:r w:rsidRPr="00D513C0">
              <w:rPr>
                <w:rFonts w:eastAsia="Calibri" w:cstheme="minorHAnsi"/>
              </w:rPr>
              <w:t xml:space="preserve">Objective 4 on campus accessibility has been added and the </w:t>
            </w:r>
            <w:proofErr w:type="gramStart"/>
            <w:r w:rsidRPr="00D513C0">
              <w:rPr>
                <w:rFonts w:eastAsia="Calibri" w:cstheme="minorHAnsi"/>
              </w:rPr>
              <w:t>associated tasks within that objective will be driven by the Estates Office</w:t>
            </w:r>
            <w:proofErr w:type="gramEnd"/>
            <w:r w:rsidRPr="00D513C0">
              <w:rPr>
                <w:rFonts w:eastAsia="Calibri" w:cstheme="minorHAnsi"/>
              </w:rPr>
              <w:t>.</w:t>
            </w:r>
          </w:p>
          <w:p w:rsidR="00F94588" w:rsidRPr="00D513C0" w:rsidRDefault="00F94588" w:rsidP="00E672ED">
            <w:pPr>
              <w:spacing w:before="120"/>
              <w:rPr>
                <w:rFonts w:cstheme="minorHAnsi"/>
              </w:rPr>
            </w:pPr>
            <w:r w:rsidRPr="00D513C0">
              <w:rPr>
                <w:rFonts w:cstheme="minorHAnsi"/>
              </w:rPr>
              <w:t xml:space="preserve">Members </w:t>
            </w:r>
            <w:proofErr w:type="gramStart"/>
            <w:r w:rsidRPr="00D513C0">
              <w:rPr>
                <w:rFonts w:cstheme="minorHAnsi"/>
              </w:rPr>
              <w:t>were asked</w:t>
            </w:r>
            <w:proofErr w:type="gramEnd"/>
            <w:r w:rsidRPr="00D513C0">
              <w:rPr>
                <w:rFonts w:cstheme="minorHAnsi"/>
              </w:rPr>
              <w:t xml:space="preserve"> to formally approve the SI/Equality Objectives for forward transmission to the University Executive Board for approval before being presented to Council in May 2020.</w:t>
            </w:r>
          </w:p>
          <w:p w:rsidR="00E672ED" w:rsidRPr="00D513C0" w:rsidRDefault="00E672ED" w:rsidP="00BE45CB">
            <w:pPr>
              <w:spacing w:line="276" w:lineRule="auto"/>
              <w:rPr>
                <w:rFonts w:eastAsia="Calibri" w:cstheme="minorHAnsi"/>
              </w:rPr>
            </w:pPr>
          </w:p>
          <w:p w:rsidR="00E672ED" w:rsidRPr="00D513C0" w:rsidRDefault="00E672ED" w:rsidP="00E672ED">
            <w:pPr>
              <w:spacing w:line="276" w:lineRule="auto"/>
              <w:rPr>
                <w:rFonts w:eastAsia="Calibri" w:cstheme="minorHAnsi"/>
                <w:b/>
              </w:rPr>
            </w:pPr>
            <w:r w:rsidRPr="00D513C0">
              <w:rPr>
                <w:rFonts w:eastAsia="Calibri" w:cstheme="minorHAnsi"/>
                <w:b/>
              </w:rPr>
              <w:t xml:space="preserve">ACTION: Some areas of the report </w:t>
            </w:r>
            <w:r w:rsidR="00F94588" w:rsidRPr="00D513C0">
              <w:rPr>
                <w:rFonts w:eastAsia="Calibri" w:cstheme="minorHAnsi"/>
                <w:b/>
              </w:rPr>
              <w:t xml:space="preserve">required further clarity and input with regard to delivery responsibility accountability and timeframes prior to submission to Council and KS </w:t>
            </w:r>
            <w:proofErr w:type="gramStart"/>
            <w:r w:rsidR="00F94588" w:rsidRPr="00D513C0">
              <w:rPr>
                <w:rFonts w:eastAsia="Calibri" w:cstheme="minorHAnsi"/>
                <w:b/>
              </w:rPr>
              <w:t>was asked</w:t>
            </w:r>
            <w:proofErr w:type="gramEnd"/>
            <w:r w:rsidR="00F94588" w:rsidRPr="00D513C0">
              <w:rPr>
                <w:rFonts w:eastAsia="Calibri" w:cstheme="minorHAnsi"/>
                <w:b/>
              </w:rPr>
              <w:t xml:space="preserve"> to provide SB with that information as soon as possible.</w:t>
            </w:r>
          </w:p>
          <w:p w:rsidR="00E672ED" w:rsidRPr="00D513C0" w:rsidRDefault="00E672ED" w:rsidP="00BE45CB">
            <w:pPr>
              <w:spacing w:line="276" w:lineRule="auto"/>
              <w:rPr>
                <w:rFonts w:eastAsia="Calibri" w:cstheme="minorHAnsi"/>
              </w:rPr>
            </w:pPr>
          </w:p>
        </w:tc>
      </w:tr>
      <w:tr w:rsidR="009E655A" w:rsidRPr="00D513C0" w:rsidTr="005F73AA">
        <w:tc>
          <w:tcPr>
            <w:tcW w:w="891" w:type="dxa"/>
          </w:tcPr>
          <w:p w:rsidR="009E655A" w:rsidRPr="00D513C0" w:rsidRDefault="009E655A" w:rsidP="0084363C">
            <w:pPr>
              <w:spacing w:line="276" w:lineRule="auto"/>
              <w:rPr>
                <w:rFonts w:eastAsia="Calibri" w:cstheme="minorHAnsi"/>
              </w:rPr>
            </w:pPr>
            <w:r w:rsidRPr="00D513C0">
              <w:rPr>
                <w:rFonts w:eastAsia="Calibri" w:cstheme="minorHAnsi"/>
              </w:rPr>
              <w:lastRenderedPageBreak/>
              <w:t>0</w:t>
            </w:r>
            <w:r w:rsidR="0084363C" w:rsidRPr="00D513C0">
              <w:rPr>
                <w:rFonts w:eastAsia="Calibri" w:cstheme="minorHAnsi"/>
              </w:rPr>
              <w:t>38</w:t>
            </w:r>
          </w:p>
        </w:tc>
        <w:tc>
          <w:tcPr>
            <w:tcW w:w="10138" w:type="dxa"/>
            <w:gridSpan w:val="4"/>
          </w:tcPr>
          <w:p w:rsidR="0084363C" w:rsidRPr="00D513C0" w:rsidRDefault="0084363C" w:rsidP="0084363C">
            <w:pPr>
              <w:spacing w:after="40"/>
              <w:rPr>
                <w:rFonts w:cstheme="minorHAnsi"/>
              </w:rPr>
            </w:pPr>
            <w:r w:rsidRPr="00D513C0">
              <w:rPr>
                <w:rFonts w:cstheme="minorHAnsi"/>
                <w:b/>
              </w:rPr>
              <w:t xml:space="preserve">Charter Marks and Action Plan Updates: </w:t>
            </w:r>
            <w:r w:rsidRPr="00D513C0">
              <w:rPr>
                <w:rFonts w:cstheme="minorHAnsi"/>
              </w:rPr>
              <w:t>038-SIC290420 (a, b) (c and d Verbal)</w:t>
            </w:r>
          </w:p>
          <w:p w:rsidR="00E672ED" w:rsidRPr="00D513C0" w:rsidRDefault="00E672ED" w:rsidP="0084363C">
            <w:pPr>
              <w:spacing w:after="40"/>
              <w:rPr>
                <w:rFonts w:cstheme="minorHAnsi"/>
                <w:b/>
              </w:rPr>
            </w:pPr>
          </w:p>
          <w:p w:rsidR="0084363C" w:rsidRPr="00D513C0" w:rsidRDefault="0084363C" w:rsidP="00886A9C">
            <w:pPr>
              <w:pStyle w:val="ListParagraph"/>
              <w:numPr>
                <w:ilvl w:val="0"/>
                <w:numId w:val="6"/>
              </w:numPr>
              <w:spacing w:after="40" w:line="240" w:lineRule="auto"/>
              <w:rPr>
                <w:rFonts w:cstheme="minorHAnsi"/>
                <w:b/>
              </w:rPr>
            </w:pPr>
            <w:r w:rsidRPr="00D513C0">
              <w:rPr>
                <w:rFonts w:cstheme="minorHAnsi"/>
                <w:b/>
              </w:rPr>
              <w:t>Athena SWAN</w:t>
            </w:r>
          </w:p>
          <w:p w:rsidR="0084363C" w:rsidRPr="00D513C0" w:rsidRDefault="0084363C" w:rsidP="0084363C">
            <w:pPr>
              <w:pStyle w:val="ListParagraph"/>
              <w:spacing w:after="40" w:line="240" w:lineRule="auto"/>
              <w:ind w:left="502"/>
              <w:rPr>
                <w:rFonts w:cstheme="minorHAnsi"/>
                <w:b/>
              </w:rPr>
            </w:pPr>
          </w:p>
          <w:p w:rsidR="00096303" w:rsidRPr="00D513C0" w:rsidRDefault="00776EB9" w:rsidP="00776EB9">
            <w:pPr>
              <w:spacing w:before="120"/>
              <w:rPr>
                <w:rFonts w:cstheme="minorHAnsi"/>
              </w:rPr>
            </w:pPr>
            <w:r w:rsidRPr="00D513C0">
              <w:rPr>
                <w:rFonts w:cstheme="minorHAnsi"/>
              </w:rPr>
              <w:t>Professor Kate Seers (KS)</w:t>
            </w:r>
            <w:r w:rsidR="00891597" w:rsidRPr="00D513C0">
              <w:rPr>
                <w:rFonts w:cstheme="minorHAnsi"/>
              </w:rPr>
              <w:t xml:space="preserve"> has been appointed as the new Athena SWAN Self-Assessment Team (SAT) Chair with</w:t>
            </w:r>
            <w:r w:rsidRPr="00D513C0">
              <w:rPr>
                <w:rFonts w:cstheme="minorHAnsi"/>
              </w:rPr>
              <w:t>, Professor Georgia Kremmyda (GK)</w:t>
            </w:r>
            <w:r w:rsidR="00891597" w:rsidRPr="00D513C0">
              <w:rPr>
                <w:rFonts w:cstheme="minorHAnsi"/>
              </w:rPr>
              <w:t xml:space="preserve"> as Deputy Chair. </w:t>
            </w:r>
            <w:r w:rsidRPr="00D513C0">
              <w:rPr>
                <w:rFonts w:cstheme="minorHAnsi"/>
              </w:rPr>
              <w:t xml:space="preserve"> </w:t>
            </w:r>
            <w:r w:rsidR="00891597" w:rsidRPr="00D513C0">
              <w:rPr>
                <w:rFonts w:cstheme="minorHAnsi"/>
              </w:rPr>
              <w:t xml:space="preserve"> The SAT has </w:t>
            </w:r>
            <w:r w:rsidRPr="00D513C0">
              <w:rPr>
                <w:rFonts w:cstheme="minorHAnsi"/>
              </w:rPr>
              <w:t>been active since September 2019</w:t>
            </w:r>
            <w:r w:rsidR="00891597" w:rsidRPr="00D513C0">
              <w:rPr>
                <w:rFonts w:cstheme="minorHAnsi"/>
              </w:rPr>
              <w:t xml:space="preserve"> and meet </w:t>
            </w:r>
            <w:r w:rsidR="00411A72">
              <w:rPr>
                <w:rFonts w:cstheme="minorHAnsi"/>
              </w:rPr>
              <w:t>every other month</w:t>
            </w:r>
            <w:r w:rsidRPr="00D513C0">
              <w:rPr>
                <w:rFonts w:cstheme="minorHAnsi"/>
              </w:rPr>
              <w:t xml:space="preserve"> as a whole group, with a smaller group co-ordinating and driving progress forward between meetings. </w:t>
            </w:r>
            <w:r w:rsidR="00B626E2">
              <w:rPr>
                <w:rFonts w:cstheme="minorHAnsi"/>
              </w:rPr>
              <w:t>The SAT is currently working to revise the 2018 action plan in light of feedback from the successful Silver submission and to address that three</w:t>
            </w:r>
            <w:r w:rsidRPr="00D513C0">
              <w:rPr>
                <w:rFonts w:cstheme="minorHAnsi"/>
              </w:rPr>
              <w:t xml:space="preserve"> sub groups</w:t>
            </w:r>
            <w:r w:rsidR="00891597" w:rsidRPr="00D513C0">
              <w:rPr>
                <w:rFonts w:cstheme="minorHAnsi"/>
              </w:rPr>
              <w:t xml:space="preserve"> have been formed</w:t>
            </w:r>
            <w:r w:rsidRPr="00D513C0">
              <w:rPr>
                <w:rFonts w:cstheme="minorHAnsi"/>
              </w:rPr>
              <w:t xml:space="preserve"> addressing different sections of the A-S action plan: </w:t>
            </w:r>
          </w:p>
          <w:p w:rsidR="00096303" w:rsidRPr="00D513C0" w:rsidRDefault="00776EB9" w:rsidP="00776EB9">
            <w:pPr>
              <w:spacing w:before="120"/>
              <w:rPr>
                <w:rFonts w:cstheme="minorHAnsi"/>
              </w:rPr>
            </w:pPr>
            <w:r w:rsidRPr="00D513C0">
              <w:rPr>
                <w:rFonts w:cstheme="minorHAnsi"/>
              </w:rPr>
              <w:t xml:space="preserve">1) </w:t>
            </w:r>
            <w:r w:rsidR="00891597" w:rsidRPr="00D513C0">
              <w:rPr>
                <w:rFonts w:cstheme="minorHAnsi"/>
              </w:rPr>
              <w:t>D</w:t>
            </w:r>
            <w:r w:rsidRPr="00D513C0">
              <w:rPr>
                <w:rFonts w:cstheme="minorHAnsi"/>
              </w:rPr>
              <w:t xml:space="preserve">ata; </w:t>
            </w:r>
          </w:p>
          <w:p w:rsidR="00096303" w:rsidRPr="00D513C0" w:rsidRDefault="00776EB9" w:rsidP="00776EB9">
            <w:pPr>
              <w:spacing w:before="120"/>
              <w:rPr>
                <w:rFonts w:cstheme="minorHAnsi"/>
              </w:rPr>
            </w:pPr>
            <w:r w:rsidRPr="00D513C0">
              <w:rPr>
                <w:rFonts w:cstheme="minorHAnsi"/>
              </w:rPr>
              <w:t xml:space="preserve">2) </w:t>
            </w:r>
            <w:r w:rsidR="00891597" w:rsidRPr="00D513C0">
              <w:rPr>
                <w:rFonts w:cstheme="minorHAnsi"/>
              </w:rPr>
              <w:t>S</w:t>
            </w:r>
            <w:r w:rsidRPr="00D513C0">
              <w:rPr>
                <w:rFonts w:cstheme="minorHAnsi"/>
              </w:rPr>
              <w:t xml:space="preserve">upporting and advancing women’s careers; </w:t>
            </w:r>
          </w:p>
          <w:p w:rsidR="00096303" w:rsidRPr="00D513C0" w:rsidRDefault="00776EB9" w:rsidP="00776EB9">
            <w:pPr>
              <w:spacing w:before="120"/>
              <w:rPr>
                <w:rFonts w:cstheme="minorHAnsi"/>
              </w:rPr>
            </w:pPr>
            <w:proofErr w:type="gramStart"/>
            <w:r w:rsidRPr="00D513C0">
              <w:rPr>
                <w:rFonts w:cstheme="minorHAnsi"/>
              </w:rPr>
              <w:t>3) Culture and Organisational issues, and supporting trans people.</w:t>
            </w:r>
            <w:proofErr w:type="gramEnd"/>
            <w:r w:rsidRPr="00D513C0">
              <w:rPr>
                <w:rFonts w:cstheme="minorHAnsi"/>
              </w:rPr>
              <w:t xml:space="preserve">  </w:t>
            </w:r>
          </w:p>
          <w:p w:rsidR="00096303" w:rsidRPr="00D513C0" w:rsidRDefault="00096303" w:rsidP="00776EB9">
            <w:pPr>
              <w:spacing w:before="120"/>
              <w:rPr>
                <w:rFonts w:cstheme="minorHAnsi"/>
              </w:rPr>
            </w:pPr>
          </w:p>
          <w:p w:rsidR="00776EB9" w:rsidRPr="00D513C0" w:rsidRDefault="00776EB9" w:rsidP="00776EB9">
            <w:pPr>
              <w:spacing w:before="120"/>
              <w:rPr>
                <w:rFonts w:cstheme="minorHAnsi"/>
              </w:rPr>
            </w:pPr>
            <w:r w:rsidRPr="00D513C0">
              <w:rPr>
                <w:rFonts w:cstheme="minorHAnsi"/>
              </w:rPr>
              <w:t xml:space="preserve">KS is </w:t>
            </w:r>
            <w:r w:rsidR="00B626E2">
              <w:rPr>
                <w:rFonts w:cstheme="minorHAnsi"/>
              </w:rPr>
              <w:t xml:space="preserve">also </w:t>
            </w:r>
            <w:r w:rsidRPr="00D513C0">
              <w:rPr>
                <w:rFonts w:cstheme="minorHAnsi"/>
              </w:rPr>
              <w:t xml:space="preserve">currently mapping out all </w:t>
            </w:r>
            <w:r w:rsidR="00567FAD" w:rsidRPr="00D513C0">
              <w:rPr>
                <w:rFonts w:cstheme="minorHAnsi"/>
              </w:rPr>
              <w:t xml:space="preserve">gender related work </w:t>
            </w:r>
            <w:proofErr w:type="gramStart"/>
            <w:r w:rsidR="00567FAD" w:rsidRPr="00D513C0">
              <w:rPr>
                <w:rFonts w:cstheme="minorHAnsi"/>
              </w:rPr>
              <w:t>being undertaken</w:t>
            </w:r>
            <w:proofErr w:type="gramEnd"/>
            <w:r w:rsidR="00567FAD" w:rsidRPr="00D513C0">
              <w:rPr>
                <w:rFonts w:cstheme="minorHAnsi"/>
              </w:rPr>
              <w:t xml:space="preserve"> by </w:t>
            </w:r>
            <w:r w:rsidRPr="00D513C0">
              <w:rPr>
                <w:rFonts w:cstheme="minorHAnsi"/>
              </w:rPr>
              <w:t xml:space="preserve">the different committees/taskforces/other groups that feeds into A-S delivery, to avoid confusion and </w:t>
            </w:r>
            <w:r w:rsidR="00B626E2">
              <w:rPr>
                <w:rFonts w:cstheme="minorHAnsi"/>
              </w:rPr>
              <w:t>duplication</w:t>
            </w:r>
            <w:r w:rsidRPr="00D513C0">
              <w:rPr>
                <w:rFonts w:cstheme="minorHAnsi"/>
              </w:rPr>
              <w:t xml:space="preserve">. </w:t>
            </w:r>
          </w:p>
          <w:p w:rsidR="0084363C" w:rsidRPr="00D513C0" w:rsidRDefault="00776EB9" w:rsidP="00DB6CD1">
            <w:pPr>
              <w:spacing w:before="120"/>
              <w:rPr>
                <w:rFonts w:cstheme="minorHAnsi"/>
                <w:b/>
              </w:rPr>
            </w:pPr>
            <w:r w:rsidRPr="00D513C0">
              <w:rPr>
                <w:rFonts w:cstheme="minorHAnsi"/>
              </w:rPr>
              <w:t xml:space="preserve"> </w:t>
            </w:r>
            <w:r w:rsidR="00891597" w:rsidRPr="00D513C0">
              <w:rPr>
                <w:rFonts w:cstheme="minorHAnsi"/>
              </w:rPr>
              <w:t xml:space="preserve">A brief discussion </w:t>
            </w:r>
            <w:proofErr w:type="gramStart"/>
            <w:r w:rsidR="00891597" w:rsidRPr="00D513C0">
              <w:rPr>
                <w:rFonts w:cstheme="minorHAnsi"/>
              </w:rPr>
              <w:t>was held</w:t>
            </w:r>
            <w:proofErr w:type="gramEnd"/>
            <w:r w:rsidR="00891597" w:rsidRPr="00D513C0">
              <w:rPr>
                <w:rFonts w:cstheme="minorHAnsi"/>
              </w:rPr>
              <w:t xml:space="preserve"> on the outcomes of the </w:t>
            </w:r>
            <w:r w:rsidRPr="00D513C0">
              <w:rPr>
                <w:rFonts w:cstheme="minorHAnsi"/>
              </w:rPr>
              <w:t xml:space="preserve">Buckingham report (reviewing the future of A-S) </w:t>
            </w:r>
            <w:r w:rsidR="00891597" w:rsidRPr="00D513C0">
              <w:rPr>
                <w:rFonts w:cstheme="minorHAnsi"/>
              </w:rPr>
              <w:t xml:space="preserve">which </w:t>
            </w:r>
            <w:r w:rsidRPr="00D513C0">
              <w:rPr>
                <w:rFonts w:cstheme="minorHAnsi"/>
              </w:rPr>
              <w:t xml:space="preserve">was published 19/3/20. </w:t>
            </w:r>
            <w:hyperlink r:id="rId9" w:history="1">
              <w:r w:rsidRPr="00D513C0">
                <w:rPr>
                  <w:rFonts w:cstheme="minorHAnsi"/>
                  <w:color w:val="0000FF"/>
                  <w:u w:val="single"/>
                </w:rPr>
                <w:t>http://www.ecu.ac.uk/wp-content/uploads/2020/03/Future-of-Athena-SWAN_Report-1.pdf</w:t>
              </w:r>
            </w:hyperlink>
            <w:proofErr w:type="gramStart"/>
            <w:r w:rsidRPr="00D513C0">
              <w:rPr>
                <w:rFonts w:cstheme="minorHAnsi"/>
              </w:rPr>
              <w:t xml:space="preserve"> which</w:t>
            </w:r>
            <w:proofErr w:type="gramEnd"/>
            <w:r w:rsidRPr="00D513C0">
              <w:rPr>
                <w:rFonts w:cstheme="minorHAnsi"/>
              </w:rPr>
              <w:t xml:space="preserve"> made 41 recommendations</w:t>
            </w:r>
            <w:r w:rsidR="00567FAD" w:rsidRPr="00D513C0">
              <w:rPr>
                <w:rFonts w:cstheme="minorHAnsi"/>
              </w:rPr>
              <w:t>.</w:t>
            </w:r>
            <w:r w:rsidR="00B626E2">
              <w:rPr>
                <w:rFonts w:cstheme="minorHAnsi"/>
              </w:rPr>
              <w:t xml:space="preserve">  AdvanceHE have not yet indicated how many of the recommendations will be actioned.</w:t>
            </w:r>
          </w:p>
          <w:p w:rsidR="00351451" w:rsidRPr="00D513C0" w:rsidRDefault="00351451" w:rsidP="0084363C">
            <w:pPr>
              <w:pStyle w:val="ListParagraph"/>
              <w:spacing w:after="40" w:line="240" w:lineRule="auto"/>
              <w:ind w:left="502"/>
              <w:rPr>
                <w:rFonts w:cstheme="minorHAnsi"/>
                <w:b/>
              </w:rPr>
            </w:pPr>
          </w:p>
          <w:p w:rsidR="00351451" w:rsidRPr="00D513C0" w:rsidRDefault="00351451" w:rsidP="00891597">
            <w:pPr>
              <w:pStyle w:val="ListParagraph"/>
              <w:spacing w:after="40" w:line="240" w:lineRule="auto"/>
              <w:ind w:left="0" w:hanging="12"/>
              <w:rPr>
                <w:rFonts w:cstheme="minorHAnsi"/>
              </w:rPr>
            </w:pPr>
            <w:r w:rsidRPr="00D513C0">
              <w:rPr>
                <w:rFonts w:cstheme="minorHAnsi"/>
              </w:rPr>
              <w:t xml:space="preserve">JC proposed having a more formal Athena Network to align department and institutional Athena work.  KS confirmed </w:t>
            </w:r>
            <w:r w:rsidR="00891597" w:rsidRPr="00D513C0">
              <w:rPr>
                <w:rFonts w:cstheme="minorHAnsi"/>
              </w:rPr>
              <w:t xml:space="preserve">that the faculty Chairs </w:t>
            </w:r>
            <w:proofErr w:type="gramStart"/>
            <w:r w:rsidR="00891597" w:rsidRPr="00D513C0">
              <w:rPr>
                <w:rFonts w:cstheme="minorHAnsi"/>
              </w:rPr>
              <w:t>have been invited</w:t>
            </w:r>
            <w:proofErr w:type="gramEnd"/>
            <w:r w:rsidR="00891597" w:rsidRPr="00D513C0">
              <w:rPr>
                <w:rFonts w:cstheme="minorHAnsi"/>
              </w:rPr>
              <w:t xml:space="preserve"> to provide annual reports on department</w:t>
            </w:r>
            <w:r w:rsidR="00B626E2">
              <w:rPr>
                <w:rFonts w:cstheme="minorHAnsi"/>
              </w:rPr>
              <w:t>al</w:t>
            </w:r>
            <w:r w:rsidR="00891597" w:rsidRPr="00D513C0">
              <w:rPr>
                <w:rFonts w:cstheme="minorHAnsi"/>
              </w:rPr>
              <w:t xml:space="preserve"> activity relating to Athena SWAN.</w:t>
            </w:r>
          </w:p>
          <w:p w:rsidR="00351451" w:rsidRPr="00D513C0" w:rsidRDefault="00351451" w:rsidP="0084363C">
            <w:pPr>
              <w:pStyle w:val="ListParagraph"/>
              <w:spacing w:after="40" w:line="240" w:lineRule="auto"/>
              <w:ind w:left="502"/>
              <w:rPr>
                <w:rFonts w:cstheme="minorHAnsi"/>
                <w:b/>
              </w:rPr>
            </w:pPr>
          </w:p>
          <w:p w:rsidR="00351451" w:rsidRPr="00D513C0" w:rsidRDefault="00351451" w:rsidP="0084363C">
            <w:pPr>
              <w:pStyle w:val="ListParagraph"/>
              <w:spacing w:after="40" w:line="240" w:lineRule="auto"/>
              <w:ind w:left="502"/>
              <w:rPr>
                <w:rFonts w:cstheme="minorHAnsi"/>
                <w:b/>
              </w:rPr>
            </w:pPr>
          </w:p>
          <w:p w:rsidR="0084363C" w:rsidRPr="00D513C0" w:rsidRDefault="0084363C" w:rsidP="00886A9C">
            <w:pPr>
              <w:pStyle w:val="ListParagraph"/>
              <w:numPr>
                <w:ilvl w:val="0"/>
                <w:numId w:val="6"/>
              </w:numPr>
              <w:spacing w:after="40" w:line="240" w:lineRule="auto"/>
              <w:rPr>
                <w:rFonts w:cstheme="minorHAnsi"/>
                <w:b/>
              </w:rPr>
            </w:pPr>
            <w:r w:rsidRPr="00D513C0">
              <w:rPr>
                <w:rFonts w:cstheme="minorHAnsi"/>
                <w:b/>
              </w:rPr>
              <w:t>Disability Standards</w:t>
            </w:r>
          </w:p>
          <w:p w:rsidR="0084363C" w:rsidRPr="00D513C0" w:rsidRDefault="0084363C" w:rsidP="00776EB9">
            <w:pPr>
              <w:spacing w:after="40"/>
              <w:ind w:firstLine="720"/>
              <w:rPr>
                <w:rFonts w:cstheme="minorHAnsi"/>
                <w:b/>
              </w:rPr>
            </w:pPr>
          </w:p>
          <w:p w:rsidR="00776EB9" w:rsidRPr="00D513C0" w:rsidRDefault="006E00A0" w:rsidP="00776EB9">
            <w:pPr>
              <w:spacing w:before="120"/>
              <w:rPr>
                <w:rFonts w:cstheme="minorHAnsi"/>
              </w:rPr>
            </w:pPr>
            <w:r w:rsidRPr="00D513C0">
              <w:rPr>
                <w:rFonts w:cstheme="minorHAnsi"/>
              </w:rPr>
              <w:t xml:space="preserve">A report provided by the </w:t>
            </w:r>
            <w:r w:rsidR="00776EB9" w:rsidRPr="00D513C0">
              <w:rPr>
                <w:rFonts w:cstheme="minorHAnsi"/>
              </w:rPr>
              <w:t xml:space="preserve">Disability Standards </w:t>
            </w:r>
            <w:r w:rsidRPr="00D513C0">
              <w:rPr>
                <w:rFonts w:cstheme="minorHAnsi"/>
              </w:rPr>
              <w:t xml:space="preserve">group outlined </w:t>
            </w:r>
            <w:proofErr w:type="gramStart"/>
            <w:r w:rsidRPr="00D513C0">
              <w:rPr>
                <w:rFonts w:cstheme="minorHAnsi"/>
              </w:rPr>
              <w:t>progress which</w:t>
            </w:r>
            <w:proofErr w:type="gramEnd"/>
            <w:r w:rsidRPr="00D513C0">
              <w:rPr>
                <w:rFonts w:cstheme="minorHAnsi"/>
              </w:rPr>
              <w:t xml:space="preserve"> is </w:t>
            </w:r>
            <w:r w:rsidR="00776EB9" w:rsidRPr="00D513C0">
              <w:rPr>
                <w:rFonts w:cstheme="minorHAnsi"/>
              </w:rPr>
              <w:t>monitored under the remit of the Disability Steering Standards Group, chaired by Chris Ennew.  The Group has been in existence for 2 years and has been meeting every other month to progress and develop work against the criteria of the Business Disability Forum Standards framework</w:t>
            </w:r>
            <w:r w:rsidR="00B626E2">
              <w:rPr>
                <w:rFonts w:cstheme="minorHAnsi"/>
              </w:rPr>
              <w:t>.  A</w:t>
            </w:r>
            <w:r w:rsidR="00776EB9" w:rsidRPr="00D513C0">
              <w:rPr>
                <w:rFonts w:cstheme="minorHAnsi"/>
              </w:rPr>
              <w:t xml:space="preserve"> gap analysis </w:t>
            </w:r>
            <w:proofErr w:type="gramStart"/>
            <w:r w:rsidR="00776EB9" w:rsidRPr="00D513C0">
              <w:rPr>
                <w:rFonts w:cstheme="minorHAnsi"/>
              </w:rPr>
              <w:t>has been undertaken</w:t>
            </w:r>
            <w:proofErr w:type="gramEnd"/>
            <w:r w:rsidR="00776EB9" w:rsidRPr="00D513C0">
              <w:rPr>
                <w:rFonts w:cstheme="minorHAnsi"/>
              </w:rPr>
              <w:t xml:space="preserve"> to ascertain where Warwick meets the criteria and where more work is required</w:t>
            </w:r>
            <w:r w:rsidR="00B626E2">
              <w:rPr>
                <w:rFonts w:cstheme="minorHAnsi"/>
              </w:rPr>
              <w:t>, and this will form an Action Plan to highlight tasks that need to be undertaken to meet the Standards criteria.</w:t>
            </w:r>
          </w:p>
          <w:p w:rsidR="00776EB9" w:rsidRPr="00D513C0" w:rsidRDefault="006E00A0" w:rsidP="00776EB9">
            <w:pPr>
              <w:spacing w:before="120"/>
              <w:rPr>
                <w:rFonts w:cstheme="minorHAnsi"/>
              </w:rPr>
            </w:pPr>
            <w:r w:rsidRPr="00D513C0">
              <w:rPr>
                <w:rFonts w:cstheme="minorHAnsi"/>
              </w:rPr>
              <w:t>The</w:t>
            </w:r>
            <w:r w:rsidR="00EC3F78" w:rsidRPr="00D513C0">
              <w:rPr>
                <w:rFonts w:cstheme="minorHAnsi"/>
              </w:rPr>
              <w:t xml:space="preserve"> original</w:t>
            </w:r>
            <w:r w:rsidRPr="00D513C0">
              <w:rPr>
                <w:rFonts w:cstheme="minorHAnsi"/>
              </w:rPr>
              <w:t xml:space="preserve"> intention to submit</w:t>
            </w:r>
            <w:r w:rsidR="00EC3F78" w:rsidRPr="00D513C0">
              <w:rPr>
                <w:rFonts w:cstheme="minorHAnsi"/>
              </w:rPr>
              <w:t xml:space="preserve"> in July 2020</w:t>
            </w:r>
            <w:r w:rsidRPr="00D513C0">
              <w:rPr>
                <w:rFonts w:cstheme="minorHAnsi"/>
              </w:rPr>
              <w:t xml:space="preserve"> </w:t>
            </w:r>
            <w:r w:rsidR="00B626E2">
              <w:rPr>
                <w:rFonts w:cstheme="minorHAnsi"/>
              </w:rPr>
              <w:t xml:space="preserve">may need to </w:t>
            </w:r>
            <w:proofErr w:type="gramStart"/>
            <w:r w:rsidR="00B626E2">
              <w:rPr>
                <w:rFonts w:cstheme="minorHAnsi"/>
              </w:rPr>
              <w:t>be</w:t>
            </w:r>
            <w:r w:rsidRPr="00D513C0">
              <w:rPr>
                <w:rFonts w:cstheme="minorHAnsi"/>
              </w:rPr>
              <w:t xml:space="preserve"> postponed</w:t>
            </w:r>
            <w:proofErr w:type="gramEnd"/>
            <w:r w:rsidRPr="00D513C0">
              <w:rPr>
                <w:rFonts w:cstheme="minorHAnsi"/>
              </w:rPr>
              <w:t xml:space="preserve"> due to COVID-19.  </w:t>
            </w:r>
            <w:r w:rsidR="00776EB9" w:rsidRPr="00D513C0">
              <w:rPr>
                <w:rFonts w:cstheme="minorHAnsi"/>
              </w:rPr>
              <w:t xml:space="preserve">Members </w:t>
            </w:r>
            <w:r w:rsidRPr="00D513C0">
              <w:rPr>
                <w:rFonts w:cstheme="minorHAnsi"/>
              </w:rPr>
              <w:t xml:space="preserve">will continue </w:t>
            </w:r>
            <w:r w:rsidR="00776EB9" w:rsidRPr="00D513C0">
              <w:rPr>
                <w:rFonts w:cstheme="minorHAnsi"/>
              </w:rPr>
              <w:t xml:space="preserve">to </w:t>
            </w:r>
            <w:r w:rsidR="00B626E2">
              <w:rPr>
                <w:rFonts w:cstheme="minorHAnsi"/>
              </w:rPr>
              <w:t xml:space="preserve">progress work and provide </w:t>
            </w:r>
            <w:r w:rsidR="00776EB9" w:rsidRPr="00D513C0">
              <w:rPr>
                <w:rFonts w:cstheme="minorHAnsi"/>
              </w:rPr>
              <w:t xml:space="preserve">evidence so that the University will be in a position to submit for an in-depth audit </w:t>
            </w:r>
            <w:r w:rsidR="00EC3F78" w:rsidRPr="00D513C0">
              <w:rPr>
                <w:rFonts w:cstheme="minorHAnsi"/>
              </w:rPr>
              <w:t xml:space="preserve">by Business Disability Forum </w:t>
            </w:r>
            <w:r w:rsidR="00B626E2">
              <w:rPr>
                <w:rFonts w:cstheme="minorHAnsi"/>
              </w:rPr>
              <w:t>as soon as is practicable.</w:t>
            </w:r>
          </w:p>
          <w:p w:rsidR="0084363C" w:rsidRPr="00D513C0" w:rsidRDefault="00776EB9" w:rsidP="00776EB9">
            <w:pPr>
              <w:spacing w:after="40"/>
              <w:ind w:firstLine="720"/>
              <w:rPr>
                <w:rFonts w:cstheme="minorHAnsi"/>
                <w:b/>
              </w:rPr>
            </w:pPr>
            <w:r w:rsidRPr="00D513C0">
              <w:rPr>
                <w:rFonts w:cstheme="minorHAnsi"/>
                <w:lang w:val="en-US"/>
              </w:rPr>
              <w:t xml:space="preserve">  </w:t>
            </w:r>
          </w:p>
          <w:p w:rsidR="0084363C" w:rsidRPr="00D513C0" w:rsidRDefault="0084363C" w:rsidP="00886A9C">
            <w:pPr>
              <w:pStyle w:val="ListParagraph"/>
              <w:numPr>
                <w:ilvl w:val="0"/>
                <w:numId w:val="6"/>
              </w:numPr>
              <w:spacing w:after="40" w:line="240" w:lineRule="auto"/>
              <w:rPr>
                <w:rFonts w:eastAsia="Calibri" w:cstheme="minorHAnsi"/>
              </w:rPr>
            </w:pPr>
            <w:r w:rsidRPr="00D513C0">
              <w:rPr>
                <w:rFonts w:cstheme="minorHAnsi"/>
                <w:b/>
              </w:rPr>
              <w:t>Race Equality</w:t>
            </w:r>
          </w:p>
          <w:p w:rsidR="0084363C" w:rsidRPr="00D513C0" w:rsidRDefault="0084363C" w:rsidP="0084363C">
            <w:pPr>
              <w:spacing w:after="40"/>
              <w:rPr>
                <w:rFonts w:eastAsia="Calibri" w:cstheme="minorHAnsi"/>
              </w:rPr>
            </w:pPr>
          </w:p>
          <w:p w:rsidR="0084363C" w:rsidRPr="00D513C0" w:rsidRDefault="00496156" w:rsidP="0084363C">
            <w:pPr>
              <w:spacing w:after="40"/>
              <w:rPr>
                <w:rFonts w:eastAsia="Calibri" w:cstheme="minorHAnsi"/>
              </w:rPr>
            </w:pPr>
            <w:r w:rsidRPr="00D513C0">
              <w:rPr>
                <w:rFonts w:eastAsia="Calibri" w:cstheme="minorHAnsi"/>
              </w:rPr>
              <w:t xml:space="preserve">It </w:t>
            </w:r>
            <w:proofErr w:type="gramStart"/>
            <w:r w:rsidRPr="00D513C0">
              <w:rPr>
                <w:rFonts w:eastAsia="Calibri" w:cstheme="minorHAnsi"/>
              </w:rPr>
              <w:t>was</w:t>
            </w:r>
            <w:r w:rsidR="00351451" w:rsidRPr="00D513C0">
              <w:rPr>
                <w:rFonts w:eastAsia="Calibri" w:cstheme="minorHAnsi"/>
              </w:rPr>
              <w:t xml:space="preserve"> </w:t>
            </w:r>
            <w:r w:rsidR="00EC3F78" w:rsidRPr="00D513C0">
              <w:rPr>
                <w:rFonts w:eastAsia="Calibri" w:cstheme="minorHAnsi"/>
              </w:rPr>
              <w:t>reported</w:t>
            </w:r>
            <w:proofErr w:type="gramEnd"/>
            <w:r w:rsidR="00EC3F78" w:rsidRPr="00D513C0">
              <w:rPr>
                <w:rFonts w:eastAsia="Calibri" w:cstheme="minorHAnsi"/>
              </w:rPr>
              <w:t xml:space="preserve"> </w:t>
            </w:r>
            <w:r w:rsidR="00351451" w:rsidRPr="00D513C0">
              <w:rPr>
                <w:rFonts w:eastAsia="Calibri" w:cstheme="minorHAnsi"/>
              </w:rPr>
              <w:t xml:space="preserve">that </w:t>
            </w:r>
            <w:r w:rsidR="00E672ED" w:rsidRPr="00D513C0">
              <w:rPr>
                <w:rFonts w:eastAsia="Calibri" w:cstheme="minorHAnsi"/>
              </w:rPr>
              <w:t>a</w:t>
            </w:r>
            <w:r w:rsidR="00564224" w:rsidRPr="00D513C0">
              <w:rPr>
                <w:rFonts w:eastAsia="Calibri" w:cstheme="minorHAnsi"/>
              </w:rPr>
              <w:t xml:space="preserve"> Project </w:t>
            </w:r>
            <w:r w:rsidR="00B626E2">
              <w:rPr>
                <w:rFonts w:eastAsia="Calibri" w:cstheme="minorHAnsi"/>
              </w:rPr>
              <w:t>Officer</w:t>
            </w:r>
            <w:r w:rsidR="00E672ED" w:rsidRPr="00D513C0">
              <w:rPr>
                <w:rFonts w:eastAsia="Calibri" w:cstheme="minorHAnsi"/>
              </w:rPr>
              <w:t xml:space="preserve"> had been </w:t>
            </w:r>
            <w:r w:rsidR="00EC3F78" w:rsidRPr="00D513C0">
              <w:rPr>
                <w:rFonts w:eastAsia="Calibri" w:cstheme="minorHAnsi"/>
              </w:rPr>
              <w:t xml:space="preserve">seconded </w:t>
            </w:r>
            <w:r w:rsidR="00E672ED" w:rsidRPr="00D513C0">
              <w:rPr>
                <w:rFonts w:eastAsia="Calibri" w:cstheme="minorHAnsi"/>
              </w:rPr>
              <w:t xml:space="preserve">to support on the Race Equality </w:t>
            </w:r>
            <w:r w:rsidR="00351451" w:rsidRPr="00D513C0">
              <w:rPr>
                <w:rFonts w:eastAsia="Calibri" w:cstheme="minorHAnsi"/>
              </w:rPr>
              <w:t xml:space="preserve">work.  </w:t>
            </w:r>
            <w:r w:rsidR="00E672ED" w:rsidRPr="00D513C0">
              <w:rPr>
                <w:rFonts w:eastAsia="Calibri" w:cstheme="minorHAnsi"/>
              </w:rPr>
              <w:t xml:space="preserve">Priority </w:t>
            </w:r>
            <w:proofErr w:type="gramStart"/>
            <w:r w:rsidR="00EC3F78" w:rsidRPr="00D513C0">
              <w:rPr>
                <w:rFonts w:eastAsia="Calibri" w:cstheme="minorHAnsi"/>
              </w:rPr>
              <w:t>has been given</w:t>
            </w:r>
            <w:proofErr w:type="gramEnd"/>
            <w:r w:rsidR="00EC3F78" w:rsidRPr="00D513C0">
              <w:rPr>
                <w:rFonts w:eastAsia="Calibri" w:cstheme="minorHAnsi"/>
              </w:rPr>
              <w:t xml:space="preserve"> </w:t>
            </w:r>
            <w:r w:rsidR="00E672ED" w:rsidRPr="00D513C0">
              <w:rPr>
                <w:rFonts w:eastAsia="Calibri" w:cstheme="minorHAnsi"/>
              </w:rPr>
              <w:t>to r</w:t>
            </w:r>
            <w:r w:rsidR="00351451" w:rsidRPr="00D513C0">
              <w:rPr>
                <w:rFonts w:eastAsia="Calibri" w:cstheme="minorHAnsi"/>
              </w:rPr>
              <w:t xml:space="preserve">aising awareness of </w:t>
            </w:r>
            <w:r w:rsidR="00E672ED" w:rsidRPr="00D513C0">
              <w:rPr>
                <w:rFonts w:eastAsia="Calibri" w:cstheme="minorHAnsi"/>
              </w:rPr>
              <w:t xml:space="preserve">the </w:t>
            </w:r>
            <w:r w:rsidR="00351451" w:rsidRPr="00D513C0">
              <w:rPr>
                <w:rFonts w:eastAsia="Calibri" w:cstheme="minorHAnsi"/>
              </w:rPr>
              <w:t>Race Charter via communications</w:t>
            </w:r>
            <w:r w:rsidR="00E672ED" w:rsidRPr="00D513C0">
              <w:rPr>
                <w:rFonts w:eastAsia="Calibri" w:cstheme="minorHAnsi"/>
              </w:rPr>
              <w:t>,</w:t>
            </w:r>
            <w:r w:rsidR="00351451" w:rsidRPr="00D513C0">
              <w:rPr>
                <w:rFonts w:eastAsia="Calibri" w:cstheme="minorHAnsi"/>
              </w:rPr>
              <w:t xml:space="preserve"> enabling engagement from the wider Warwick community.</w:t>
            </w:r>
          </w:p>
          <w:p w:rsidR="0084363C" w:rsidRPr="00D513C0" w:rsidRDefault="0084363C" w:rsidP="0084363C">
            <w:pPr>
              <w:spacing w:after="40"/>
              <w:rPr>
                <w:rFonts w:eastAsia="Calibri" w:cstheme="minorHAnsi"/>
              </w:rPr>
            </w:pPr>
          </w:p>
          <w:p w:rsidR="00564224" w:rsidRPr="00D513C0" w:rsidRDefault="00E672ED" w:rsidP="0084363C">
            <w:pPr>
              <w:spacing w:after="40"/>
              <w:rPr>
                <w:rFonts w:eastAsia="Calibri" w:cstheme="minorHAnsi"/>
              </w:rPr>
            </w:pPr>
            <w:r w:rsidRPr="00D513C0">
              <w:rPr>
                <w:rFonts w:eastAsia="Calibri" w:cstheme="minorHAnsi"/>
              </w:rPr>
              <w:t>AdvanceHE require that s</w:t>
            </w:r>
            <w:r w:rsidR="00564224" w:rsidRPr="00D513C0">
              <w:rPr>
                <w:rFonts w:eastAsia="Calibri" w:cstheme="minorHAnsi"/>
              </w:rPr>
              <w:t>urvey</w:t>
            </w:r>
            <w:r w:rsidR="00B626E2">
              <w:rPr>
                <w:rFonts w:eastAsia="Calibri" w:cstheme="minorHAnsi"/>
              </w:rPr>
              <w:t xml:space="preserve">s for both staff and students </w:t>
            </w:r>
            <w:proofErr w:type="gramStart"/>
            <w:r w:rsidR="00B626E2">
              <w:rPr>
                <w:rFonts w:eastAsia="Calibri" w:cstheme="minorHAnsi"/>
              </w:rPr>
              <w:t>are</w:t>
            </w:r>
            <w:proofErr w:type="gramEnd"/>
            <w:r w:rsidRPr="00D513C0">
              <w:rPr>
                <w:rFonts w:eastAsia="Calibri" w:cstheme="minorHAnsi"/>
              </w:rPr>
              <w:t xml:space="preserve"> conducted as part of the self-assessment process</w:t>
            </w:r>
            <w:r w:rsidR="00B626E2">
              <w:rPr>
                <w:rFonts w:eastAsia="Calibri" w:cstheme="minorHAnsi"/>
              </w:rPr>
              <w:t xml:space="preserve">.  </w:t>
            </w:r>
            <w:r w:rsidR="00EC3F78" w:rsidRPr="00D513C0">
              <w:rPr>
                <w:rFonts w:eastAsia="Calibri" w:cstheme="minorHAnsi"/>
              </w:rPr>
              <w:t xml:space="preserve">  The survey</w:t>
            </w:r>
            <w:r w:rsidR="00B626E2">
              <w:rPr>
                <w:rFonts w:eastAsia="Calibri" w:cstheme="minorHAnsi"/>
              </w:rPr>
              <w:t>s</w:t>
            </w:r>
            <w:r w:rsidR="00EC3F78" w:rsidRPr="00D513C0">
              <w:rPr>
                <w:rFonts w:eastAsia="Calibri" w:cstheme="minorHAnsi"/>
              </w:rPr>
              <w:t xml:space="preserve"> </w:t>
            </w:r>
            <w:proofErr w:type="gramStart"/>
            <w:r w:rsidR="00EC3F78" w:rsidRPr="00D513C0">
              <w:rPr>
                <w:rFonts w:eastAsia="Calibri" w:cstheme="minorHAnsi"/>
              </w:rPr>
              <w:t>will be</w:t>
            </w:r>
            <w:r w:rsidR="00564224" w:rsidRPr="00D513C0">
              <w:rPr>
                <w:rFonts w:eastAsia="Calibri" w:cstheme="minorHAnsi"/>
              </w:rPr>
              <w:t xml:space="preserve"> circulated</w:t>
            </w:r>
            <w:proofErr w:type="gramEnd"/>
            <w:r w:rsidR="00564224" w:rsidRPr="00D513C0">
              <w:rPr>
                <w:rFonts w:eastAsia="Calibri" w:cstheme="minorHAnsi"/>
              </w:rPr>
              <w:t xml:space="preserve"> towards the end of 2020.  </w:t>
            </w:r>
            <w:r w:rsidR="00B626E2">
              <w:rPr>
                <w:rFonts w:eastAsia="Calibri" w:cstheme="minorHAnsi"/>
              </w:rPr>
              <w:t xml:space="preserve">The content of each survey </w:t>
            </w:r>
            <w:proofErr w:type="gramStart"/>
            <w:r w:rsidR="00B626E2">
              <w:rPr>
                <w:rFonts w:eastAsia="Calibri" w:cstheme="minorHAnsi"/>
              </w:rPr>
              <w:t>is</w:t>
            </w:r>
            <w:r w:rsidR="00564224" w:rsidRPr="00D513C0">
              <w:rPr>
                <w:rFonts w:eastAsia="Calibri" w:cstheme="minorHAnsi"/>
              </w:rPr>
              <w:t xml:space="preserve"> </w:t>
            </w:r>
            <w:r w:rsidRPr="00D513C0">
              <w:rPr>
                <w:rFonts w:eastAsia="Calibri" w:cstheme="minorHAnsi"/>
              </w:rPr>
              <w:t>pre-defined</w:t>
            </w:r>
            <w:proofErr w:type="gramEnd"/>
            <w:r w:rsidR="00564224" w:rsidRPr="00D513C0">
              <w:rPr>
                <w:rFonts w:eastAsia="Calibri" w:cstheme="minorHAnsi"/>
              </w:rPr>
              <w:t xml:space="preserve"> by Advance H</w:t>
            </w:r>
            <w:r w:rsidR="0042104F" w:rsidRPr="00D513C0">
              <w:rPr>
                <w:rFonts w:eastAsia="Calibri" w:cstheme="minorHAnsi"/>
              </w:rPr>
              <w:t>E</w:t>
            </w:r>
            <w:r w:rsidR="00237F2F" w:rsidRPr="00D513C0">
              <w:rPr>
                <w:rFonts w:eastAsia="Calibri" w:cstheme="minorHAnsi"/>
              </w:rPr>
              <w:t xml:space="preserve"> and whilst the </w:t>
            </w:r>
            <w:r w:rsidR="00EC3F78" w:rsidRPr="00D513C0">
              <w:rPr>
                <w:rFonts w:eastAsia="Calibri" w:cstheme="minorHAnsi"/>
              </w:rPr>
              <w:t xml:space="preserve">fundamental questions in the </w:t>
            </w:r>
            <w:r w:rsidR="00237F2F" w:rsidRPr="00D513C0">
              <w:rPr>
                <w:rFonts w:eastAsia="Calibri" w:cstheme="minorHAnsi"/>
              </w:rPr>
              <w:t xml:space="preserve">survey cannot be </w:t>
            </w:r>
            <w:r w:rsidR="00EC3F78" w:rsidRPr="00D513C0">
              <w:rPr>
                <w:rFonts w:eastAsia="Calibri" w:cstheme="minorHAnsi"/>
              </w:rPr>
              <w:t>amended</w:t>
            </w:r>
            <w:r w:rsidR="00B626E2">
              <w:rPr>
                <w:rFonts w:eastAsia="Calibri" w:cstheme="minorHAnsi"/>
              </w:rPr>
              <w:t>,</w:t>
            </w:r>
            <w:r w:rsidR="00EC3F78" w:rsidRPr="00D513C0">
              <w:rPr>
                <w:rFonts w:eastAsia="Calibri" w:cstheme="minorHAnsi"/>
              </w:rPr>
              <w:t xml:space="preserve"> questions </w:t>
            </w:r>
            <w:r w:rsidR="00237F2F" w:rsidRPr="00D513C0">
              <w:rPr>
                <w:rFonts w:eastAsia="Calibri" w:cstheme="minorHAnsi"/>
              </w:rPr>
              <w:t xml:space="preserve">can be added which will be aligned to </w:t>
            </w:r>
            <w:r w:rsidR="00EC3F78" w:rsidRPr="00D513C0">
              <w:rPr>
                <w:rFonts w:eastAsia="Calibri" w:cstheme="minorHAnsi"/>
              </w:rPr>
              <w:t>Warwick and the</w:t>
            </w:r>
            <w:r w:rsidR="00564224" w:rsidRPr="00D513C0">
              <w:rPr>
                <w:rFonts w:eastAsia="Calibri" w:cstheme="minorHAnsi"/>
              </w:rPr>
              <w:t xml:space="preserve"> SI Strategy. </w:t>
            </w:r>
          </w:p>
          <w:p w:rsidR="0084363C" w:rsidRPr="00D513C0" w:rsidRDefault="0084363C" w:rsidP="0084363C">
            <w:pPr>
              <w:spacing w:after="40"/>
              <w:rPr>
                <w:rFonts w:eastAsia="Calibri" w:cstheme="minorHAnsi"/>
              </w:rPr>
            </w:pPr>
          </w:p>
          <w:p w:rsidR="00AF41C7" w:rsidRPr="00D513C0" w:rsidRDefault="0084363C" w:rsidP="00886A9C">
            <w:pPr>
              <w:pStyle w:val="ListParagraph"/>
              <w:numPr>
                <w:ilvl w:val="0"/>
                <w:numId w:val="6"/>
              </w:numPr>
              <w:spacing w:after="40" w:line="240" w:lineRule="auto"/>
              <w:rPr>
                <w:rFonts w:eastAsia="Calibri" w:cstheme="minorHAnsi"/>
              </w:rPr>
            </w:pPr>
            <w:r w:rsidRPr="00D513C0">
              <w:rPr>
                <w:rFonts w:cstheme="minorHAnsi"/>
                <w:b/>
              </w:rPr>
              <w:t>Pay Action Plan</w:t>
            </w:r>
            <w:r w:rsidRPr="00D513C0">
              <w:rPr>
                <w:rFonts w:eastAsia="Calibri" w:cstheme="minorHAnsi"/>
              </w:rPr>
              <w:t xml:space="preserve"> </w:t>
            </w:r>
          </w:p>
          <w:p w:rsidR="0084363C" w:rsidRPr="00D513C0" w:rsidRDefault="0084363C" w:rsidP="0084363C">
            <w:pPr>
              <w:spacing w:after="40"/>
              <w:rPr>
                <w:rFonts w:eastAsia="Calibri" w:cstheme="minorHAnsi"/>
              </w:rPr>
            </w:pPr>
          </w:p>
          <w:p w:rsidR="00237F2F" w:rsidRPr="00D513C0" w:rsidRDefault="00237F2F" w:rsidP="0084363C">
            <w:pPr>
              <w:spacing w:after="40"/>
              <w:rPr>
                <w:rFonts w:eastAsia="Calibri" w:cstheme="minorHAnsi"/>
              </w:rPr>
            </w:pPr>
            <w:r w:rsidRPr="00D513C0">
              <w:rPr>
                <w:rFonts w:eastAsia="Calibri" w:cstheme="minorHAnsi"/>
              </w:rPr>
              <w:t xml:space="preserve">The </w:t>
            </w:r>
            <w:r w:rsidR="0042104F" w:rsidRPr="00D513C0">
              <w:rPr>
                <w:rFonts w:eastAsia="Calibri" w:cstheme="minorHAnsi"/>
              </w:rPr>
              <w:t xml:space="preserve">Pay Action Plan </w:t>
            </w:r>
            <w:r w:rsidRPr="00D513C0">
              <w:rPr>
                <w:rFonts w:eastAsia="Calibri" w:cstheme="minorHAnsi"/>
              </w:rPr>
              <w:t>Group</w:t>
            </w:r>
            <w:r w:rsidR="0079602D">
              <w:rPr>
                <w:rFonts w:eastAsia="Calibri" w:cstheme="minorHAnsi"/>
              </w:rPr>
              <w:t xml:space="preserve"> have concentrated on formulating and publishing the University’s Pay Report.</w:t>
            </w:r>
          </w:p>
          <w:p w:rsidR="0042104F" w:rsidRPr="00D513C0" w:rsidRDefault="0042104F" w:rsidP="0084363C">
            <w:pPr>
              <w:spacing w:after="40"/>
              <w:rPr>
                <w:rFonts w:eastAsia="Calibri" w:cstheme="minorHAnsi"/>
              </w:rPr>
            </w:pPr>
          </w:p>
          <w:p w:rsidR="0042104F" w:rsidRPr="00D513C0" w:rsidRDefault="0079602D" w:rsidP="0084363C">
            <w:pPr>
              <w:spacing w:after="40"/>
              <w:rPr>
                <w:rFonts w:eastAsia="Calibri" w:cstheme="minorHAnsi"/>
              </w:rPr>
            </w:pPr>
            <w:r>
              <w:rPr>
                <w:rFonts w:eastAsia="Calibri" w:cstheme="minorHAnsi"/>
              </w:rPr>
              <w:t>A d</w:t>
            </w:r>
            <w:r w:rsidR="00237F2F" w:rsidRPr="00D513C0">
              <w:rPr>
                <w:rFonts w:eastAsia="Calibri" w:cstheme="minorHAnsi"/>
              </w:rPr>
              <w:t xml:space="preserve">iscussion took place in relation to providing analysis on </w:t>
            </w:r>
            <w:r w:rsidR="0042104F" w:rsidRPr="00D513C0">
              <w:rPr>
                <w:rFonts w:eastAsia="Calibri" w:cstheme="minorHAnsi"/>
              </w:rPr>
              <w:t xml:space="preserve">LGBTUA+ pay </w:t>
            </w:r>
            <w:r w:rsidR="00237F2F" w:rsidRPr="00D513C0">
              <w:rPr>
                <w:rFonts w:eastAsia="Calibri" w:cstheme="minorHAnsi"/>
              </w:rPr>
              <w:t xml:space="preserve">gap reporting.  It </w:t>
            </w:r>
            <w:proofErr w:type="gramStart"/>
            <w:r w:rsidR="00237F2F" w:rsidRPr="00D513C0">
              <w:rPr>
                <w:rFonts w:eastAsia="Calibri" w:cstheme="minorHAnsi"/>
              </w:rPr>
              <w:t>was confirmed</w:t>
            </w:r>
            <w:proofErr w:type="gramEnd"/>
            <w:r w:rsidR="00237F2F" w:rsidRPr="00D513C0">
              <w:rPr>
                <w:rFonts w:eastAsia="Calibri" w:cstheme="minorHAnsi"/>
              </w:rPr>
              <w:t xml:space="preserve"> that due to </w:t>
            </w:r>
            <w:r w:rsidR="0042104F" w:rsidRPr="00D513C0">
              <w:rPr>
                <w:rFonts w:eastAsia="Calibri" w:cstheme="minorHAnsi"/>
              </w:rPr>
              <w:t xml:space="preserve">small </w:t>
            </w:r>
            <w:r w:rsidR="00237F2F" w:rsidRPr="00D513C0">
              <w:rPr>
                <w:rFonts w:eastAsia="Calibri" w:cstheme="minorHAnsi"/>
              </w:rPr>
              <w:t>numbers of staff disclosing their</w:t>
            </w:r>
            <w:r w:rsidR="00EC3F78" w:rsidRPr="00D513C0">
              <w:rPr>
                <w:rFonts w:eastAsia="Calibri" w:cstheme="minorHAnsi"/>
              </w:rPr>
              <w:t xml:space="preserve"> S</w:t>
            </w:r>
            <w:r w:rsidR="00237F2F" w:rsidRPr="00D513C0">
              <w:rPr>
                <w:rFonts w:eastAsia="Calibri" w:cstheme="minorHAnsi"/>
              </w:rPr>
              <w:t xml:space="preserve">exual </w:t>
            </w:r>
            <w:r w:rsidR="00EC3F78" w:rsidRPr="00D513C0">
              <w:rPr>
                <w:rFonts w:eastAsia="Calibri" w:cstheme="minorHAnsi"/>
              </w:rPr>
              <w:t>O</w:t>
            </w:r>
            <w:r w:rsidR="00237F2F" w:rsidRPr="00D513C0">
              <w:rPr>
                <w:rFonts w:eastAsia="Calibri" w:cstheme="minorHAnsi"/>
              </w:rPr>
              <w:t>rientation it would prove difficult to provide</w:t>
            </w:r>
            <w:r w:rsidR="0042104F" w:rsidRPr="00D513C0">
              <w:rPr>
                <w:rFonts w:eastAsia="Calibri" w:cstheme="minorHAnsi"/>
              </w:rPr>
              <w:t xml:space="preserve"> </w:t>
            </w:r>
            <w:r w:rsidR="00496156" w:rsidRPr="00D513C0">
              <w:rPr>
                <w:rFonts w:eastAsia="Calibri" w:cstheme="minorHAnsi"/>
              </w:rPr>
              <w:t>analysis</w:t>
            </w:r>
            <w:r w:rsidR="00EC3F78" w:rsidRPr="00D513C0">
              <w:rPr>
                <w:rFonts w:eastAsia="Calibri" w:cstheme="minorHAnsi"/>
              </w:rPr>
              <w:t xml:space="preserve"> of the data </w:t>
            </w:r>
            <w:r w:rsidR="00237F2F" w:rsidRPr="00D513C0">
              <w:rPr>
                <w:rFonts w:eastAsia="Calibri" w:cstheme="minorHAnsi"/>
              </w:rPr>
              <w:t xml:space="preserve">and therefore priority should be focussed on increasing disclosures. </w:t>
            </w:r>
          </w:p>
          <w:p w:rsidR="0084363C" w:rsidRPr="00D513C0" w:rsidRDefault="0084363C" w:rsidP="0084363C">
            <w:pPr>
              <w:spacing w:after="40"/>
              <w:rPr>
                <w:rFonts w:eastAsia="Calibri" w:cstheme="minorHAnsi"/>
              </w:rPr>
            </w:pPr>
          </w:p>
        </w:tc>
      </w:tr>
      <w:tr w:rsidR="009E655A" w:rsidRPr="00D513C0" w:rsidTr="00B30EE1">
        <w:tc>
          <w:tcPr>
            <w:tcW w:w="891" w:type="dxa"/>
            <w:shd w:val="clear" w:color="auto" w:fill="auto"/>
          </w:tcPr>
          <w:p w:rsidR="009E655A" w:rsidRPr="00D513C0" w:rsidRDefault="009E655A" w:rsidP="0084363C">
            <w:pPr>
              <w:spacing w:line="276" w:lineRule="auto"/>
              <w:rPr>
                <w:rFonts w:eastAsia="Calibri" w:cstheme="minorHAnsi"/>
              </w:rPr>
            </w:pPr>
            <w:r w:rsidRPr="00D513C0">
              <w:rPr>
                <w:rFonts w:eastAsia="Calibri" w:cstheme="minorHAnsi"/>
              </w:rPr>
              <w:lastRenderedPageBreak/>
              <w:t>0</w:t>
            </w:r>
            <w:r w:rsidR="0084363C" w:rsidRPr="00D513C0">
              <w:rPr>
                <w:rFonts w:eastAsia="Calibri" w:cstheme="minorHAnsi"/>
              </w:rPr>
              <w:t>39</w:t>
            </w:r>
          </w:p>
        </w:tc>
        <w:tc>
          <w:tcPr>
            <w:tcW w:w="10138" w:type="dxa"/>
            <w:gridSpan w:val="4"/>
            <w:shd w:val="clear" w:color="auto" w:fill="auto"/>
          </w:tcPr>
          <w:p w:rsidR="0084363C" w:rsidRPr="00D513C0" w:rsidRDefault="0084363C" w:rsidP="0084363C">
            <w:pPr>
              <w:spacing w:after="40"/>
              <w:rPr>
                <w:rFonts w:cstheme="minorHAnsi"/>
                <w:b/>
              </w:rPr>
            </w:pPr>
            <w:r w:rsidRPr="00D513C0">
              <w:rPr>
                <w:rFonts w:cstheme="minorHAnsi"/>
                <w:b/>
              </w:rPr>
              <w:t>Reports from academic Faculty representatives: (Verbal 039-SIC290420 (b, c)</w:t>
            </w:r>
            <w:r w:rsidR="00886A9C" w:rsidRPr="00D513C0">
              <w:rPr>
                <w:rFonts w:cstheme="minorHAnsi"/>
                <w:b/>
              </w:rPr>
              <w:t xml:space="preserve"> </w:t>
            </w:r>
            <w:r w:rsidR="00886A9C" w:rsidRPr="00D513C0">
              <w:rPr>
                <w:rFonts w:cstheme="minorHAnsi"/>
              </w:rPr>
              <w:t>039-SIC290420</w:t>
            </w:r>
          </w:p>
          <w:p w:rsidR="0084363C" w:rsidRPr="00D513C0" w:rsidRDefault="0084363C" w:rsidP="00886A9C">
            <w:pPr>
              <w:pStyle w:val="ListParagraph"/>
              <w:numPr>
                <w:ilvl w:val="0"/>
                <w:numId w:val="1"/>
              </w:numPr>
              <w:spacing w:after="40" w:line="240" w:lineRule="auto"/>
              <w:rPr>
                <w:rFonts w:cstheme="minorHAnsi"/>
                <w:b/>
              </w:rPr>
            </w:pPr>
            <w:r w:rsidRPr="00D513C0">
              <w:rPr>
                <w:rFonts w:cstheme="minorHAnsi"/>
                <w:b/>
              </w:rPr>
              <w:t>Faculty of Arts</w:t>
            </w:r>
          </w:p>
          <w:p w:rsidR="0084363C" w:rsidRPr="00D513C0" w:rsidRDefault="0084363C" w:rsidP="0084363C">
            <w:pPr>
              <w:spacing w:after="40"/>
              <w:rPr>
                <w:rFonts w:cstheme="minorHAnsi"/>
              </w:rPr>
            </w:pPr>
          </w:p>
          <w:p w:rsidR="00BE4E05" w:rsidRPr="00D513C0" w:rsidRDefault="00BE4E05" w:rsidP="0084363C">
            <w:pPr>
              <w:spacing w:after="40"/>
              <w:rPr>
                <w:rFonts w:cstheme="minorHAnsi"/>
              </w:rPr>
            </w:pPr>
            <w:r w:rsidRPr="00D513C0">
              <w:rPr>
                <w:rFonts w:cstheme="minorHAnsi"/>
              </w:rPr>
              <w:t xml:space="preserve">A verbal report </w:t>
            </w:r>
            <w:r w:rsidR="00EC3F78" w:rsidRPr="00D513C0">
              <w:rPr>
                <w:rFonts w:cstheme="minorHAnsi"/>
              </w:rPr>
              <w:t>advis</w:t>
            </w:r>
            <w:r w:rsidR="0079602D">
              <w:rPr>
                <w:rFonts w:cstheme="minorHAnsi"/>
              </w:rPr>
              <w:t>ed</w:t>
            </w:r>
            <w:r w:rsidR="00EC3F78" w:rsidRPr="00D513C0">
              <w:rPr>
                <w:rFonts w:cstheme="minorHAnsi"/>
              </w:rPr>
              <w:t xml:space="preserve"> </w:t>
            </w:r>
            <w:r w:rsidRPr="00D513C0">
              <w:rPr>
                <w:rFonts w:cstheme="minorHAnsi"/>
              </w:rPr>
              <w:t xml:space="preserve">that three key areas </w:t>
            </w:r>
            <w:proofErr w:type="gramStart"/>
            <w:r w:rsidRPr="00D513C0">
              <w:rPr>
                <w:rFonts w:cstheme="minorHAnsi"/>
              </w:rPr>
              <w:t>were raised</w:t>
            </w:r>
            <w:proofErr w:type="gramEnd"/>
            <w:r w:rsidRPr="00D513C0">
              <w:rPr>
                <w:rFonts w:cstheme="minorHAnsi"/>
              </w:rPr>
              <w:t xml:space="preserve"> as concern within the </w:t>
            </w:r>
            <w:r w:rsidR="00EC3F78" w:rsidRPr="00D513C0">
              <w:rPr>
                <w:rFonts w:cstheme="minorHAnsi"/>
              </w:rPr>
              <w:t>F</w:t>
            </w:r>
            <w:r w:rsidRPr="00D513C0">
              <w:rPr>
                <w:rFonts w:cstheme="minorHAnsi"/>
              </w:rPr>
              <w:t xml:space="preserve">aculty during </w:t>
            </w:r>
            <w:r w:rsidR="00EC3F78" w:rsidRPr="00D513C0">
              <w:rPr>
                <w:rFonts w:cstheme="minorHAnsi"/>
              </w:rPr>
              <w:t xml:space="preserve">COVID </w:t>
            </w:r>
            <w:r w:rsidRPr="00D513C0">
              <w:rPr>
                <w:rFonts w:cstheme="minorHAnsi"/>
              </w:rPr>
              <w:t>-</w:t>
            </w:r>
            <w:r w:rsidR="00EC3F78" w:rsidRPr="00D513C0">
              <w:rPr>
                <w:rFonts w:cstheme="minorHAnsi"/>
              </w:rPr>
              <w:t xml:space="preserve"> </w:t>
            </w:r>
            <w:r w:rsidRPr="00D513C0">
              <w:rPr>
                <w:rFonts w:cstheme="minorHAnsi"/>
              </w:rPr>
              <w:t>19.</w:t>
            </w:r>
          </w:p>
          <w:p w:rsidR="00BE4E05" w:rsidRPr="00D513C0" w:rsidRDefault="00BE4E05" w:rsidP="0084363C">
            <w:pPr>
              <w:spacing w:after="40"/>
              <w:rPr>
                <w:rFonts w:cstheme="minorHAnsi"/>
              </w:rPr>
            </w:pPr>
          </w:p>
          <w:p w:rsidR="00BE4E05" w:rsidRPr="00D513C0" w:rsidRDefault="00335204" w:rsidP="00BE4E05">
            <w:pPr>
              <w:spacing w:after="40"/>
              <w:rPr>
                <w:rFonts w:cstheme="minorHAnsi"/>
              </w:rPr>
            </w:pPr>
            <w:r w:rsidRPr="00D513C0">
              <w:rPr>
                <w:rFonts w:eastAsia="Times New Roman" w:cstheme="minorHAnsi"/>
                <w:b/>
                <w:bCs/>
                <w:bdr w:val="none" w:sz="0" w:space="0" w:color="auto" w:frame="1"/>
                <w:lang w:eastAsia="en-GB"/>
              </w:rPr>
              <w:t>1</w:t>
            </w:r>
            <w:r w:rsidRPr="00D513C0">
              <w:rPr>
                <w:rFonts w:eastAsia="Times New Roman" w:cstheme="minorHAnsi"/>
                <w:bCs/>
                <w:bdr w:val="none" w:sz="0" w:space="0" w:color="auto" w:frame="1"/>
                <w:lang w:eastAsia="en-GB"/>
              </w:rPr>
              <w:t xml:space="preserve">. </w:t>
            </w:r>
            <w:r w:rsidRPr="00D513C0">
              <w:rPr>
                <w:rFonts w:eastAsia="Times New Roman" w:cstheme="minorHAnsi"/>
                <w:b/>
                <w:bCs/>
                <w:bdr w:val="none" w:sz="0" w:space="0" w:color="auto" w:frame="1"/>
                <w:lang w:eastAsia="en-GB"/>
              </w:rPr>
              <w:t>Digital Divide</w:t>
            </w:r>
            <w:r w:rsidRPr="00D513C0">
              <w:rPr>
                <w:rFonts w:eastAsia="Times New Roman" w:cstheme="minorHAnsi"/>
                <w:lang w:eastAsia="en-GB"/>
              </w:rPr>
              <w:t xml:space="preserve"> </w:t>
            </w:r>
            <w:r w:rsidR="00BE4E05" w:rsidRPr="00D513C0">
              <w:rPr>
                <w:rFonts w:eastAsia="Times New Roman" w:cstheme="minorHAnsi"/>
                <w:lang w:eastAsia="en-GB"/>
              </w:rPr>
              <w:t xml:space="preserve">- </w:t>
            </w:r>
            <w:r w:rsidR="00BE4E05" w:rsidRPr="00D513C0">
              <w:rPr>
                <w:rFonts w:cstheme="minorHAnsi"/>
              </w:rPr>
              <w:t xml:space="preserve">Concern on the unevenness of resources available for completing assessments on line, </w:t>
            </w:r>
            <w:r w:rsidR="0079602D">
              <w:rPr>
                <w:rFonts w:cstheme="minorHAnsi"/>
              </w:rPr>
              <w:t xml:space="preserve">particularly for </w:t>
            </w:r>
            <w:r w:rsidR="00BE4E05" w:rsidRPr="00D513C0">
              <w:rPr>
                <w:rFonts w:cstheme="minorHAnsi"/>
              </w:rPr>
              <w:t>individuals who may not have Wi-Fi access</w:t>
            </w:r>
            <w:r w:rsidR="00EC3F78" w:rsidRPr="00D513C0">
              <w:rPr>
                <w:rFonts w:cstheme="minorHAnsi"/>
              </w:rPr>
              <w:t xml:space="preserve"> or laptops</w:t>
            </w:r>
            <w:r w:rsidR="00BE4E05" w:rsidRPr="00D513C0">
              <w:rPr>
                <w:rFonts w:cstheme="minorHAnsi"/>
              </w:rPr>
              <w:t>.</w:t>
            </w:r>
          </w:p>
          <w:p w:rsidR="00335204" w:rsidRPr="00D513C0" w:rsidRDefault="00335204" w:rsidP="00335204">
            <w:pPr>
              <w:spacing w:before="100" w:beforeAutospacing="1" w:after="100" w:afterAutospacing="1"/>
              <w:rPr>
                <w:rFonts w:eastAsia="Times New Roman" w:cstheme="minorHAnsi"/>
                <w:lang w:eastAsia="en-GB"/>
              </w:rPr>
            </w:pPr>
            <w:r w:rsidRPr="00D513C0">
              <w:rPr>
                <w:rFonts w:eastAsia="Times New Roman" w:cstheme="minorHAnsi"/>
                <w:b/>
                <w:bCs/>
                <w:bdr w:val="none" w:sz="0" w:space="0" w:color="auto" w:frame="1"/>
                <w:lang w:eastAsia="en-GB"/>
              </w:rPr>
              <w:t>2. Childcare</w:t>
            </w:r>
            <w:r w:rsidR="00BE4E05" w:rsidRPr="00D513C0">
              <w:rPr>
                <w:rFonts w:eastAsia="Times New Roman" w:cstheme="minorHAnsi"/>
                <w:bCs/>
                <w:bdr w:val="none" w:sz="0" w:space="0" w:color="auto" w:frame="1"/>
                <w:lang w:eastAsia="en-GB"/>
              </w:rPr>
              <w:t xml:space="preserve"> – Staff and students with caring responsibilities.  Concern </w:t>
            </w:r>
            <w:proofErr w:type="gramStart"/>
            <w:r w:rsidR="0079602D">
              <w:rPr>
                <w:rFonts w:eastAsia="Times New Roman" w:cstheme="minorHAnsi"/>
                <w:bCs/>
                <w:bdr w:val="none" w:sz="0" w:space="0" w:color="auto" w:frame="1"/>
                <w:lang w:eastAsia="en-GB"/>
              </w:rPr>
              <w:t xml:space="preserve">was </w:t>
            </w:r>
            <w:r w:rsidR="00BE4E05" w:rsidRPr="00D513C0">
              <w:rPr>
                <w:rFonts w:eastAsia="Times New Roman" w:cstheme="minorHAnsi"/>
                <w:bCs/>
                <w:bdr w:val="none" w:sz="0" w:space="0" w:color="auto" w:frame="1"/>
                <w:lang w:eastAsia="en-GB"/>
              </w:rPr>
              <w:t>raised</w:t>
            </w:r>
            <w:proofErr w:type="gramEnd"/>
            <w:r w:rsidR="00BE4E05" w:rsidRPr="00D513C0">
              <w:rPr>
                <w:rFonts w:eastAsia="Times New Roman" w:cstheme="minorHAnsi"/>
                <w:bCs/>
                <w:bdr w:val="none" w:sz="0" w:space="0" w:color="auto" w:frame="1"/>
                <w:lang w:eastAsia="en-GB"/>
              </w:rPr>
              <w:t xml:space="preserve"> that a high number of staff </w:t>
            </w:r>
            <w:r w:rsidR="0079602D">
              <w:rPr>
                <w:rFonts w:eastAsia="Times New Roman" w:cstheme="minorHAnsi"/>
                <w:bCs/>
                <w:bdr w:val="none" w:sz="0" w:space="0" w:color="auto" w:frame="1"/>
                <w:lang w:eastAsia="en-GB"/>
              </w:rPr>
              <w:t>would be</w:t>
            </w:r>
            <w:r w:rsidR="00950891">
              <w:rPr>
                <w:rFonts w:eastAsia="Times New Roman" w:cstheme="minorHAnsi"/>
                <w:bCs/>
                <w:bdr w:val="none" w:sz="0" w:space="0" w:color="auto" w:frame="1"/>
                <w:lang w:eastAsia="en-GB"/>
              </w:rPr>
              <w:t xml:space="preserve"> </w:t>
            </w:r>
            <w:r w:rsidR="00BE4E05" w:rsidRPr="00D513C0">
              <w:rPr>
                <w:rFonts w:eastAsia="Times New Roman" w:cstheme="minorHAnsi"/>
                <w:bCs/>
                <w:bdr w:val="none" w:sz="0" w:space="0" w:color="auto" w:frame="1"/>
                <w:lang w:eastAsia="en-GB"/>
              </w:rPr>
              <w:t xml:space="preserve">juggling childcare </w:t>
            </w:r>
            <w:r w:rsidR="00EC3F78" w:rsidRPr="00D513C0">
              <w:rPr>
                <w:rFonts w:eastAsia="Times New Roman" w:cstheme="minorHAnsi"/>
                <w:bCs/>
                <w:bdr w:val="none" w:sz="0" w:space="0" w:color="auto" w:frame="1"/>
                <w:lang w:eastAsia="en-GB"/>
              </w:rPr>
              <w:t xml:space="preserve">and caring responsibilities </w:t>
            </w:r>
            <w:r w:rsidR="00BE4E05" w:rsidRPr="00D513C0">
              <w:rPr>
                <w:rFonts w:eastAsia="Times New Roman" w:cstheme="minorHAnsi"/>
                <w:bCs/>
                <w:bdr w:val="none" w:sz="0" w:space="0" w:color="auto" w:frame="1"/>
                <w:lang w:eastAsia="en-GB"/>
              </w:rPr>
              <w:t xml:space="preserve">whilst also </w:t>
            </w:r>
            <w:r w:rsidR="0079602D">
              <w:rPr>
                <w:rFonts w:eastAsia="Times New Roman" w:cstheme="minorHAnsi"/>
                <w:bCs/>
                <w:bdr w:val="none" w:sz="0" w:space="0" w:color="auto" w:frame="1"/>
                <w:lang w:eastAsia="en-GB"/>
              </w:rPr>
              <w:t xml:space="preserve">being </w:t>
            </w:r>
            <w:r w:rsidR="00BE4E05" w:rsidRPr="00D513C0">
              <w:rPr>
                <w:rFonts w:eastAsia="Times New Roman" w:cstheme="minorHAnsi"/>
                <w:bCs/>
                <w:bdr w:val="none" w:sz="0" w:space="0" w:color="auto" w:frame="1"/>
                <w:lang w:eastAsia="en-GB"/>
              </w:rPr>
              <w:t>expected to fulfil full time work.  It was felt that the response from the University was to take</w:t>
            </w:r>
            <w:r w:rsidR="00EC3F78" w:rsidRPr="00D513C0">
              <w:rPr>
                <w:rFonts w:eastAsia="Times New Roman" w:cstheme="minorHAnsi"/>
                <w:bCs/>
                <w:bdr w:val="none" w:sz="0" w:space="0" w:color="auto" w:frame="1"/>
                <w:lang w:eastAsia="en-GB"/>
              </w:rPr>
              <w:t xml:space="preserve"> annual or</w:t>
            </w:r>
            <w:r w:rsidR="00BE4E05" w:rsidRPr="00D513C0">
              <w:rPr>
                <w:rFonts w:eastAsia="Times New Roman" w:cstheme="minorHAnsi"/>
                <w:bCs/>
                <w:bdr w:val="none" w:sz="0" w:space="0" w:color="auto" w:frame="1"/>
                <w:lang w:eastAsia="en-GB"/>
              </w:rPr>
              <w:t xml:space="preserve"> unpaid leave and during these unprecedented </w:t>
            </w:r>
            <w:proofErr w:type="gramStart"/>
            <w:r w:rsidR="00BE4E05" w:rsidRPr="00D513C0">
              <w:rPr>
                <w:rFonts w:eastAsia="Times New Roman" w:cstheme="minorHAnsi"/>
                <w:bCs/>
                <w:bdr w:val="none" w:sz="0" w:space="0" w:color="auto" w:frame="1"/>
                <w:lang w:eastAsia="en-GB"/>
              </w:rPr>
              <w:t>circumstances</w:t>
            </w:r>
            <w:proofErr w:type="gramEnd"/>
            <w:r w:rsidR="00BE4E05" w:rsidRPr="00D513C0">
              <w:rPr>
                <w:rFonts w:eastAsia="Times New Roman" w:cstheme="minorHAnsi"/>
                <w:bCs/>
                <w:bdr w:val="none" w:sz="0" w:space="0" w:color="auto" w:frame="1"/>
                <w:lang w:eastAsia="en-GB"/>
              </w:rPr>
              <w:t xml:space="preserve"> there seems to be an inconsistency </w:t>
            </w:r>
            <w:r w:rsidR="00817CF6" w:rsidRPr="00D513C0">
              <w:rPr>
                <w:rFonts w:eastAsia="Times New Roman" w:cstheme="minorHAnsi"/>
                <w:bCs/>
                <w:bdr w:val="none" w:sz="0" w:space="0" w:color="auto" w:frame="1"/>
                <w:lang w:eastAsia="en-GB"/>
              </w:rPr>
              <w:t xml:space="preserve">between </w:t>
            </w:r>
            <w:r w:rsidR="0079602D">
              <w:rPr>
                <w:rFonts w:eastAsia="Times New Roman" w:cstheme="minorHAnsi"/>
                <w:bCs/>
                <w:bdr w:val="none" w:sz="0" w:space="0" w:color="auto" w:frame="1"/>
                <w:lang w:eastAsia="en-GB"/>
              </w:rPr>
              <w:t xml:space="preserve">how </w:t>
            </w:r>
            <w:r w:rsidR="00817CF6" w:rsidRPr="00D513C0">
              <w:rPr>
                <w:rFonts w:eastAsia="Times New Roman" w:cstheme="minorHAnsi"/>
                <w:bCs/>
                <w:bdr w:val="none" w:sz="0" w:space="0" w:color="auto" w:frame="1"/>
                <w:lang w:eastAsia="en-GB"/>
              </w:rPr>
              <w:t xml:space="preserve">departments </w:t>
            </w:r>
            <w:r w:rsidR="0079602D">
              <w:rPr>
                <w:rFonts w:eastAsia="Times New Roman" w:cstheme="minorHAnsi"/>
                <w:bCs/>
                <w:bdr w:val="none" w:sz="0" w:space="0" w:color="auto" w:frame="1"/>
                <w:lang w:eastAsia="en-GB"/>
              </w:rPr>
              <w:t xml:space="preserve">are dealing with this.  It </w:t>
            </w:r>
            <w:proofErr w:type="gramStart"/>
            <w:r w:rsidR="0079602D">
              <w:rPr>
                <w:rFonts w:eastAsia="Times New Roman" w:cstheme="minorHAnsi"/>
                <w:bCs/>
                <w:bdr w:val="none" w:sz="0" w:space="0" w:color="auto" w:frame="1"/>
                <w:lang w:eastAsia="en-GB"/>
              </w:rPr>
              <w:t>was suggested</w:t>
            </w:r>
            <w:proofErr w:type="gramEnd"/>
            <w:r w:rsidR="0079602D">
              <w:rPr>
                <w:rFonts w:eastAsia="Times New Roman" w:cstheme="minorHAnsi"/>
                <w:bCs/>
                <w:bdr w:val="none" w:sz="0" w:space="0" w:color="auto" w:frame="1"/>
                <w:lang w:eastAsia="en-GB"/>
              </w:rPr>
              <w:t xml:space="preserve"> that</w:t>
            </w:r>
            <w:r w:rsidR="00817CF6" w:rsidRPr="00D513C0">
              <w:rPr>
                <w:rFonts w:eastAsia="Times New Roman" w:cstheme="minorHAnsi"/>
                <w:bCs/>
                <w:bdr w:val="none" w:sz="0" w:space="0" w:color="auto" w:frame="1"/>
                <w:lang w:eastAsia="en-GB"/>
              </w:rPr>
              <w:t xml:space="preserve"> more positive messaging </w:t>
            </w:r>
            <w:r w:rsidR="0079602D">
              <w:rPr>
                <w:rFonts w:eastAsia="Times New Roman" w:cstheme="minorHAnsi"/>
                <w:bCs/>
                <w:bdr w:val="none" w:sz="0" w:space="0" w:color="auto" w:frame="1"/>
                <w:lang w:eastAsia="en-GB"/>
              </w:rPr>
              <w:t xml:space="preserve">was </w:t>
            </w:r>
            <w:r w:rsidR="00817CF6" w:rsidRPr="00D513C0">
              <w:rPr>
                <w:rFonts w:eastAsia="Times New Roman" w:cstheme="minorHAnsi"/>
                <w:bCs/>
                <w:bdr w:val="none" w:sz="0" w:space="0" w:color="auto" w:frame="1"/>
                <w:lang w:eastAsia="en-GB"/>
              </w:rPr>
              <w:t>required</w:t>
            </w:r>
            <w:r w:rsidR="00BE4E05" w:rsidRPr="00D513C0">
              <w:rPr>
                <w:rFonts w:eastAsia="Times New Roman" w:cstheme="minorHAnsi"/>
                <w:bCs/>
                <w:bdr w:val="none" w:sz="0" w:space="0" w:color="auto" w:frame="1"/>
                <w:lang w:eastAsia="en-GB"/>
              </w:rPr>
              <w:t>.</w:t>
            </w:r>
          </w:p>
          <w:p w:rsidR="00335204" w:rsidRPr="00D513C0" w:rsidRDefault="00335204" w:rsidP="00BE4E05">
            <w:pPr>
              <w:spacing w:before="100" w:beforeAutospacing="1" w:after="100" w:afterAutospacing="1"/>
              <w:rPr>
                <w:rFonts w:cstheme="minorHAnsi"/>
              </w:rPr>
            </w:pPr>
            <w:r w:rsidRPr="00D513C0">
              <w:rPr>
                <w:rFonts w:eastAsia="Times New Roman" w:cstheme="minorHAnsi"/>
                <w:b/>
                <w:bCs/>
                <w:bdr w:val="none" w:sz="0" w:space="0" w:color="auto" w:frame="1"/>
                <w:lang w:eastAsia="en-GB"/>
              </w:rPr>
              <w:t>3. Physical Health</w:t>
            </w:r>
            <w:r w:rsidR="00BE4E05" w:rsidRPr="00D513C0">
              <w:rPr>
                <w:rFonts w:eastAsia="Times New Roman" w:cstheme="minorHAnsi"/>
                <w:bCs/>
                <w:bdr w:val="none" w:sz="0" w:space="0" w:color="auto" w:frame="1"/>
                <w:lang w:eastAsia="en-GB"/>
              </w:rPr>
              <w:t xml:space="preserve"> – </w:t>
            </w:r>
            <w:r w:rsidRPr="00D513C0">
              <w:rPr>
                <w:rFonts w:cstheme="minorHAnsi"/>
              </w:rPr>
              <w:t>Space</w:t>
            </w:r>
            <w:r w:rsidR="00BE4E05" w:rsidRPr="00D513C0">
              <w:rPr>
                <w:rFonts w:cstheme="minorHAnsi"/>
              </w:rPr>
              <w:t xml:space="preserve"> and</w:t>
            </w:r>
            <w:r w:rsidRPr="00D513C0">
              <w:rPr>
                <w:rFonts w:cstheme="minorHAnsi"/>
              </w:rPr>
              <w:t xml:space="preserve"> working environment </w:t>
            </w:r>
            <w:proofErr w:type="gramStart"/>
            <w:r w:rsidR="00817CF6" w:rsidRPr="00D513C0">
              <w:rPr>
                <w:rFonts w:cstheme="minorHAnsi"/>
              </w:rPr>
              <w:t>was identified</w:t>
            </w:r>
            <w:proofErr w:type="gramEnd"/>
            <w:r w:rsidR="00817CF6" w:rsidRPr="00D513C0">
              <w:rPr>
                <w:rFonts w:cstheme="minorHAnsi"/>
              </w:rPr>
              <w:t xml:space="preserve"> as a concern </w:t>
            </w:r>
            <w:r w:rsidRPr="00D513C0">
              <w:rPr>
                <w:rFonts w:cstheme="minorHAnsi"/>
              </w:rPr>
              <w:t>with</w:t>
            </w:r>
            <w:r w:rsidR="00BE4E05" w:rsidRPr="00D513C0">
              <w:rPr>
                <w:rFonts w:cstheme="minorHAnsi"/>
              </w:rPr>
              <w:t xml:space="preserve"> many </w:t>
            </w:r>
            <w:r w:rsidR="00817CF6" w:rsidRPr="00D513C0">
              <w:rPr>
                <w:rFonts w:cstheme="minorHAnsi"/>
              </w:rPr>
              <w:t xml:space="preserve">staff </w:t>
            </w:r>
            <w:r w:rsidR="00BE4E05" w:rsidRPr="00D513C0">
              <w:rPr>
                <w:rFonts w:cstheme="minorHAnsi"/>
              </w:rPr>
              <w:t>using</w:t>
            </w:r>
            <w:r w:rsidRPr="00D513C0">
              <w:rPr>
                <w:rFonts w:cstheme="minorHAnsi"/>
              </w:rPr>
              <w:t xml:space="preserve"> </w:t>
            </w:r>
            <w:r w:rsidR="00BE4E05" w:rsidRPr="00D513C0">
              <w:rPr>
                <w:rFonts w:cstheme="minorHAnsi"/>
              </w:rPr>
              <w:t>in</w:t>
            </w:r>
            <w:r w:rsidRPr="00D513C0">
              <w:rPr>
                <w:rFonts w:cstheme="minorHAnsi"/>
              </w:rPr>
              <w:t xml:space="preserve">correct equipment, chairs and desks.  </w:t>
            </w:r>
            <w:r w:rsidR="00817CF6" w:rsidRPr="00D513C0">
              <w:rPr>
                <w:rFonts w:cstheme="minorHAnsi"/>
              </w:rPr>
              <w:t xml:space="preserve">The </w:t>
            </w:r>
            <w:r w:rsidRPr="00D513C0">
              <w:rPr>
                <w:rFonts w:cstheme="minorHAnsi"/>
              </w:rPr>
              <w:t>H</w:t>
            </w:r>
            <w:r w:rsidR="00BE4E05" w:rsidRPr="00D513C0">
              <w:rPr>
                <w:rFonts w:cstheme="minorHAnsi"/>
              </w:rPr>
              <w:t xml:space="preserve">ealth </w:t>
            </w:r>
            <w:r w:rsidRPr="00D513C0">
              <w:rPr>
                <w:rFonts w:cstheme="minorHAnsi"/>
              </w:rPr>
              <w:t>&amp;</w:t>
            </w:r>
            <w:r w:rsidR="00BE4E05" w:rsidRPr="00D513C0">
              <w:rPr>
                <w:rFonts w:cstheme="minorHAnsi"/>
              </w:rPr>
              <w:t xml:space="preserve"> </w:t>
            </w:r>
            <w:r w:rsidRPr="00D513C0">
              <w:rPr>
                <w:rFonts w:cstheme="minorHAnsi"/>
              </w:rPr>
              <w:t>S</w:t>
            </w:r>
            <w:r w:rsidR="00BE4E05" w:rsidRPr="00D513C0">
              <w:rPr>
                <w:rFonts w:cstheme="minorHAnsi"/>
              </w:rPr>
              <w:t>afety</w:t>
            </w:r>
            <w:r w:rsidRPr="00D513C0">
              <w:rPr>
                <w:rFonts w:cstheme="minorHAnsi"/>
              </w:rPr>
              <w:t xml:space="preserve"> checklist </w:t>
            </w:r>
            <w:r w:rsidR="00817CF6" w:rsidRPr="00D513C0">
              <w:rPr>
                <w:rFonts w:cstheme="minorHAnsi"/>
              </w:rPr>
              <w:t xml:space="preserve">that </w:t>
            </w:r>
            <w:proofErr w:type="gramStart"/>
            <w:r w:rsidR="00817CF6" w:rsidRPr="00D513C0">
              <w:rPr>
                <w:rFonts w:cstheme="minorHAnsi"/>
              </w:rPr>
              <w:t xml:space="preserve">has </w:t>
            </w:r>
            <w:r w:rsidR="00BE4E05" w:rsidRPr="00D513C0">
              <w:rPr>
                <w:rFonts w:cstheme="minorHAnsi"/>
              </w:rPr>
              <w:t>been provided</w:t>
            </w:r>
            <w:proofErr w:type="gramEnd"/>
            <w:r w:rsidR="00BE4E05" w:rsidRPr="00D513C0">
              <w:rPr>
                <w:rFonts w:cstheme="minorHAnsi"/>
              </w:rPr>
              <w:t xml:space="preserve"> </w:t>
            </w:r>
            <w:r w:rsidR="00817CF6" w:rsidRPr="00D513C0">
              <w:rPr>
                <w:rFonts w:cstheme="minorHAnsi"/>
              </w:rPr>
              <w:t>is based on the</w:t>
            </w:r>
            <w:r w:rsidR="00BE4E05" w:rsidRPr="00D513C0">
              <w:rPr>
                <w:rFonts w:cstheme="minorHAnsi"/>
              </w:rPr>
              <w:t xml:space="preserve"> assumption</w:t>
            </w:r>
            <w:r w:rsidRPr="00D513C0">
              <w:rPr>
                <w:rFonts w:cstheme="minorHAnsi"/>
              </w:rPr>
              <w:t xml:space="preserve"> that everyone has access to space</w:t>
            </w:r>
            <w:r w:rsidR="0079602D">
              <w:rPr>
                <w:rFonts w:cstheme="minorHAnsi"/>
              </w:rPr>
              <w:t>,</w:t>
            </w:r>
            <w:r w:rsidRPr="00D513C0">
              <w:rPr>
                <w:rFonts w:cstheme="minorHAnsi"/>
              </w:rPr>
              <w:t xml:space="preserve"> </w:t>
            </w:r>
            <w:r w:rsidR="00817CF6" w:rsidRPr="00D513C0">
              <w:rPr>
                <w:rFonts w:cstheme="minorHAnsi"/>
              </w:rPr>
              <w:t xml:space="preserve">where in reality </w:t>
            </w:r>
            <w:r w:rsidR="00BE4E05" w:rsidRPr="00D513C0">
              <w:rPr>
                <w:rFonts w:cstheme="minorHAnsi"/>
              </w:rPr>
              <w:t>many</w:t>
            </w:r>
            <w:r w:rsidRPr="00D513C0">
              <w:rPr>
                <w:rFonts w:cstheme="minorHAnsi"/>
              </w:rPr>
              <w:t xml:space="preserve"> </w:t>
            </w:r>
            <w:r w:rsidR="00BE4E05" w:rsidRPr="00D513C0">
              <w:rPr>
                <w:rFonts w:cstheme="minorHAnsi"/>
              </w:rPr>
              <w:t>are sharing</w:t>
            </w:r>
            <w:r w:rsidRPr="00D513C0">
              <w:rPr>
                <w:rFonts w:cstheme="minorHAnsi"/>
              </w:rPr>
              <w:t xml:space="preserve"> space with other members of the family</w:t>
            </w:r>
            <w:r w:rsidR="00BE4E05" w:rsidRPr="00D513C0">
              <w:rPr>
                <w:rFonts w:cstheme="minorHAnsi"/>
              </w:rPr>
              <w:t xml:space="preserve"> who are</w:t>
            </w:r>
            <w:r w:rsidRPr="00D513C0">
              <w:rPr>
                <w:rFonts w:cstheme="minorHAnsi"/>
              </w:rPr>
              <w:t xml:space="preserve"> working from home</w:t>
            </w:r>
            <w:r w:rsidR="00BE4E05" w:rsidRPr="00D513C0">
              <w:rPr>
                <w:rFonts w:cstheme="minorHAnsi"/>
              </w:rPr>
              <w:t xml:space="preserve"> and/or home schooling</w:t>
            </w:r>
            <w:r w:rsidRPr="00D513C0">
              <w:rPr>
                <w:rFonts w:cstheme="minorHAnsi"/>
              </w:rPr>
              <w:t>.</w:t>
            </w:r>
          </w:p>
          <w:p w:rsidR="0079602D" w:rsidRDefault="00335204" w:rsidP="0084363C">
            <w:pPr>
              <w:spacing w:after="40"/>
              <w:rPr>
                <w:rFonts w:cstheme="minorHAnsi"/>
              </w:rPr>
            </w:pPr>
            <w:r w:rsidRPr="00D513C0">
              <w:rPr>
                <w:rFonts w:cstheme="minorHAnsi"/>
              </w:rPr>
              <w:t xml:space="preserve">Concerns </w:t>
            </w:r>
            <w:r w:rsidR="00BE4E05" w:rsidRPr="00D513C0">
              <w:rPr>
                <w:rFonts w:cstheme="minorHAnsi"/>
              </w:rPr>
              <w:t xml:space="preserve">raised </w:t>
            </w:r>
            <w:r w:rsidR="00817CF6" w:rsidRPr="00D513C0">
              <w:rPr>
                <w:rFonts w:cstheme="minorHAnsi"/>
              </w:rPr>
              <w:t>for staff and students who may</w:t>
            </w:r>
            <w:r w:rsidR="00BE4E05" w:rsidRPr="00D513C0">
              <w:rPr>
                <w:rFonts w:cstheme="minorHAnsi"/>
              </w:rPr>
              <w:t xml:space="preserve"> be suffering from</w:t>
            </w:r>
            <w:r w:rsidRPr="00D513C0">
              <w:rPr>
                <w:rFonts w:cstheme="minorHAnsi"/>
              </w:rPr>
              <w:t xml:space="preserve"> domestic violence</w:t>
            </w:r>
            <w:r w:rsidR="00BE4E05" w:rsidRPr="00D513C0">
              <w:rPr>
                <w:rFonts w:cstheme="minorHAnsi"/>
              </w:rPr>
              <w:t xml:space="preserve">, it was felt that little support </w:t>
            </w:r>
            <w:proofErr w:type="gramStart"/>
            <w:r w:rsidR="00BE4E05" w:rsidRPr="00D513C0">
              <w:rPr>
                <w:rFonts w:cstheme="minorHAnsi"/>
              </w:rPr>
              <w:t>had been</w:t>
            </w:r>
            <w:r w:rsidRPr="00D513C0">
              <w:rPr>
                <w:rFonts w:cstheme="minorHAnsi"/>
              </w:rPr>
              <w:t xml:space="preserve"> provided</w:t>
            </w:r>
            <w:proofErr w:type="gramEnd"/>
            <w:r w:rsidRPr="00D513C0">
              <w:rPr>
                <w:rFonts w:cstheme="minorHAnsi"/>
              </w:rPr>
              <w:t xml:space="preserve"> to staff.  </w:t>
            </w:r>
            <w:r w:rsidR="00BE4E05" w:rsidRPr="00D513C0">
              <w:rPr>
                <w:rFonts w:cstheme="minorHAnsi"/>
              </w:rPr>
              <w:t xml:space="preserve">SB confirmed a report </w:t>
            </w:r>
            <w:r w:rsidR="0079602D">
              <w:rPr>
                <w:rFonts w:cstheme="minorHAnsi"/>
              </w:rPr>
              <w:t xml:space="preserve">on domestic violence </w:t>
            </w:r>
            <w:r w:rsidR="00BE4E05" w:rsidRPr="00D513C0">
              <w:rPr>
                <w:rFonts w:cstheme="minorHAnsi"/>
              </w:rPr>
              <w:t xml:space="preserve">and resources </w:t>
            </w:r>
            <w:proofErr w:type="gramStart"/>
            <w:r w:rsidR="00BE4E05" w:rsidRPr="00D513C0">
              <w:rPr>
                <w:rFonts w:cstheme="minorHAnsi"/>
              </w:rPr>
              <w:t>ha</w:t>
            </w:r>
            <w:r w:rsidR="0079602D">
              <w:rPr>
                <w:rFonts w:cstheme="minorHAnsi"/>
              </w:rPr>
              <w:t>s</w:t>
            </w:r>
            <w:r w:rsidR="00BE4E05" w:rsidRPr="00D513C0">
              <w:rPr>
                <w:rFonts w:cstheme="minorHAnsi"/>
              </w:rPr>
              <w:t xml:space="preserve"> been sent</w:t>
            </w:r>
            <w:proofErr w:type="gramEnd"/>
            <w:r w:rsidR="00BE4E05" w:rsidRPr="00D513C0">
              <w:rPr>
                <w:rFonts w:cstheme="minorHAnsi"/>
              </w:rPr>
              <w:t xml:space="preserve"> to</w:t>
            </w:r>
            <w:r w:rsidRPr="00D513C0">
              <w:rPr>
                <w:rFonts w:cstheme="minorHAnsi"/>
              </w:rPr>
              <w:t xml:space="preserve"> Hannah </w:t>
            </w:r>
            <w:r w:rsidR="00BE4E05" w:rsidRPr="00D513C0">
              <w:rPr>
                <w:rFonts w:cstheme="minorHAnsi"/>
              </w:rPr>
              <w:t xml:space="preserve">Friend for inclusion on the </w:t>
            </w:r>
            <w:r w:rsidR="0079602D">
              <w:rPr>
                <w:rFonts w:cstheme="minorHAnsi"/>
              </w:rPr>
              <w:t xml:space="preserve">Staff </w:t>
            </w:r>
            <w:r w:rsidR="00BE4E05" w:rsidRPr="00D513C0">
              <w:rPr>
                <w:rFonts w:cstheme="minorHAnsi"/>
              </w:rPr>
              <w:t xml:space="preserve">Wellbeing </w:t>
            </w:r>
            <w:r w:rsidR="0079602D">
              <w:rPr>
                <w:rFonts w:cstheme="minorHAnsi"/>
              </w:rPr>
              <w:t>Hub</w:t>
            </w:r>
            <w:r w:rsidR="00817CF6" w:rsidRPr="00D513C0">
              <w:rPr>
                <w:rFonts w:cstheme="minorHAnsi"/>
              </w:rPr>
              <w:t xml:space="preserve">. </w:t>
            </w:r>
            <w:r w:rsidR="0079602D">
              <w:rPr>
                <w:rFonts w:cstheme="minorHAnsi"/>
              </w:rPr>
              <w:t xml:space="preserve">Staff have been advised to coordinate all support mechanisms through a central portal, so that staff are not inundated with email traffic listing </w:t>
            </w:r>
            <w:proofErr w:type="gramStart"/>
            <w:r w:rsidR="0079602D">
              <w:rPr>
                <w:rFonts w:cstheme="minorHAnsi"/>
              </w:rPr>
              <w:t>lots of</w:t>
            </w:r>
            <w:proofErr w:type="gramEnd"/>
            <w:r w:rsidR="0079602D">
              <w:rPr>
                <w:rFonts w:cstheme="minorHAnsi"/>
              </w:rPr>
              <w:t xml:space="preserve"> different resources.</w:t>
            </w:r>
          </w:p>
          <w:p w:rsidR="0079602D" w:rsidRDefault="0079602D" w:rsidP="0084363C">
            <w:pPr>
              <w:spacing w:after="40"/>
              <w:rPr>
                <w:rFonts w:cstheme="minorHAnsi"/>
              </w:rPr>
            </w:pPr>
          </w:p>
          <w:p w:rsidR="00A178DF" w:rsidRPr="00D513C0" w:rsidRDefault="00A178DF" w:rsidP="0084363C">
            <w:pPr>
              <w:spacing w:after="40"/>
              <w:rPr>
                <w:rFonts w:cstheme="minorHAnsi"/>
              </w:rPr>
            </w:pPr>
          </w:p>
          <w:p w:rsidR="00817CF6" w:rsidRPr="00D513C0" w:rsidRDefault="00817CF6" w:rsidP="0084363C">
            <w:pPr>
              <w:spacing w:after="40"/>
              <w:rPr>
                <w:rFonts w:cstheme="minorHAnsi"/>
              </w:rPr>
            </w:pPr>
            <w:r w:rsidRPr="00D513C0">
              <w:rPr>
                <w:rFonts w:cstheme="minorHAnsi"/>
              </w:rPr>
              <w:t xml:space="preserve">All staff are being directed to the newly formed Wellbeing webpages:  </w:t>
            </w:r>
          </w:p>
          <w:p w:rsidR="00335204" w:rsidRPr="00D513C0" w:rsidRDefault="009828B2" w:rsidP="0084363C">
            <w:pPr>
              <w:spacing w:after="40"/>
              <w:rPr>
                <w:rFonts w:cstheme="minorHAnsi"/>
              </w:rPr>
            </w:pPr>
            <w:hyperlink r:id="rId10" w:history="1">
              <w:r w:rsidR="00A178DF" w:rsidRPr="00D513C0">
                <w:rPr>
                  <w:rStyle w:val="Hyperlink"/>
                  <w:rFonts w:cstheme="minorHAnsi"/>
                </w:rPr>
                <w:t>https://warwick.ac.uk/services/wss/staff-wellbeing</w:t>
              </w:r>
            </w:hyperlink>
            <w:r w:rsidR="00A178DF" w:rsidRPr="00D513C0">
              <w:rPr>
                <w:rFonts w:cstheme="minorHAnsi"/>
              </w:rPr>
              <w:t xml:space="preserve"> </w:t>
            </w:r>
            <w:r w:rsidR="00335204" w:rsidRPr="00D513C0">
              <w:rPr>
                <w:rFonts w:cstheme="minorHAnsi"/>
              </w:rPr>
              <w:t xml:space="preserve"> </w:t>
            </w:r>
          </w:p>
          <w:p w:rsidR="0084363C" w:rsidRPr="00D513C0" w:rsidRDefault="0084363C" w:rsidP="0084363C">
            <w:pPr>
              <w:spacing w:after="40"/>
              <w:rPr>
                <w:rFonts w:cstheme="minorHAnsi"/>
                <w:b/>
              </w:rPr>
            </w:pPr>
          </w:p>
          <w:p w:rsidR="0084363C" w:rsidRPr="00D513C0" w:rsidRDefault="0084363C" w:rsidP="00886A9C">
            <w:pPr>
              <w:pStyle w:val="ListParagraph"/>
              <w:numPr>
                <w:ilvl w:val="0"/>
                <w:numId w:val="1"/>
              </w:numPr>
              <w:spacing w:after="40" w:line="240" w:lineRule="auto"/>
              <w:rPr>
                <w:rFonts w:eastAsia="Calibri" w:cstheme="minorHAnsi"/>
              </w:rPr>
            </w:pPr>
            <w:r w:rsidRPr="00D513C0">
              <w:rPr>
                <w:rFonts w:cstheme="minorHAnsi"/>
                <w:b/>
              </w:rPr>
              <w:t>Faculty of Science</w:t>
            </w:r>
            <w:r w:rsidR="00CC3507" w:rsidRPr="00D513C0">
              <w:rPr>
                <w:rFonts w:cstheme="minorHAnsi"/>
                <w:b/>
              </w:rPr>
              <w:t>, Engineering and Medicine</w:t>
            </w:r>
          </w:p>
          <w:p w:rsidR="00CC3507" w:rsidRPr="00D513C0" w:rsidRDefault="00CC3507" w:rsidP="00CC3507">
            <w:pPr>
              <w:spacing w:after="40"/>
              <w:rPr>
                <w:rFonts w:eastAsia="Calibri" w:cstheme="minorHAnsi"/>
              </w:rPr>
            </w:pPr>
          </w:p>
          <w:p w:rsidR="009E74B3" w:rsidRPr="00D513C0" w:rsidRDefault="009E74B3" w:rsidP="00DB6CD1">
            <w:pPr>
              <w:rPr>
                <w:rFonts w:cstheme="minorHAnsi"/>
              </w:rPr>
            </w:pPr>
            <w:r w:rsidRPr="00D513C0">
              <w:rPr>
                <w:rFonts w:cstheme="minorHAnsi"/>
              </w:rPr>
              <w:t xml:space="preserve">It was reported that prior </w:t>
            </w:r>
            <w:r w:rsidR="00776EB9" w:rsidRPr="00D513C0">
              <w:rPr>
                <w:rFonts w:cstheme="minorHAnsi"/>
              </w:rPr>
              <w:t xml:space="preserve">to the onset of </w:t>
            </w:r>
            <w:r w:rsidRPr="00D513C0">
              <w:rPr>
                <w:rFonts w:cstheme="minorHAnsi"/>
              </w:rPr>
              <w:t xml:space="preserve">COVID </w:t>
            </w:r>
            <w:r w:rsidR="00776EB9" w:rsidRPr="00D513C0">
              <w:rPr>
                <w:rFonts w:cstheme="minorHAnsi"/>
              </w:rPr>
              <w:t>-</w:t>
            </w:r>
            <w:r w:rsidRPr="00D513C0">
              <w:rPr>
                <w:rFonts w:cstheme="minorHAnsi"/>
              </w:rPr>
              <w:t xml:space="preserve"> </w:t>
            </w:r>
            <w:r w:rsidR="00776EB9" w:rsidRPr="00D513C0">
              <w:rPr>
                <w:rFonts w:cstheme="minorHAnsi"/>
              </w:rPr>
              <w:t xml:space="preserve">19, </w:t>
            </w:r>
            <w:r w:rsidRPr="00D513C0">
              <w:rPr>
                <w:rFonts w:cstheme="minorHAnsi"/>
              </w:rPr>
              <w:t xml:space="preserve">four </w:t>
            </w:r>
            <w:r w:rsidR="00776EB9" w:rsidRPr="00D513C0">
              <w:rPr>
                <w:rFonts w:cstheme="minorHAnsi"/>
              </w:rPr>
              <w:t xml:space="preserve">areas </w:t>
            </w:r>
            <w:r w:rsidRPr="00D513C0">
              <w:rPr>
                <w:rFonts w:cstheme="minorHAnsi"/>
              </w:rPr>
              <w:t xml:space="preserve">were identified as priority:  </w:t>
            </w:r>
          </w:p>
          <w:p w:rsidR="009E74B3" w:rsidRPr="00D513C0" w:rsidRDefault="00776EB9" w:rsidP="009E74B3">
            <w:pPr>
              <w:spacing w:before="120"/>
              <w:rPr>
                <w:rFonts w:cstheme="minorHAnsi"/>
              </w:rPr>
            </w:pPr>
            <w:r w:rsidRPr="00D513C0">
              <w:rPr>
                <w:rFonts w:cstheme="minorHAnsi"/>
                <w:b/>
              </w:rPr>
              <w:t>Attainment Gap / Widening participation</w:t>
            </w:r>
            <w:r w:rsidRPr="00D513C0">
              <w:rPr>
                <w:rFonts w:cstheme="minorHAnsi"/>
              </w:rPr>
              <w:t xml:space="preserve"> </w:t>
            </w:r>
            <w:r w:rsidR="009E74B3" w:rsidRPr="00D513C0">
              <w:rPr>
                <w:rFonts w:cstheme="minorHAnsi"/>
              </w:rPr>
              <w:t xml:space="preserve">- It was reported that the attainment gap group have established a peer mentoring scheme for BAME students with students mentoring and supporting each other. The student mentors </w:t>
            </w:r>
            <w:proofErr w:type="gramStart"/>
            <w:r w:rsidR="009E74B3" w:rsidRPr="00D513C0">
              <w:rPr>
                <w:rFonts w:cstheme="minorHAnsi"/>
              </w:rPr>
              <w:t>are trained</w:t>
            </w:r>
            <w:proofErr w:type="gramEnd"/>
            <w:r w:rsidR="009E74B3" w:rsidRPr="00D513C0">
              <w:rPr>
                <w:rFonts w:cstheme="minorHAnsi"/>
              </w:rPr>
              <w:t xml:space="preserve"> for their role (with involvement of Student Union) and additional support provided by the attainment group members. </w:t>
            </w:r>
          </w:p>
          <w:p w:rsidR="00776EB9" w:rsidRPr="00D513C0" w:rsidRDefault="00776EB9" w:rsidP="00DB6CD1">
            <w:pPr>
              <w:pStyle w:val="ListParagraph"/>
              <w:spacing w:after="0" w:line="240" w:lineRule="auto"/>
              <w:rPr>
                <w:rFonts w:cstheme="minorHAnsi"/>
              </w:rPr>
            </w:pPr>
          </w:p>
          <w:p w:rsidR="009E74B3" w:rsidRPr="00D513C0" w:rsidRDefault="00776EB9" w:rsidP="009E74B3">
            <w:pPr>
              <w:spacing w:before="120"/>
              <w:rPr>
                <w:rFonts w:cstheme="minorHAnsi"/>
              </w:rPr>
            </w:pPr>
            <w:r w:rsidRPr="00D513C0">
              <w:rPr>
                <w:rFonts w:cstheme="minorHAnsi"/>
                <w:b/>
              </w:rPr>
              <w:t>Training</w:t>
            </w:r>
            <w:r w:rsidR="009E74B3" w:rsidRPr="00D513C0">
              <w:rPr>
                <w:rFonts w:cstheme="minorHAnsi"/>
              </w:rPr>
              <w:t xml:space="preserve"> - A series of active bystander training programmes for all students </w:t>
            </w:r>
            <w:proofErr w:type="gramStart"/>
            <w:r w:rsidR="009E74B3" w:rsidRPr="00D513C0">
              <w:rPr>
                <w:rFonts w:cstheme="minorHAnsi"/>
              </w:rPr>
              <w:t>have been planned</w:t>
            </w:r>
            <w:proofErr w:type="gramEnd"/>
            <w:r w:rsidR="009E74B3" w:rsidRPr="00D513C0">
              <w:rPr>
                <w:rFonts w:cstheme="minorHAnsi"/>
              </w:rPr>
              <w:t xml:space="preserve"> with one session already delivered to a cohort of about 200 students prior to University closure. This </w:t>
            </w:r>
            <w:proofErr w:type="gramStart"/>
            <w:r w:rsidR="009E74B3" w:rsidRPr="00D513C0">
              <w:rPr>
                <w:rFonts w:cstheme="minorHAnsi"/>
              </w:rPr>
              <w:t>was well received</w:t>
            </w:r>
            <w:proofErr w:type="gramEnd"/>
            <w:r w:rsidR="009E74B3" w:rsidRPr="00D513C0">
              <w:rPr>
                <w:rFonts w:cstheme="minorHAnsi"/>
              </w:rPr>
              <w:t xml:space="preserve"> and will be complemented by faculty development training for staff (based on a joint IATL/WMS funded project on diversity and inclusivity). </w:t>
            </w:r>
          </w:p>
          <w:p w:rsidR="00776EB9" w:rsidRPr="00D513C0" w:rsidRDefault="00776EB9" w:rsidP="00DB6CD1">
            <w:pPr>
              <w:pStyle w:val="ListParagraph"/>
              <w:spacing w:after="0" w:line="240" w:lineRule="auto"/>
              <w:ind w:left="119"/>
              <w:rPr>
                <w:rFonts w:cstheme="minorHAnsi"/>
              </w:rPr>
            </w:pPr>
          </w:p>
          <w:p w:rsidR="00776EB9" w:rsidRPr="00D513C0" w:rsidRDefault="00776EB9" w:rsidP="00496156">
            <w:pPr>
              <w:rPr>
                <w:rFonts w:cstheme="minorHAnsi"/>
              </w:rPr>
            </w:pPr>
            <w:r w:rsidRPr="00D513C0">
              <w:rPr>
                <w:rFonts w:cstheme="minorHAnsi"/>
                <w:b/>
              </w:rPr>
              <w:t>Decolonising the curriculum</w:t>
            </w:r>
            <w:r w:rsidR="009E74B3" w:rsidRPr="00D513C0">
              <w:rPr>
                <w:rFonts w:cstheme="minorHAnsi"/>
              </w:rPr>
              <w:t xml:space="preserve"> - A University project (with Student Union) on decolonising the curriculum </w:t>
            </w:r>
            <w:r w:rsidR="008B5C94" w:rsidRPr="00D513C0">
              <w:rPr>
                <w:rFonts w:cstheme="minorHAnsi"/>
              </w:rPr>
              <w:t>has been underway, this has been</w:t>
            </w:r>
            <w:r w:rsidR="009E74B3" w:rsidRPr="00D513C0">
              <w:rPr>
                <w:rFonts w:cstheme="minorHAnsi"/>
              </w:rPr>
              <w:t xml:space="preserve"> reviewed</w:t>
            </w:r>
            <w:r w:rsidR="008B5C94" w:rsidRPr="00D513C0">
              <w:rPr>
                <w:rFonts w:cstheme="minorHAnsi"/>
              </w:rPr>
              <w:t xml:space="preserve"> and</w:t>
            </w:r>
            <w:r w:rsidR="009E74B3" w:rsidRPr="00D513C0">
              <w:rPr>
                <w:rFonts w:cstheme="minorHAnsi"/>
              </w:rPr>
              <w:t xml:space="preserve"> the recommendations made to see generic ones that will apply across the faculty and those that will be more specific to individual departments. </w:t>
            </w:r>
          </w:p>
          <w:p w:rsidR="009E74B3" w:rsidRPr="00D513C0" w:rsidRDefault="009E74B3" w:rsidP="00DB6CD1">
            <w:pPr>
              <w:pStyle w:val="ListParagraph"/>
              <w:spacing w:after="0" w:line="240" w:lineRule="auto"/>
              <w:ind w:left="119"/>
              <w:rPr>
                <w:rFonts w:cstheme="minorHAnsi"/>
              </w:rPr>
            </w:pPr>
          </w:p>
          <w:p w:rsidR="0084363C" w:rsidRPr="00D513C0" w:rsidRDefault="00776EB9" w:rsidP="00776EB9">
            <w:pPr>
              <w:spacing w:after="40"/>
              <w:rPr>
                <w:rFonts w:eastAsia="Calibri" w:cstheme="minorHAnsi"/>
              </w:rPr>
            </w:pPr>
            <w:r w:rsidRPr="00D513C0">
              <w:rPr>
                <w:rFonts w:cstheme="minorHAnsi"/>
              </w:rPr>
              <w:t>Athena Swan</w:t>
            </w:r>
            <w:r w:rsidR="008B5C94" w:rsidRPr="00D513C0">
              <w:rPr>
                <w:rFonts w:cstheme="minorHAnsi"/>
              </w:rPr>
              <w:t xml:space="preserve"> </w:t>
            </w:r>
            <w:r w:rsidR="00496156" w:rsidRPr="00D513C0">
              <w:rPr>
                <w:rFonts w:cstheme="minorHAnsi"/>
              </w:rPr>
              <w:t>- Good</w:t>
            </w:r>
            <w:r w:rsidRPr="00D513C0">
              <w:rPr>
                <w:rFonts w:cstheme="minorHAnsi"/>
              </w:rPr>
              <w:t xml:space="preserve"> progress </w:t>
            </w:r>
            <w:r w:rsidR="008B5C94" w:rsidRPr="00D513C0">
              <w:rPr>
                <w:rFonts w:cstheme="minorHAnsi"/>
              </w:rPr>
              <w:t xml:space="preserve">continues </w:t>
            </w:r>
            <w:r w:rsidRPr="00D513C0">
              <w:rPr>
                <w:rFonts w:cstheme="minorHAnsi"/>
              </w:rPr>
              <w:t xml:space="preserve">across </w:t>
            </w:r>
            <w:r w:rsidR="008B5C94" w:rsidRPr="00D513C0">
              <w:rPr>
                <w:rFonts w:cstheme="minorHAnsi"/>
              </w:rPr>
              <w:t xml:space="preserve">all </w:t>
            </w:r>
            <w:r w:rsidRPr="00D513C0">
              <w:rPr>
                <w:rFonts w:cstheme="minorHAnsi"/>
              </w:rPr>
              <w:t>departments albeit different departments are at different stages of the process</w:t>
            </w:r>
            <w:r w:rsidR="008B5C94" w:rsidRPr="00D513C0">
              <w:rPr>
                <w:rFonts w:cstheme="minorHAnsi"/>
                <w:lang w:val="en-US"/>
              </w:rPr>
              <w:t>, with a number of departments due to renew their award in November 2020.</w:t>
            </w:r>
          </w:p>
          <w:p w:rsidR="0084363C" w:rsidRPr="00D513C0" w:rsidRDefault="0084363C" w:rsidP="0084363C">
            <w:pPr>
              <w:spacing w:after="40"/>
              <w:rPr>
                <w:rFonts w:eastAsia="Calibri" w:cstheme="minorHAnsi"/>
              </w:rPr>
            </w:pPr>
          </w:p>
          <w:p w:rsidR="00C01F60" w:rsidRPr="00D513C0" w:rsidRDefault="0087790E" w:rsidP="0084363C">
            <w:pPr>
              <w:spacing w:after="40"/>
              <w:rPr>
                <w:rFonts w:cstheme="minorHAnsi"/>
                <w:b/>
                <w:bCs/>
                <w:color w:val="000000"/>
              </w:rPr>
            </w:pPr>
            <w:r>
              <w:rPr>
                <w:rFonts w:eastAsia="Calibri" w:cstheme="minorHAnsi"/>
              </w:rPr>
              <w:t xml:space="preserve">It was advised that </w:t>
            </w:r>
            <w:r w:rsidR="00C01F60" w:rsidRPr="00D513C0">
              <w:rPr>
                <w:rFonts w:cstheme="minorHAnsi"/>
                <w:color w:val="000000"/>
              </w:rPr>
              <w:t xml:space="preserve">Dr </w:t>
            </w:r>
            <w:proofErr w:type="spellStart"/>
            <w:r w:rsidR="00C01F60" w:rsidRPr="00D513C0">
              <w:rPr>
                <w:rFonts w:cstheme="minorHAnsi"/>
                <w:color w:val="000000"/>
              </w:rPr>
              <w:t>Gurnam</w:t>
            </w:r>
            <w:proofErr w:type="spellEnd"/>
            <w:r w:rsidR="00C01F60" w:rsidRPr="00D513C0">
              <w:rPr>
                <w:rFonts w:cstheme="minorHAnsi"/>
                <w:color w:val="000000"/>
              </w:rPr>
              <w:t xml:space="preserve"> Singh, Associate Professor of Equity of Attainment, at Coventry University has written a paper </w:t>
            </w:r>
            <w:r w:rsidR="00C01F60" w:rsidRPr="00D513C0">
              <w:rPr>
                <w:rFonts w:cstheme="minorHAnsi"/>
                <w:b/>
                <w:bCs/>
                <w:color w:val="000000"/>
              </w:rPr>
              <w:t>Supporting Black, Asian Minority Ethnic (BAME) students during the COVID-19 crisis:</w:t>
            </w:r>
          </w:p>
          <w:p w:rsidR="00735AD6" w:rsidRPr="00D513C0" w:rsidRDefault="00735AD6" w:rsidP="0084363C">
            <w:pPr>
              <w:spacing w:after="40"/>
              <w:rPr>
                <w:rFonts w:eastAsia="Calibri" w:cstheme="minorHAnsi"/>
              </w:rPr>
            </w:pPr>
          </w:p>
          <w:p w:rsidR="00735AD6" w:rsidRPr="00D513C0" w:rsidRDefault="009828B2" w:rsidP="0084363C">
            <w:pPr>
              <w:spacing w:after="40"/>
              <w:rPr>
                <w:rFonts w:eastAsia="Calibri" w:cstheme="minorHAnsi"/>
              </w:rPr>
            </w:pPr>
            <w:hyperlink r:id="rId11" w:history="1">
              <w:r w:rsidR="00735AD6" w:rsidRPr="00D513C0">
                <w:rPr>
                  <w:rStyle w:val="Hyperlink"/>
                  <w:rFonts w:eastAsia="Calibri" w:cstheme="minorHAnsi"/>
                </w:rPr>
                <w:t>https://docs.google.com/document/d/1auu0mmcVKCjmyr92VudCngapGf5tAa4KdROF54--BHQ/edit</w:t>
              </w:r>
            </w:hyperlink>
            <w:r w:rsidR="00735AD6" w:rsidRPr="00D513C0">
              <w:rPr>
                <w:rFonts w:eastAsia="Calibri" w:cstheme="minorHAnsi"/>
              </w:rPr>
              <w:t xml:space="preserve"> </w:t>
            </w:r>
          </w:p>
          <w:p w:rsidR="0084363C" w:rsidRPr="00D513C0" w:rsidRDefault="0084363C" w:rsidP="0084363C">
            <w:pPr>
              <w:spacing w:after="40"/>
              <w:rPr>
                <w:rFonts w:eastAsia="Calibri" w:cstheme="minorHAnsi"/>
              </w:rPr>
            </w:pPr>
          </w:p>
          <w:p w:rsidR="004C1286" w:rsidRPr="00D513C0" w:rsidRDefault="0084363C" w:rsidP="00886A9C">
            <w:pPr>
              <w:pStyle w:val="ListParagraph"/>
              <w:numPr>
                <w:ilvl w:val="0"/>
                <w:numId w:val="1"/>
              </w:numPr>
              <w:spacing w:after="40" w:line="240" w:lineRule="auto"/>
              <w:rPr>
                <w:rFonts w:eastAsia="Calibri" w:cstheme="minorHAnsi"/>
              </w:rPr>
            </w:pPr>
            <w:r w:rsidRPr="00D513C0">
              <w:rPr>
                <w:rFonts w:cstheme="minorHAnsi"/>
                <w:b/>
              </w:rPr>
              <w:t>Faculty of Social Science</w:t>
            </w:r>
          </w:p>
          <w:p w:rsidR="0084363C" w:rsidRPr="00D513C0" w:rsidRDefault="0084363C" w:rsidP="0084363C">
            <w:pPr>
              <w:spacing w:after="40"/>
              <w:rPr>
                <w:rFonts w:eastAsia="Calibri" w:cstheme="minorHAnsi"/>
              </w:rPr>
            </w:pPr>
          </w:p>
          <w:p w:rsidR="00716691" w:rsidRPr="00D513C0" w:rsidRDefault="00716691" w:rsidP="00776EB9">
            <w:pPr>
              <w:spacing w:before="120"/>
              <w:rPr>
                <w:rFonts w:cstheme="minorHAnsi"/>
              </w:rPr>
            </w:pPr>
            <w:r w:rsidRPr="00D513C0">
              <w:rPr>
                <w:rFonts w:cstheme="minorHAnsi"/>
              </w:rPr>
              <w:t xml:space="preserve">A </w:t>
            </w:r>
            <w:r w:rsidR="00C01F60" w:rsidRPr="00D513C0">
              <w:rPr>
                <w:rFonts w:cstheme="minorHAnsi"/>
              </w:rPr>
              <w:t xml:space="preserve">number of concerns </w:t>
            </w:r>
            <w:proofErr w:type="gramStart"/>
            <w:r w:rsidR="00C01F60" w:rsidRPr="00D513C0">
              <w:rPr>
                <w:rFonts w:cstheme="minorHAnsi"/>
              </w:rPr>
              <w:t>were raised and discussed,</w:t>
            </w:r>
            <w:proofErr w:type="gramEnd"/>
            <w:r w:rsidR="00C01F60" w:rsidRPr="00D513C0">
              <w:rPr>
                <w:rFonts w:cstheme="minorHAnsi"/>
              </w:rPr>
              <w:t xml:space="preserve"> noting that conclusions will not yet be readily available</w:t>
            </w:r>
            <w:r w:rsidRPr="00D513C0">
              <w:rPr>
                <w:rFonts w:cstheme="minorHAnsi"/>
              </w:rPr>
              <w:t>.</w:t>
            </w:r>
            <w:r w:rsidR="00496156" w:rsidRPr="00D513C0">
              <w:rPr>
                <w:rFonts w:cstheme="minorHAnsi"/>
              </w:rPr>
              <w:t xml:space="preserve">  C</w:t>
            </w:r>
            <w:r w:rsidRPr="00D513C0">
              <w:rPr>
                <w:rFonts w:cstheme="minorHAnsi"/>
              </w:rPr>
              <w:t xml:space="preserve">oncerns discussed echoed issues already raised within other faculties that have arisen due to COVID – 19. </w:t>
            </w:r>
          </w:p>
          <w:p w:rsidR="00716691" w:rsidRPr="00D513C0" w:rsidRDefault="00716691" w:rsidP="00776EB9">
            <w:pPr>
              <w:spacing w:before="120"/>
              <w:rPr>
                <w:rFonts w:cstheme="minorHAnsi"/>
              </w:rPr>
            </w:pPr>
            <w:r w:rsidRPr="00D513C0">
              <w:rPr>
                <w:rFonts w:cstheme="minorHAnsi"/>
              </w:rPr>
              <w:t>This includes:</w:t>
            </w:r>
          </w:p>
          <w:p w:rsidR="00716691" w:rsidRPr="00D513C0" w:rsidRDefault="00716691" w:rsidP="00DB6CD1">
            <w:pPr>
              <w:pStyle w:val="ListParagraph"/>
              <w:numPr>
                <w:ilvl w:val="0"/>
                <w:numId w:val="29"/>
              </w:numPr>
              <w:spacing w:before="120" w:after="0" w:line="240" w:lineRule="auto"/>
              <w:rPr>
                <w:rFonts w:cstheme="minorHAnsi"/>
              </w:rPr>
            </w:pPr>
            <w:r w:rsidRPr="00D513C0">
              <w:rPr>
                <w:rFonts w:cstheme="minorHAnsi"/>
              </w:rPr>
              <w:t>Questions relating to the promotions cycle and whether this would run as normal.</w:t>
            </w:r>
          </w:p>
          <w:p w:rsidR="00716691" w:rsidRPr="00D513C0" w:rsidRDefault="00716691" w:rsidP="00DB6CD1">
            <w:pPr>
              <w:pStyle w:val="ListParagraph"/>
              <w:numPr>
                <w:ilvl w:val="0"/>
                <w:numId w:val="29"/>
              </w:numPr>
              <w:spacing w:before="120" w:after="0" w:line="240" w:lineRule="auto"/>
              <w:rPr>
                <w:rFonts w:cstheme="minorHAnsi"/>
              </w:rPr>
            </w:pPr>
            <w:r w:rsidRPr="00D513C0">
              <w:rPr>
                <w:rFonts w:cstheme="minorHAnsi"/>
              </w:rPr>
              <w:t xml:space="preserve">Will staff receive additional support to cope with the demands that have arisen due to COVID – </w:t>
            </w:r>
            <w:proofErr w:type="gramStart"/>
            <w:r w:rsidRPr="00D513C0">
              <w:rPr>
                <w:rFonts w:cstheme="minorHAnsi"/>
              </w:rPr>
              <w:t>19.</w:t>
            </w:r>
            <w:proofErr w:type="gramEnd"/>
          </w:p>
          <w:p w:rsidR="00716691" w:rsidRPr="00D513C0" w:rsidRDefault="00716691" w:rsidP="00DB6CD1">
            <w:pPr>
              <w:pStyle w:val="ListParagraph"/>
              <w:numPr>
                <w:ilvl w:val="0"/>
                <w:numId w:val="29"/>
              </w:numPr>
              <w:spacing w:before="120" w:after="0" w:line="240" w:lineRule="auto"/>
              <w:rPr>
                <w:rFonts w:cstheme="minorHAnsi"/>
              </w:rPr>
            </w:pPr>
            <w:r w:rsidRPr="00D513C0">
              <w:rPr>
                <w:rFonts w:cstheme="minorHAnsi"/>
              </w:rPr>
              <w:t xml:space="preserve">Expectations for part time staff and staff who </w:t>
            </w:r>
            <w:proofErr w:type="gramStart"/>
            <w:r w:rsidRPr="00D513C0">
              <w:rPr>
                <w:rFonts w:cstheme="minorHAnsi"/>
              </w:rPr>
              <w:t>have been furloughed</w:t>
            </w:r>
            <w:proofErr w:type="gramEnd"/>
            <w:r w:rsidRPr="00D513C0">
              <w:rPr>
                <w:rFonts w:cstheme="minorHAnsi"/>
              </w:rPr>
              <w:t xml:space="preserve"> and the methods of communication used.</w:t>
            </w:r>
          </w:p>
          <w:p w:rsidR="00716691" w:rsidRPr="00D513C0" w:rsidRDefault="00716691" w:rsidP="00DB6CD1">
            <w:pPr>
              <w:pStyle w:val="ListParagraph"/>
              <w:numPr>
                <w:ilvl w:val="0"/>
                <w:numId w:val="29"/>
              </w:numPr>
              <w:spacing w:before="120" w:after="0" w:line="240" w:lineRule="auto"/>
              <w:rPr>
                <w:rFonts w:cstheme="minorHAnsi"/>
              </w:rPr>
            </w:pPr>
            <w:r w:rsidRPr="00D513C0">
              <w:rPr>
                <w:rFonts w:cstheme="minorHAnsi"/>
              </w:rPr>
              <w:lastRenderedPageBreak/>
              <w:t xml:space="preserve">Reasonable adjustment and IT provision to staff who </w:t>
            </w:r>
            <w:proofErr w:type="gramStart"/>
            <w:r w:rsidRPr="00D513C0">
              <w:rPr>
                <w:rFonts w:cstheme="minorHAnsi"/>
              </w:rPr>
              <w:t>are expected</w:t>
            </w:r>
            <w:proofErr w:type="gramEnd"/>
            <w:r w:rsidRPr="00D513C0">
              <w:rPr>
                <w:rFonts w:cstheme="minorHAnsi"/>
              </w:rPr>
              <w:t xml:space="preserve"> to work from home.</w:t>
            </w:r>
          </w:p>
          <w:p w:rsidR="00716691" w:rsidRPr="00D513C0" w:rsidRDefault="00716691" w:rsidP="00DB6CD1">
            <w:pPr>
              <w:pStyle w:val="ListParagraph"/>
              <w:numPr>
                <w:ilvl w:val="0"/>
                <w:numId w:val="29"/>
              </w:numPr>
              <w:spacing w:before="120" w:after="0" w:line="240" w:lineRule="auto"/>
              <w:rPr>
                <w:rFonts w:cstheme="minorHAnsi"/>
              </w:rPr>
            </w:pPr>
            <w:r w:rsidRPr="00D513C0">
              <w:rPr>
                <w:rFonts w:cstheme="minorHAnsi"/>
              </w:rPr>
              <w:t>Greater protection for PSS staff who are being criticised publicly due to timetabling issues.</w:t>
            </w:r>
          </w:p>
          <w:p w:rsidR="00716691" w:rsidRPr="00D513C0" w:rsidRDefault="00716691" w:rsidP="00DB6CD1">
            <w:pPr>
              <w:pStyle w:val="ListParagraph"/>
              <w:numPr>
                <w:ilvl w:val="0"/>
                <w:numId w:val="29"/>
              </w:numPr>
              <w:spacing w:before="120" w:after="0" w:line="240" w:lineRule="auto"/>
              <w:rPr>
                <w:rFonts w:cstheme="minorHAnsi"/>
              </w:rPr>
            </w:pPr>
            <w:r w:rsidRPr="00D513C0">
              <w:rPr>
                <w:rFonts w:cstheme="minorHAnsi"/>
              </w:rPr>
              <w:t xml:space="preserve">Further support and guidance required </w:t>
            </w:r>
            <w:proofErr w:type="gramStart"/>
            <w:r w:rsidRPr="00D513C0">
              <w:rPr>
                <w:rFonts w:cstheme="minorHAnsi"/>
              </w:rPr>
              <w:t>for staff</w:t>
            </w:r>
            <w:proofErr w:type="gramEnd"/>
            <w:r w:rsidRPr="00D513C0">
              <w:rPr>
                <w:rFonts w:cstheme="minorHAnsi"/>
              </w:rPr>
              <w:t xml:space="preserve"> to support students.</w:t>
            </w:r>
          </w:p>
          <w:p w:rsidR="00776EB9" w:rsidRPr="00D513C0" w:rsidRDefault="00776EB9" w:rsidP="00776EB9">
            <w:pPr>
              <w:shd w:val="clear" w:color="auto" w:fill="FFFFFF"/>
              <w:rPr>
                <w:rFonts w:eastAsia="Times New Roman" w:cstheme="minorHAnsi"/>
                <w:color w:val="201F1E"/>
              </w:rPr>
            </w:pPr>
          </w:p>
          <w:p w:rsidR="00DD5E1C" w:rsidRPr="00D513C0" w:rsidRDefault="00DD5E1C" w:rsidP="00DD5E1C">
            <w:pPr>
              <w:spacing w:after="40"/>
              <w:rPr>
                <w:rFonts w:eastAsia="Calibri" w:cstheme="minorHAnsi"/>
              </w:rPr>
            </w:pPr>
            <w:r w:rsidRPr="00D513C0">
              <w:rPr>
                <w:rFonts w:eastAsia="Calibri" w:cstheme="minorHAnsi"/>
              </w:rPr>
              <w:t xml:space="preserve">It was felt that communications from the University </w:t>
            </w:r>
            <w:r w:rsidR="00496156" w:rsidRPr="00D513C0">
              <w:rPr>
                <w:rFonts w:eastAsia="Calibri" w:cstheme="minorHAnsi"/>
              </w:rPr>
              <w:t>were</w:t>
            </w:r>
            <w:r w:rsidRPr="00D513C0">
              <w:rPr>
                <w:rFonts w:eastAsia="Calibri" w:cstheme="minorHAnsi"/>
              </w:rPr>
              <w:t xml:space="preserve"> predominantly to support students.  Staff are struggling with various issues</w:t>
            </w:r>
            <w:r w:rsidR="00716691" w:rsidRPr="00D513C0">
              <w:rPr>
                <w:rFonts w:eastAsia="Calibri" w:cstheme="minorHAnsi"/>
              </w:rPr>
              <w:t>,</w:t>
            </w:r>
            <w:r w:rsidRPr="00D513C0">
              <w:rPr>
                <w:rFonts w:eastAsia="Calibri" w:cstheme="minorHAnsi"/>
              </w:rPr>
              <w:t xml:space="preserve"> which include juggling with working, childcare</w:t>
            </w:r>
            <w:r w:rsidR="00A835BD" w:rsidRPr="00D513C0">
              <w:rPr>
                <w:rFonts w:eastAsia="Calibri" w:cstheme="minorHAnsi"/>
              </w:rPr>
              <w:t xml:space="preserve"> and caring </w:t>
            </w:r>
            <w:r w:rsidR="00A90ACA" w:rsidRPr="00D513C0">
              <w:rPr>
                <w:rFonts w:eastAsia="Calibri" w:cstheme="minorHAnsi"/>
              </w:rPr>
              <w:t>responsibilities</w:t>
            </w:r>
            <w:r w:rsidRPr="00D513C0">
              <w:rPr>
                <w:rFonts w:eastAsia="Calibri" w:cstheme="minorHAnsi"/>
              </w:rPr>
              <w:t xml:space="preserve"> and it was felt that little support </w:t>
            </w:r>
            <w:proofErr w:type="gramStart"/>
            <w:r w:rsidRPr="00D513C0">
              <w:rPr>
                <w:rFonts w:eastAsia="Calibri" w:cstheme="minorHAnsi"/>
              </w:rPr>
              <w:t>had been demonstrated</w:t>
            </w:r>
            <w:proofErr w:type="gramEnd"/>
            <w:r w:rsidRPr="00D513C0">
              <w:rPr>
                <w:rFonts w:eastAsia="Calibri" w:cstheme="minorHAnsi"/>
              </w:rPr>
              <w:t xml:space="preserve"> to staff.</w:t>
            </w:r>
          </w:p>
          <w:p w:rsidR="00DD5E1C" w:rsidRPr="00D513C0" w:rsidRDefault="00DD5E1C" w:rsidP="00DD5E1C">
            <w:pPr>
              <w:spacing w:after="40"/>
              <w:rPr>
                <w:rFonts w:eastAsia="Calibri" w:cstheme="minorHAnsi"/>
              </w:rPr>
            </w:pPr>
          </w:p>
          <w:p w:rsidR="00DD5E1C" w:rsidRPr="00D513C0" w:rsidRDefault="00A90ACA" w:rsidP="00DD5E1C">
            <w:pPr>
              <w:spacing w:after="40"/>
              <w:rPr>
                <w:rFonts w:eastAsia="Calibri" w:cstheme="minorHAnsi"/>
              </w:rPr>
            </w:pPr>
            <w:r w:rsidRPr="00D513C0">
              <w:rPr>
                <w:rFonts w:eastAsia="Calibri" w:cstheme="minorHAnsi"/>
              </w:rPr>
              <w:t>Members also reported that</w:t>
            </w:r>
            <w:r w:rsidR="00DD5E1C" w:rsidRPr="00D513C0">
              <w:rPr>
                <w:rFonts w:eastAsia="Calibri" w:cstheme="minorHAnsi"/>
              </w:rPr>
              <w:t xml:space="preserve"> there were mixed messages for staff on </w:t>
            </w:r>
            <w:r w:rsidRPr="00D513C0">
              <w:rPr>
                <w:rFonts w:eastAsia="Calibri" w:cstheme="minorHAnsi"/>
              </w:rPr>
              <w:t>F</w:t>
            </w:r>
            <w:r w:rsidR="00DD5E1C" w:rsidRPr="00D513C0">
              <w:rPr>
                <w:rFonts w:eastAsia="Calibri" w:cstheme="minorHAnsi"/>
              </w:rPr>
              <w:t>urlough</w:t>
            </w:r>
            <w:r w:rsidR="0087790E">
              <w:rPr>
                <w:rFonts w:eastAsia="Calibri" w:cstheme="minorHAnsi"/>
              </w:rPr>
              <w:t xml:space="preserve"> Leave</w:t>
            </w:r>
            <w:r w:rsidR="00DD5E1C" w:rsidRPr="00D513C0">
              <w:rPr>
                <w:rFonts w:eastAsia="Calibri" w:cstheme="minorHAnsi"/>
              </w:rPr>
              <w:t xml:space="preserve">.  All communications were being sent to staff via email, therefore an expectation for staff to monitor </w:t>
            </w:r>
            <w:proofErr w:type="gramStart"/>
            <w:r w:rsidR="00DD5E1C" w:rsidRPr="00D513C0">
              <w:rPr>
                <w:rFonts w:eastAsia="Calibri" w:cstheme="minorHAnsi"/>
              </w:rPr>
              <w:t>emails which</w:t>
            </w:r>
            <w:proofErr w:type="gramEnd"/>
            <w:r w:rsidR="00DD5E1C" w:rsidRPr="00D513C0">
              <w:rPr>
                <w:rFonts w:eastAsia="Calibri" w:cstheme="minorHAnsi"/>
              </w:rPr>
              <w:t xml:space="preserve"> they have been told not to do whilst furloughed. </w:t>
            </w:r>
          </w:p>
          <w:p w:rsidR="00DD5E1C" w:rsidRPr="00D513C0" w:rsidRDefault="00DD5E1C" w:rsidP="00DD5E1C">
            <w:pPr>
              <w:spacing w:after="40"/>
              <w:rPr>
                <w:rFonts w:eastAsia="Calibri" w:cstheme="minorHAnsi"/>
              </w:rPr>
            </w:pPr>
          </w:p>
          <w:p w:rsidR="00DD5E1C" w:rsidRPr="00D513C0" w:rsidRDefault="00DD5E1C" w:rsidP="00DD5E1C">
            <w:pPr>
              <w:spacing w:after="40"/>
              <w:rPr>
                <w:rFonts w:eastAsia="Calibri" w:cstheme="minorHAnsi"/>
              </w:rPr>
            </w:pPr>
            <w:r w:rsidRPr="00D513C0">
              <w:rPr>
                <w:rFonts w:eastAsia="Calibri" w:cstheme="minorHAnsi"/>
              </w:rPr>
              <w:t xml:space="preserve">It </w:t>
            </w:r>
            <w:proofErr w:type="gramStart"/>
            <w:r w:rsidRPr="00D513C0">
              <w:rPr>
                <w:rFonts w:eastAsia="Calibri" w:cstheme="minorHAnsi"/>
              </w:rPr>
              <w:t>was confirmed</w:t>
            </w:r>
            <w:proofErr w:type="gramEnd"/>
            <w:r w:rsidRPr="00D513C0">
              <w:rPr>
                <w:rFonts w:eastAsia="Calibri" w:cstheme="minorHAnsi"/>
              </w:rPr>
              <w:t xml:space="preserve"> that an EIA ha</w:t>
            </w:r>
            <w:r w:rsidR="00A90ACA" w:rsidRPr="00D513C0">
              <w:rPr>
                <w:rFonts w:eastAsia="Calibri" w:cstheme="minorHAnsi"/>
              </w:rPr>
              <w:t>s</w:t>
            </w:r>
            <w:r w:rsidRPr="00D513C0">
              <w:rPr>
                <w:rFonts w:eastAsia="Calibri" w:cstheme="minorHAnsi"/>
              </w:rPr>
              <w:t xml:space="preserve"> been undertaken on the Furlough </w:t>
            </w:r>
            <w:r w:rsidR="0087790E">
              <w:rPr>
                <w:rFonts w:eastAsia="Calibri" w:cstheme="minorHAnsi"/>
              </w:rPr>
              <w:t>Leave S</w:t>
            </w:r>
            <w:r w:rsidRPr="00D513C0">
              <w:rPr>
                <w:rFonts w:eastAsia="Calibri" w:cstheme="minorHAnsi"/>
              </w:rPr>
              <w:t xml:space="preserve">cheme in conjunction with ED&amp;I and HR.  The EIA is a live </w:t>
            </w:r>
            <w:proofErr w:type="gramStart"/>
            <w:r w:rsidRPr="00D513C0">
              <w:rPr>
                <w:rFonts w:eastAsia="Calibri" w:cstheme="minorHAnsi"/>
              </w:rPr>
              <w:t>document which</w:t>
            </w:r>
            <w:proofErr w:type="gramEnd"/>
            <w:r w:rsidRPr="00D513C0">
              <w:rPr>
                <w:rFonts w:eastAsia="Calibri" w:cstheme="minorHAnsi"/>
              </w:rPr>
              <w:t xml:space="preserve"> will be </w:t>
            </w:r>
            <w:r w:rsidR="00A90ACA" w:rsidRPr="00D513C0">
              <w:rPr>
                <w:rFonts w:eastAsia="Calibri" w:cstheme="minorHAnsi"/>
              </w:rPr>
              <w:t>regularly</w:t>
            </w:r>
            <w:r w:rsidRPr="00D513C0">
              <w:rPr>
                <w:rFonts w:eastAsia="Calibri" w:cstheme="minorHAnsi"/>
              </w:rPr>
              <w:t xml:space="preserve"> </w:t>
            </w:r>
            <w:r w:rsidR="0087790E">
              <w:rPr>
                <w:rFonts w:eastAsia="Calibri" w:cstheme="minorHAnsi"/>
              </w:rPr>
              <w:t>reviewed</w:t>
            </w:r>
            <w:r w:rsidRPr="00D513C0">
              <w:rPr>
                <w:rFonts w:eastAsia="Calibri" w:cstheme="minorHAnsi"/>
              </w:rPr>
              <w:t xml:space="preserve"> and updated due to the </w:t>
            </w:r>
            <w:r w:rsidR="00A90ACA" w:rsidRPr="00D513C0">
              <w:rPr>
                <w:rFonts w:eastAsia="Calibri" w:cstheme="minorHAnsi"/>
              </w:rPr>
              <w:t xml:space="preserve">changing </w:t>
            </w:r>
            <w:r w:rsidRPr="00D513C0">
              <w:rPr>
                <w:rFonts w:eastAsia="Calibri" w:cstheme="minorHAnsi"/>
              </w:rPr>
              <w:t>numbers of staff on furlough being increased/rotated.</w:t>
            </w:r>
          </w:p>
          <w:p w:rsidR="00DD5E1C" w:rsidRPr="00D513C0" w:rsidRDefault="00DD5E1C" w:rsidP="00DD5E1C">
            <w:pPr>
              <w:spacing w:after="40"/>
              <w:rPr>
                <w:rFonts w:eastAsia="Calibri" w:cstheme="minorHAnsi"/>
              </w:rPr>
            </w:pPr>
          </w:p>
          <w:p w:rsidR="00DD5E1C" w:rsidRPr="00D513C0" w:rsidRDefault="00DD5E1C" w:rsidP="00DD5E1C">
            <w:pPr>
              <w:spacing w:after="40"/>
              <w:rPr>
                <w:rFonts w:eastAsia="Calibri" w:cstheme="minorHAnsi"/>
                <w:b/>
              </w:rPr>
            </w:pPr>
            <w:r w:rsidRPr="00D513C0">
              <w:rPr>
                <w:rFonts w:eastAsia="Calibri" w:cstheme="minorHAnsi"/>
                <w:b/>
              </w:rPr>
              <w:t xml:space="preserve">ACTION: </w:t>
            </w:r>
            <w:r w:rsidR="0087790E">
              <w:rPr>
                <w:rFonts w:eastAsia="Calibri" w:cstheme="minorHAnsi"/>
                <w:b/>
              </w:rPr>
              <w:t>HR</w:t>
            </w:r>
            <w:r w:rsidRPr="00D513C0">
              <w:rPr>
                <w:rFonts w:eastAsia="Calibri" w:cstheme="minorHAnsi"/>
                <w:b/>
              </w:rPr>
              <w:t xml:space="preserve"> to share the EIA report to SIC members once the data </w:t>
            </w:r>
            <w:proofErr w:type="gramStart"/>
            <w:r w:rsidRPr="00D513C0">
              <w:rPr>
                <w:rFonts w:eastAsia="Calibri" w:cstheme="minorHAnsi"/>
                <w:b/>
              </w:rPr>
              <w:t>has been updated</w:t>
            </w:r>
            <w:proofErr w:type="gramEnd"/>
            <w:r w:rsidRPr="00D513C0">
              <w:rPr>
                <w:rFonts w:eastAsia="Calibri" w:cstheme="minorHAnsi"/>
                <w:b/>
              </w:rPr>
              <w:t xml:space="preserve">. </w:t>
            </w:r>
          </w:p>
          <w:p w:rsidR="00DD5E1C" w:rsidRPr="00D513C0" w:rsidRDefault="00DD5E1C" w:rsidP="00DD5E1C">
            <w:pPr>
              <w:spacing w:after="40"/>
              <w:rPr>
                <w:rFonts w:eastAsia="Calibri" w:cstheme="minorHAnsi"/>
              </w:rPr>
            </w:pPr>
          </w:p>
          <w:p w:rsidR="00DD5E1C" w:rsidRPr="00D513C0" w:rsidRDefault="00DD5E1C" w:rsidP="00DD5E1C">
            <w:pPr>
              <w:spacing w:after="40"/>
              <w:rPr>
                <w:rFonts w:eastAsia="Calibri" w:cstheme="minorHAnsi"/>
                <w:b/>
              </w:rPr>
            </w:pPr>
            <w:r w:rsidRPr="00D513C0">
              <w:rPr>
                <w:rFonts w:eastAsia="Calibri" w:cstheme="minorHAnsi"/>
                <w:b/>
              </w:rPr>
              <w:t>ACTION: CE to discuss messaging with HR for staff on furlough, and decide the best channels of communication to keep in contact with staff who are</w:t>
            </w:r>
            <w:r w:rsidR="0087790E">
              <w:rPr>
                <w:rFonts w:eastAsia="Calibri" w:cstheme="minorHAnsi"/>
                <w:b/>
              </w:rPr>
              <w:t xml:space="preserve"> being</w:t>
            </w:r>
            <w:r w:rsidRPr="00D513C0">
              <w:rPr>
                <w:rFonts w:eastAsia="Calibri" w:cstheme="minorHAnsi"/>
                <w:b/>
              </w:rPr>
              <w:t xml:space="preserve"> furloughed.</w:t>
            </w:r>
          </w:p>
          <w:p w:rsidR="00DD5E1C" w:rsidRPr="00D513C0" w:rsidRDefault="00DD5E1C" w:rsidP="00DD5E1C">
            <w:pPr>
              <w:spacing w:after="40"/>
              <w:rPr>
                <w:rFonts w:eastAsia="Calibri" w:cstheme="minorHAnsi"/>
              </w:rPr>
            </w:pPr>
          </w:p>
          <w:p w:rsidR="00DD5E1C" w:rsidRPr="00D513C0" w:rsidRDefault="00DD5E1C" w:rsidP="00DD5E1C">
            <w:pPr>
              <w:spacing w:after="40"/>
              <w:rPr>
                <w:rFonts w:eastAsia="Calibri" w:cstheme="minorHAnsi"/>
                <w:b/>
              </w:rPr>
            </w:pPr>
            <w:r w:rsidRPr="00D513C0">
              <w:rPr>
                <w:rFonts w:eastAsia="Calibri" w:cstheme="minorHAnsi"/>
                <w:b/>
              </w:rPr>
              <w:t xml:space="preserve">ACTION: Taskforces to report any evidence of impact on staff with Protected Characteristics who </w:t>
            </w:r>
            <w:proofErr w:type="gramStart"/>
            <w:r w:rsidRPr="00D513C0">
              <w:rPr>
                <w:rFonts w:eastAsia="Calibri" w:cstheme="minorHAnsi"/>
                <w:b/>
              </w:rPr>
              <w:t>have been furloughed</w:t>
            </w:r>
            <w:proofErr w:type="gramEnd"/>
            <w:r w:rsidRPr="00D513C0">
              <w:rPr>
                <w:rFonts w:eastAsia="Calibri" w:cstheme="minorHAnsi"/>
                <w:b/>
              </w:rPr>
              <w:t xml:space="preserve">.  </w:t>
            </w:r>
          </w:p>
          <w:p w:rsidR="0084363C" w:rsidRPr="00D513C0" w:rsidRDefault="0084363C" w:rsidP="0084363C">
            <w:pPr>
              <w:spacing w:after="40"/>
              <w:rPr>
                <w:rFonts w:eastAsia="Calibri" w:cstheme="minorHAnsi"/>
              </w:rPr>
            </w:pPr>
          </w:p>
        </w:tc>
      </w:tr>
      <w:tr w:rsidR="0084363C" w:rsidRPr="00D513C0" w:rsidTr="00B30EE1">
        <w:tc>
          <w:tcPr>
            <w:tcW w:w="891" w:type="dxa"/>
            <w:shd w:val="clear" w:color="auto" w:fill="auto"/>
          </w:tcPr>
          <w:p w:rsidR="0084363C" w:rsidRPr="00D513C0" w:rsidRDefault="0084363C" w:rsidP="0084363C">
            <w:pPr>
              <w:spacing w:line="276" w:lineRule="auto"/>
              <w:rPr>
                <w:rFonts w:eastAsia="Calibri" w:cstheme="minorHAnsi"/>
              </w:rPr>
            </w:pPr>
            <w:r w:rsidRPr="00D513C0">
              <w:rPr>
                <w:rFonts w:eastAsia="Calibri" w:cstheme="minorHAnsi"/>
              </w:rPr>
              <w:lastRenderedPageBreak/>
              <w:t>040</w:t>
            </w:r>
          </w:p>
        </w:tc>
        <w:tc>
          <w:tcPr>
            <w:tcW w:w="10138" w:type="dxa"/>
            <w:gridSpan w:val="4"/>
            <w:shd w:val="clear" w:color="auto" w:fill="auto"/>
          </w:tcPr>
          <w:p w:rsidR="0084363C" w:rsidRPr="00D513C0" w:rsidRDefault="0084363C" w:rsidP="0084363C">
            <w:pPr>
              <w:spacing w:after="40"/>
              <w:rPr>
                <w:rFonts w:cstheme="minorHAnsi"/>
                <w:b/>
              </w:rPr>
            </w:pPr>
            <w:r w:rsidRPr="00D513C0">
              <w:rPr>
                <w:rFonts w:cstheme="minorHAnsi"/>
                <w:b/>
              </w:rPr>
              <w:t xml:space="preserve">Reports from Chairs of Taskforces: (040-SIC290420 (a,  c, and d) (b and e </w:t>
            </w:r>
            <w:r w:rsidR="0087790E">
              <w:rPr>
                <w:rFonts w:cstheme="minorHAnsi"/>
                <w:b/>
              </w:rPr>
              <w:t>– verbal reports</w:t>
            </w:r>
            <w:r w:rsidRPr="00D513C0">
              <w:rPr>
                <w:rFonts w:cstheme="minorHAnsi"/>
                <w:b/>
              </w:rPr>
              <w:t>)</w:t>
            </w:r>
          </w:p>
          <w:p w:rsidR="0084363C" w:rsidRPr="00D513C0" w:rsidRDefault="0084363C" w:rsidP="0084363C">
            <w:pPr>
              <w:spacing w:after="40"/>
              <w:rPr>
                <w:rFonts w:cstheme="minorHAnsi"/>
                <w:b/>
              </w:rPr>
            </w:pPr>
          </w:p>
          <w:p w:rsidR="0084363C" w:rsidRPr="00D513C0" w:rsidRDefault="0084363C" w:rsidP="00886A9C">
            <w:pPr>
              <w:pStyle w:val="ListParagraph"/>
              <w:numPr>
                <w:ilvl w:val="0"/>
                <w:numId w:val="2"/>
              </w:numPr>
              <w:spacing w:after="40" w:line="240" w:lineRule="auto"/>
              <w:rPr>
                <w:rFonts w:cstheme="minorHAnsi"/>
                <w:b/>
              </w:rPr>
            </w:pPr>
            <w:r w:rsidRPr="00D513C0">
              <w:rPr>
                <w:rFonts w:cstheme="minorHAnsi"/>
                <w:b/>
              </w:rPr>
              <w:t>Gender Taskforce</w:t>
            </w:r>
          </w:p>
          <w:p w:rsidR="00886A9C" w:rsidRPr="00D513C0" w:rsidRDefault="00886A9C" w:rsidP="00886A9C">
            <w:pPr>
              <w:spacing w:before="120"/>
              <w:rPr>
                <w:rFonts w:cstheme="minorHAnsi"/>
              </w:rPr>
            </w:pPr>
            <w:r w:rsidRPr="00D513C0">
              <w:rPr>
                <w:rFonts w:cstheme="minorHAnsi"/>
              </w:rPr>
              <w:t>The Gender Task Force had its second meeting of the term on 1</w:t>
            </w:r>
            <w:r w:rsidRPr="00D513C0">
              <w:rPr>
                <w:rFonts w:cstheme="minorHAnsi"/>
                <w:vertAlign w:val="superscript"/>
              </w:rPr>
              <w:t>st</w:t>
            </w:r>
            <w:r w:rsidRPr="00D513C0">
              <w:rPr>
                <w:rFonts w:cstheme="minorHAnsi"/>
              </w:rPr>
              <w:t xml:space="preserve"> April</w:t>
            </w:r>
            <w:r w:rsidR="0087790E">
              <w:rPr>
                <w:rFonts w:cstheme="minorHAnsi"/>
              </w:rPr>
              <w:t xml:space="preserve"> 2020</w:t>
            </w:r>
            <w:r w:rsidRPr="00D513C0">
              <w:rPr>
                <w:rFonts w:cstheme="minorHAnsi"/>
              </w:rPr>
              <w:t xml:space="preserve">, held online using Microsoft Teams </w:t>
            </w:r>
            <w:r w:rsidR="002101B8" w:rsidRPr="00D513C0">
              <w:rPr>
                <w:rFonts w:cstheme="minorHAnsi"/>
              </w:rPr>
              <w:t>due to the</w:t>
            </w:r>
            <w:r w:rsidRPr="00D513C0">
              <w:rPr>
                <w:rFonts w:cstheme="minorHAnsi"/>
              </w:rPr>
              <w:t xml:space="preserve"> nationwide shut down.  </w:t>
            </w:r>
          </w:p>
          <w:p w:rsidR="00886A9C" w:rsidRPr="00D513C0" w:rsidRDefault="00886A9C" w:rsidP="00886A9C">
            <w:pPr>
              <w:spacing w:before="120"/>
              <w:rPr>
                <w:rFonts w:cstheme="minorHAnsi"/>
              </w:rPr>
            </w:pPr>
            <w:r w:rsidRPr="00D513C0">
              <w:rPr>
                <w:rFonts w:cstheme="minorHAnsi"/>
              </w:rPr>
              <w:t>Key points arising from the meeting:</w:t>
            </w:r>
          </w:p>
          <w:p w:rsidR="00886A9C" w:rsidRPr="00D513C0" w:rsidRDefault="00886A9C" w:rsidP="00DB6CD1">
            <w:pPr>
              <w:pStyle w:val="ListParagraph"/>
              <w:numPr>
                <w:ilvl w:val="0"/>
                <w:numId w:val="30"/>
              </w:numPr>
              <w:spacing w:before="120" w:after="0" w:line="240" w:lineRule="auto"/>
              <w:rPr>
                <w:rFonts w:cstheme="minorHAnsi"/>
              </w:rPr>
            </w:pPr>
            <w:r w:rsidRPr="00D513C0">
              <w:rPr>
                <w:rFonts w:cstheme="minorHAnsi"/>
              </w:rPr>
              <w:t>GTF has welcomed student representative Alice Churm to the membership.</w:t>
            </w:r>
          </w:p>
          <w:p w:rsidR="00886A9C" w:rsidRPr="00D513C0" w:rsidRDefault="00886A9C" w:rsidP="00DB6CD1">
            <w:pPr>
              <w:pStyle w:val="ListParagraph"/>
              <w:numPr>
                <w:ilvl w:val="0"/>
                <w:numId w:val="30"/>
              </w:numPr>
              <w:spacing w:before="120" w:after="0" w:line="240" w:lineRule="auto"/>
              <w:rPr>
                <w:rFonts w:cstheme="minorHAnsi"/>
              </w:rPr>
            </w:pPr>
            <w:r w:rsidRPr="00D513C0">
              <w:rPr>
                <w:rFonts w:cstheme="minorHAnsi"/>
              </w:rPr>
              <w:t xml:space="preserve">Anna Chapman </w:t>
            </w:r>
            <w:r w:rsidR="002101B8" w:rsidRPr="00D513C0">
              <w:rPr>
                <w:rFonts w:cstheme="minorHAnsi"/>
              </w:rPr>
              <w:t>from OD updated</w:t>
            </w:r>
            <w:r w:rsidRPr="00D513C0">
              <w:rPr>
                <w:rFonts w:cstheme="minorHAnsi"/>
              </w:rPr>
              <w:t xml:space="preserve"> </w:t>
            </w:r>
            <w:r w:rsidR="002101B8" w:rsidRPr="00D513C0">
              <w:rPr>
                <w:rFonts w:cstheme="minorHAnsi"/>
              </w:rPr>
              <w:t>on</w:t>
            </w:r>
            <w:r w:rsidRPr="00D513C0">
              <w:rPr>
                <w:rFonts w:cstheme="minorHAnsi"/>
              </w:rPr>
              <w:t xml:space="preserve"> recent work to establish a network for staff who have </w:t>
            </w:r>
            <w:r w:rsidR="002101B8" w:rsidRPr="00D513C0">
              <w:rPr>
                <w:rFonts w:cstheme="minorHAnsi"/>
              </w:rPr>
              <w:t xml:space="preserve">undertaken </w:t>
            </w:r>
            <w:r w:rsidRPr="00D513C0">
              <w:rPr>
                <w:rFonts w:cstheme="minorHAnsi"/>
              </w:rPr>
              <w:t>the Aurora trainin</w:t>
            </w:r>
            <w:r w:rsidR="0087790E">
              <w:rPr>
                <w:rFonts w:cstheme="minorHAnsi"/>
              </w:rPr>
              <w:t>g</w:t>
            </w:r>
            <w:r w:rsidR="002101B8" w:rsidRPr="00D513C0">
              <w:rPr>
                <w:rFonts w:cstheme="minorHAnsi"/>
              </w:rPr>
              <w:t xml:space="preserve">. </w:t>
            </w:r>
            <w:r w:rsidRPr="00D513C0">
              <w:rPr>
                <w:rFonts w:cstheme="minorHAnsi"/>
              </w:rPr>
              <w:t xml:space="preserve">A number of GTF members have taken the Aurora training and contributed comments </w:t>
            </w:r>
            <w:r w:rsidR="002101B8" w:rsidRPr="00D513C0">
              <w:rPr>
                <w:rFonts w:cstheme="minorHAnsi"/>
              </w:rPr>
              <w:t xml:space="preserve">also offering </w:t>
            </w:r>
            <w:r w:rsidRPr="00D513C0">
              <w:rPr>
                <w:rFonts w:cstheme="minorHAnsi"/>
              </w:rPr>
              <w:t xml:space="preserve">returning </w:t>
            </w:r>
            <w:proofErr w:type="spellStart"/>
            <w:r w:rsidRPr="00D513C0">
              <w:rPr>
                <w:rFonts w:cstheme="minorHAnsi"/>
              </w:rPr>
              <w:t>Aurorans</w:t>
            </w:r>
            <w:proofErr w:type="spellEnd"/>
            <w:r w:rsidRPr="00D513C0">
              <w:rPr>
                <w:rFonts w:cstheme="minorHAnsi"/>
              </w:rPr>
              <w:t xml:space="preserve"> to act as mentors to other staff.</w:t>
            </w:r>
          </w:p>
          <w:p w:rsidR="00886A9C" w:rsidRPr="00D513C0" w:rsidRDefault="00886A9C" w:rsidP="00DB6CD1">
            <w:pPr>
              <w:pStyle w:val="ListParagraph"/>
              <w:numPr>
                <w:ilvl w:val="0"/>
                <w:numId w:val="30"/>
              </w:numPr>
              <w:spacing w:before="120" w:after="0" w:line="240" w:lineRule="auto"/>
              <w:rPr>
                <w:rFonts w:cstheme="minorHAnsi"/>
              </w:rPr>
            </w:pPr>
            <w:r w:rsidRPr="00D513C0">
              <w:rPr>
                <w:rFonts w:cstheme="minorHAnsi"/>
              </w:rPr>
              <w:t xml:space="preserve">The potential impact of </w:t>
            </w:r>
            <w:r w:rsidR="002101B8" w:rsidRPr="00D513C0">
              <w:rPr>
                <w:rFonts w:cstheme="minorHAnsi"/>
              </w:rPr>
              <w:t xml:space="preserve">the </w:t>
            </w:r>
            <w:r w:rsidRPr="00D513C0">
              <w:rPr>
                <w:rFonts w:cstheme="minorHAnsi"/>
              </w:rPr>
              <w:t xml:space="preserve">new maternity policy arrangements on early career researchers, specifically concerning the non-statutory elements of maternity pay for those on fixed term contracts. GTF membership were unanimous in recommending that the </w:t>
            </w:r>
            <w:r w:rsidR="0087790E">
              <w:rPr>
                <w:rFonts w:cstheme="minorHAnsi"/>
              </w:rPr>
              <w:t xml:space="preserve">maternity </w:t>
            </w:r>
            <w:r w:rsidRPr="00D513C0">
              <w:rPr>
                <w:rFonts w:cstheme="minorHAnsi"/>
              </w:rPr>
              <w:t xml:space="preserve">policy should explicitly encourage individuals to raise concerns with HR.  </w:t>
            </w:r>
          </w:p>
          <w:p w:rsidR="00A92129" w:rsidRPr="00D513C0" w:rsidRDefault="00A92129" w:rsidP="00886A9C">
            <w:pPr>
              <w:spacing w:before="120"/>
              <w:rPr>
                <w:rFonts w:cstheme="minorHAnsi"/>
              </w:rPr>
            </w:pPr>
          </w:p>
          <w:p w:rsidR="0084363C" w:rsidRPr="00D513C0" w:rsidRDefault="00886A9C" w:rsidP="00886A9C">
            <w:pPr>
              <w:spacing w:after="40"/>
              <w:rPr>
                <w:rFonts w:cstheme="minorHAnsi"/>
                <w:b/>
              </w:rPr>
            </w:pPr>
            <w:r w:rsidRPr="00D513C0">
              <w:rPr>
                <w:rFonts w:cstheme="minorHAnsi"/>
              </w:rPr>
              <w:t xml:space="preserve">GTF also discussed Jacks Law, with a recommendation to extend the bereavement leave policy to 4 weeks so that individuals concerned </w:t>
            </w:r>
            <w:proofErr w:type="gramStart"/>
            <w:r w:rsidRPr="00D513C0">
              <w:rPr>
                <w:rFonts w:cstheme="minorHAnsi"/>
              </w:rPr>
              <w:t>are not put</w:t>
            </w:r>
            <w:proofErr w:type="gramEnd"/>
            <w:r w:rsidRPr="00D513C0">
              <w:rPr>
                <w:rFonts w:cstheme="minorHAnsi"/>
              </w:rPr>
              <w:t xml:space="preserve"> in a situation where they are making sick leave requests (mid-leave) to accommodate bereavement.</w:t>
            </w:r>
          </w:p>
          <w:p w:rsidR="0084363C" w:rsidRPr="00D513C0" w:rsidRDefault="0084363C" w:rsidP="0084363C">
            <w:pPr>
              <w:spacing w:after="40"/>
              <w:rPr>
                <w:rFonts w:cstheme="minorHAnsi"/>
                <w:b/>
              </w:rPr>
            </w:pPr>
          </w:p>
          <w:p w:rsidR="0084363C" w:rsidRPr="00D513C0" w:rsidRDefault="0084363C" w:rsidP="00886A9C">
            <w:pPr>
              <w:pStyle w:val="ListParagraph"/>
              <w:numPr>
                <w:ilvl w:val="0"/>
                <w:numId w:val="2"/>
              </w:numPr>
              <w:spacing w:after="40" w:line="240" w:lineRule="auto"/>
              <w:rPr>
                <w:rFonts w:cstheme="minorHAnsi"/>
                <w:b/>
              </w:rPr>
            </w:pPr>
            <w:r w:rsidRPr="00D513C0">
              <w:rPr>
                <w:rFonts w:cstheme="minorHAnsi"/>
                <w:b/>
              </w:rPr>
              <w:t>LGBTUA+ Taskforce</w:t>
            </w:r>
          </w:p>
          <w:p w:rsidR="0084363C" w:rsidRPr="00D513C0" w:rsidRDefault="0084363C" w:rsidP="0084363C">
            <w:pPr>
              <w:spacing w:after="40"/>
              <w:rPr>
                <w:rFonts w:cstheme="minorHAnsi"/>
                <w:b/>
              </w:rPr>
            </w:pPr>
          </w:p>
          <w:p w:rsidR="00A92129" w:rsidRPr="00D513C0" w:rsidRDefault="00A92129" w:rsidP="0084363C">
            <w:pPr>
              <w:spacing w:after="40"/>
              <w:rPr>
                <w:rFonts w:cstheme="minorHAnsi"/>
              </w:rPr>
            </w:pPr>
            <w:r w:rsidRPr="00D513C0">
              <w:rPr>
                <w:rFonts w:cstheme="minorHAnsi"/>
              </w:rPr>
              <w:t xml:space="preserve">Concerns </w:t>
            </w:r>
            <w:r w:rsidR="00DD5E1C" w:rsidRPr="00D513C0">
              <w:rPr>
                <w:rFonts w:cstheme="minorHAnsi"/>
              </w:rPr>
              <w:t xml:space="preserve">was </w:t>
            </w:r>
            <w:r w:rsidRPr="00D513C0">
              <w:rPr>
                <w:rFonts w:cstheme="minorHAnsi"/>
              </w:rPr>
              <w:t xml:space="preserve">raised </w:t>
            </w:r>
            <w:r w:rsidR="002101B8" w:rsidRPr="00D513C0">
              <w:rPr>
                <w:rFonts w:cstheme="minorHAnsi"/>
              </w:rPr>
              <w:t xml:space="preserve">for </w:t>
            </w:r>
            <w:r w:rsidRPr="00D513C0">
              <w:rPr>
                <w:rFonts w:cstheme="minorHAnsi"/>
              </w:rPr>
              <w:t>vulnerable students</w:t>
            </w:r>
            <w:r w:rsidR="002101B8" w:rsidRPr="00D513C0">
              <w:rPr>
                <w:rFonts w:cstheme="minorHAnsi"/>
              </w:rPr>
              <w:t xml:space="preserve"> who identify as LGBTUA+ amid the COVID – 19 crisis</w:t>
            </w:r>
            <w:r w:rsidRPr="00D513C0">
              <w:rPr>
                <w:rFonts w:cstheme="minorHAnsi"/>
              </w:rPr>
              <w:t xml:space="preserve">, </w:t>
            </w:r>
            <w:r w:rsidR="00DD5E1C" w:rsidRPr="00D513C0">
              <w:rPr>
                <w:rFonts w:cstheme="minorHAnsi"/>
              </w:rPr>
              <w:t xml:space="preserve">who may have had to </w:t>
            </w:r>
            <w:r w:rsidRPr="00D513C0">
              <w:rPr>
                <w:rFonts w:cstheme="minorHAnsi"/>
              </w:rPr>
              <w:t>return home to unsupp</w:t>
            </w:r>
            <w:r w:rsidR="00DD5E1C" w:rsidRPr="00D513C0">
              <w:rPr>
                <w:rFonts w:cstheme="minorHAnsi"/>
              </w:rPr>
              <w:t xml:space="preserve">orted communities or families, </w:t>
            </w:r>
            <w:r w:rsidR="0087790E">
              <w:rPr>
                <w:rFonts w:cstheme="minorHAnsi"/>
              </w:rPr>
              <w:t xml:space="preserve">as well as </w:t>
            </w:r>
            <w:r w:rsidRPr="00D513C0">
              <w:rPr>
                <w:rFonts w:cstheme="minorHAnsi"/>
              </w:rPr>
              <w:t xml:space="preserve">estranged students, </w:t>
            </w:r>
            <w:r w:rsidR="00DD5E1C" w:rsidRPr="00D513C0">
              <w:rPr>
                <w:rFonts w:cstheme="minorHAnsi"/>
              </w:rPr>
              <w:t xml:space="preserve">and the </w:t>
            </w:r>
            <w:r w:rsidRPr="00D513C0">
              <w:rPr>
                <w:rFonts w:cstheme="minorHAnsi"/>
              </w:rPr>
              <w:t>fi</w:t>
            </w:r>
            <w:r w:rsidR="00DD5E1C" w:rsidRPr="00D513C0">
              <w:rPr>
                <w:rFonts w:cstheme="minorHAnsi"/>
              </w:rPr>
              <w:t>nancial impacts</w:t>
            </w:r>
            <w:r w:rsidR="0087790E">
              <w:rPr>
                <w:rFonts w:cstheme="minorHAnsi"/>
              </w:rPr>
              <w:t xml:space="preserve"> on those students</w:t>
            </w:r>
            <w:r w:rsidRPr="00D513C0">
              <w:rPr>
                <w:rFonts w:cstheme="minorHAnsi"/>
              </w:rPr>
              <w:t xml:space="preserve">.  </w:t>
            </w:r>
          </w:p>
          <w:p w:rsidR="002101B8" w:rsidRPr="00D513C0" w:rsidRDefault="002101B8" w:rsidP="0084363C">
            <w:pPr>
              <w:spacing w:after="40"/>
              <w:rPr>
                <w:rFonts w:cstheme="minorHAnsi"/>
              </w:rPr>
            </w:pPr>
          </w:p>
          <w:p w:rsidR="00A92129" w:rsidRPr="00D513C0" w:rsidRDefault="00DD5E1C" w:rsidP="0084363C">
            <w:pPr>
              <w:spacing w:after="40"/>
              <w:rPr>
                <w:rFonts w:cstheme="minorHAnsi"/>
              </w:rPr>
            </w:pPr>
            <w:r w:rsidRPr="00D513C0">
              <w:rPr>
                <w:rFonts w:cstheme="minorHAnsi"/>
              </w:rPr>
              <w:t xml:space="preserve">It was confirmed that there are currently </w:t>
            </w:r>
            <w:r w:rsidR="00A92129" w:rsidRPr="00D513C0">
              <w:rPr>
                <w:rFonts w:cstheme="minorHAnsi"/>
              </w:rPr>
              <w:t>1000 students</w:t>
            </w:r>
            <w:r w:rsidR="0087790E">
              <w:rPr>
                <w:rFonts w:cstheme="minorHAnsi"/>
              </w:rPr>
              <w:t xml:space="preserve"> living</w:t>
            </w:r>
            <w:r w:rsidR="00A92129" w:rsidRPr="00D513C0">
              <w:rPr>
                <w:rFonts w:cstheme="minorHAnsi"/>
              </w:rPr>
              <w:t xml:space="preserve"> on campus</w:t>
            </w:r>
            <w:r w:rsidR="002101B8" w:rsidRPr="00D513C0">
              <w:rPr>
                <w:rFonts w:cstheme="minorHAnsi"/>
              </w:rPr>
              <w:t xml:space="preserve"> and if </w:t>
            </w:r>
            <w:r w:rsidR="0087790E">
              <w:rPr>
                <w:rFonts w:cstheme="minorHAnsi"/>
              </w:rPr>
              <w:t xml:space="preserve">other </w:t>
            </w:r>
            <w:r w:rsidR="002101B8" w:rsidRPr="00D513C0">
              <w:rPr>
                <w:rFonts w:cstheme="minorHAnsi"/>
              </w:rPr>
              <w:t xml:space="preserve">students found themselves in </w:t>
            </w:r>
            <w:proofErr w:type="gramStart"/>
            <w:r w:rsidR="002101B8" w:rsidRPr="00D513C0">
              <w:rPr>
                <w:rFonts w:cstheme="minorHAnsi"/>
              </w:rPr>
              <w:t>crisis situations</w:t>
            </w:r>
            <w:proofErr w:type="gramEnd"/>
            <w:r w:rsidR="002101B8" w:rsidRPr="00D513C0">
              <w:rPr>
                <w:rFonts w:cstheme="minorHAnsi"/>
              </w:rPr>
              <w:t xml:space="preserve"> </w:t>
            </w:r>
            <w:r w:rsidR="0087790E">
              <w:rPr>
                <w:rFonts w:cstheme="minorHAnsi"/>
              </w:rPr>
              <w:t xml:space="preserve">at home, </w:t>
            </w:r>
            <w:r w:rsidR="002101B8" w:rsidRPr="00D513C0">
              <w:rPr>
                <w:rFonts w:cstheme="minorHAnsi"/>
              </w:rPr>
              <w:t xml:space="preserve">they should contact Wellbeing Support Services who may be able to assist </w:t>
            </w:r>
            <w:r w:rsidR="0087790E" w:rsidRPr="00D513C0">
              <w:rPr>
                <w:rFonts w:cstheme="minorHAnsi"/>
              </w:rPr>
              <w:t>students to</w:t>
            </w:r>
            <w:r w:rsidR="002101B8" w:rsidRPr="00D513C0">
              <w:rPr>
                <w:rFonts w:cstheme="minorHAnsi"/>
              </w:rPr>
              <w:t xml:space="preserve"> move back onto campus in emergency situations and on welfare grounds</w:t>
            </w:r>
            <w:r w:rsidRPr="00D513C0">
              <w:rPr>
                <w:rFonts w:cstheme="minorHAnsi"/>
              </w:rPr>
              <w:t>.</w:t>
            </w:r>
          </w:p>
          <w:p w:rsidR="00A92129" w:rsidRPr="00D513C0" w:rsidRDefault="00A92129" w:rsidP="0084363C">
            <w:pPr>
              <w:spacing w:after="40"/>
              <w:rPr>
                <w:rFonts w:cstheme="minorHAnsi"/>
              </w:rPr>
            </w:pPr>
          </w:p>
          <w:p w:rsidR="00DD5E1C" w:rsidRPr="00D513C0" w:rsidRDefault="00DD5E1C" w:rsidP="00DD5E1C">
            <w:pPr>
              <w:spacing w:after="40"/>
              <w:rPr>
                <w:rFonts w:cstheme="minorHAnsi"/>
                <w:b/>
              </w:rPr>
            </w:pPr>
            <w:r w:rsidRPr="00D513C0">
              <w:rPr>
                <w:rFonts w:cstheme="minorHAnsi"/>
                <w:b/>
              </w:rPr>
              <w:t>ACTION:  Co-Chairs to discuss concerns with Hannah Friend and the SU regarding the broader wellbeing issues</w:t>
            </w:r>
            <w:r w:rsidR="002101B8" w:rsidRPr="00D513C0">
              <w:rPr>
                <w:rFonts w:cstheme="minorHAnsi"/>
                <w:b/>
              </w:rPr>
              <w:t xml:space="preserve"> for LGBTUA+ students.</w:t>
            </w:r>
            <w:r w:rsidRPr="00D513C0">
              <w:rPr>
                <w:rFonts w:cstheme="minorHAnsi"/>
                <w:b/>
              </w:rPr>
              <w:t xml:space="preserve">   </w:t>
            </w:r>
          </w:p>
          <w:p w:rsidR="00DD5E1C" w:rsidRPr="00D513C0" w:rsidRDefault="00DD5E1C" w:rsidP="0084363C">
            <w:pPr>
              <w:spacing w:after="40"/>
              <w:rPr>
                <w:rFonts w:cstheme="minorHAnsi"/>
                <w:b/>
              </w:rPr>
            </w:pPr>
          </w:p>
          <w:p w:rsidR="0084363C" w:rsidRPr="00D513C0" w:rsidRDefault="0084363C" w:rsidP="00886A9C">
            <w:pPr>
              <w:pStyle w:val="ListParagraph"/>
              <w:numPr>
                <w:ilvl w:val="0"/>
                <w:numId w:val="2"/>
              </w:numPr>
              <w:spacing w:after="40" w:line="240" w:lineRule="auto"/>
              <w:rPr>
                <w:rFonts w:cstheme="minorHAnsi"/>
                <w:b/>
              </w:rPr>
            </w:pPr>
            <w:r w:rsidRPr="00D513C0">
              <w:rPr>
                <w:rFonts w:cstheme="minorHAnsi"/>
                <w:b/>
              </w:rPr>
              <w:t>Disability Taskforce</w:t>
            </w:r>
          </w:p>
          <w:p w:rsidR="0084363C" w:rsidRPr="00D513C0" w:rsidRDefault="0084363C" w:rsidP="0084363C">
            <w:pPr>
              <w:spacing w:after="40"/>
              <w:rPr>
                <w:rFonts w:cstheme="minorHAnsi"/>
                <w:b/>
              </w:rPr>
            </w:pPr>
          </w:p>
          <w:p w:rsidR="00886A9C" w:rsidRPr="00D513C0" w:rsidRDefault="00886A9C" w:rsidP="00886A9C">
            <w:pPr>
              <w:pStyle w:val="ListParagraph"/>
              <w:numPr>
                <w:ilvl w:val="0"/>
                <w:numId w:val="23"/>
              </w:numPr>
              <w:spacing w:before="120"/>
              <w:rPr>
                <w:rFonts w:cstheme="minorHAnsi"/>
              </w:rPr>
            </w:pPr>
            <w:r w:rsidRPr="00D513C0">
              <w:rPr>
                <w:rFonts w:cstheme="minorHAnsi"/>
              </w:rPr>
              <w:t xml:space="preserve">  </w:t>
            </w:r>
            <w:r w:rsidR="0087790E">
              <w:rPr>
                <w:rFonts w:cstheme="minorHAnsi"/>
              </w:rPr>
              <w:t xml:space="preserve">An update </w:t>
            </w:r>
            <w:proofErr w:type="gramStart"/>
            <w:r w:rsidR="0087790E">
              <w:rPr>
                <w:rFonts w:cstheme="minorHAnsi"/>
              </w:rPr>
              <w:t>was given</w:t>
            </w:r>
            <w:proofErr w:type="gramEnd"/>
            <w:r w:rsidR="0087790E">
              <w:rPr>
                <w:rFonts w:cstheme="minorHAnsi"/>
              </w:rPr>
              <w:t xml:space="preserve"> on</w:t>
            </w:r>
            <w:r w:rsidRPr="00D513C0">
              <w:rPr>
                <w:rFonts w:cstheme="minorHAnsi"/>
              </w:rPr>
              <w:t xml:space="preserve"> the ongoing work around the wording of the disability disclosure categories for internal use. Following </w:t>
            </w:r>
            <w:r w:rsidR="0087790E">
              <w:rPr>
                <w:rFonts w:cstheme="minorHAnsi"/>
              </w:rPr>
              <w:t>feedback from students and staff, the following themes have emerged</w:t>
            </w:r>
            <w:r w:rsidR="00950891">
              <w:rPr>
                <w:rFonts w:cstheme="minorHAnsi"/>
              </w:rPr>
              <w:t xml:space="preserve">. </w:t>
            </w:r>
            <w:r w:rsidRPr="00D513C0">
              <w:rPr>
                <w:rFonts w:cstheme="minorHAnsi"/>
              </w:rPr>
              <w:t>Differ</w:t>
            </w:r>
            <w:r w:rsidR="00B62251">
              <w:rPr>
                <w:rFonts w:cstheme="minorHAnsi"/>
              </w:rPr>
              <w:t>ent</w:t>
            </w:r>
            <w:r w:rsidRPr="00D513C0">
              <w:rPr>
                <w:rFonts w:cstheme="minorHAnsi"/>
              </w:rPr>
              <w:t xml:space="preserve"> opinions on the </w:t>
            </w:r>
            <w:r w:rsidR="00B62251">
              <w:rPr>
                <w:rFonts w:cstheme="minorHAnsi"/>
              </w:rPr>
              <w:t xml:space="preserve">correct </w:t>
            </w:r>
            <w:r w:rsidRPr="00D513C0">
              <w:rPr>
                <w:rFonts w:cstheme="minorHAnsi"/>
              </w:rPr>
              <w:t>wording, highlighting the diversity and complexity of this area</w:t>
            </w:r>
          </w:p>
          <w:p w:rsidR="00886A9C" w:rsidRPr="00D513C0" w:rsidRDefault="00B62251" w:rsidP="00886A9C">
            <w:pPr>
              <w:pStyle w:val="ListParagraph"/>
              <w:numPr>
                <w:ilvl w:val="0"/>
                <w:numId w:val="23"/>
              </w:numPr>
              <w:spacing w:before="120"/>
              <w:rPr>
                <w:rFonts w:cstheme="minorHAnsi"/>
              </w:rPr>
            </w:pPr>
            <w:r>
              <w:rPr>
                <w:rFonts w:cstheme="minorHAnsi"/>
              </w:rPr>
              <w:t>To include</w:t>
            </w:r>
            <w:r w:rsidR="00886A9C" w:rsidRPr="00D513C0">
              <w:rPr>
                <w:rFonts w:cstheme="minorHAnsi"/>
              </w:rPr>
              <w:t xml:space="preserve"> a section where staff can indicate reasonable adjustments required could enhance disclosure rates and make a disclosure purposeful</w:t>
            </w:r>
            <w:r>
              <w:rPr>
                <w:rFonts w:cstheme="minorHAnsi"/>
              </w:rPr>
              <w:t>.</w:t>
            </w:r>
          </w:p>
          <w:p w:rsidR="00886A9C" w:rsidRPr="00D513C0" w:rsidRDefault="00886A9C" w:rsidP="00886A9C">
            <w:pPr>
              <w:pStyle w:val="ListParagraph"/>
              <w:numPr>
                <w:ilvl w:val="0"/>
                <w:numId w:val="23"/>
              </w:numPr>
              <w:spacing w:before="120"/>
              <w:rPr>
                <w:rFonts w:cstheme="minorHAnsi"/>
              </w:rPr>
            </w:pPr>
            <w:r w:rsidRPr="00D513C0">
              <w:rPr>
                <w:rFonts w:cstheme="minorHAnsi"/>
              </w:rPr>
              <w:t>Includ</w:t>
            </w:r>
            <w:r w:rsidR="00B62251">
              <w:rPr>
                <w:rFonts w:cstheme="minorHAnsi"/>
              </w:rPr>
              <w:t>e</w:t>
            </w:r>
            <w:r w:rsidRPr="00D513C0">
              <w:rPr>
                <w:rFonts w:cstheme="minorHAnsi"/>
              </w:rPr>
              <w:t xml:space="preserve"> information on where staff can go for advice and support following a disclosure</w:t>
            </w:r>
            <w:r w:rsidR="00B62251">
              <w:rPr>
                <w:rFonts w:cstheme="minorHAnsi"/>
              </w:rPr>
              <w:t>.</w:t>
            </w:r>
          </w:p>
          <w:p w:rsidR="00886A9C" w:rsidRPr="00D513C0" w:rsidRDefault="00886A9C" w:rsidP="00886A9C">
            <w:pPr>
              <w:pStyle w:val="ListParagraph"/>
              <w:numPr>
                <w:ilvl w:val="0"/>
                <w:numId w:val="23"/>
              </w:numPr>
              <w:spacing w:before="120"/>
              <w:rPr>
                <w:rFonts w:cstheme="minorHAnsi"/>
              </w:rPr>
            </w:pPr>
            <w:r w:rsidRPr="00D513C0">
              <w:rPr>
                <w:rFonts w:cstheme="minorHAnsi"/>
              </w:rPr>
              <w:lastRenderedPageBreak/>
              <w:t>Support for staff is</w:t>
            </w:r>
            <w:r w:rsidR="00B62251">
              <w:rPr>
                <w:rFonts w:cstheme="minorHAnsi"/>
              </w:rPr>
              <w:t xml:space="preserve"> inconsistent</w:t>
            </w:r>
            <w:r w:rsidRPr="00D513C0">
              <w:rPr>
                <w:rFonts w:cstheme="minorHAnsi"/>
              </w:rPr>
              <w:t xml:space="preserve"> and although there are pockets of good practice, </w:t>
            </w:r>
            <w:r w:rsidR="00B62251">
              <w:rPr>
                <w:rFonts w:cstheme="minorHAnsi"/>
              </w:rPr>
              <w:t>some</w:t>
            </w:r>
            <w:r w:rsidR="00B62251" w:rsidRPr="00D513C0">
              <w:rPr>
                <w:rFonts w:cstheme="minorHAnsi"/>
              </w:rPr>
              <w:t xml:space="preserve"> </w:t>
            </w:r>
            <w:r w:rsidRPr="00D513C0">
              <w:rPr>
                <w:rFonts w:cstheme="minorHAnsi"/>
              </w:rPr>
              <w:t xml:space="preserve">staff are still reporting lack of awareness and </w:t>
            </w:r>
            <w:r w:rsidR="00B62251">
              <w:rPr>
                <w:rFonts w:cstheme="minorHAnsi"/>
              </w:rPr>
              <w:t xml:space="preserve">inefficient </w:t>
            </w:r>
            <w:r w:rsidRPr="00D513C0">
              <w:rPr>
                <w:rFonts w:cstheme="minorHAnsi"/>
              </w:rPr>
              <w:t>practices that often exacerbate barriers rather than address them</w:t>
            </w:r>
            <w:r w:rsidR="00B62251">
              <w:rPr>
                <w:rFonts w:cstheme="minorHAnsi"/>
              </w:rPr>
              <w:t>.</w:t>
            </w:r>
          </w:p>
          <w:p w:rsidR="00886A9C" w:rsidRPr="00D513C0" w:rsidRDefault="00886A9C" w:rsidP="00886A9C">
            <w:pPr>
              <w:pStyle w:val="ListParagraph"/>
              <w:numPr>
                <w:ilvl w:val="0"/>
                <w:numId w:val="23"/>
              </w:numPr>
              <w:spacing w:before="120"/>
              <w:rPr>
                <w:rFonts w:cstheme="minorHAnsi"/>
              </w:rPr>
            </w:pPr>
            <w:r w:rsidRPr="00D513C0">
              <w:rPr>
                <w:rFonts w:cstheme="minorHAnsi"/>
              </w:rPr>
              <w:t xml:space="preserve">Physical access and environmental barriers </w:t>
            </w:r>
            <w:proofErr w:type="gramStart"/>
            <w:r w:rsidRPr="00D513C0">
              <w:rPr>
                <w:rFonts w:cstheme="minorHAnsi"/>
              </w:rPr>
              <w:t>were reported</w:t>
            </w:r>
            <w:proofErr w:type="gramEnd"/>
            <w:r w:rsidRPr="00D513C0">
              <w:rPr>
                <w:rFonts w:cstheme="minorHAnsi"/>
              </w:rPr>
              <w:t xml:space="preserve"> as one of the main challenges and it was suggested that an additional internal category could capture this to provide useful data</w:t>
            </w:r>
            <w:r w:rsidR="00B62251">
              <w:rPr>
                <w:rFonts w:cstheme="minorHAnsi"/>
              </w:rPr>
              <w:t>.</w:t>
            </w:r>
          </w:p>
          <w:p w:rsidR="00886A9C" w:rsidRPr="00D513C0" w:rsidRDefault="00886A9C" w:rsidP="00DB6CD1">
            <w:pPr>
              <w:pStyle w:val="ListParagraph"/>
              <w:numPr>
                <w:ilvl w:val="0"/>
                <w:numId w:val="23"/>
              </w:numPr>
              <w:spacing w:before="120"/>
              <w:rPr>
                <w:rFonts w:cstheme="minorHAnsi"/>
              </w:rPr>
            </w:pPr>
            <w:r w:rsidRPr="00D513C0">
              <w:rPr>
                <w:rFonts w:cstheme="minorHAnsi"/>
              </w:rPr>
              <w:t xml:space="preserve">Staff with disabilities to be </w:t>
            </w:r>
            <w:proofErr w:type="gramStart"/>
            <w:r w:rsidRPr="00D513C0">
              <w:rPr>
                <w:rFonts w:cstheme="minorHAnsi"/>
              </w:rPr>
              <w:t>engaged</w:t>
            </w:r>
            <w:proofErr w:type="gramEnd"/>
            <w:r w:rsidRPr="00D513C0">
              <w:rPr>
                <w:rFonts w:cstheme="minorHAnsi"/>
              </w:rPr>
              <w:t xml:space="preserve"> and consulted more regularly and comprehensively</w:t>
            </w:r>
            <w:r w:rsidR="00B62251">
              <w:rPr>
                <w:rFonts w:cstheme="minorHAnsi"/>
              </w:rPr>
              <w:t>.</w:t>
            </w:r>
            <w:r w:rsidR="002101B8" w:rsidRPr="00D513C0">
              <w:rPr>
                <w:rFonts w:cstheme="minorHAnsi"/>
              </w:rPr>
              <w:t xml:space="preserve"> </w:t>
            </w:r>
          </w:p>
          <w:p w:rsidR="0087790E" w:rsidRDefault="00886A9C" w:rsidP="00886A9C">
            <w:pPr>
              <w:spacing w:after="40"/>
              <w:rPr>
                <w:rFonts w:cstheme="minorHAnsi"/>
                <w:lang w:val="en-US"/>
              </w:rPr>
            </w:pPr>
            <w:r w:rsidRPr="00D513C0">
              <w:rPr>
                <w:rFonts w:cstheme="minorHAnsi"/>
              </w:rPr>
              <w:t>The Taskforce will explore regular mechanisms of engaging with the Disability Network for join</w:t>
            </w:r>
            <w:r w:rsidR="00B62251">
              <w:rPr>
                <w:rFonts w:cstheme="minorHAnsi"/>
              </w:rPr>
              <w:t>ed</w:t>
            </w:r>
            <w:r w:rsidRPr="00D513C0">
              <w:rPr>
                <w:rFonts w:cstheme="minorHAnsi"/>
              </w:rPr>
              <w:t xml:space="preserve"> up working</w:t>
            </w:r>
            <w:r w:rsidR="00C13C92" w:rsidRPr="00D513C0">
              <w:rPr>
                <w:rFonts w:cstheme="minorHAnsi"/>
              </w:rPr>
              <w:t>.</w:t>
            </w:r>
            <w:r w:rsidRPr="00D513C0">
              <w:rPr>
                <w:rFonts w:cstheme="minorHAnsi"/>
                <w:lang w:val="en-US"/>
              </w:rPr>
              <w:t xml:space="preserve"> </w:t>
            </w:r>
          </w:p>
          <w:p w:rsidR="0084363C" w:rsidRPr="00D513C0" w:rsidRDefault="00886A9C" w:rsidP="00886A9C">
            <w:pPr>
              <w:spacing w:after="40"/>
              <w:rPr>
                <w:rFonts w:cstheme="minorHAnsi"/>
                <w:b/>
              </w:rPr>
            </w:pPr>
            <w:r w:rsidRPr="00D513C0">
              <w:rPr>
                <w:rFonts w:cstheme="minorHAnsi"/>
                <w:lang w:val="en-US"/>
              </w:rPr>
              <w:t xml:space="preserve"> </w:t>
            </w:r>
          </w:p>
          <w:p w:rsidR="0084363C" w:rsidRDefault="0087790E" w:rsidP="0084363C">
            <w:pPr>
              <w:spacing w:after="40"/>
              <w:rPr>
                <w:rFonts w:cstheme="minorHAnsi"/>
              </w:rPr>
            </w:pPr>
            <w:r w:rsidRPr="00D513C0">
              <w:rPr>
                <w:rFonts w:cstheme="minorHAnsi"/>
              </w:rPr>
              <w:t xml:space="preserve">The Disability Taskforce </w:t>
            </w:r>
            <w:proofErr w:type="gramStart"/>
            <w:r w:rsidRPr="00D513C0">
              <w:rPr>
                <w:rFonts w:cstheme="minorHAnsi"/>
              </w:rPr>
              <w:t>is scheduled</w:t>
            </w:r>
            <w:proofErr w:type="gramEnd"/>
            <w:r w:rsidRPr="00D513C0">
              <w:rPr>
                <w:rFonts w:cstheme="minorHAnsi"/>
              </w:rPr>
              <w:t xml:space="preserve"> to meet on the 19</w:t>
            </w:r>
            <w:r w:rsidRPr="00D513C0">
              <w:rPr>
                <w:rFonts w:cstheme="minorHAnsi"/>
                <w:vertAlign w:val="superscript"/>
              </w:rPr>
              <w:t>th</w:t>
            </w:r>
            <w:r w:rsidRPr="00D513C0">
              <w:rPr>
                <w:rFonts w:cstheme="minorHAnsi"/>
              </w:rPr>
              <w:t xml:space="preserve"> of May</w:t>
            </w:r>
            <w:r>
              <w:rPr>
                <w:rFonts w:cstheme="minorHAnsi"/>
              </w:rPr>
              <w:t xml:space="preserve"> 2020</w:t>
            </w:r>
            <w:r w:rsidRPr="00D513C0">
              <w:rPr>
                <w:rFonts w:cstheme="minorHAnsi"/>
              </w:rPr>
              <w:t>.</w:t>
            </w:r>
          </w:p>
          <w:p w:rsidR="0087790E" w:rsidRPr="00D513C0" w:rsidRDefault="0087790E" w:rsidP="0084363C">
            <w:pPr>
              <w:spacing w:after="40"/>
              <w:rPr>
                <w:rFonts w:cstheme="minorHAnsi"/>
                <w:b/>
              </w:rPr>
            </w:pPr>
          </w:p>
          <w:p w:rsidR="0084363C" w:rsidRPr="00D513C0" w:rsidRDefault="0084363C" w:rsidP="00886A9C">
            <w:pPr>
              <w:pStyle w:val="ListParagraph"/>
              <w:numPr>
                <w:ilvl w:val="0"/>
                <w:numId w:val="2"/>
              </w:numPr>
              <w:spacing w:after="40" w:line="240" w:lineRule="auto"/>
              <w:rPr>
                <w:rFonts w:cstheme="minorHAnsi"/>
                <w:b/>
              </w:rPr>
            </w:pPr>
            <w:r w:rsidRPr="00D513C0">
              <w:rPr>
                <w:rFonts w:cstheme="minorHAnsi"/>
                <w:b/>
              </w:rPr>
              <w:t>Race Taskforce</w:t>
            </w:r>
          </w:p>
          <w:p w:rsidR="0084363C" w:rsidRPr="00D513C0" w:rsidRDefault="0084363C" w:rsidP="0084363C">
            <w:pPr>
              <w:spacing w:after="40"/>
              <w:rPr>
                <w:rFonts w:cstheme="minorHAnsi"/>
                <w:b/>
              </w:rPr>
            </w:pPr>
          </w:p>
          <w:p w:rsidR="00886A9C" w:rsidRPr="00D513C0" w:rsidRDefault="002101B8" w:rsidP="00DB6CD1">
            <w:pPr>
              <w:spacing w:before="120"/>
              <w:rPr>
                <w:rFonts w:cstheme="minorHAnsi"/>
              </w:rPr>
            </w:pPr>
            <w:r w:rsidRPr="00D513C0">
              <w:rPr>
                <w:rFonts w:cstheme="minorHAnsi"/>
              </w:rPr>
              <w:t xml:space="preserve">The </w:t>
            </w:r>
            <w:r w:rsidR="00886A9C" w:rsidRPr="00D513C0">
              <w:rPr>
                <w:rFonts w:cstheme="minorHAnsi"/>
              </w:rPr>
              <w:t>Race Equality Charter Mark</w:t>
            </w:r>
            <w:r w:rsidRPr="00D513C0">
              <w:rPr>
                <w:rFonts w:cstheme="minorHAnsi"/>
              </w:rPr>
              <w:t xml:space="preserve"> </w:t>
            </w:r>
            <w:r w:rsidR="00886A9C" w:rsidRPr="00D513C0">
              <w:rPr>
                <w:rFonts w:cstheme="minorHAnsi"/>
              </w:rPr>
              <w:t>Self-assessment team</w:t>
            </w:r>
            <w:r w:rsidR="00C16C84" w:rsidRPr="00D513C0">
              <w:rPr>
                <w:rFonts w:cstheme="minorHAnsi"/>
              </w:rPr>
              <w:t xml:space="preserve"> (SAT)</w:t>
            </w:r>
            <w:r w:rsidR="00886A9C" w:rsidRPr="00D513C0">
              <w:rPr>
                <w:rFonts w:cstheme="minorHAnsi"/>
              </w:rPr>
              <w:t xml:space="preserve"> has been </w:t>
            </w:r>
            <w:r w:rsidRPr="00D513C0">
              <w:rPr>
                <w:rFonts w:cstheme="minorHAnsi"/>
              </w:rPr>
              <w:t xml:space="preserve">established and </w:t>
            </w:r>
            <w:r w:rsidR="00B62251">
              <w:rPr>
                <w:rFonts w:cstheme="minorHAnsi"/>
              </w:rPr>
              <w:t xml:space="preserve">it was </w:t>
            </w:r>
            <w:r w:rsidRPr="00D513C0">
              <w:rPr>
                <w:rFonts w:cstheme="minorHAnsi"/>
              </w:rPr>
              <w:t xml:space="preserve">confirmed </w:t>
            </w:r>
            <w:proofErr w:type="gramStart"/>
            <w:r w:rsidRPr="00D513C0">
              <w:rPr>
                <w:rFonts w:cstheme="minorHAnsi"/>
              </w:rPr>
              <w:t xml:space="preserve">that </w:t>
            </w:r>
            <w:r w:rsidR="00886A9C" w:rsidRPr="00D513C0">
              <w:rPr>
                <w:rFonts w:cstheme="minorHAnsi"/>
              </w:rPr>
              <w:t xml:space="preserve"> Kulbir</w:t>
            </w:r>
            <w:proofErr w:type="gramEnd"/>
            <w:r w:rsidR="00886A9C" w:rsidRPr="00D513C0">
              <w:rPr>
                <w:rFonts w:cstheme="minorHAnsi"/>
              </w:rPr>
              <w:t xml:space="preserve"> Shergill </w:t>
            </w:r>
            <w:r w:rsidR="00B62251">
              <w:rPr>
                <w:rFonts w:cstheme="minorHAnsi"/>
              </w:rPr>
              <w:t xml:space="preserve">will act </w:t>
            </w:r>
            <w:r w:rsidRPr="00D513C0">
              <w:rPr>
                <w:rFonts w:cstheme="minorHAnsi"/>
              </w:rPr>
              <w:t xml:space="preserve">as </w:t>
            </w:r>
            <w:r w:rsidR="00886A9C" w:rsidRPr="00D513C0">
              <w:rPr>
                <w:rFonts w:cstheme="minorHAnsi"/>
              </w:rPr>
              <w:t xml:space="preserve">chair and </w:t>
            </w:r>
            <w:r w:rsidRPr="00D513C0">
              <w:rPr>
                <w:rFonts w:cstheme="minorHAnsi"/>
              </w:rPr>
              <w:t xml:space="preserve">Professor </w:t>
            </w:r>
            <w:r w:rsidR="00886A9C" w:rsidRPr="00D513C0">
              <w:rPr>
                <w:rFonts w:cstheme="minorHAnsi"/>
              </w:rPr>
              <w:t xml:space="preserve">Mike Shipman as </w:t>
            </w:r>
            <w:r w:rsidR="001A2F42">
              <w:rPr>
                <w:rFonts w:cstheme="minorHAnsi"/>
              </w:rPr>
              <w:t>Senior Sponsor</w:t>
            </w:r>
            <w:r w:rsidRPr="00D513C0">
              <w:rPr>
                <w:rFonts w:cstheme="minorHAnsi"/>
              </w:rPr>
              <w:t>.</w:t>
            </w:r>
          </w:p>
          <w:p w:rsidR="00886A9C" w:rsidRPr="00D513C0" w:rsidRDefault="002101B8" w:rsidP="00DB6CD1">
            <w:pPr>
              <w:spacing w:before="120"/>
              <w:rPr>
                <w:rFonts w:cstheme="minorHAnsi"/>
              </w:rPr>
            </w:pPr>
            <w:r w:rsidRPr="00D513C0">
              <w:rPr>
                <w:rFonts w:cstheme="minorHAnsi"/>
              </w:rPr>
              <w:t xml:space="preserve">It </w:t>
            </w:r>
            <w:proofErr w:type="gramStart"/>
            <w:r w:rsidRPr="00D513C0">
              <w:rPr>
                <w:rFonts w:cstheme="minorHAnsi"/>
              </w:rPr>
              <w:t>has been a</w:t>
            </w:r>
            <w:r w:rsidR="00886A9C" w:rsidRPr="00D513C0">
              <w:rPr>
                <w:rFonts w:cstheme="minorHAnsi"/>
              </w:rPr>
              <w:t>greed</w:t>
            </w:r>
            <w:proofErr w:type="gramEnd"/>
            <w:r w:rsidR="00886A9C" w:rsidRPr="00D513C0">
              <w:rPr>
                <w:rFonts w:cstheme="minorHAnsi"/>
              </w:rPr>
              <w:t xml:space="preserve"> to delay submission</w:t>
            </w:r>
            <w:r w:rsidR="00C16C84" w:rsidRPr="00D513C0">
              <w:rPr>
                <w:rFonts w:cstheme="minorHAnsi"/>
              </w:rPr>
              <w:t xml:space="preserve"> </w:t>
            </w:r>
            <w:r w:rsidR="00886A9C" w:rsidRPr="00D513C0">
              <w:rPr>
                <w:rFonts w:cstheme="minorHAnsi"/>
              </w:rPr>
              <w:t>until July 2021 (instead of February 2021)</w:t>
            </w:r>
            <w:r w:rsidR="00C16C84" w:rsidRPr="00D513C0">
              <w:rPr>
                <w:rFonts w:cstheme="minorHAnsi"/>
              </w:rPr>
              <w:t xml:space="preserve"> due to the COVID – 19 crisis.</w:t>
            </w:r>
          </w:p>
          <w:p w:rsidR="00C16C84" w:rsidRPr="00D513C0" w:rsidRDefault="00886A9C" w:rsidP="00C16C84">
            <w:pPr>
              <w:spacing w:before="120"/>
              <w:rPr>
                <w:rFonts w:cstheme="minorHAnsi"/>
              </w:rPr>
            </w:pPr>
            <w:r w:rsidRPr="00D513C0">
              <w:rPr>
                <w:rFonts w:cstheme="minorHAnsi"/>
              </w:rPr>
              <w:t xml:space="preserve">All </w:t>
            </w:r>
            <w:r w:rsidR="00C16C84" w:rsidRPr="00D513C0">
              <w:rPr>
                <w:rFonts w:cstheme="minorHAnsi"/>
              </w:rPr>
              <w:t xml:space="preserve">members of the </w:t>
            </w:r>
            <w:r w:rsidRPr="00D513C0">
              <w:rPr>
                <w:rFonts w:cstheme="minorHAnsi"/>
              </w:rPr>
              <w:t>R</w:t>
            </w:r>
            <w:r w:rsidR="00C16C84" w:rsidRPr="00D513C0">
              <w:rPr>
                <w:rFonts w:cstheme="minorHAnsi"/>
              </w:rPr>
              <w:t xml:space="preserve">ace </w:t>
            </w:r>
            <w:r w:rsidRPr="00D513C0">
              <w:rPr>
                <w:rFonts w:cstheme="minorHAnsi"/>
              </w:rPr>
              <w:t>E</w:t>
            </w:r>
            <w:r w:rsidR="00C16C84" w:rsidRPr="00D513C0">
              <w:rPr>
                <w:rFonts w:cstheme="minorHAnsi"/>
              </w:rPr>
              <w:t xml:space="preserve">quality </w:t>
            </w:r>
            <w:r w:rsidRPr="00D513C0">
              <w:rPr>
                <w:rFonts w:cstheme="minorHAnsi"/>
              </w:rPr>
              <w:t>T</w:t>
            </w:r>
            <w:r w:rsidR="00C16C84" w:rsidRPr="00D513C0">
              <w:rPr>
                <w:rFonts w:cstheme="minorHAnsi"/>
              </w:rPr>
              <w:t>askforce</w:t>
            </w:r>
            <w:r w:rsidRPr="00D513C0">
              <w:rPr>
                <w:rFonts w:cstheme="minorHAnsi"/>
              </w:rPr>
              <w:t xml:space="preserve"> </w:t>
            </w:r>
            <w:r w:rsidR="00C16C84" w:rsidRPr="00D513C0">
              <w:rPr>
                <w:rFonts w:cstheme="minorHAnsi"/>
              </w:rPr>
              <w:t xml:space="preserve">(RET) </w:t>
            </w:r>
            <w:r w:rsidRPr="00D513C0">
              <w:rPr>
                <w:rFonts w:cstheme="minorHAnsi"/>
              </w:rPr>
              <w:t xml:space="preserve">and SAT </w:t>
            </w:r>
            <w:proofErr w:type="gramStart"/>
            <w:r w:rsidRPr="00D513C0">
              <w:rPr>
                <w:rFonts w:cstheme="minorHAnsi"/>
              </w:rPr>
              <w:t>will be asked</w:t>
            </w:r>
            <w:proofErr w:type="gramEnd"/>
            <w:r w:rsidRPr="00D513C0">
              <w:rPr>
                <w:rFonts w:cstheme="minorHAnsi"/>
              </w:rPr>
              <w:t xml:space="preserve"> to attend an online workshop to ensure all have shared understanding of issues</w:t>
            </w:r>
            <w:r w:rsidR="00C16C84" w:rsidRPr="00D513C0">
              <w:rPr>
                <w:rFonts w:cstheme="minorHAnsi"/>
              </w:rPr>
              <w:t xml:space="preserve"> - Understanding Racism and Racial Equality workshop</w:t>
            </w:r>
            <w:r w:rsidR="00B62251">
              <w:rPr>
                <w:rFonts w:cstheme="minorHAnsi"/>
              </w:rPr>
              <w:t>.</w:t>
            </w:r>
          </w:p>
          <w:p w:rsidR="00886A9C" w:rsidRPr="00D513C0" w:rsidRDefault="00C16C84" w:rsidP="00886A9C">
            <w:pPr>
              <w:spacing w:before="120"/>
              <w:rPr>
                <w:rFonts w:cstheme="minorHAnsi"/>
              </w:rPr>
            </w:pPr>
            <w:r w:rsidRPr="00D513C0">
              <w:rPr>
                <w:rFonts w:cstheme="minorHAnsi"/>
              </w:rPr>
              <w:t>The R</w:t>
            </w:r>
            <w:r w:rsidR="00886A9C" w:rsidRPr="00D513C0">
              <w:rPr>
                <w:rFonts w:cstheme="minorHAnsi"/>
              </w:rPr>
              <w:t xml:space="preserve">ace At Work Charter: </w:t>
            </w:r>
          </w:p>
          <w:p w:rsidR="00815472" w:rsidRPr="00D513C0" w:rsidRDefault="00886A9C" w:rsidP="00886A9C">
            <w:pPr>
              <w:pStyle w:val="ListParagraph"/>
              <w:numPr>
                <w:ilvl w:val="0"/>
                <w:numId w:val="27"/>
              </w:numPr>
              <w:spacing w:before="120"/>
              <w:rPr>
                <w:rFonts w:cstheme="minorHAnsi"/>
              </w:rPr>
            </w:pPr>
            <w:r w:rsidRPr="00D513C0">
              <w:rPr>
                <w:rFonts w:cstheme="minorHAnsi"/>
              </w:rPr>
              <w:t>RET has agreed to endorse the University signing up to the Business in the Community Race at Work Charter, and recommend this to the University Executive Board to review and approve.</w:t>
            </w:r>
            <w:r w:rsidR="00815472" w:rsidRPr="00D513C0">
              <w:rPr>
                <w:rFonts w:cstheme="minorHAnsi"/>
              </w:rPr>
              <w:t xml:space="preserve">  </w:t>
            </w:r>
          </w:p>
          <w:p w:rsidR="00815472" w:rsidRPr="00D513C0" w:rsidRDefault="00815472" w:rsidP="00815472">
            <w:pPr>
              <w:pStyle w:val="ListParagraph"/>
              <w:spacing w:before="120"/>
              <w:rPr>
                <w:rFonts w:cstheme="minorHAnsi"/>
              </w:rPr>
            </w:pPr>
          </w:p>
          <w:p w:rsidR="00886A9C" w:rsidRPr="00D513C0" w:rsidRDefault="00815472" w:rsidP="00815472">
            <w:pPr>
              <w:pStyle w:val="ListParagraph"/>
              <w:spacing w:before="120"/>
              <w:rPr>
                <w:rFonts w:cstheme="minorHAnsi"/>
              </w:rPr>
            </w:pPr>
            <w:r w:rsidRPr="00D513C0">
              <w:rPr>
                <w:rFonts w:cstheme="minorHAnsi"/>
                <w:b/>
              </w:rPr>
              <w:t xml:space="preserve">It </w:t>
            </w:r>
            <w:proofErr w:type="gramStart"/>
            <w:r w:rsidRPr="00D513C0">
              <w:rPr>
                <w:rFonts w:cstheme="minorHAnsi"/>
                <w:b/>
              </w:rPr>
              <w:t>was confirmed</w:t>
            </w:r>
            <w:proofErr w:type="gramEnd"/>
            <w:r w:rsidRPr="00D513C0">
              <w:rPr>
                <w:rFonts w:cstheme="minorHAnsi"/>
                <w:b/>
              </w:rPr>
              <w:t xml:space="preserve"> that the Social Inclusion Committee approve the University signing up</w:t>
            </w:r>
            <w:r w:rsidR="00B62251">
              <w:rPr>
                <w:rFonts w:cstheme="minorHAnsi"/>
                <w:b/>
              </w:rPr>
              <w:t xml:space="preserve"> </w:t>
            </w:r>
            <w:r w:rsidRPr="00D513C0">
              <w:rPr>
                <w:rFonts w:cstheme="minorHAnsi"/>
                <w:b/>
              </w:rPr>
              <w:t xml:space="preserve">to the </w:t>
            </w:r>
            <w:r w:rsidR="00C16C84" w:rsidRPr="00D513C0">
              <w:rPr>
                <w:rFonts w:cstheme="minorHAnsi"/>
                <w:b/>
              </w:rPr>
              <w:t xml:space="preserve">principles of the </w:t>
            </w:r>
            <w:r w:rsidR="00B62251">
              <w:rPr>
                <w:rFonts w:cstheme="minorHAnsi"/>
                <w:b/>
              </w:rPr>
              <w:t xml:space="preserve">Business in the Community </w:t>
            </w:r>
            <w:r w:rsidRPr="00D513C0">
              <w:rPr>
                <w:rFonts w:cstheme="minorHAnsi"/>
                <w:b/>
              </w:rPr>
              <w:t>Race at Work Charter.</w:t>
            </w:r>
          </w:p>
          <w:p w:rsidR="00D513C0" w:rsidRPr="00D513C0" w:rsidRDefault="00D513C0" w:rsidP="0031060E">
            <w:pPr>
              <w:pStyle w:val="ListParagraph"/>
              <w:spacing w:before="120"/>
              <w:ind w:left="130"/>
              <w:rPr>
                <w:rFonts w:cstheme="minorHAnsi"/>
              </w:rPr>
            </w:pPr>
          </w:p>
          <w:p w:rsidR="00886A9C" w:rsidRPr="00D513C0" w:rsidRDefault="00886A9C" w:rsidP="00D513C0">
            <w:pPr>
              <w:pStyle w:val="ListParagraph"/>
              <w:spacing w:before="120"/>
              <w:ind w:left="0" w:hanging="12"/>
              <w:rPr>
                <w:rFonts w:cstheme="minorHAnsi"/>
              </w:rPr>
            </w:pPr>
            <w:r w:rsidRPr="00D513C0">
              <w:rPr>
                <w:rFonts w:cstheme="minorHAnsi"/>
              </w:rPr>
              <w:t>Karen Terry-Weymouth</w:t>
            </w:r>
            <w:r w:rsidR="0031060E" w:rsidRPr="00D513C0">
              <w:rPr>
                <w:rFonts w:cstheme="minorHAnsi"/>
              </w:rPr>
              <w:t xml:space="preserve"> from HR attended a recent meeting to provide an update on the Pay Gap </w:t>
            </w:r>
            <w:proofErr w:type="gramStart"/>
            <w:r w:rsidR="0031060E" w:rsidRPr="00D513C0">
              <w:rPr>
                <w:rFonts w:cstheme="minorHAnsi"/>
              </w:rPr>
              <w:t xml:space="preserve">Report </w:t>
            </w:r>
            <w:r w:rsidRPr="00D513C0">
              <w:rPr>
                <w:rFonts w:cstheme="minorHAnsi"/>
              </w:rPr>
              <w:t>.</w:t>
            </w:r>
            <w:proofErr w:type="gramEnd"/>
            <w:r w:rsidRPr="00D513C0">
              <w:rPr>
                <w:rFonts w:cstheme="minorHAnsi"/>
              </w:rPr>
              <w:t xml:space="preserve"> RET provided some feedback and recommendations, including that ethnicity data also </w:t>
            </w:r>
            <w:proofErr w:type="gramStart"/>
            <w:r w:rsidRPr="00D513C0">
              <w:rPr>
                <w:rFonts w:cstheme="minorHAnsi"/>
              </w:rPr>
              <w:t>be disaggregated</w:t>
            </w:r>
            <w:proofErr w:type="gramEnd"/>
            <w:r w:rsidRPr="00D513C0">
              <w:rPr>
                <w:rFonts w:cstheme="minorHAnsi"/>
              </w:rPr>
              <w:t xml:space="preserve"> by nationality, in particular differentiating between UK and non-UK staff, as it was felt that figures could look quite different for these groups. It </w:t>
            </w:r>
            <w:proofErr w:type="gramStart"/>
            <w:r w:rsidRPr="00D513C0">
              <w:rPr>
                <w:rFonts w:cstheme="minorHAnsi"/>
              </w:rPr>
              <w:t>was agreed</w:t>
            </w:r>
            <w:proofErr w:type="gramEnd"/>
            <w:r w:rsidRPr="00D513C0">
              <w:rPr>
                <w:rFonts w:cstheme="minorHAnsi"/>
              </w:rPr>
              <w:t xml:space="preserve"> that more intersectional analysis of data would be of value, for example to consider the pay gap experienced by BAME women. A discussion also took place on recruitment. </w:t>
            </w:r>
          </w:p>
          <w:p w:rsidR="00886A9C" w:rsidRPr="00D513C0" w:rsidRDefault="0031060E" w:rsidP="00886A9C">
            <w:pPr>
              <w:pStyle w:val="NormalWeb"/>
              <w:rPr>
                <w:rFonts w:asciiTheme="minorHAnsi" w:hAnsiTheme="minorHAnsi" w:cstheme="minorHAnsi"/>
              </w:rPr>
            </w:pPr>
            <w:r w:rsidRPr="00D513C0">
              <w:rPr>
                <w:rFonts w:asciiTheme="minorHAnsi" w:hAnsiTheme="minorHAnsi" w:cstheme="minorHAnsi"/>
              </w:rPr>
              <w:t xml:space="preserve">It </w:t>
            </w:r>
            <w:proofErr w:type="gramStart"/>
            <w:r w:rsidRPr="00D513C0">
              <w:rPr>
                <w:rFonts w:asciiTheme="minorHAnsi" w:hAnsiTheme="minorHAnsi" w:cstheme="minorHAnsi"/>
              </w:rPr>
              <w:t>was r</w:t>
            </w:r>
            <w:r w:rsidR="00886A9C" w:rsidRPr="00D513C0">
              <w:rPr>
                <w:rFonts w:asciiTheme="minorHAnsi" w:hAnsiTheme="minorHAnsi" w:cstheme="minorHAnsi"/>
              </w:rPr>
              <w:t>eported</w:t>
            </w:r>
            <w:proofErr w:type="gramEnd"/>
            <w:r w:rsidR="00886A9C" w:rsidRPr="00D513C0">
              <w:rPr>
                <w:rFonts w:asciiTheme="minorHAnsi" w:hAnsiTheme="minorHAnsi" w:cstheme="minorHAnsi"/>
              </w:rPr>
              <w:t xml:space="preserve"> that participation</w:t>
            </w:r>
            <w:r w:rsidRPr="00D513C0">
              <w:rPr>
                <w:rFonts w:asciiTheme="minorHAnsi" w:hAnsiTheme="minorHAnsi" w:cstheme="minorHAnsi"/>
              </w:rPr>
              <w:t xml:space="preserve"> to the BAME staff network</w:t>
            </w:r>
            <w:r w:rsidR="00886A9C" w:rsidRPr="00D513C0">
              <w:rPr>
                <w:rFonts w:asciiTheme="minorHAnsi" w:hAnsiTheme="minorHAnsi" w:cstheme="minorHAnsi"/>
              </w:rPr>
              <w:t xml:space="preserve"> is low. </w:t>
            </w:r>
            <w:r w:rsidRPr="00D513C0">
              <w:rPr>
                <w:rFonts w:asciiTheme="minorHAnsi" w:hAnsiTheme="minorHAnsi" w:cstheme="minorHAnsi"/>
              </w:rPr>
              <w:t>It was agreed that the</w:t>
            </w:r>
            <w:r w:rsidR="00886A9C" w:rsidRPr="00D513C0">
              <w:rPr>
                <w:rFonts w:asciiTheme="minorHAnsi" w:hAnsiTheme="minorHAnsi" w:cstheme="minorHAnsi"/>
              </w:rPr>
              <w:t xml:space="preserve"> Network </w:t>
            </w:r>
            <w:proofErr w:type="gramStart"/>
            <w:r w:rsidR="00886A9C" w:rsidRPr="00D513C0">
              <w:rPr>
                <w:rFonts w:asciiTheme="minorHAnsi" w:hAnsiTheme="minorHAnsi" w:cstheme="minorHAnsi"/>
              </w:rPr>
              <w:t>can</w:t>
            </w:r>
            <w:proofErr w:type="gramEnd"/>
            <w:r w:rsidR="00886A9C" w:rsidRPr="00D513C0">
              <w:rPr>
                <w:rFonts w:asciiTheme="minorHAnsi" w:hAnsiTheme="minorHAnsi" w:cstheme="minorHAnsi"/>
              </w:rPr>
              <w:t xml:space="preserve"> become more embedded in the University’s race equality work structure</w:t>
            </w:r>
            <w:r w:rsidRPr="00D513C0">
              <w:rPr>
                <w:rFonts w:asciiTheme="minorHAnsi" w:hAnsiTheme="minorHAnsi" w:cstheme="minorHAnsi"/>
              </w:rPr>
              <w:t xml:space="preserve"> with c</w:t>
            </w:r>
            <w:r w:rsidR="00886A9C" w:rsidRPr="00D513C0">
              <w:rPr>
                <w:rFonts w:asciiTheme="minorHAnsi" w:hAnsiTheme="minorHAnsi" w:cstheme="minorHAnsi"/>
              </w:rPr>
              <w:t xml:space="preserve">lear lines of communication </w:t>
            </w:r>
            <w:r w:rsidRPr="00D513C0">
              <w:rPr>
                <w:rFonts w:asciiTheme="minorHAnsi" w:hAnsiTheme="minorHAnsi" w:cstheme="minorHAnsi"/>
              </w:rPr>
              <w:t xml:space="preserve"> </w:t>
            </w:r>
            <w:r w:rsidR="00886A9C" w:rsidRPr="00D513C0">
              <w:rPr>
                <w:rFonts w:asciiTheme="minorHAnsi" w:hAnsiTheme="minorHAnsi" w:cstheme="minorHAnsi"/>
              </w:rPr>
              <w:t xml:space="preserve"> established between </w:t>
            </w:r>
            <w:r w:rsidRPr="00D513C0">
              <w:rPr>
                <w:rFonts w:asciiTheme="minorHAnsi" w:hAnsiTheme="minorHAnsi" w:cstheme="minorHAnsi"/>
              </w:rPr>
              <w:t xml:space="preserve">all </w:t>
            </w:r>
            <w:r w:rsidR="00886A9C" w:rsidRPr="00D513C0">
              <w:rPr>
                <w:rFonts w:asciiTheme="minorHAnsi" w:hAnsiTheme="minorHAnsi" w:cstheme="minorHAnsi"/>
              </w:rPr>
              <w:t xml:space="preserve">groups. </w:t>
            </w:r>
          </w:p>
          <w:p w:rsidR="00886A9C" w:rsidRPr="00D513C0" w:rsidRDefault="00886A9C" w:rsidP="00886A9C">
            <w:pPr>
              <w:pStyle w:val="NormalWeb"/>
              <w:rPr>
                <w:rFonts w:asciiTheme="minorHAnsi" w:hAnsiTheme="minorHAnsi" w:cstheme="minorHAnsi"/>
              </w:rPr>
            </w:pPr>
          </w:p>
          <w:p w:rsidR="00886A9C" w:rsidRPr="00D513C0" w:rsidRDefault="0031060E" w:rsidP="00886A9C">
            <w:pPr>
              <w:pStyle w:val="NormalWeb"/>
              <w:rPr>
                <w:rFonts w:asciiTheme="minorHAnsi" w:hAnsiTheme="minorHAnsi" w:cstheme="minorHAnsi"/>
              </w:rPr>
            </w:pPr>
            <w:r w:rsidRPr="00D513C0">
              <w:rPr>
                <w:rFonts w:asciiTheme="minorHAnsi" w:hAnsiTheme="minorHAnsi" w:cstheme="minorHAnsi"/>
              </w:rPr>
              <w:t xml:space="preserve">It was reported that </w:t>
            </w:r>
            <w:r w:rsidR="00886A9C" w:rsidRPr="00D513C0">
              <w:rPr>
                <w:rFonts w:asciiTheme="minorHAnsi" w:hAnsiTheme="minorHAnsi" w:cstheme="minorHAnsi"/>
              </w:rPr>
              <w:t>Leroy White has stepped down as co-chair of the RET as he takes up a position at the University of Exeter.</w:t>
            </w:r>
          </w:p>
          <w:p w:rsidR="0084363C" w:rsidRPr="00D513C0" w:rsidRDefault="0084363C" w:rsidP="0084363C">
            <w:pPr>
              <w:spacing w:after="40"/>
              <w:rPr>
                <w:rFonts w:cstheme="minorHAnsi"/>
                <w:b/>
              </w:rPr>
            </w:pPr>
          </w:p>
          <w:p w:rsidR="00815472" w:rsidRPr="00D513C0" w:rsidRDefault="00815472" w:rsidP="0084363C">
            <w:pPr>
              <w:spacing w:after="40"/>
              <w:rPr>
                <w:rFonts w:cstheme="minorHAnsi"/>
              </w:rPr>
            </w:pPr>
            <w:r w:rsidRPr="00D513C0">
              <w:rPr>
                <w:rFonts w:cstheme="minorHAnsi"/>
              </w:rPr>
              <w:t xml:space="preserve">It </w:t>
            </w:r>
            <w:proofErr w:type="gramStart"/>
            <w:r w:rsidRPr="00D513C0">
              <w:rPr>
                <w:rFonts w:cstheme="minorHAnsi"/>
              </w:rPr>
              <w:t>was confirmed</w:t>
            </w:r>
            <w:proofErr w:type="gramEnd"/>
            <w:r w:rsidRPr="00D513C0">
              <w:rPr>
                <w:rFonts w:cstheme="minorHAnsi"/>
              </w:rPr>
              <w:t xml:space="preserve"> that a webinar is being held on the </w:t>
            </w:r>
            <w:r w:rsidR="004618BD" w:rsidRPr="00D513C0">
              <w:rPr>
                <w:rFonts w:cstheme="minorHAnsi"/>
              </w:rPr>
              <w:t>6</w:t>
            </w:r>
            <w:r w:rsidR="004618BD" w:rsidRPr="00D513C0">
              <w:rPr>
                <w:rFonts w:cstheme="minorHAnsi"/>
                <w:vertAlign w:val="superscript"/>
              </w:rPr>
              <w:t>th</w:t>
            </w:r>
            <w:r w:rsidR="004618BD" w:rsidRPr="00D513C0">
              <w:rPr>
                <w:rFonts w:cstheme="minorHAnsi"/>
              </w:rPr>
              <w:t xml:space="preserve"> </w:t>
            </w:r>
            <w:r w:rsidR="0031060E" w:rsidRPr="00D513C0">
              <w:rPr>
                <w:rFonts w:cstheme="minorHAnsi"/>
              </w:rPr>
              <w:t>M</w:t>
            </w:r>
            <w:r w:rsidR="004618BD" w:rsidRPr="00D513C0">
              <w:rPr>
                <w:rFonts w:cstheme="minorHAnsi"/>
              </w:rPr>
              <w:t>ay</w:t>
            </w:r>
            <w:r w:rsidR="0031060E" w:rsidRPr="00D513C0">
              <w:rPr>
                <w:rFonts w:cstheme="minorHAnsi"/>
              </w:rPr>
              <w:t xml:space="preserve"> 2020</w:t>
            </w:r>
            <w:r w:rsidR="004618BD" w:rsidRPr="00D513C0">
              <w:rPr>
                <w:rFonts w:cstheme="minorHAnsi"/>
              </w:rPr>
              <w:t xml:space="preserve"> </w:t>
            </w:r>
            <w:r w:rsidRPr="00D513C0">
              <w:rPr>
                <w:rFonts w:cstheme="minorHAnsi"/>
              </w:rPr>
              <w:t>to discuss the</w:t>
            </w:r>
            <w:r w:rsidR="004618BD" w:rsidRPr="00D513C0">
              <w:rPr>
                <w:rFonts w:cstheme="minorHAnsi"/>
              </w:rPr>
              <w:t xml:space="preserve"> </w:t>
            </w:r>
            <w:r w:rsidR="0031060E" w:rsidRPr="00D513C0">
              <w:rPr>
                <w:rFonts w:cstheme="minorHAnsi"/>
              </w:rPr>
              <w:t>B</w:t>
            </w:r>
            <w:r w:rsidR="004618BD" w:rsidRPr="00D513C0">
              <w:rPr>
                <w:rFonts w:cstheme="minorHAnsi"/>
              </w:rPr>
              <w:t xml:space="preserve">lack </w:t>
            </w:r>
            <w:r w:rsidR="0031060E" w:rsidRPr="00D513C0">
              <w:rPr>
                <w:rFonts w:cstheme="minorHAnsi"/>
              </w:rPr>
              <w:t>A</w:t>
            </w:r>
            <w:r w:rsidR="004618BD" w:rsidRPr="00D513C0">
              <w:rPr>
                <w:rFonts w:cstheme="minorHAnsi"/>
              </w:rPr>
              <w:t xml:space="preserve">ttainment </w:t>
            </w:r>
            <w:r w:rsidR="0031060E" w:rsidRPr="00D513C0">
              <w:rPr>
                <w:rFonts w:cstheme="minorHAnsi"/>
              </w:rPr>
              <w:t>G</w:t>
            </w:r>
            <w:r w:rsidR="004618BD" w:rsidRPr="00D513C0">
              <w:rPr>
                <w:rFonts w:cstheme="minorHAnsi"/>
              </w:rPr>
              <w:t>ap</w:t>
            </w:r>
            <w:r w:rsidRPr="00D513C0">
              <w:rPr>
                <w:rFonts w:cstheme="minorHAnsi"/>
              </w:rPr>
              <w:t xml:space="preserve"> during </w:t>
            </w:r>
            <w:r w:rsidR="0031060E" w:rsidRPr="00D513C0">
              <w:rPr>
                <w:rFonts w:cstheme="minorHAnsi"/>
              </w:rPr>
              <w:t>COVID</w:t>
            </w:r>
            <w:r w:rsidRPr="00D513C0">
              <w:rPr>
                <w:rFonts w:cstheme="minorHAnsi"/>
              </w:rPr>
              <w:t xml:space="preserve">-19.  CE requested that representation from the </w:t>
            </w:r>
            <w:r w:rsidR="0031060E" w:rsidRPr="00D513C0">
              <w:rPr>
                <w:rFonts w:cstheme="minorHAnsi"/>
              </w:rPr>
              <w:t xml:space="preserve">RET </w:t>
            </w:r>
            <w:r w:rsidRPr="00D513C0">
              <w:rPr>
                <w:rFonts w:cstheme="minorHAnsi"/>
              </w:rPr>
              <w:t xml:space="preserve">attend the webinar and provide SIC with feedback. </w:t>
            </w:r>
          </w:p>
          <w:p w:rsidR="00815472" w:rsidRPr="00D513C0" w:rsidRDefault="00815472" w:rsidP="0084363C">
            <w:pPr>
              <w:spacing w:after="40"/>
              <w:rPr>
                <w:rFonts w:cstheme="minorHAnsi"/>
              </w:rPr>
            </w:pPr>
          </w:p>
          <w:p w:rsidR="0084363C" w:rsidRPr="00D513C0" w:rsidRDefault="00815472" w:rsidP="0084363C">
            <w:pPr>
              <w:spacing w:after="40"/>
              <w:rPr>
                <w:rFonts w:cstheme="minorHAnsi"/>
                <w:b/>
              </w:rPr>
            </w:pPr>
            <w:r w:rsidRPr="00D513C0">
              <w:rPr>
                <w:rFonts w:cstheme="minorHAnsi"/>
              </w:rPr>
              <w:t xml:space="preserve"> </w:t>
            </w:r>
          </w:p>
          <w:p w:rsidR="0084363C" w:rsidRPr="00D513C0" w:rsidRDefault="0084363C" w:rsidP="00886A9C">
            <w:pPr>
              <w:pStyle w:val="ListParagraph"/>
              <w:numPr>
                <w:ilvl w:val="0"/>
                <w:numId w:val="2"/>
              </w:numPr>
              <w:spacing w:after="40" w:line="240" w:lineRule="auto"/>
              <w:rPr>
                <w:rFonts w:cstheme="minorHAnsi"/>
                <w:b/>
              </w:rPr>
            </w:pPr>
            <w:r w:rsidRPr="00D513C0">
              <w:rPr>
                <w:rFonts w:cstheme="minorHAnsi"/>
                <w:b/>
              </w:rPr>
              <w:t>Chaplaincy Reference Group</w:t>
            </w:r>
          </w:p>
          <w:p w:rsidR="00886A9C" w:rsidRPr="00D513C0" w:rsidRDefault="00886A9C" w:rsidP="00886A9C">
            <w:pPr>
              <w:spacing w:after="40"/>
              <w:rPr>
                <w:rFonts w:cstheme="minorHAnsi"/>
                <w:b/>
              </w:rPr>
            </w:pPr>
          </w:p>
          <w:p w:rsidR="00886A9C" w:rsidRPr="00D513C0" w:rsidRDefault="00335204" w:rsidP="00886A9C">
            <w:pPr>
              <w:spacing w:after="40"/>
              <w:rPr>
                <w:rFonts w:cstheme="minorHAnsi"/>
              </w:rPr>
            </w:pPr>
            <w:r w:rsidRPr="00D513C0">
              <w:rPr>
                <w:rFonts w:cstheme="minorHAnsi"/>
              </w:rPr>
              <w:t>The Chaplaincy</w:t>
            </w:r>
            <w:r w:rsidR="00815472" w:rsidRPr="00D513C0">
              <w:rPr>
                <w:rFonts w:cstheme="minorHAnsi"/>
              </w:rPr>
              <w:t xml:space="preserve"> </w:t>
            </w:r>
            <w:r w:rsidRPr="00D513C0">
              <w:rPr>
                <w:rFonts w:cstheme="minorHAnsi"/>
              </w:rPr>
              <w:t>confirm</w:t>
            </w:r>
            <w:r w:rsidR="00815472" w:rsidRPr="00D513C0">
              <w:rPr>
                <w:rFonts w:cstheme="minorHAnsi"/>
              </w:rPr>
              <w:t>ed</w:t>
            </w:r>
            <w:r w:rsidRPr="00D513C0">
              <w:rPr>
                <w:rFonts w:cstheme="minorHAnsi"/>
              </w:rPr>
              <w:t xml:space="preserve"> that Chaplains are still available for support</w:t>
            </w:r>
            <w:r w:rsidR="00815472" w:rsidRPr="00D513C0">
              <w:rPr>
                <w:rFonts w:cstheme="minorHAnsi"/>
              </w:rPr>
              <w:t xml:space="preserve"> throughout the </w:t>
            </w:r>
            <w:r w:rsidR="0031060E" w:rsidRPr="00D513C0">
              <w:rPr>
                <w:rFonts w:cstheme="minorHAnsi"/>
              </w:rPr>
              <w:t>COVID 19 crisis</w:t>
            </w:r>
            <w:r w:rsidR="00B62251">
              <w:rPr>
                <w:rFonts w:cstheme="minorHAnsi"/>
              </w:rPr>
              <w:t>.</w:t>
            </w:r>
            <w:r w:rsidRPr="00D513C0">
              <w:rPr>
                <w:rFonts w:cstheme="minorHAnsi"/>
              </w:rPr>
              <w:t xml:space="preserve"> </w:t>
            </w:r>
          </w:p>
          <w:p w:rsidR="00335204" w:rsidRPr="00D513C0" w:rsidRDefault="00335204" w:rsidP="00886A9C">
            <w:pPr>
              <w:spacing w:after="40"/>
              <w:rPr>
                <w:rFonts w:cstheme="minorHAnsi"/>
              </w:rPr>
            </w:pPr>
          </w:p>
          <w:p w:rsidR="00815472" w:rsidRPr="00D513C0" w:rsidRDefault="0031060E" w:rsidP="00DB6CD1">
            <w:pPr>
              <w:pStyle w:val="ListParagraph"/>
              <w:numPr>
                <w:ilvl w:val="0"/>
                <w:numId w:val="31"/>
              </w:numPr>
              <w:spacing w:after="40" w:line="240" w:lineRule="auto"/>
              <w:rPr>
                <w:rFonts w:cstheme="minorHAnsi"/>
              </w:rPr>
            </w:pPr>
            <w:r w:rsidRPr="00D513C0">
              <w:rPr>
                <w:rFonts w:cstheme="minorHAnsi"/>
              </w:rPr>
              <w:t xml:space="preserve">Resources </w:t>
            </w:r>
            <w:r w:rsidR="00815472" w:rsidRPr="00D513C0">
              <w:rPr>
                <w:rFonts w:cstheme="minorHAnsi"/>
              </w:rPr>
              <w:t>ha</w:t>
            </w:r>
            <w:r w:rsidRPr="00D513C0">
              <w:rPr>
                <w:rFonts w:cstheme="minorHAnsi"/>
              </w:rPr>
              <w:t>ve</w:t>
            </w:r>
            <w:r w:rsidR="00815472" w:rsidRPr="00D513C0">
              <w:rPr>
                <w:rFonts w:cstheme="minorHAnsi"/>
              </w:rPr>
              <w:t xml:space="preserve"> been </w:t>
            </w:r>
            <w:r w:rsidR="00335204" w:rsidRPr="00D513C0">
              <w:rPr>
                <w:rFonts w:cstheme="minorHAnsi"/>
              </w:rPr>
              <w:t xml:space="preserve">published </w:t>
            </w:r>
            <w:r w:rsidR="001A2F42">
              <w:rPr>
                <w:rFonts w:cstheme="minorHAnsi"/>
              </w:rPr>
              <w:t>and are</w:t>
            </w:r>
            <w:r w:rsidR="00815472" w:rsidRPr="00D513C0">
              <w:rPr>
                <w:rFonts w:cstheme="minorHAnsi"/>
              </w:rPr>
              <w:t xml:space="preserve"> available to view</w:t>
            </w:r>
            <w:r w:rsidR="001A2F42">
              <w:rPr>
                <w:rFonts w:cstheme="minorHAnsi"/>
              </w:rPr>
              <w:t>:</w:t>
            </w:r>
            <w:r w:rsidR="00815472" w:rsidRPr="00D513C0">
              <w:rPr>
                <w:rFonts w:cstheme="minorHAnsi"/>
              </w:rPr>
              <w:t xml:space="preserve"> </w:t>
            </w:r>
            <w:hyperlink r:id="rId12" w:history="1">
              <w:r w:rsidR="00815472" w:rsidRPr="00D513C0">
                <w:rPr>
                  <w:rStyle w:val="Hyperlink"/>
                  <w:rFonts w:cstheme="minorHAnsi"/>
                </w:rPr>
                <w:t>https://warwick.ac.uk/services/chaplaincy/covid-19/faith_spirituality/sacred_space_in_a_time_of_lockdown_digital.pdf</w:t>
              </w:r>
            </w:hyperlink>
            <w:r w:rsidR="00815472" w:rsidRPr="00D513C0">
              <w:rPr>
                <w:rFonts w:cstheme="minorHAnsi"/>
              </w:rPr>
              <w:t xml:space="preserve"> </w:t>
            </w:r>
          </w:p>
          <w:p w:rsidR="00335204" w:rsidRPr="00D513C0" w:rsidRDefault="0031060E" w:rsidP="00DB6CD1">
            <w:pPr>
              <w:pStyle w:val="ListParagraph"/>
              <w:numPr>
                <w:ilvl w:val="0"/>
                <w:numId w:val="31"/>
              </w:numPr>
              <w:spacing w:after="40" w:line="240" w:lineRule="auto"/>
              <w:rPr>
                <w:rFonts w:cstheme="minorHAnsi"/>
              </w:rPr>
            </w:pPr>
            <w:r w:rsidRPr="00D513C0">
              <w:rPr>
                <w:rFonts w:cstheme="minorHAnsi"/>
              </w:rPr>
              <w:t xml:space="preserve">It </w:t>
            </w:r>
            <w:proofErr w:type="gramStart"/>
            <w:r w:rsidRPr="00D513C0">
              <w:rPr>
                <w:rFonts w:cstheme="minorHAnsi"/>
              </w:rPr>
              <w:t>was confirmed</w:t>
            </w:r>
            <w:proofErr w:type="gramEnd"/>
            <w:r w:rsidRPr="00D513C0">
              <w:rPr>
                <w:rFonts w:cstheme="minorHAnsi"/>
              </w:rPr>
              <w:t xml:space="preserve"> that Sunday Services </w:t>
            </w:r>
            <w:r w:rsidR="00815472" w:rsidRPr="00D513C0">
              <w:rPr>
                <w:rFonts w:cstheme="minorHAnsi"/>
              </w:rPr>
              <w:t xml:space="preserve">are now provided </w:t>
            </w:r>
            <w:r w:rsidR="00335204" w:rsidRPr="00D513C0">
              <w:rPr>
                <w:rFonts w:cstheme="minorHAnsi"/>
              </w:rPr>
              <w:t>via Zoom.</w:t>
            </w:r>
          </w:p>
          <w:p w:rsidR="00335204" w:rsidRPr="00D513C0" w:rsidRDefault="00335204" w:rsidP="00DB6CD1">
            <w:pPr>
              <w:pStyle w:val="ListParagraph"/>
              <w:numPr>
                <w:ilvl w:val="0"/>
                <w:numId w:val="31"/>
              </w:numPr>
              <w:spacing w:after="40" w:line="240" w:lineRule="auto"/>
              <w:rPr>
                <w:rFonts w:cstheme="minorHAnsi"/>
              </w:rPr>
            </w:pPr>
            <w:r w:rsidRPr="00D513C0">
              <w:rPr>
                <w:rFonts w:cstheme="minorHAnsi"/>
              </w:rPr>
              <w:t xml:space="preserve">Retreat in </w:t>
            </w:r>
            <w:r w:rsidR="00950891">
              <w:rPr>
                <w:rFonts w:cstheme="minorHAnsi"/>
              </w:rPr>
              <w:t>D</w:t>
            </w:r>
            <w:r w:rsidRPr="00D513C0">
              <w:rPr>
                <w:rFonts w:cstheme="minorHAnsi"/>
              </w:rPr>
              <w:t xml:space="preserve">aily </w:t>
            </w:r>
            <w:r w:rsidR="00950891">
              <w:rPr>
                <w:rFonts w:cstheme="minorHAnsi"/>
              </w:rPr>
              <w:t>L</w:t>
            </w:r>
            <w:r w:rsidRPr="00D513C0">
              <w:rPr>
                <w:rFonts w:cstheme="minorHAnsi"/>
              </w:rPr>
              <w:t>ife will also take place in an online format.</w:t>
            </w:r>
          </w:p>
          <w:p w:rsidR="00335204" w:rsidRPr="00D513C0" w:rsidRDefault="00335204" w:rsidP="00886A9C">
            <w:pPr>
              <w:spacing w:after="40"/>
              <w:rPr>
                <w:rFonts w:cstheme="minorHAnsi"/>
              </w:rPr>
            </w:pPr>
          </w:p>
          <w:p w:rsidR="00335204" w:rsidRPr="00D513C0" w:rsidRDefault="00815472" w:rsidP="00886A9C">
            <w:pPr>
              <w:spacing w:after="40"/>
              <w:rPr>
                <w:rFonts w:cstheme="minorHAnsi"/>
              </w:rPr>
            </w:pPr>
            <w:r w:rsidRPr="00D513C0">
              <w:rPr>
                <w:rFonts w:cstheme="minorHAnsi"/>
              </w:rPr>
              <w:t xml:space="preserve">It </w:t>
            </w:r>
            <w:proofErr w:type="gramStart"/>
            <w:r w:rsidRPr="00D513C0">
              <w:rPr>
                <w:rFonts w:cstheme="minorHAnsi"/>
              </w:rPr>
              <w:t>was confirmed</w:t>
            </w:r>
            <w:proofErr w:type="gramEnd"/>
            <w:r w:rsidRPr="00D513C0">
              <w:rPr>
                <w:rFonts w:cstheme="minorHAnsi"/>
              </w:rPr>
              <w:t xml:space="preserve"> that </w:t>
            </w:r>
            <w:r w:rsidR="00335204" w:rsidRPr="00D513C0">
              <w:rPr>
                <w:rFonts w:cstheme="minorHAnsi"/>
              </w:rPr>
              <w:t xml:space="preserve">Ramadan </w:t>
            </w:r>
            <w:r w:rsidR="00B62251">
              <w:rPr>
                <w:rFonts w:cstheme="minorHAnsi"/>
              </w:rPr>
              <w:t xml:space="preserve">fasting </w:t>
            </w:r>
            <w:r w:rsidR="00335204" w:rsidRPr="00D513C0">
              <w:rPr>
                <w:rFonts w:cstheme="minorHAnsi"/>
              </w:rPr>
              <w:t xml:space="preserve">support </w:t>
            </w:r>
            <w:r w:rsidRPr="00D513C0">
              <w:rPr>
                <w:rFonts w:cstheme="minorHAnsi"/>
              </w:rPr>
              <w:t xml:space="preserve">is </w:t>
            </w:r>
            <w:r w:rsidR="00335204" w:rsidRPr="00D513C0">
              <w:rPr>
                <w:rFonts w:cstheme="minorHAnsi"/>
              </w:rPr>
              <w:t>provided on the ED&amp;I webpages</w:t>
            </w:r>
            <w:r w:rsidRPr="00D513C0">
              <w:rPr>
                <w:rFonts w:cstheme="minorHAnsi"/>
              </w:rPr>
              <w:t>.</w:t>
            </w:r>
            <w:r w:rsidR="00335204" w:rsidRPr="00D513C0">
              <w:rPr>
                <w:rFonts w:cstheme="minorHAnsi"/>
              </w:rPr>
              <w:t xml:space="preserve"> </w:t>
            </w:r>
          </w:p>
          <w:p w:rsidR="00815472" w:rsidRPr="00D513C0" w:rsidRDefault="00815472" w:rsidP="00886A9C">
            <w:pPr>
              <w:spacing w:after="40"/>
              <w:rPr>
                <w:rFonts w:cstheme="minorHAnsi"/>
                <w:b/>
              </w:rPr>
            </w:pPr>
          </w:p>
          <w:p w:rsidR="00335204" w:rsidRPr="00D513C0" w:rsidRDefault="00815472" w:rsidP="00886A9C">
            <w:pPr>
              <w:spacing w:after="40"/>
              <w:rPr>
                <w:rFonts w:cstheme="minorHAnsi"/>
                <w:b/>
              </w:rPr>
            </w:pPr>
            <w:r w:rsidRPr="00D513C0">
              <w:rPr>
                <w:rFonts w:cstheme="minorHAnsi"/>
                <w:b/>
              </w:rPr>
              <w:t>ACTION: KS to contact S</w:t>
            </w:r>
            <w:r w:rsidR="00335204" w:rsidRPr="00D513C0">
              <w:rPr>
                <w:rFonts w:cstheme="minorHAnsi"/>
                <w:b/>
              </w:rPr>
              <w:t>trat</w:t>
            </w:r>
            <w:r w:rsidRPr="00D513C0">
              <w:rPr>
                <w:rFonts w:cstheme="minorHAnsi"/>
                <w:b/>
              </w:rPr>
              <w:t>egic C</w:t>
            </w:r>
            <w:r w:rsidR="00335204" w:rsidRPr="00D513C0">
              <w:rPr>
                <w:rFonts w:cstheme="minorHAnsi"/>
                <w:b/>
              </w:rPr>
              <w:t xml:space="preserve">omms </w:t>
            </w:r>
            <w:r w:rsidRPr="00D513C0">
              <w:rPr>
                <w:rFonts w:cstheme="minorHAnsi"/>
                <w:b/>
              </w:rPr>
              <w:t xml:space="preserve">to discuss what resources </w:t>
            </w:r>
            <w:proofErr w:type="gramStart"/>
            <w:r w:rsidRPr="00D513C0">
              <w:rPr>
                <w:rFonts w:cstheme="minorHAnsi"/>
                <w:b/>
              </w:rPr>
              <w:t>have been made</w:t>
            </w:r>
            <w:proofErr w:type="gramEnd"/>
            <w:r w:rsidRPr="00D513C0">
              <w:rPr>
                <w:rFonts w:cstheme="minorHAnsi"/>
                <w:b/>
              </w:rPr>
              <w:t xml:space="preserve"> available during</w:t>
            </w:r>
            <w:r w:rsidR="00335204" w:rsidRPr="00D513C0">
              <w:rPr>
                <w:rFonts w:cstheme="minorHAnsi"/>
                <w:b/>
              </w:rPr>
              <w:t xml:space="preserve"> Ramadan. </w:t>
            </w:r>
          </w:p>
          <w:p w:rsidR="00886A9C" w:rsidRPr="00D513C0" w:rsidRDefault="00886A9C" w:rsidP="00886A9C">
            <w:pPr>
              <w:spacing w:after="40"/>
              <w:rPr>
                <w:rFonts w:cstheme="minorHAnsi"/>
                <w:b/>
              </w:rPr>
            </w:pPr>
          </w:p>
        </w:tc>
      </w:tr>
      <w:tr w:rsidR="0084363C" w:rsidRPr="00D513C0" w:rsidTr="005F73AA">
        <w:tc>
          <w:tcPr>
            <w:tcW w:w="11029" w:type="dxa"/>
            <w:gridSpan w:val="5"/>
            <w:shd w:val="clear" w:color="auto" w:fill="D9D9D9" w:themeFill="background1" w:themeFillShade="D9"/>
          </w:tcPr>
          <w:p w:rsidR="0084363C" w:rsidRPr="00D513C0" w:rsidRDefault="0084363C" w:rsidP="0084363C">
            <w:pPr>
              <w:spacing w:line="276" w:lineRule="auto"/>
              <w:jc w:val="center"/>
              <w:rPr>
                <w:rFonts w:cstheme="minorHAnsi"/>
                <w:b/>
                <w:i/>
              </w:rPr>
            </w:pPr>
            <w:r w:rsidRPr="00D513C0">
              <w:rPr>
                <w:rFonts w:cstheme="minorHAnsi"/>
                <w:b/>
                <w:i/>
              </w:rPr>
              <w:lastRenderedPageBreak/>
              <w:t>Items below this line were for receipt and/or approval, without discussion</w:t>
            </w:r>
          </w:p>
        </w:tc>
      </w:tr>
      <w:tr w:rsidR="0084363C" w:rsidRPr="00D513C0" w:rsidTr="005F73AA">
        <w:tc>
          <w:tcPr>
            <w:tcW w:w="11029" w:type="dxa"/>
            <w:gridSpan w:val="5"/>
            <w:shd w:val="clear" w:color="auto" w:fill="D9D9D9" w:themeFill="background1" w:themeFillShade="D9"/>
          </w:tcPr>
          <w:p w:rsidR="0084363C" w:rsidRPr="00D513C0" w:rsidRDefault="0084363C" w:rsidP="0084363C">
            <w:pPr>
              <w:spacing w:line="276" w:lineRule="auto"/>
              <w:jc w:val="center"/>
              <w:rPr>
                <w:rFonts w:eastAsia="Calibri" w:cstheme="minorHAnsi"/>
                <w:b/>
              </w:rPr>
            </w:pPr>
            <w:r w:rsidRPr="00D513C0">
              <w:rPr>
                <w:rFonts w:eastAsia="Calibri" w:cstheme="minorHAnsi"/>
                <w:b/>
              </w:rPr>
              <w:t>Subsidiary and Sub-Committee Reports</w:t>
            </w:r>
          </w:p>
        </w:tc>
      </w:tr>
      <w:tr w:rsidR="0084363C" w:rsidRPr="00D513C0" w:rsidTr="005F73AA">
        <w:tc>
          <w:tcPr>
            <w:tcW w:w="11029" w:type="dxa"/>
            <w:gridSpan w:val="5"/>
            <w:shd w:val="clear" w:color="auto" w:fill="DBE5F1"/>
          </w:tcPr>
          <w:p w:rsidR="0084363C" w:rsidRPr="00D513C0" w:rsidRDefault="0084363C" w:rsidP="0084363C">
            <w:pPr>
              <w:spacing w:line="276" w:lineRule="auto"/>
              <w:jc w:val="center"/>
              <w:rPr>
                <w:rFonts w:eastAsia="Calibri" w:cstheme="minorHAnsi"/>
                <w:b/>
              </w:rPr>
            </w:pPr>
            <w:r w:rsidRPr="00D513C0">
              <w:rPr>
                <w:rFonts w:eastAsia="Calibri" w:cstheme="minorHAnsi"/>
                <w:b/>
              </w:rPr>
              <w:t xml:space="preserve">Other </w:t>
            </w:r>
          </w:p>
        </w:tc>
      </w:tr>
      <w:tr w:rsidR="0084363C" w:rsidRPr="00D513C0" w:rsidTr="005F73AA">
        <w:tc>
          <w:tcPr>
            <w:tcW w:w="891" w:type="dxa"/>
            <w:shd w:val="clear" w:color="auto" w:fill="auto"/>
          </w:tcPr>
          <w:p w:rsidR="0084363C" w:rsidRPr="00D513C0" w:rsidRDefault="0084363C" w:rsidP="0084363C">
            <w:pPr>
              <w:spacing w:line="276" w:lineRule="auto"/>
              <w:rPr>
                <w:rFonts w:eastAsia="Calibri" w:cstheme="minorHAnsi"/>
              </w:rPr>
            </w:pPr>
            <w:r w:rsidRPr="00D513C0">
              <w:rPr>
                <w:rFonts w:eastAsia="Calibri" w:cstheme="minorHAnsi"/>
              </w:rPr>
              <w:t>041</w:t>
            </w:r>
          </w:p>
        </w:tc>
        <w:tc>
          <w:tcPr>
            <w:tcW w:w="10138" w:type="dxa"/>
            <w:gridSpan w:val="4"/>
            <w:shd w:val="clear" w:color="auto" w:fill="auto"/>
          </w:tcPr>
          <w:p w:rsidR="0084363C" w:rsidRPr="00D513C0" w:rsidRDefault="0084363C" w:rsidP="0084363C">
            <w:pPr>
              <w:spacing w:line="276" w:lineRule="auto"/>
              <w:rPr>
                <w:rFonts w:eastAsia="Calibri" w:cstheme="minorHAnsi"/>
                <w:b/>
              </w:rPr>
            </w:pPr>
            <w:r w:rsidRPr="00D513C0">
              <w:rPr>
                <w:rFonts w:eastAsia="Calibri" w:cstheme="minorHAnsi"/>
                <w:b/>
              </w:rPr>
              <w:t>Any other business (Chair)</w:t>
            </w:r>
          </w:p>
          <w:p w:rsidR="0031060E" w:rsidRPr="00D513C0" w:rsidRDefault="0031060E" w:rsidP="00E454EE">
            <w:pPr>
              <w:spacing w:line="276" w:lineRule="auto"/>
              <w:rPr>
                <w:rFonts w:eastAsia="Calibri" w:cstheme="minorHAnsi"/>
              </w:rPr>
            </w:pPr>
            <w:r w:rsidRPr="00D513C0">
              <w:rPr>
                <w:rFonts w:eastAsia="Calibri" w:cstheme="minorHAnsi"/>
              </w:rPr>
              <w:t xml:space="preserve">It </w:t>
            </w:r>
            <w:proofErr w:type="gramStart"/>
            <w:r w:rsidRPr="00D513C0">
              <w:rPr>
                <w:rFonts w:eastAsia="Calibri" w:cstheme="minorHAnsi"/>
              </w:rPr>
              <w:t>was noted</w:t>
            </w:r>
            <w:proofErr w:type="gramEnd"/>
            <w:r w:rsidRPr="00D513C0">
              <w:rPr>
                <w:rFonts w:eastAsia="Calibri" w:cstheme="minorHAnsi"/>
              </w:rPr>
              <w:t xml:space="preserve"> that the current agenda causes duplication in reporting.</w:t>
            </w:r>
          </w:p>
          <w:p w:rsidR="0031060E" w:rsidRPr="00D513C0" w:rsidRDefault="0031060E" w:rsidP="00E454EE">
            <w:pPr>
              <w:spacing w:line="276" w:lineRule="auto"/>
              <w:rPr>
                <w:rFonts w:eastAsia="Calibri" w:cstheme="minorHAnsi"/>
              </w:rPr>
            </w:pPr>
          </w:p>
          <w:p w:rsidR="0084363C" w:rsidRPr="00D513C0" w:rsidRDefault="0031060E" w:rsidP="00C4432D">
            <w:pPr>
              <w:spacing w:line="276" w:lineRule="auto"/>
              <w:rPr>
                <w:rFonts w:eastAsia="Calibri" w:cstheme="minorHAnsi"/>
                <w:b/>
              </w:rPr>
            </w:pPr>
            <w:r w:rsidRPr="00D513C0">
              <w:rPr>
                <w:rFonts w:eastAsia="Calibri" w:cstheme="minorHAnsi"/>
                <w:b/>
              </w:rPr>
              <w:lastRenderedPageBreak/>
              <w:t xml:space="preserve">ACTION: </w:t>
            </w:r>
            <w:r w:rsidR="00E454EE" w:rsidRPr="00D513C0">
              <w:rPr>
                <w:rFonts w:eastAsia="Calibri" w:cstheme="minorHAnsi"/>
                <w:b/>
              </w:rPr>
              <w:t xml:space="preserve">CE, KS and SB to </w:t>
            </w:r>
            <w:r w:rsidR="00B62251">
              <w:rPr>
                <w:rFonts w:eastAsia="Calibri" w:cstheme="minorHAnsi"/>
                <w:b/>
              </w:rPr>
              <w:t xml:space="preserve">review the </w:t>
            </w:r>
            <w:r w:rsidR="00C4432D">
              <w:rPr>
                <w:rFonts w:eastAsia="Calibri" w:cstheme="minorHAnsi"/>
                <w:b/>
              </w:rPr>
              <w:t>schedule of reporting for the next academic year</w:t>
            </w:r>
            <w:proofErr w:type="gramStart"/>
            <w:r w:rsidR="00C4432D">
              <w:rPr>
                <w:rFonts w:eastAsia="Calibri" w:cstheme="minorHAnsi"/>
                <w:b/>
              </w:rPr>
              <w:t>.</w:t>
            </w:r>
            <w:r w:rsidR="0084363C" w:rsidRPr="00D513C0">
              <w:rPr>
                <w:rFonts w:eastAsia="Calibri" w:cstheme="minorHAnsi"/>
                <w:b/>
              </w:rPr>
              <w:t>.</w:t>
            </w:r>
            <w:proofErr w:type="gramEnd"/>
          </w:p>
        </w:tc>
      </w:tr>
      <w:tr w:rsidR="0084363C" w:rsidRPr="00D513C0" w:rsidTr="005F73AA">
        <w:tc>
          <w:tcPr>
            <w:tcW w:w="11029" w:type="dxa"/>
            <w:gridSpan w:val="5"/>
            <w:shd w:val="clear" w:color="auto" w:fill="DBE5F1"/>
          </w:tcPr>
          <w:p w:rsidR="0084363C" w:rsidRPr="00D513C0" w:rsidRDefault="0084363C" w:rsidP="0084363C">
            <w:pPr>
              <w:spacing w:line="276" w:lineRule="auto"/>
              <w:jc w:val="center"/>
              <w:rPr>
                <w:rFonts w:eastAsia="Calibri" w:cstheme="minorHAnsi"/>
                <w:b/>
              </w:rPr>
            </w:pPr>
            <w:r w:rsidRPr="00D513C0">
              <w:rPr>
                <w:rFonts w:eastAsia="Calibri" w:cstheme="minorHAnsi"/>
                <w:b/>
              </w:rPr>
              <w:lastRenderedPageBreak/>
              <w:t xml:space="preserve">Next meeting: </w:t>
            </w:r>
            <w:r w:rsidRPr="00D513C0">
              <w:rPr>
                <w:rFonts w:cstheme="minorHAnsi"/>
                <w:b/>
              </w:rPr>
              <w:t>13:30 hrs on 10 November 2020 in CMR1.0, University House</w:t>
            </w:r>
          </w:p>
        </w:tc>
      </w:tr>
    </w:tbl>
    <w:tbl>
      <w:tblPr>
        <w:tblStyle w:val="TableGrid"/>
        <w:tblW w:w="11029" w:type="dxa"/>
        <w:tblInd w:w="-998" w:type="dxa"/>
        <w:tblLook w:val="04A0" w:firstRow="1" w:lastRow="0" w:firstColumn="1" w:lastColumn="0" w:noHBand="0" w:noVBand="1"/>
      </w:tblPr>
      <w:tblGrid>
        <w:gridCol w:w="11029"/>
      </w:tblGrid>
      <w:tr w:rsidR="006B5D63" w:rsidTr="00E92080">
        <w:trPr>
          <w:cantSplit/>
        </w:trPr>
        <w:tc>
          <w:tcPr>
            <w:tcW w:w="11029" w:type="dxa"/>
            <w:shd w:val="clear" w:color="auto" w:fill="DEEAF6" w:themeFill="accent1" w:themeFillTint="33"/>
          </w:tcPr>
          <w:p w:rsidR="006B5D63" w:rsidRPr="006823C7" w:rsidRDefault="00D736C2" w:rsidP="00BE45CB">
            <w:pPr>
              <w:spacing w:line="276" w:lineRule="auto"/>
              <w:jc w:val="center"/>
              <w:rPr>
                <w:b/>
              </w:rPr>
            </w:pPr>
            <w:r>
              <w:br w:type="page"/>
            </w:r>
            <w:r w:rsidR="001E5124">
              <w:rPr>
                <w:b/>
              </w:rPr>
              <w:t>DECISIONS AND ACTIONS</w:t>
            </w:r>
          </w:p>
        </w:tc>
      </w:tr>
    </w:tbl>
    <w:p w:rsidR="00E92080" w:rsidRPr="00E92080" w:rsidRDefault="00E92080" w:rsidP="00BE45CB">
      <w:pPr>
        <w:spacing w:after="0" w:line="276" w:lineRule="auto"/>
        <w:rPr>
          <w:sz w:val="12"/>
        </w:rPr>
      </w:pPr>
    </w:p>
    <w:tbl>
      <w:tblPr>
        <w:tblStyle w:val="TableGrid"/>
        <w:tblW w:w="11029" w:type="dxa"/>
        <w:tblInd w:w="-998" w:type="dxa"/>
        <w:tblLook w:val="04A0" w:firstRow="1" w:lastRow="0" w:firstColumn="1" w:lastColumn="0" w:noHBand="0" w:noVBand="1"/>
      </w:tblPr>
      <w:tblGrid>
        <w:gridCol w:w="1532"/>
        <w:gridCol w:w="6124"/>
        <w:gridCol w:w="3373"/>
      </w:tblGrid>
      <w:tr w:rsidR="00D610B2" w:rsidTr="00E92080">
        <w:trPr>
          <w:cantSplit/>
          <w:tblHeader/>
        </w:trPr>
        <w:tc>
          <w:tcPr>
            <w:tcW w:w="1532" w:type="dxa"/>
            <w:shd w:val="clear" w:color="auto" w:fill="DEEAF6" w:themeFill="accent1" w:themeFillTint="33"/>
          </w:tcPr>
          <w:p w:rsidR="00D610B2" w:rsidRPr="006823C7" w:rsidRDefault="00D610B2" w:rsidP="00BE45CB">
            <w:pPr>
              <w:spacing w:line="276" w:lineRule="auto"/>
              <w:rPr>
                <w:b/>
              </w:rPr>
            </w:pPr>
            <w:r>
              <w:rPr>
                <w:b/>
              </w:rPr>
              <w:t>ITEM</w:t>
            </w:r>
          </w:p>
        </w:tc>
        <w:tc>
          <w:tcPr>
            <w:tcW w:w="6124" w:type="dxa"/>
            <w:shd w:val="clear" w:color="auto" w:fill="DEEAF6" w:themeFill="accent1" w:themeFillTint="33"/>
          </w:tcPr>
          <w:p w:rsidR="00D610B2" w:rsidRPr="006823C7" w:rsidRDefault="00D610B2" w:rsidP="00BE45CB">
            <w:pPr>
              <w:spacing w:line="276" w:lineRule="auto"/>
              <w:rPr>
                <w:b/>
              </w:rPr>
            </w:pPr>
            <w:r>
              <w:rPr>
                <w:b/>
              </w:rPr>
              <w:t>DECISION/ACTION</w:t>
            </w:r>
          </w:p>
        </w:tc>
        <w:tc>
          <w:tcPr>
            <w:tcW w:w="3373" w:type="dxa"/>
            <w:shd w:val="clear" w:color="auto" w:fill="DEEAF6" w:themeFill="accent1" w:themeFillTint="33"/>
          </w:tcPr>
          <w:p w:rsidR="00D610B2" w:rsidRPr="006823C7" w:rsidRDefault="00D610B2" w:rsidP="00BE45CB">
            <w:pPr>
              <w:spacing w:line="276" w:lineRule="auto"/>
              <w:rPr>
                <w:b/>
              </w:rPr>
            </w:pPr>
            <w:r>
              <w:rPr>
                <w:b/>
              </w:rPr>
              <w:t>LEAD AND DUE DATE</w:t>
            </w:r>
          </w:p>
        </w:tc>
      </w:tr>
      <w:tr w:rsidR="00D610B2" w:rsidTr="00E92080">
        <w:trPr>
          <w:cantSplit/>
        </w:trPr>
        <w:tc>
          <w:tcPr>
            <w:tcW w:w="1532" w:type="dxa"/>
          </w:tcPr>
          <w:p w:rsidR="00D610B2" w:rsidRPr="009F78F5" w:rsidRDefault="00D44213" w:rsidP="0052041D">
            <w:pPr>
              <w:pStyle w:val="ListParagraph"/>
              <w:spacing w:after="0"/>
              <w:ind w:left="0"/>
            </w:pPr>
            <w:r>
              <w:t>0</w:t>
            </w:r>
            <w:r w:rsidR="0052041D">
              <w:t>36</w:t>
            </w:r>
          </w:p>
        </w:tc>
        <w:tc>
          <w:tcPr>
            <w:tcW w:w="6124" w:type="dxa"/>
          </w:tcPr>
          <w:p w:rsidR="0052041D" w:rsidRDefault="0052041D" w:rsidP="00DB6CD1">
            <w:pPr>
              <w:pStyle w:val="ListParagraph"/>
              <w:spacing w:before="120"/>
              <w:ind w:left="61" w:hanging="11"/>
              <w:rPr>
                <w:b/>
              </w:rPr>
            </w:pPr>
            <w:r>
              <w:rPr>
                <w:b/>
              </w:rPr>
              <w:t xml:space="preserve">ACTION:  </w:t>
            </w:r>
            <w:r w:rsidRPr="00DB6CD1">
              <w:t xml:space="preserve">A further update </w:t>
            </w:r>
            <w:proofErr w:type="gramStart"/>
            <w:r w:rsidRPr="00DB6CD1">
              <w:t>will be provided</w:t>
            </w:r>
            <w:proofErr w:type="gramEnd"/>
            <w:r w:rsidRPr="00DB6CD1">
              <w:t xml:space="preserve"> at the next Social Inclusion Committee meeting.</w:t>
            </w:r>
          </w:p>
          <w:p w:rsidR="00D610B2" w:rsidRPr="00D610B2" w:rsidRDefault="00D610B2" w:rsidP="00D44213">
            <w:pPr>
              <w:spacing w:line="276" w:lineRule="auto"/>
              <w:rPr>
                <w:rFonts w:ascii="Calibri" w:eastAsia="Calibri" w:hAnsi="Calibri" w:cs="Times New Roman"/>
              </w:rPr>
            </w:pPr>
          </w:p>
        </w:tc>
        <w:tc>
          <w:tcPr>
            <w:tcW w:w="3373" w:type="dxa"/>
          </w:tcPr>
          <w:p w:rsidR="00D610B2" w:rsidRDefault="0052041D" w:rsidP="00BE45CB">
            <w:pPr>
              <w:spacing w:line="276" w:lineRule="auto"/>
            </w:pPr>
            <w:r>
              <w:t>KS</w:t>
            </w:r>
          </w:p>
          <w:p w:rsidR="00D610B2" w:rsidRDefault="00D610B2" w:rsidP="00BE45CB">
            <w:pPr>
              <w:spacing w:line="276" w:lineRule="auto"/>
            </w:pPr>
          </w:p>
          <w:p w:rsidR="00D610B2" w:rsidRPr="009F78F5" w:rsidRDefault="004A17A8" w:rsidP="00BE45CB">
            <w:pPr>
              <w:spacing w:line="276" w:lineRule="auto"/>
            </w:pPr>
            <w:r>
              <w:t xml:space="preserve"> </w:t>
            </w:r>
          </w:p>
        </w:tc>
      </w:tr>
      <w:tr w:rsidR="00C35BE1" w:rsidTr="00E92080">
        <w:trPr>
          <w:cantSplit/>
        </w:trPr>
        <w:tc>
          <w:tcPr>
            <w:tcW w:w="1532" w:type="dxa"/>
          </w:tcPr>
          <w:p w:rsidR="00C35BE1" w:rsidRPr="009F78F5" w:rsidRDefault="00C46DB5" w:rsidP="00BE45CB">
            <w:pPr>
              <w:pStyle w:val="ListParagraph"/>
              <w:spacing w:after="0"/>
              <w:ind w:left="0"/>
            </w:pPr>
            <w:r>
              <w:t>037</w:t>
            </w:r>
          </w:p>
        </w:tc>
        <w:tc>
          <w:tcPr>
            <w:tcW w:w="6124" w:type="dxa"/>
          </w:tcPr>
          <w:p w:rsidR="00C46DB5" w:rsidRPr="00FD7427" w:rsidRDefault="00C46DB5" w:rsidP="00C46DB5">
            <w:pPr>
              <w:spacing w:line="276" w:lineRule="auto"/>
              <w:rPr>
                <w:rFonts w:ascii="Calibri" w:eastAsia="Calibri" w:hAnsi="Calibri" w:cs="Times New Roman"/>
                <w:b/>
              </w:rPr>
            </w:pPr>
            <w:r w:rsidRPr="00096303">
              <w:rPr>
                <w:rFonts w:ascii="Calibri" w:eastAsia="Calibri" w:hAnsi="Calibri" w:cs="Times New Roman"/>
                <w:b/>
              </w:rPr>
              <w:t xml:space="preserve">ACTION: </w:t>
            </w:r>
            <w:r w:rsidRPr="00DB6CD1">
              <w:rPr>
                <w:rFonts w:ascii="Calibri" w:eastAsia="Calibri" w:hAnsi="Calibri" w:cs="Times New Roman"/>
              </w:rPr>
              <w:t xml:space="preserve">Some areas of the report required further clarity and input with regard to delivery responsibility accountability and timeframes prior to submission to Council and KS </w:t>
            </w:r>
            <w:proofErr w:type="gramStart"/>
            <w:r w:rsidRPr="00DB6CD1">
              <w:rPr>
                <w:rFonts w:ascii="Calibri" w:eastAsia="Calibri" w:hAnsi="Calibri" w:cs="Times New Roman"/>
              </w:rPr>
              <w:t>was asked</w:t>
            </w:r>
            <w:proofErr w:type="gramEnd"/>
            <w:r w:rsidRPr="00DB6CD1">
              <w:rPr>
                <w:rFonts w:ascii="Calibri" w:eastAsia="Calibri" w:hAnsi="Calibri" w:cs="Times New Roman"/>
              </w:rPr>
              <w:t xml:space="preserve"> to provide SB with that information as soon as possible.</w:t>
            </w:r>
          </w:p>
          <w:p w:rsidR="00C35BE1" w:rsidRPr="00E92080" w:rsidRDefault="00C35BE1" w:rsidP="00BE45CB">
            <w:pPr>
              <w:spacing w:line="276" w:lineRule="auto"/>
              <w:rPr>
                <w:rFonts w:ascii="Calibri" w:eastAsia="Calibri" w:hAnsi="Calibri" w:cs="Times New Roman"/>
                <w:b/>
              </w:rPr>
            </w:pPr>
          </w:p>
        </w:tc>
        <w:tc>
          <w:tcPr>
            <w:tcW w:w="3373" w:type="dxa"/>
          </w:tcPr>
          <w:p w:rsidR="00C35BE1" w:rsidRDefault="00C46DB5" w:rsidP="00BE45CB">
            <w:pPr>
              <w:spacing w:line="276" w:lineRule="auto"/>
            </w:pPr>
            <w:r>
              <w:t>KS</w:t>
            </w:r>
          </w:p>
        </w:tc>
      </w:tr>
      <w:tr w:rsidR="00473658" w:rsidTr="00E92080">
        <w:trPr>
          <w:cantSplit/>
        </w:trPr>
        <w:tc>
          <w:tcPr>
            <w:tcW w:w="1532" w:type="dxa"/>
          </w:tcPr>
          <w:p w:rsidR="00473658" w:rsidRPr="009F78F5" w:rsidRDefault="00A90ACA" w:rsidP="00A90ACA">
            <w:pPr>
              <w:pStyle w:val="ListParagraph"/>
              <w:spacing w:after="0"/>
              <w:ind w:left="0"/>
            </w:pPr>
            <w:r>
              <w:t>039</w:t>
            </w:r>
          </w:p>
        </w:tc>
        <w:tc>
          <w:tcPr>
            <w:tcW w:w="6124" w:type="dxa"/>
          </w:tcPr>
          <w:p w:rsidR="00A90ACA" w:rsidRPr="00DD5E1C" w:rsidRDefault="00A90ACA" w:rsidP="00A90ACA">
            <w:pPr>
              <w:spacing w:after="40"/>
              <w:rPr>
                <w:rFonts w:ascii="Calibri" w:eastAsia="Calibri" w:hAnsi="Calibri" w:cs="Times New Roman"/>
                <w:b/>
              </w:rPr>
            </w:pPr>
            <w:r w:rsidRPr="00DD5E1C">
              <w:rPr>
                <w:rFonts w:ascii="Calibri" w:eastAsia="Calibri" w:hAnsi="Calibri" w:cs="Times New Roman"/>
                <w:b/>
              </w:rPr>
              <w:t xml:space="preserve">ACTION: </w:t>
            </w:r>
            <w:r w:rsidR="00C4432D">
              <w:rPr>
                <w:rFonts w:ascii="Calibri" w:eastAsia="Calibri" w:hAnsi="Calibri" w:cs="Times New Roman"/>
                <w:b/>
              </w:rPr>
              <w:t>HR</w:t>
            </w:r>
            <w:r>
              <w:rPr>
                <w:rFonts w:ascii="Calibri" w:eastAsia="Calibri" w:hAnsi="Calibri" w:cs="Times New Roman"/>
                <w:b/>
              </w:rPr>
              <w:t xml:space="preserve"> to share the </w:t>
            </w:r>
            <w:r w:rsidRPr="00DD5E1C">
              <w:rPr>
                <w:rFonts w:ascii="Calibri" w:eastAsia="Calibri" w:hAnsi="Calibri" w:cs="Times New Roman"/>
                <w:b/>
              </w:rPr>
              <w:t xml:space="preserve">EIA </w:t>
            </w:r>
            <w:r>
              <w:rPr>
                <w:rFonts w:ascii="Calibri" w:eastAsia="Calibri" w:hAnsi="Calibri" w:cs="Times New Roman"/>
                <w:b/>
              </w:rPr>
              <w:t xml:space="preserve">report to SIC members once the data </w:t>
            </w:r>
            <w:proofErr w:type="gramStart"/>
            <w:r>
              <w:rPr>
                <w:rFonts w:ascii="Calibri" w:eastAsia="Calibri" w:hAnsi="Calibri" w:cs="Times New Roman"/>
                <w:b/>
              </w:rPr>
              <w:t>has been updated</w:t>
            </w:r>
            <w:proofErr w:type="gramEnd"/>
            <w:r w:rsidRPr="00DD5E1C">
              <w:rPr>
                <w:rFonts w:ascii="Calibri" w:eastAsia="Calibri" w:hAnsi="Calibri" w:cs="Times New Roman"/>
                <w:b/>
              </w:rPr>
              <w:t xml:space="preserve">. </w:t>
            </w:r>
          </w:p>
          <w:p w:rsidR="00A90ACA" w:rsidRDefault="00A90ACA" w:rsidP="00A90ACA">
            <w:pPr>
              <w:spacing w:after="40"/>
              <w:rPr>
                <w:rFonts w:ascii="Calibri" w:eastAsia="Calibri" w:hAnsi="Calibri" w:cs="Times New Roman"/>
              </w:rPr>
            </w:pPr>
          </w:p>
          <w:p w:rsidR="00A90ACA" w:rsidRPr="00DD5E1C" w:rsidRDefault="00A90ACA" w:rsidP="00A90ACA">
            <w:pPr>
              <w:spacing w:after="40"/>
              <w:rPr>
                <w:rFonts w:ascii="Calibri" w:eastAsia="Calibri" w:hAnsi="Calibri" w:cs="Times New Roman"/>
                <w:b/>
              </w:rPr>
            </w:pPr>
            <w:r w:rsidRPr="00DD5E1C">
              <w:rPr>
                <w:rFonts w:ascii="Calibri" w:eastAsia="Calibri" w:hAnsi="Calibri" w:cs="Times New Roman"/>
                <w:b/>
              </w:rPr>
              <w:t xml:space="preserve">ACTION: CE </w:t>
            </w:r>
            <w:r>
              <w:rPr>
                <w:rFonts w:ascii="Calibri" w:eastAsia="Calibri" w:hAnsi="Calibri" w:cs="Times New Roman"/>
                <w:b/>
              </w:rPr>
              <w:t xml:space="preserve">to discuss </w:t>
            </w:r>
            <w:r w:rsidRPr="00DD5E1C">
              <w:rPr>
                <w:rFonts w:ascii="Calibri" w:eastAsia="Calibri" w:hAnsi="Calibri" w:cs="Times New Roman"/>
                <w:b/>
              </w:rPr>
              <w:t xml:space="preserve">messaging </w:t>
            </w:r>
            <w:r>
              <w:rPr>
                <w:rFonts w:ascii="Calibri" w:eastAsia="Calibri" w:hAnsi="Calibri" w:cs="Times New Roman"/>
                <w:b/>
              </w:rPr>
              <w:t>with</w:t>
            </w:r>
            <w:r w:rsidRPr="00DD5E1C">
              <w:rPr>
                <w:rFonts w:ascii="Calibri" w:eastAsia="Calibri" w:hAnsi="Calibri" w:cs="Times New Roman"/>
                <w:b/>
              </w:rPr>
              <w:t xml:space="preserve"> HR for staff on furlough</w:t>
            </w:r>
            <w:r>
              <w:rPr>
                <w:rFonts w:ascii="Calibri" w:eastAsia="Calibri" w:hAnsi="Calibri" w:cs="Times New Roman"/>
                <w:b/>
              </w:rPr>
              <w:t>,</w:t>
            </w:r>
            <w:r w:rsidRPr="00DD5E1C">
              <w:rPr>
                <w:rFonts w:ascii="Calibri" w:eastAsia="Calibri" w:hAnsi="Calibri" w:cs="Times New Roman"/>
                <w:b/>
              </w:rPr>
              <w:t xml:space="preserve"> </w:t>
            </w:r>
            <w:r>
              <w:rPr>
                <w:rFonts w:ascii="Calibri" w:eastAsia="Calibri" w:hAnsi="Calibri" w:cs="Times New Roman"/>
                <w:b/>
              </w:rPr>
              <w:t xml:space="preserve">and decide the best channels of communication to </w:t>
            </w:r>
            <w:r w:rsidRPr="00DD5E1C">
              <w:rPr>
                <w:rFonts w:ascii="Calibri" w:eastAsia="Calibri" w:hAnsi="Calibri" w:cs="Times New Roman"/>
                <w:b/>
              </w:rPr>
              <w:t>keep in contact with staff who are furloughed.</w:t>
            </w:r>
          </w:p>
          <w:p w:rsidR="00A90ACA" w:rsidRDefault="00A90ACA" w:rsidP="00A90ACA">
            <w:pPr>
              <w:spacing w:after="40"/>
              <w:rPr>
                <w:rFonts w:ascii="Calibri" w:eastAsia="Calibri" w:hAnsi="Calibri" w:cs="Times New Roman"/>
              </w:rPr>
            </w:pPr>
          </w:p>
          <w:p w:rsidR="00A90ACA" w:rsidRPr="00DD5E1C" w:rsidRDefault="00A90ACA" w:rsidP="00A90ACA">
            <w:pPr>
              <w:spacing w:after="40"/>
              <w:rPr>
                <w:rFonts w:ascii="Calibri" w:eastAsia="Calibri" w:hAnsi="Calibri" w:cs="Times New Roman"/>
                <w:b/>
              </w:rPr>
            </w:pPr>
            <w:r w:rsidRPr="00DD5E1C">
              <w:rPr>
                <w:rFonts w:ascii="Calibri" w:eastAsia="Calibri" w:hAnsi="Calibri" w:cs="Times New Roman"/>
                <w:b/>
              </w:rPr>
              <w:t xml:space="preserve">ACTION: </w:t>
            </w:r>
            <w:r>
              <w:rPr>
                <w:rFonts w:ascii="Calibri" w:eastAsia="Calibri" w:hAnsi="Calibri" w:cs="Times New Roman"/>
                <w:b/>
              </w:rPr>
              <w:t>T</w:t>
            </w:r>
            <w:r w:rsidRPr="00DD5E1C">
              <w:rPr>
                <w:rFonts w:ascii="Calibri" w:eastAsia="Calibri" w:hAnsi="Calibri" w:cs="Times New Roman"/>
                <w:b/>
              </w:rPr>
              <w:t xml:space="preserve">askforces </w:t>
            </w:r>
            <w:r>
              <w:rPr>
                <w:rFonts w:ascii="Calibri" w:eastAsia="Calibri" w:hAnsi="Calibri" w:cs="Times New Roman"/>
                <w:b/>
              </w:rPr>
              <w:t xml:space="preserve">to report </w:t>
            </w:r>
            <w:r w:rsidRPr="00DD5E1C">
              <w:rPr>
                <w:rFonts w:ascii="Calibri" w:eastAsia="Calibri" w:hAnsi="Calibri" w:cs="Times New Roman"/>
                <w:b/>
              </w:rPr>
              <w:t xml:space="preserve">any evidence </w:t>
            </w:r>
            <w:r>
              <w:rPr>
                <w:rFonts w:ascii="Calibri" w:eastAsia="Calibri" w:hAnsi="Calibri" w:cs="Times New Roman"/>
                <w:b/>
              </w:rPr>
              <w:t>of</w:t>
            </w:r>
            <w:r w:rsidRPr="00DD5E1C">
              <w:rPr>
                <w:rFonts w:ascii="Calibri" w:eastAsia="Calibri" w:hAnsi="Calibri" w:cs="Times New Roman"/>
                <w:b/>
              </w:rPr>
              <w:t xml:space="preserve"> impact on staff with P</w:t>
            </w:r>
            <w:r>
              <w:rPr>
                <w:rFonts w:ascii="Calibri" w:eastAsia="Calibri" w:hAnsi="Calibri" w:cs="Times New Roman"/>
                <w:b/>
              </w:rPr>
              <w:t xml:space="preserve">rotected </w:t>
            </w:r>
            <w:r w:rsidRPr="00DD5E1C">
              <w:rPr>
                <w:rFonts w:ascii="Calibri" w:eastAsia="Calibri" w:hAnsi="Calibri" w:cs="Times New Roman"/>
                <w:b/>
              </w:rPr>
              <w:t>C</w:t>
            </w:r>
            <w:r>
              <w:rPr>
                <w:rFonts w:ascii="Calibri" w:eastAsia="Calibri" w:hAnsi="Calibri" w:cs="Times New Roman"/>
                <w:b/>
              </w:rPr>
              <w:t xml:space="preserve">haracteristics who </w:t>
            </w:r>
            <w:proofErr w:type="gramStart"/>
            <w:r>
              <w:rPr>
                <w:rFonts w:ascii="Calibri" w:eastAsia="Calibri" w:hAnsi="Calibri" w:cs="Times New Roman"/>
                <w:b/>
              </w:rPr>
              <w:t>have been furloughed</w:t>
            </w:r>
            <w:proofErr w:type="gramEnd"/>
            <w:r>
              <w:rPr>
                <w:rFonts w:ascii="Calibri" w:eastAsia="Calibri" w:hAnsi="Calibri" w:cs="Times New Roman"/>
                <w:b/>
              </w:rPr>
              <w:t xml:space="preserve">. </w:t>
            </w:r>
            <w:r w:rsidRPr="00DD5E1C">
              <w:rPr>
                <w:rFonts w:ascii="Calibri" w:eastAsia="Calibri" w:hAnsi="Calibri" w:cs="Times New Roman"/>
                <w:b/>
              </w:rPr>
              <w:t xml:space="preserve"> </w:t>
            </w:r>
          </w:p>
          <w:p w:rsidR="00473658" w:rsidRPr="00E92080" w:rsidRDefault="00473658" w:rsidP="00473658">
            <w:pPr>
              <w:spacing w:line="276" w:lineRule="auto"/>
              <w:rPr>
                <w:rFonts w:ascii="Calibri" w:eastAsia="Calibri" w:hAnsi="Calibri" w:cs="Times New Roman"/>
                <w:b/>
              </w:rPr>
            </w:pPr>
          </w:p>
        </w:tc>
        <w:tc>
          <w:tcPr>
            <w:tcW w:w="3373" w:type="dxa"/>
          </w:tcPr>
          <w:p w:rsidR="00473658" w:rsidRDefault="00C4432D" w:rsidP="00BE45CB">
            <w:pPr>
              <w:spacing w:line="276" w:lineRule="auto"/>
            </w:pPr>
            <w:r>
              <w:t>Human Resources</w:t>
            </w:r>
          </w:p>
          <w:p w:rsidR="00473658" w:rsidRDefault="00A90ACA" w:rsidP="00BE45CB">
            <w:pPr>
              <w:spacing w:line="276" w:lineRule="auto"/>
            </w:pPr>
            <w:r>
              <w:t xml:space="preserve"> </w:t>
            </w:r>
          </w:p>
          <w:p w:rsidR="00A90ACA" w:rsidRDefault="00A90ACA" w:rsidP="00BE45CB">
            <w:pPr>
              <w:spacing w:line="276" w:lineRule="auto"/>
            </w:pPr>
          </w:p>
          <w:p w:rsidR="00A90ACA" w:rsidRDefault="00A90ACA" w:rsidP="00BE45CB">
            <w:pPr>
              <w:spacing w:line="276" w:lineRule="auto"/>
            </w:pPr>
            <w:r>
              <w:t>CE</w:t>
            </w:r>
          </w:p>
          <w:p w:rsidR="00A90ACA" w:rsidRDefault="00A90ACA" w:rsidP="00BE45CB">
            <w:pPr>
              <w:spacing w:line="276" w:lineRule="auto"/>
            </w:pPr>
          </w:p>
          <w:p w:rsidR="00A90ACA" w:rsidRDefault="00A90ACA" w:rsidP="00BE45CB">
            <w:pPr>
              <w:spacing w:line="276" w:lineRule="auto"/>
            </w:pPr>
          </w:p>
          <w:p w:rsidR="00A90ACA" w:rsidRDefault="00A90ACA" w:rsidP="00BE45CB">
            <w:pPr>
              <w:spacing w:line="276" w:lineRule="auto"/>
            </w:pPr>
          </w:p>
          <w:p w:rsidR="00A90ACA" w:rsidRDefault="00A90ACA" w:rsidP="00BE45CB">
            <w:pPr>
              <w:spacing w:line="276" w:lineRule="auto"/>
            </w:pPr>
            <w:r>
              <w:t>All Taskforce Chairs</w:t>
            </w:r>
          </w:p>
        </w:tc>
      </w:tr>
      <w:tr w:rsidR="008C615D" w:rsidTr="00E92080">
        <w:trPr>
          <w:cantSplit/>
        </w:trPr>
        <w:tc>
          <w:tcPr>
            <w:tcW w:w="1532" w:type="dxa"/>
          </w:tcPr>
          <w:p w:rsidR="008C615D" w:rsidRDefault="002101B8" w:rsidP="002101B8">
            <w:pPr>
              <w:pStyle w:val="ListParagraph"/>
              <w:spacing w:after="0"/>
              <w:ind w:left="0"/>
            </w:pPr>
            <w:r>
              <w:t>040</w:t>
            </w:r>
          </w:p>
        </w:tc>
        <w:tc>
          <w:tcPr>
            <w:tcW w:w="6124" w:type="dxa"/>
          </w:tcPr>
          <w:p w:rsidR="0031060E" w:rsidRDefault="002101B8" w:rsidP="001D4978">
            <w:pPr>
              <w:spacing w:line="276" w:lineRule="auto"/>
              <w:rPr>
                <w:b/>
              </w:rPr>
            </w:pPr>
            <w:r>
              <w:rPr>
                <w:b/>
              </w:rPr>
              <w:t xml:space="preserve">ACTION:  </w:t>
            </w:r>
            <w:r w:rsidRPr="00DD5E1C">
              <w:rPr>
                <w:b/>
              </w:rPr>
              <w:t>Co-Chairs to discuss concerns with Hannah Friend and the SU regarding the broader wellbeing issues</w:t>
            </w:r>
            <w:r>
              <w:rPr>
                <w:b/>
              </w:rPr>
              <w:t xml:space="preserve"> for LGBTUA+ students.</w:t>
            </w:r>
            <w:r w:rsidRPr="00DD5E1C">
              <w:rPr>
                <w:b/>
              </w:rPr>
              <w:t xml:space="preserve">   </w:t>
            </w:r>
          </w:p>
          <w:p w:rsidR="0031060E" w:rsidRDefault="0031060E" w:rsidP="001D4978">
            <w:pPr>
              <w:spacing w:line="276" w:lineRule="auto"/>
              <w:rPr>
                <w:b/>
              </w:rPr>
            </w:pPr>
          </w:p>
          <w:p w:rsidR="0031060E" w:rsidRDefault="0031060E" w:rsidP="001D4978">
            <w:pPr>
              <w:spacing w:line="276" w:lineRule="auto"/>
              <w:rPr>
                <w:b/>
              </w:rPr>
            </w:pPr>
          </w:p>
          <w:p w:rsidR="0031060E" w:rsidRPr="00815472" w:rsidRDefault="0031060E" w:rsidP="0031060E">
            <w:pPr>
              <w:spacing w:after="40"/>
              <w:rPr>
                <w:b/>
              </w:rPr>
            </w:pPr>
            <w:r>
              <w:rPr>
                <w:b/>
              </w:rPr>
              <w:t>ACTION: KS to contact S</w:t>
            </w:r>
            <w:r w:rsidRPr="00815472">
              <w:rPr>
                <w:b/>
              </w:rPr>
              <w:t>trat</w:t>
            </w:r>
            <w:r>
              <w:rPr>
                <w:b/>
              </w:rPr>
              <w:t>egic C</w:t>
            </w:r>
            <w:r w:rsidRPr="00815472">
              <w:rPr>
                <w:b/>
              </w:rPr>
              <w:t xml:space="preserve">omms </w:t>
            </w:r>
            <w:r>
              <w:rPr>
                <w:b/>
              </w:rPr>
              <w:t xml:space="preserve">to discuss what resources </w:t>
            </w:r>
            <w:proofErr w:type="gramStart"/>
            <w:r>
              <w:rPr>
                <w:b/>
              </w:rPr>
              <w:t>have been made</w:t>
            </w:r>
            <w:proofErr w:type="gramEnd"/>
            <w:r>
              <w:rPr>
                <w:b/>
              </w:rPr>
              <w:t xml:space="preserve"> available during</w:t>
            </w:r>
            <w:r w:rsidRPr="00815472">
              <w:rPr>
                <w:b/>
              </w:rPr>
              <w:t xml:space="preserve"> Ramadan. </w:t>
            </w:r>
          </w:p>
          <w:p w:rsidR="008C615D" w:rsidRDefault="008C615D" w:rsidP="001D4978">
            <w:pPr>
              <w:spacing w:line="276" w:lineRule="auto"/>
              <w:rPr>
                <w:rFonts w:ascii="Calibri" w:eastAsia="Calibri" w:hAnsi="Calibri" w:cs="Times New Roman"/>
                <w:b/>
              </w:rPr>
            </w:pPr>
          </w:p>
        </w:tc>
        <w:tc>
          <w:tcPr>
            <w:tcW w:w="3373" w:type="dxa"/>
          </w:tcPr>
          <w:p w:rsidR="008C615D" w:rsidRDefault="002101B8" w:rsidP="00BE45CB">
            <w:pPr>
              <w:spacing w:line="276" w:lineRule="auto"/>
            </w:pPr>
            <w:r>
              <w:t xml:space="preserve">RF  </w:t>
            </w:r>
          </w:p>
          <w:p w:rsidR="008C615D" w:rsidRDefault="008C615D" w:rsidP="00BE45CB">
            <w:pPr>
              <w:spacing w:line="276" w:lineRule="auto"/>
            </w:pPr>
          </w:p>
          <w:p w:rsidR="008C615D" w:rsidRDefault="008C615D" w:rsidP="00BE45CB">
            <w:pPr>
              <w:spacing w:line="276" w:lineRule="auto"/>
            </w:pPr>
          </w:p>
          <w:p w:rsidR="008C615D" w:rsidRDefault="008C615D" w:rsidP="00BE45CB">
            <w:pPr>
              <w:spacing w:line="276" w:lineRule="auto"/>
            </w:pPr>
          </w:p>
          <w:p w:rsidR="008C615D" w:rsidRDefault="008C615D" w:rsidP="00BE45CB">
            <w:pPr>
              <w:spacing w:line="276" w:lineRule="auto"/>
            </w:pPr>
          </w:p>
          <w:p w:rsidR="008C615D" w:rsidRDefault="002101B8" w:rsidP="00BE45CB">
            <w:pPr>
              <w:spacing w:line="276" w:lineRule="auto"/>
            </w:pPr>
            <w:r>
              <w:t xml:space="preserve"> </w:t>
            </w:r>
            <w:r w:rsidR="0031060E">
              <w:t>KS</w:t>
            </w:r>
          </w:p>
        </w:tc>
      </w:tr>
      <w:tr w:rsidR="0031060E" w:rsidTr="00E92080">
        <w:trPr>
          <w:cantSplit/>
        </w:trPr>
        <w:tc>
          <w:tcPr>
            <w:tcW w:w="1532" w:type="dxa"/>
          </w:tcPr>
          <w:p w:rsidR="0031060E" w:rsidDel="002101B8" w:rsidRDefault="0031060E" w:rsidP="002101B8">
            <w:pPr>
              <w:pStyle w:val="ListParagraph"/>
              <w:spacing w:after="0"/>
              <w:ind w:left="0"/>
            </w:pPr>
            <w:r>
              <w:t>041</w:t>
            </w:r>
          </w:p>
        </w:tc>
        <w:tc>
          <w:tcPr>
            <w:tcW w:w="6124" w:type="dxa"/>
          </w:tcPr>
          <w:p w:rsidR="0031060E" w:rsidRDefault="0031060E" w:rsidP="00C4432D">
            <w:pPr>
              <w:spacing w:line="276" w:lineRule="auto"/>
              <w:rPr>
                <w:b/>
              </w:rPr>
            </w:pPr>
            <w:r w:rsidRPr="00961453">
              <w:rPr>
                <w:rFonts w:ascii="Calibri" w:eastAsia="Calibri" w:hAnsi="Calibri" w:cs="Times New Roman"/>
                <w:b/>
              </w:rPr>
              <w:t xml:space="preserve">ACTION: CE, KS and SB to </w:t>
            </w:r>
            <w:r w:rsidR="00C4432D">
              <w:rPr>
                <w:rFonts w:ascii="Calibri" w:eastAsia="Calibri" w:hAnsi="Calibri" w:cs="Times New Roman"/>
                <w:b/>
              </w:rPr>
              <w:t>review the reporting schedule of business for the next academic year.</w:t>
            </w:r>
          </w:p>
        </w:tc>
        <w:tc>
          <w:tcPr>
            <w:tcW w:w="3373" w:type="dxa"/>
          </w:tcPr>
          <w:p w:rsidR="0031060E" w:rsidRDefault="0031060E" w:rsidP="00BE45CB">
            <w:pPr>
              <w:spacing w:line="276" w:lineRule="auto"/>
            </w:pPr>
            <w:r>
              <w:t>CE, SB, KS</w:t>
            </w:r>
          </w:p>
        </w:tc>
      </w:tr>
    </w:tbl>
    <w:p w:rsidR="00184FF4" w:rsidRDefault="00135A39" w:rsidP="00BE45CB">
      <w:pPr>
        <w:spacing w:after="0" w:line="276" w:lineRule="auto"/>
      </w:pPr>
      <w:r>
        <w:t xml:space="preserve"> </w:t>
      </w:r>
    </w:p>
    <w:sectPr w:rsidR="00184FF4" w:rsidSect="006B5D63">
      <w:footerReference w:type="default" r:id="rId13"/>
      <w:pgSz w:w="11906" w:h="16838"/>
      <w:pgMar w:top="72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7FE" w:rsidRDefault="00A877FE" w:rsidP="006B5D63">
      <w:pPr>
        <w:spacing w:after="0" w:line="240" w:lineRule="auto"/>
      </w:pPr>
      <w:r>
        <w:separator/>
      </w:r>
    </w:p>
  </w:endnote>
  <w:endnote w:type="continuationSeparator" w:id="0">
    <w:p w:rsidR="00A877FE" w:rsidRDefault="00A877FE" w:rsidP="006B5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996668"/>
      <w:docPartObj>
        <w:docPartGallery w:val="Page Numbers (Bottom of Page)"/>
        <w:docPartUnique/>
      </w:docPartObj>
    </w:sdtPr>
    <w:sdtEndPr>
      <w:rPr>
        <w:noProof/>
      </w:rPr>
    </w:sdtEndPr>
    <w:sdtContent>
      <w:p w:rsidR="00B62251" w:rsidRDefault="00B62251">
        <w:pPr>
          <w:pStyle w:val="Footer"/>
          <w:jc w:val="center"/>
        </w:pPr>
        <w:r>
          <w:fldChar w:fldCharType="begin"/>
        </w:r>
        <w:r>
          <w:instrText xml:space="preserve"> PAGE   \* MERGEFORMAT </w:instrText>
        </w:r>
        <w:r>
          <w:fldChar w:fldCharType="separate"/>
        </w:r>
        <w:r w:rsidR="009828B2">
          <w:rPr>
            <w:noProof/>
          </w:rPr>
          <w:t>9</w:t>
        </w:r>
        <w:r>
          <w:rPr>
            <w:noProof/>
          </w:rPr>
          <w:fldChar w:fldCharType="end"/>
        </w:r>
      </w:p>
    </w:sdtContent>
  </w:sdt>
  <w:p w:rsidR="00B62251" w:rsidRDefault="00B62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7FE" w:rsidRDefault="00A877FE" w:rsidP="006B5D63">
      <w:pPr>
        <w:spacing w:after="0" w:line="240" w:lineRule="auto"/>
      </w:pPr>
      <w:r>
        <w:separator/>
      </w:r>
    </w:p>
  </w:footnote>
  <w:footnote w:type="continuationSeparator" w:id="0">
    <w:p w:rsidR="00A877FE" w:rsidRDefault="00A877FE" w:rsidP="006B5D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3755"/>
    <w:multiLevelType w:val="hybridMultilevel"/>
    <w:tmpl w:val="FF0A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D011E"/>
    <w:multiLevelType w:val="hybridMultilevel"/>
    <w:tmpl w:val="14101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62656"/>
    <w:multiLevelType w:val="hybridMultilevel"/>
    <w:tmpl w:val="C7629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531A95"/>
    <w:multiLevelType w:val="hybridMultilevel"/>
    <w:tmpl w:val="F0F200FC"/>
    <w:lvl w:ilvl="0" w:tplc="B9267E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1C1DF5"/>
    <w:multiLevelType w:val="multilevel"/>
    <w:tmpl w:val="09788B3C"/>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44129DF"/>
    <w:multiLevelType w:val="hybridMultilevel"/>
    <w:tmpl w:val="F1B67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52932"/>
    <w:multiLevelType w:val="hybridMultilevel"/>
    <w:tmpl w:val="6C6E3410"/>
    <w:lvl w:ilvl="0" w:tplc="47F4AE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462ED9"/>
    <w:multiLevelType w:val="hybridMultilevel"/>
    <w:tmpl w:val="CDD870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AB3CC8"/>
    <w:multiLevelType w:val="hybridMultilevel"/>
    <w:tmpl w:val="144E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837CE7"/>
    <w:multiLevelType w:val="hybridMultilevel"/>
    <w:tmpl w:val="90E62BB0"/>
    <w:lvl w:ilvl="0" w:tplc="39AA96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BB6B53"/>
    <w:multiLevelType w:val="hybridMultilevel"/>
    <w:tmpl w:val="1896714C"/>
    <w:lvl w:ilvl="0" w:tplc="47F4AE94">
      <w:start w:val="1"/>
      <w:numFmt w:val="lowerLetter"/>
      <w:lvlText w:val="(%1)"/>
      <w:lvlJc w:val="left"/>
      <w:pPr>
        <w:ind w:left="504" w:hanging="360"/>
      </w:pPr>
      <w:rPr>
        <w:rFonts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11" w15:restartNumberingAfterBreak="0">
    <w:nsid w:val="3EBD1CBF"/>
    <w:multiLevelType w:val="hybridMultilevel"/>
    <w:tmpl w:val="FBEA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CB2723"/>
    <w:multiLevelType w:val="hybridMultilevel"/>
    <w:tmpl w:val="2D30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090198"/>
    <w:multiLevelType w:val="hybridMultilevel"/>
    <w:tmpl w:val="6338F9CC"/>
    <w:lvl w:ilvl="0" w:tplc="403CB1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375801"/>
    <w:multiLevelType w:val="hybridMultilevel"/>
    <w:tmpl w:val="5E56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9E75D7"/>
    <w:multiLevelType w:val="hybridMultilevel"/>
    <w:tmpl w:val="1E9C92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A763A8"/>
    <w:multiLevelType w:val="multilevel"/>
    <w:tmpl w:val="ED60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C81919"/>
    <w:multiLevelType w:val="hybridMultilevel"/>
    <w:tmpl w:val="DFE85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224266"/>
    <w:multiLevelType w:val="hybridMultilevel"/>
    <w:tmpl w:val="4C1A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0560EB"/>
    <w:multiLevelType w:val="hybridMultilevel"/>
    <w:tmpl w:val="D3C4B2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60563E"/>
    <w:multiLevelType w:val="hybridMultilevel"/>
    <w:tmpl w:val="46CEA414"/>
    <w:lvl w:ilvl="0" w:tplc="6B90E0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00206FA"/>
    <w:multiLevelType w:val="hybridMultilevel"/>
    <w:tmpl w:val="02944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B40977"/>
    <w:multiLevelType w:val="multilevel"/>
    <w:tmpl w:val="A6241C34"/>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7893BE9"/>
    <w:multiLevelType w:val="hybridMultilevel"/>
    <w:tmpl w:val="12F0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E511C2"/>
    <w:multiLevelType w:val="multilevel"/>
    <w:tmpl w:val="4AC6DCF8"/>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69DA247E"/>
    <w:multiLevelType w:val="hybridMultilevel"/>
    <w:tmpl w:val="8BC22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D67170"/>
    <w:multiLevelType w:val="hybridMultilevel"/>
    <w:tmpl w:val="55A046F6"/>
    <w:lvl w:ilvl="0" w:tplc="0E8ECDCA">
      <w:start w:val="1"/>
      <w:numFmt w:val="decimal"/>
      <w:lvlText w:val="%1."/>
      <w:lvlJc w:val="left"/>
      <w:pPr>
        <w:ind w:left="720" w:hanging="360"/>
      </w:pPr>
      <w:rPr>
        <w:rFonts w:ascii="Calibri" w:hAnsi="Calibri" w:cs="Calibri" w:hint="default"/>
        <w:b/>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AD4A26"/>
    <w:multiLevelType w:val="multilevel"/>
    <w:tmpl w:val="D47E7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E00884"/>
    <w:multiLevelType w:val="hybridMultilevel"/>
    <w:tmpl w:val="B27CD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D215E3"/>
    <w:multiLevelType w:val="hybridMultilevel"/>
    <w:tmpl w:val="2BC200FA"/>
    <w:lvl w:ilvl="0" w:tplc="F9BC44A6">
      <w:start w:val="1"/>
      <w:numFmt w:val="lowerLetter"/>
      <w:lvlText w:val="(%1)"/>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342AEA"/>
    <w:multiLevelType w:val="hybridMultilevel"/>
    <w:tmpl w:val="3154C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3"/>
  </w:num>
  <w:num w:numId="5">
    <w:abstractNumId w:val="9"/>
  </w:num>
  <w:num w:numId="6">
    <w:abstractNumId w:val="29"/>
  </w:num>
  <w:num w:numId="7">
    <w:abstractNumId w:val="7"/>
  </w:num>
  <w:num w:numId="8">
    <w:abstractNumId w:val="15"/>
  </w:num>
  <w:num w:numId="9">
    <w:abstractNumId w:val="30"/>
  </w:num>
  <w:num w:numId="10">
    <w:abstractNumId w:val="19"/>
  </w:num>
  <w:num w:numId="11">
    <w:abstractNumId w:val="6"/>
  </w:num>
  <w:num w:numId="12">
    <w:abstractNumId w:val="25"/>
  </w:num>
  <w:num w:numId="13">
    <w:abstractNumId w:val="0"/>
  </w:num>
  <w:num w:numId="14">
    <w:abstractNumId w:val="1"/>
  </w:num>
  <w:num w:numId="15">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4"/>
  </w:num>
  <w:num w:numId="18">
    <w:abstractNumId w:val="24"/>
  </w:num>
  <w:num w:numId="19">
    <w:abstractNumId w:val="2"/>
  </w:num>
  <w:num w:numId="20">
    <w:abstractNumId w:val="16"/>
  </w:num>
  <w:num w:numId="21">
    <w:abstractNumId w:val="27"/>
  </w:num>
  <w:num w:numId="22">
    <w:abstractNumId w:val="14"/>
  </w:num>
  <w:num w:numId="23">
    <w:abstractNumId w:val="28"/>
  </w:num>
  <w:num w:numId="24">
    <w:abstractNumId w:val="17"/>
  </w:num>
  <w:num w:numId="25">
    <w:abstractNumId w:val="20"/>
  </w:num>
  <w:num w:numId="26">
    <w:abstractNumId w:val="11"/>
  </w:num>
  <w:num w:numId="27">
    <w:abstractNumId w:val="12"/>
  </w:num>
  <w:num w:numId="28">
    <w:abstractNumId w:val="23"/>
  </w:num>
  <w:num w:numId="29">
    <w:abstractNumId w:val="5"/>
  </w:num>
  <w:num w:numId="30">
    <w:abstractNumId w:val="21"/>
  </w:num>
  <w:num w:numId="31">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D63"/>
    <w:rsid w:val="000028F2"/>
    <w:rsid w:val="000044F7"/>
    <w:rsid w:val="000133DA"/>
    <w:rsid w:val="000162A6"/>
    <w:rsid w:val="00044C52"/>
    <w:rsid w:val="00052CD5"/>
    <w:rsid w:val="00055234"/>
    <w:rsid w:val="00077D51"/>
    <w:rsid w:val="0008491B"/>
    <w:rsid w:val="00085CB4"/>
    <w:rsid w:val="00095100"/>
    <w:rsid w:val="00096303"/>
    <w:rsid w:val="000B5219"/>
    <w:rsid w:val="000C37F1"/>
    <w:rsid w:val="000E198A"/>
    <w:rsid w:val="000E7017"/>
    <w:rsid w:val="000F4985"/>
    <w:rsid w:val="0012081B"/>
    <w:rsid w:val="00124EF9"/>
    <w:rsid w:val="00132F91"/>
    <w:rsid w:val="00135A39"/>
    <w:rsid w:val="0014164A"/>
    <w:rsid w:val="001679C8"/>
    <w:rsid w:val="0017451D"/>
    <w:rsid w:val="00177E01"/>
    <w:rsid w:val="00184FF4"/>
    <w:rsid w:val="001A2F42"/>
    <w:rsid w:val="001A5077"/>
    <w:rsid w:val="001B250B"/>
    <w:rsid w:val="001B2886"/>
    <w:rsid w:val="001B2A55"/>
    <w:rsid w:val="001B725D"/>
    <w:rsid w:val="001B7432"/>
    <w:rsid w:val="001D33C2"/>
    <w:rsid w:val="001D4978"/>
    <w:rsid w:val="001E5124"/>
    <w:rsid w:val="00201B35"/>
    <w:rsid w:val="002101B8"/>
    <w:rsid w:val="00217255"/>
    <w:rsid w:val="00220B47"/>
    <w:rsid w:val="00237F2F"/>
    <w:rsid w:val="00243126"/>
    <w:rsid w:val="00244B74"/>
    <w:rsid w:val="00261CB7"/>
    <w:rsid w:val="002631BC"/>
    <w:rsid w:val="00276170"/>
    <w:rsid w:val="00276A30"/>
    <w:rsid w:val="00281DC9"/>
    <w:rsid w:val="002837D4"/>
    <w:rsid w:val="0029476D"/>
    <w:rsid w:val="00294F1A"/>
    <w:rsid w:val="002A48F3"/>
    <w:rsid w:val="002B09C3"/>
    <w:rsid w:val="002B5BDD"/>
    <w:rsid w:val="002E02FD"/>
    <w:rsid w:val="002E7581"/>
    <w:rsid w:val="002F6042"/>
    <w:rsid w:val="00307417"/>
    <w:rsid w:val="0031060E"/>
    <w:rsid w:val="00335204"/>
    <w:rsid w:val="00343347"/>
    <w:rsid w:val="00351451"/>
    <w:rsid w:val="00355539"/>
    <w:rsid w:val="00374F48"/>
    <w:rsid w:val="00377391"/>
    <w:rsid w:val="003A0A19"/>
    <w:rsid w:val="003A43D7"/>
    <w:rsid w:val="003A544D"/>
    <w:rsid w:val="003D2D65"/>
    <w:rsid w:val="003D52E8"/>
    <w:rsid w:val="003F04D2"/>
    <w:rsid w:val="003F12F7"/>
    <w:rsid w:val="003F61EC"/>
    <w:rsid w:val="00404219"/>
    <w:rsid w:val="004117DD"/>
    <w:rsid w:val="00411A72"/>
    <w:rsid w:val="00412F68"/>
    <w:rsid w:val="0042104F"/>
    <w:rsid w:val="004216D6"/>
    <w:rsid w:val="00443920"/>
    <w:rsid w:val="004618BD"/>
    <w:rsid w:val="00473658"/>
    <w:rsid w:val="0048148D"/>
    <w:rsid w:val="00482449"/>
    <w:rsid w:val="00487439"/>
    <w:rsid w:val="00496156"/>
    <w:rsid w:val="0049658B"/>
    <w:rsid w:val="004A17A8"/>
    <w:rsid w:val="004B1007"/>
    <w:rsid w:val="004B13D1"/>
    <w:rsid w:val="004C1286"/>
    <w:rsid w:val="004C1BB9"/>
    <w:rsid w:val="004C323D"/>
    <w:rsid w:val="004D1EA5"/>
    <w:rsid w:val="004E16B1"/>
    <w:rsid w:val="004E1800"/>
    <w:rsid w:val="004E1F1E"/>
    <w:rsid w:val="004E7FD2"/>
    <w:rsid w:val="004F210A"/>
    <w:rsid w:val="004F33FC"/>
    <w:rsid w:val="00500E97"/>
    <w:rsid w:val="005017AF"/>
    <w:rsid w:val="0050216F"/>
    <w:rsid w:val="00506BA5"/>
    <w:rsid w:val="00513362"/>
    <w:rsid w:val="0052041D"/>
    <w:rsid w:val="00522DDA"/>
    <w:rsid w:val="00526476"/>
    <w:rsid w:val="00563B2B"/>
    <w:rsid w:val="00564224"/>
    <w:rsid w:val="00567FAD"/>
    <w:rsid w:val="005701BE"/>
    <w:rsid w:val="00574A29"/>
    <w:rsid w:val="005A0CFB"/>
    <w:rsid w:val="005B1A5E"/>
    <w:rsid w:val="005C7EF7"/>
    <w:rsid w:val="005E2C15"/>
    <w:rsid w:val="005F73AA"/>
    <w:rsid w:val="006053DA"/>
    <w:rsid w:val="0061353F"/>
    <w:rsid w:val="0061522B"/>
    <w:rsid w:val="00624015"/>
    <w:rsid w:val="006254B4"/>
    <w:rsid w:val="00633B89"/>
    <w:rsid w:val="00636B4A"/>
    <w:rsid w:val="00640F57"/>
    <w:rsid w:val="006447CF"/>
    <w:rsid w:val="00647D1E"/>
    <w:rsid w:val="00651CE1"/>
    <w:rsid w:val="0065439C"/>
    <w:rsid w:val="00666A50"/>
    <w:rsid w:val="00690B7A"/>
    <w:rsid w:val="006936EC"/>
    <w:rsid w:val="006B0E62"/>
    <w:rsid w:val="006B5D63"/>
    <w:rsid w:val="006C0620"/>
    <w:rsid w:val="006C3017"/>
    <w:rsid w:val="006D4BFA"/>
    <w:rsid w:val="006E00A0"/>
    <w:rsid w:val="006E016B"/>
    <w:rsid w:val="006F05A0"/>
    <w:rsid w:val="006F1657"/>
    <w:rsid w:val="00705AF8"/>
    <w:rsid w:val="00706E9B"/>
    <w:rsid w:val="007072EF"/>
    <w:rsid w:val="00707C94"/>
    <w:rsid w:val="0071359D"/>
    <w:rsid w:val="00716691"/>
    <w:rsid w:val="00735AD6"/>
    <w:rsid w:val="00740DBF"/>
    <w:rsid w:val="00742B0A"/>
    <w:rsid w:val="00747929"/>
    <w:rsid w:val="00776761"/>
    <w:rsid w:val="0077676F"/>
    <w:rsid w:val="00776EB9"/>
    <w:rsid w:val="00794751"/>
    <w:rsid w:val="0079602D"/>
    <w:rsid w:val="007A1857"/>
    <w:rsid w:val="007C5345"/>
    <w:rsid w:val="007E35CB"/>
    <w:rsid w:val="007E36CB"/>
    <w:rsid w:val="007E42DC"/>
    <w:rsid w:val="007E7AFE"/>
    <w:rsid w:val="007F0AA8"/>
    <w:rsid w:val="007F0AC1"/>
    <w:rsid w:val="008071CF"/>
    <w:rsid w:val="00815472"/>
    <w:rsid w:val="00817CF6"/>
    <w:rsid w:val="0082359D"/>
    <w:rsid w:val="0084363C"/>
    <w:rsid w:val="00843BB7"/>
    <w:rsid w:val="0087790E"/>
    <w:rsid w:val="00886A9C"/>
    <w:rsid w:val="00891597"/>
    <w:rsid w:val="00892382"/>
    <w:rsid w:val="008B5C94"/>
    <w:rsid w:val="008C615D"/>
    <w:rsid w:val="008E078C"/>
    <w:rsid w:val="008E2C51"/>
    <w:rsid w:val="008F2577"/>
    <w:rsid w:val="008F2955"/>
    <w:rsid w:val="008F6FE8"/>
    <w:rsid w:val="00900A60"/>
    <w:rsid w:val="0090203E"/>
    <w:rsid w:val="0090396C"/>
    <w:rsid w:val="00907260"/>
    <w:rsid w:val="009218A9"/>
    <w:rsid w:val="00930129"/>
    <w:rsid w:val="00945193"/>
    <w:rsid w:val="00950891"/>
    <w:rsid w:val="00971F3E"/>
    <w:rsid w:val="00973813"/>
    <w:rsid w:val="00975A64"/>
    <w:rsid w:val="009828B2"/>
    <w:rsid w:val="00994B0B"/>
    <w:rsid w:val="009B2D11"/>
    <w:rsid w:val="009D6C6E"/>
    <w:rsid w:val="009E0C72"/>
    <w:rsid w:val="009E655A"/>
    <w:rsid w:val="009E74B3"/>
    <w:rsid w:val="009E7CFE"/>
    <w:rsid w:val="009F040D"/>
    <w:rsid w:val="009F152E"/>
    <w:rsid w:val="009F78F5"/>
    <w:rsid w:val="009F7D1D"/>
    <w:rsid w:val="00A04C45"/>
    <w:rsid w:val="00A178DF"/>
    <w:rsid w:val="00A5453B"/>
    <w:rsid w:val="00A62CC5"/>
    <w:rsid w:val="00A66798"/>
    <w:rsid w:val="00A8090B"/>
    <w:rsid w:val="00A835BD"/>
    <w:rsid w:val="00A839F6"/>
    <w:rsid w:val="00A8521F"/>
    <w:rsid w:val="00A85FAF"/>
    <w:rsid w:val="00A877FE"/>
    <w:rsid w:val="00A90ACA"/>
    <w:rsid w:val="00A91825"/>
    <w:rsid w:val="00A92129"/>
    <w:rsid w:val="00A94679"/>
    <w:rsid w:val="00AD1414"/>
    <w:rsid w:val="00AE62FC"/>
    <w:rsid w:val="00AF38F2"/>
    <w:rsid w:val="00AF41C7"/>
    <w:rsid w:val="00B20FB0"/>
    <w:rsid w:val="00B30EE1"/>
    <w:rsid w:val="00B331A8"/>
    <w:rsid w:val="00B62251"/>
    <w:rsid w:val="00B626E2"/>
    <w:rsid w:val="00B65421"/>
    <w:rsid w:val="00B84BC3"/>
    <w:rsid w:val="00B85715"/>
    <w:rsid w:val="00B95BA9"/>
    <w:rsid w:val="00BC521A"/>
    <w:rsid w:val="00BE45CB"/>
    <w:rsid w:val="00BE47CB"/>
    <w:rsid w:val="00BE4E05"/>
    <w:rsid w:val="00BE7376"/>
    <w:rsid w:val="00BF52EE"/>
    <w:rsid w:val="00C00BCF"/>
    <w:rsid w:val="00C01F60"/>
    <w:rsid w:val="00C04C2C"/>
    <w:rsid w:val="00C06EF9"/>
    <w:rsid w:val="00C13C92"/>
    <w:rsid w:val="00C167E9"/>
    <w:rsid w:val="00C16C84"/>
    <w:rsid w:val="00C23B4D"/>
    <w:rsid w:val="00C35BE1"/>
    <w:rsid w:val="00C4432D"/>
    <w:rsid w:val="00C4455F"/>
    <w:rsid w:val="00C46DB5"/>
    <w:rsid w:val="00C545F3"/>
    <w:rsid w:val="00C60986"/>
    <w:rsid w:val="00C7091B"/>
    <w:rsid w:val="00C85335"/>
    <w:rsid w:val="00CA03D8"/>
    <w:rsid w:val="00CA196D"/>
    <w:rsid w:val="00CA1F21"/>
    <w:rsid w:val="00CB4C08"/>
    <w:rsid w:val="00CB6F4E"/>
    <w:rsid w:val="00CC1D9E"/>
    <w:rsid w:val="00CC3507"/>
    <w:rsid w:val="00CE41F0"/>
    <w:rsid w:val="00CE7627"/>
    <w:rsid w:val="00CF16F6"/>
    <w:rsid w:val="00D379D3"/>
    <w:rsid w:val="00D44213"/>
    <w:rsid w:val="00D507FD"/>
    <w:rsid w:val="00D513C0"/>
    <w:rsid w:val="00D610B2"/>
    <w:rsid w:val="00D619F2"/>
    <w:rsid w:val="00D731FC"/>
    <w:rsid w:val="00D736C2"/>
    <w:rsid w:val="00D903E6"/>
    <w:rsid w:val="00DA3FEF"/>
    <w:rsid w:val="00DA5196"/>
    <w:rsid w:val="00DA72EA"/>
    <w:rsid w:val="00DB5587"/>
    <w:rsid w:val="00DB6CD1"/>
    <w:rsid w:val="00DD5E1C"/>
    <w:rsid w:val="00DE2D19"/>
    <w:rsid w:val="00DF1E31"/>
    <w:rsid w:val="00DF4B66"/>
    <w:rsid w:val="00E04B66"/>
    <w:rsid w:val="00E14AE7"/>
    <w:rsid w:val="00E26DE5"/>
    <w:rsid w:val="00E34AE0"/>
    <w:rsid w:val="00E3533F"/>
    <w:rsid w:val="00E40BC2"/>
    <w:rsid w:val="00E454EE"/>
    <w:rsid w:val="00E570AD"/>
    <w:rsid w:val="00E65CEB"/>
    <w:rsid w:val="00E672ED"/>
    <w:rsid w:val="00E67739"/>
    <w:rsid w:val="00E71DCB"/>
    <w:rsid w:val="00E85792"/>
    <w:rsid w:val="00E92080"/>
    <w:rsid w:val="00E9336D"/>
    <w:rsid w:val="00E9718A"/>
    <w:rsid w:val="00E977F4"/>
    <w:rsid w:val="00E97B6F"/>
    <w:rsid w:val="00EB2737"/>
    <w:rsid w:val="00EB449C"/>
    <w:rsid w:val="00EC3F78"/>
    <w:rsid w:val="00ED6E8F"/>
    <w:rsid w:val="00EE3467"/>
    <w:rsid w:val="00F1342C"/>
    <w:rsid w:val="00F2569E"/>
    <w:rsid w:val="00F37275"/>
    <w:rsid w:val="00F53BEC"/>
    <w:rsid w:val="00F56AD4"/>
    <w:rsid w:val="00F60934"/>
    <w:rsid w:val="00F611A2"/>
    <w:rsid w:val="00F702D1"/>
    <w:rsid w:val="00F80D98"/>
    <w:rsid w:val="00F814D5"/>
    <w:rsid w:val="00F93540"/>
    <w:rsid w:val="00F94588"/>
    <w:rsid w:val="00FA04C8"/>
    <w:rsid w:val="00FA2C5F"/>
    <w:rsid w:val="00FB7926"/>
    <w:rsid w:val="00FD50DA"/>
    <w:rsid w:val="00FD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86A9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86A9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B5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5D63"/>
    <w:rPr>
      <w:sz w:val="16"/>
      <w:szCs w:val="16"/>
    </w:rPr>
  </w:style>
  <w:style w:type="paragraph" w:customStyle="1" w:styleId="CommentText1">
    <w:name w:val="Comment Text1"/>
    <w:basedOn w:val="Normal"/>
    <w:next w:val="CommentText"/>
    <w:link w:val="CommentTextChar"/>
    <w:uiPriority w:val="99"/>
    <w:semiHidden/>
    <w:unhideWhenUsed/>
    <w:rsid w:val="006B5D63"/>
    <w:pPr>
      <w:spacing w:after="200" w:line="240" w:lineRule="auto"/>
    </w:pPr>
    <w:rPr>
      <w:sz w:val="20"/>
      <w:szCs w:val="20"/>
    </w:rPr>
  </w:style>
  <w:style w:type="character" w:customStyle="1" w:styleId="CommentTextChar">
    <w:name w:val="Comment Text Char"/>
    <w:basedOn w:val="DefaultParagraphFont"/>
    <w:link w:val="CommentText1"/>
    <w:rsid w:val="006B5D63"/>
    <w:rPr>
      <w:sz w:val="20"/>
      <w:szCs w:val="20"/>
    </w:rPr>
  </w:style>
  <w:style w:type="table" w:styleId="TableGrid">
    <w:name w:val="Table Grid"/>
    <w:basedOn w:val="TableNormal"/>
    <w:uiPriority w:val="59"/>
    <w:rsid w:val="006B5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6B5D63"/>
    <w:pPr>
      <w:spacing w:line="240" w:lineRule="auto"/>
    </w:pPr>
    <w:rPr>
      <w:sz w:val="20"/>
      <w:szCs w:val="20"/>
    </w:rPr>
  </w:style>
  <w:style w:type="character" w:customStyle="1" w:styleId="CommentTextChar1">
    <w:name w:val="Comment Text Char1"/>
    <w:basedOn w:val="DefaultParagraphFont"/>
    <w:link w:val="CommentText"/>
    <w:uiPriority w:val="99"/>
    <w:semiHidden/>
    <w:rsid w:val="006B5D63"/>
    <w:rPr>
      <w:sz w:val="20"/>
      <w:szCs w:val="20"/>
    </w:rPr>
  </w:style>
  <w:style w:type="paragraph" w:styleId="BalloonText">
    <w:name w:val="Balloon Text"/>
    <w:basedOn w:val="Normal"/>
    <w:link w:val="BalloonTextChar"/>
    <w:uiPriority w:val="99"/>
    <w:semiHidden/>
    <w:unhideWhenUsed/>
    <w:rsid w:val="006B5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D63"/>
    <w:rPr>
      <w:rFonts w:ascii="Segoe UI" w:hAnsi="Segoe UI" w:cs="Segoe UI"/>
      <w:sz w:val="18"/>
      <w:szCs w:val="18"/>
    </w:rPr>
  </w:style>
  <w:style w:type="paragraph" w:styleId="Header">
    <w:name w:val="header"/>
    <w:basedOn w:val="Normal"/>
    <w:link w:val="HeaderChar"/>
    <w:uiPriority w:val="99"/>
    <w:unhideWhenUsed/>
    <w:rsid w:val="006B5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D63"/>
  </w:style>
  <w:style w:type="paragraph" w:styleId="Footer">
    <w:name w:val="footer"/>
    <w:basedOn w:val="Normal"/>
    <w:link w:val="FooterChar"/>
    <w:uiPriority w:val="99"/>
    <w:unhideWhenUsed/>
    <w:rsid w:val="006B5D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D63"/>
  </w:style>
  <w:style w:type="paragraph" w:styleId="ListParagraph">
    <w:name w:val="List Paragraph"/>
    <w:basedOn w:val="Normal"/>
    <w:uiPriority w:val="34"/>
    <w:qFormat/>
    <w:rsid w:val="006B5D63"/>
    <w:pPr>
      <w:spacing w:after="200" w:line="276" w:lineRule="auto"/>
      <w:ind w:left="720"/>
      <w:contextualSpacing/>
    </w:pPr>
  </w:style>
  <w:style w:type="paragraph" w:styleId="CommentSubject">
    <w:name w:val="annotation subject"/>
    <w:basedOn w:val="CommentText"/>
    <w:next w:val="CommentText"/>
    <w:link w:val="CommentSubjectChar"/>
    <w:uiPriority w:val="99"/>
    <w:semiHidden/>
    <w:unhideWhenUsed/>
    <w:rsid w:val="004E1800"/>
    <w:rPr>
      <w:b/>
      <w:bCs/>
    </w:rPr>
  </w:style>
  <w:style w:type="character" w:customStyle="1" w:styleId="CommentSubjectChar">
    <w:name w:val="Comment Subject Char"/>
    <w:basedOn w:val="CommentTextChar1"/>
    <w:link w:val="CommentSubject"/>
    <w:uiPriority w:val="99"/>
    <w:semiHidden/>
    <w:rsid w:val="004E1800"/>
    <w:rPr>
      <w:b/>
      <w:bCs/>
      <w:sz w:val="20"/>
      <w:szCs w:val="20"/>
    </w:rPr>
  </w:style>
  <w:style w:type="character" w:styleId="Hyperlink">
    <w:name w:val="Hyperlink"/>
    <w:basedOn w:val="DefaultParagraphFont"/>
    <w:uiPriority w:val="99"/>
    <w:unhideWhenUsed/>
    <w:rsid w:val="00F37275"/>
    <w:rPr>
      <w:color w:val="0563C1" w:themeColor="hyperlink"/>
      <w:u w:val="single"/>
    </w:rPr>
  </w:style>
  <w:style w:type="paragraph" w:styleId="NormalWeb">
    <w:name w:val="Normal (Web)"/>
    <w:basedOn w:val="Normal"/>
    <w:uiPriority w:val="99"/>
    <w:semiHidden/>
    <w:unhideWhenUsed/>
    <w:rsid w:val="00776EB9"/>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rsid w:val="00886A9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86A9C"/>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886A9C"/>
    <w:rPr>
      <w:b/>
      <w:bCs/>
    </w:rPr>
  </w:style>
  <w:style w:type="paragraph" w:styleId="Revision">
    <w:name w:val="Revision"/>
    <w:hidden/>
    <w:uiPriority w:val="99"/>
    <w:semiHidden/>
    <w:rsid w:val="00706E9B"/>
    <w:pPr>
      <w:spacing w:after="0" w:line="240" w:lineRule="auto"/>
    </w:pPr>
  </w:style>
  <w:style w:type="character" w:styleId="FollowedHyperlink">
    <w:name w:val="FollowedHyperlink"/>
    <w:basedOn w:val="DefaultParagraphFont"/>
    <w:uiPriority w:val="99"/>
    <w:semiHidden/>
    <w:unhideWhenUsed/>
    <w:rsid w:val="00C01F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45889">
      <w:bodyDiv w:val="1"/>
      <w:marLeft w:val="0"/>
      <w:marRight w:val="0"/>
      <w:marTop w:val="0"/>
      <w:marBottom w:val="0"/>
      <w:divBdr>
        <w:top w:val="none" w:sz="0" w:space="0" w:color="auto"/>
        <w:left w:val="none" w:sz="0" w:space="0" w:color="auto"/>
        <w:bottom w:val="none" w:sz="0" w:space="0" w:color="auto"/>
        <w:right w:val="none" w:sz="0" w:space="0" w:color="auto"/>
      </w:divBdr>
      <w:divsChild>
        <w:div w:id="1314215863">
          <w:marLeft w:val="0"/>
          <w:marRight w:val="0"/>
          <w:marTop w:val="0"/>
          <w:marBottom w:val="0"/>
          <w:divBdr>
            <w:top w:val="none" w:sz="0" w:space="0" w:color="auto"/>
            <w:left w:val="none" w:sz="0" w:space="0" w:color="auto"/>
            <w:bottom w:val="none" w:sz="0" w:space="0" w:color="auto"/>
            <w:right w:val="none" w:sz="0" w:space="0" w:color="auto"/>
          </w:divBdr>
        </w:div>
      </w:divsChild>
    </w:div>
    <w:div w:id="730618725">
      <w:bodyDiv w:val="1"/>
      <w:marLeft w:val="0"/>
      <w:marRight w:val="0"/>
      <w:marTop w:val="0"/>
      <w:marBottom w:val="0"/>
      <w:divBdr>
        <w:top w:val="none" w:sz="0" w:space="0" w:color="auto"/>
        <w:left w:val="none" w:sz="0" w:space="0" w:color="auto"/>
        <w:bottom w:val="none" w:sz="0" w:space="0" w:color="auto"/>
        <w:right w:val="none" w:sz="0" w:space="0" w:color="auto"/>
      </w:divBdr>
    </w:div>
    <w:div w:id="1257596232">
      <w:bodyDiv w:val="1"/>
      <w:marLeft w:val="0"/>
      <w:marRight w:val="0"/>
      <w:marTop w:val="0"/>
      <w:marBottom w:val="0"/>
      <w:divBdr>
        <w:top w:val="none" w:sz="0" w:space="0" w:color="auto"/>
        <w:left w:val="none" w:sz="0" w:space="0" w:color="auto"/>
        <w:bottom w:val="none" w:sz="0" w:space="0" w:color="auto"/>
        <w:right w:val="none" w:sz="0" w:space="0" w:color="auto"/>
      </w:divBdr>
    </w:div>
    <w:div w:id="1362780710">
      <w:bodyDiv w:val="1"/>
      <w:marLeft w:val="0"/>
      <w:marRight w:val="0"/>
      <w:marTop w:val="0"/>
      <w:marBottom w:val="0"/>
      <w:divBdr>
        <w:top w:val="none" w:sz="0" w:space="0" w:color="auto"/>
        <w:left w:val="none" w:sz="0" w:space="0" w:color="auto"/>
        <w:bottom w:val="none" w:sz="0" w:space="0" w:color="auto"/>
        <w:right w:val="none" w:sz="0" w:space="0" w:color="auto"/>
      </w:divBdr>
    </w:div>
    <w:div w:id="1828597238">
      <w:bodyDiv w:val="1"/>
      <w:marLeft w:val="0"/>
      <w:marRight w:val="0"/>
      <w:marTop w:val="0"/>
      <w:marBottom w:val="0"/>
      <w:divBdr>
        <w:top w:val="none" w:sz="0" w:space="0" w:color="auto"/>
        <w:left w:val="none" w:sz="0" w:space="0" w:color="auto"/>
        <w:bottom w:val="none" w:sz="0" w:space="0" w:color="auto"/>
        <w:right w:val="none" w:sz="0" w:space="0" w:color="auto"/>
      </w:divBdr>
    </w:div>
    <w:div w:id="196156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wick.ac.uk/services/equalops/learnmore/data/genderpaygaprepor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arwick.ac.uk/services/chaplaincy/covid-19/faith_spirituality/sacred_space_in_a_time_of_lockdown_digit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auu0mmcVKCjmyr92VudCngapGf5tAa4KdROF54--BHQ/ed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arwick.ac.uk/services/wss/staff-wellbeing" TargetMode="External"/><Relationship Id="rId4" Type="http://schemas.openxmlformats.org/officeDocument/2006/relationships/settings" Target="settings.xml"/><Relationship Id="rId9" Type="http://schemas.openxmlformats.org/officeDocument/2006/relationships/hyperlink" Target="http://www.ecu.ac.uk/wp-content/uploads/2020/03/Future-of-Athena-SWAN_Report-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D2C86-A556-489F-8497-260D7E5D2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C6134AD4.dotm</Template>
  <TotalTime>0</TotalTime>
  <Pages>9</Pages>
  <Words>3526</Words>
  <Characters>20102</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2020-05-11T09:23:00Z</dcterms:created>
  <dcterms:modified xsi:type="dcterms:W3CDTF">2020-05-11T09:23:00Z</dcterms:modified>
</cp:coreProperties>
</file>