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1029" w:type="dxa"/>
        <w:tblInd w:w="-998" w:type="dxa"/>
        <w:tblLook w:val="04A0" w:firstRow="1" w:lastRow="0" w:firstColumn="1" w:lastColumn="0" w:noHBand="0" w:noVBand="1"/>
      </w:tblPr>
      <w:tblGrid>
        <w:gridCol w:w="11029"/>
      </w:tblGrid>
      <w:tr w:rsidR="006B5D63" w:rsidRPr="006B5D63" w14:paraId="47BB2E70" w14:textId="77777777" w:rsidTr="007A179A">
        <w:tc>
          <w:tcPr>
            <w:tcW w:w="11029" w:type="dxa"/>
            <w:shd w:val="clear" w:color="auto" w:fill="DEEAF6" w:themeFill="accent1" w:themeFillTint="33"/>
          </w:tcPr>
          <w:p w14:paraId="0A20BC5C" w14:textId="207428E3" w:rsidR="006B5D63" w:rsidRDefault="006B5D63" w:rsidP="006B5D63">
            <w:pPr>
              <w:jc w:val="center"/>
              <w:rPr>
                <w:rFonts w:ascii="Calibri" w:eastAsia="Calibri" w:hAnsi="Calibri" w:cs="Times New Roman"/>
                <w:b/>
                <w:sz w:val="24"/>
              </w:rPr>
            </w:pPr>
            <w:r w:rsidRPr="006B5D63">
              <w:rPr>
                <w:rFonts w:ascii="Calibri" w:eastAsia="Calibri" w:hAnsi="Calibri" w:cs="Times New Roman"/>
                <w:b/>
                <w:sz w:val="24"/>
              </w:rPr>
              <w:t>UNIVERSITY OF WARWICK</w:t>
            </w:r>
          </w:p>
          <w:p w14:paraId="23515599" w14:textId="7DA8D580" w:rsidR="009E0C72" w:rsidRPr="006B5D63" w:rsidRDefault="004B3844" w:rsidP="006B5D63">
            <w:pPr>
              <w:jc w:val="center"/>
              <w:rPr>
                <w:rFonts w:ascii="Calibri" w:eastAsia="Calibri" w:hAnsi="Calibri" w:cs="Times New Roman"/>
                <w:b/>
                <w:sz w:val="24"/>
              </w:rPr>
            </w:pPr>
            <w:r>
              <w:rPr>
                <w:rFonts w:ascii="Calibri" w:eastAsia="Calibri" w:hAnsi="Calibri" w:cs="Times New Roman"/>
                <w:b/>
                <w:sz w:val="24"/>
              </w:rPr>
              <w:t>WIDENING PARTICIPATION</w:t>
            </w:r>
            <w:r w:rsidR="009E0C72">
              <w:rPr>
                <w:rFonts w:ascii="Calibri" w:eastAsia="Calibri" w:hAnsi="Calibri" w:cs="Times New Roman"/>
                <w:b/>
                <w:sz w:val="24"/>
              </w:rPr>
              <w:t xml:space="preserve"> COMMITTEE</w:t>
            </w:r>
          </w:p>
          <w:p w14:paraId="0889F64F" w14:textId="77777777" w:rsidR="004B3844" w:rsidRPr="004B3844" w:rsidRDefault="004B3844" w:rsidP="004B3844">
            <w:pPr>
              <w:jc w:val="center"/>
              <w:rPr>
                <w:rFonts w:ascii="Calibri" w:eastAsia="Calibri" w:hAnsi="Calibri" w:cs="Times New Roman"/>
                <w:b/>
                <w:sz w:val="24"/>
              </w:rPr>
            </w:pPr>
            <w:r w:rsidRPr="004B3844">
              <w:rPr>
                <w:rFonts w:ascii="Calibri" w:eastAsia="Calibri" w:hAnsi="Calibri" w:cs="Times New Roman"/>
                <w:b/>
                <w:sz w:val="24"/>
              </w:rPr>
              <w:t xml:space="preserve">RESTRICTED MINUTES OF THE MEETING HELD 13 OCTOBER 2020 </w:t>
            </w:r>
          </w:p>
          <w:p w14:paraId="24E6DD0E" w14:textId="2FBAE148" w:rsidR="006B5D63" w:rsidRPr="006B5D63" w:rsidRDefault="004B3844" w:rsidP="004B3844">
            <w:pPr>
              <w:jc w:val="center"/>
              <w:rPr>
                <w:rFonts w:ascii="Calibri" w:eastAsia="Calibri" w:hAnsi="Calibri" w:cs="Times New Roman"/>
                <w:b/>
                <w:sz w:val="24"/>
              </w:rPr>
            </w:pPr>
            <w:r w:rsidRPr="004B3844">
              <w:rPr>
                <w:rFonts w:ascii="Calibri" w:eastAsia="Calibri" w:hAnsi="Calibri" w:cs="Times New Roman"/>
                <w:b/>
                <w:sz w:val="24"/>
              </w:rPr>
              <w:t>9.30-11.30AM, MICROSOFT TEAMS</w:t>
            </w:r>
          </w:p>
        </w:tc>
      </w:tr>
    </w:tbl>
    <w:tbl>
      <w:tblPr>
        <w:tblStyle w:val="TableGrid11"/>
        <w:tblW w:w="11029" w:type="dxa"/>
        <w:tblInd w:w="-1003" w:type="dxa"/>
        <w:tblLook w:val="04A0" w:firstRow="1" w:lastRow="0" w:firstColumn="1" w:lastColumn="0" w:noHBand="0" w:noVBand="1"/>
      </w:tblPr>
      <w:tblGrid>
        <w:gridCol w:w="1135"/>
        <w:gridCol w:w="3432"/>
        <w:gridCol w:w="942"/>
        <w:gridCol w:w="5520"/>
      </w:tblGrid>
      <w:tr w:rsidR="004B3844" w14:paraId="1B462987" w14:textId="77777777" w:rsidTr="003271F1">
        <w:tc>
          <w:tcPr>
            <w:tcW w:w="1135" w:type="dxa"/>
            <w:vMerge w:val="restart"/>
            <w:tcBorders>
              <w:top w:val="single" w:sz="4" w:space="0" w:color="auto"/>
              <w:left w:val="single" w:sz="4" w:space="0" w:color="auto"/>
              <w:bottom w:val="single" w:sz="4" w:space="0" w:color="auto"/>
              <w:right w:val="single" w:sz="4" w:space="0" w:color="auto"/>
            </w:tcBorders>
            <w:hideMark/>
          </w:tcPr>
          <w:p w14:paraId="3B3F96AC" w14:textId="77777777" w:rsidR="004B3844" w:rsidRDefault="004B3844">
            <w:pPr>
              <w:rPr>
                <w:rFonts w:ascii="Calibri" w:eastAsia="Calibri" w:hAnsi="Calibri" w:cs="Times New Roman"/>
                <w:b/>
              </w:rPr>
            </w:pPr>
            <w:r>
              <w:rPr>
                <w:rFonts w:ascii="Calibri" w:eastAsia="Calibri" w:hAnsi="Calibri" w:cs="Times New Roman"/>
                <w:b/>
              </w:rPr>
              <w:t>Present</w:t>
            </w:r>
          </w:p>
        </w:tc>
        <w:tc>
          <w:tcPr>
            <w:tcW w:w="3432" w:type="dxa"/>
            <w:tcBorders>
              <w:top w:val="single" w:sz="4" w:space="0" w:color="auto"/>
              <w:left w:val="single" w:sz="4" w:space="0" w:color="auto"/>
              <w:bottom w:val="single" w:sz="4" w:space="0" w:color="auto"/>
              <w:right w:val="single" w:sz="4" w:space="0" w:color="auto"/>
            </w:tcBorders>
            <w:hideMark/>
          </w:tcPr>
          <w:p w14:paraId="1184060D" w14:textId="77777777" w:rsidR="004B3844" w:rsidRDefault="004B3844">
            <w:pPr>
              <w:rPr>
                <w:rFonts w:ascii="Calibri" w:eastAsia="Calibri" w:hAnsi="Calibri" w:cs="Times New Roman"/>
              </w:rPr>
            </w:pPr>
            <w:r>
              <w:rPr>
                <w:rFonts w:ascii="Calibri" w:eastAsia="Calibri" w:hAnsi="Calibri" w:cs="Times New Roman"/>
              </w:rPr>
              <w:t>Professor Christopher Hughes</w:t>
            </w:r>
          </w:p>
        </w:tc>
        <w:tc>
          <w:tcPr>
            <w:tcW w:w="942" w:type="dxa"/>
            <w:tcBorders>
              <w:top w:val="single" w:sz="4" w:space="0" w:color="auto"/>
              <w:left w:val="single" w:sz="4" w:space="0" w:color="auto"/>
              <w:bottom w:val="single" w:sz="4" w:space="0" w:color="auto"/>
              <w:right w:val="single" w:sz="4" w:space="0" w:color="auto"/>
            </w:tcBorders>
            <w:hideMark/>
          </w:tcPr>
          <w:p w14:paraId="10E8D1BB" w14:textId="77777777" w:rsidR="004B3844" w:rsidRDefault="004B3844">
            <w:pPr>
              <w:jc w:val="center"/>
              <w:rPr>
                <w:rFonts w:ascii="Calibri" w:eastAsia="Calibri" w:hAnsi="Calibri" w:cs="Times New Roman"/>
              </w:rPr>
            </w:pPr>
            <w:r>
              <w:rPr>
                <w:rFonts w:ascii="Calibri" w:eastAsia="Calibri" w:hAnsi="Calibri" w:cs="Times New Roman"/>
              </w:rPr>
              <w:t>CH</w:t>
            </w:r>
          </w:p>
        </w:tc>
        <w:tc>
          <w:tcPr>
            <w:tcW w:w="5520" w:type="dxa"/>
            <w:tcBorders>
              <w:top w:val="single" w:sz="4" w:space="0" w:color="auto"/>
              <w:left w:val="single" w:sz="4" w:space="0" w:color="auto"/>
              <w:bottom w:val="single" w:sz="4" w:space="0" w:color="auto"/>
              <w:right w:val="single" w:sz="4" w:space="0" w:color="auto"/>
            </w:tcBorders>
            <w:hideMark/>
          </w:tcPr>
          <w:p w14:paraId="4EC29E77" w14:textId="77777777" w:rsidR="004B3844" w:rsidRDefault="004B3844">
            <w:pPr>
              <w:ind w:left="0" w:firstLine="0"/>
              <w:rPr>
                <w:rFonts w:ascii="Calibri" w:eastAsia="Calibri" w:hAnsi="Calibri" w:cs="Times New Roman"/>
              </w:rPr>
            </w:pPr>
            <w:r>
              <w:rPr>
                <w:rFonts w:ascii="Calibri" w:eastAsia="Calibri" w:hAnsi="Calibri" w:cs="Times New Roman"/>
              </w:rPr>
              <w:t>Pro Vice Chancellor (Education), (Chair)</w:t>
            </w:r>
          </w:p>
        </w:tc>
      </w:tr>
      <w:tr w:rsidR="004B3844" w14:paraId="0A8CDBE9"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6DB3E1E7" w14:textId="77777777" w:rsidR="004B3844" w:rsidRDefault="004B3844">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28EE4E29" w14:textId="77777777" w:rsidR="004B3844" w:rsidRDefault="004B3844">
            <w:pPr>
              <w:rPr>
                <w:rFonts w:ascii="Calibri" w:eastAsia="Calibri" w:hAnsi="Calibri" w:cs="Times New Roman"/>
              </w:rPr>
            </w:pPr>
            <w:r>
              <w:rPr>
                <w:rFonts w:ascii="Calibri" w:eastAsia="Calibri" w:hAnsi="Calibri" w:cs="Times New Roman"/>
              </w:rPr>
              <w:t>Dr Anil Awesti</w:t>
            </w:r>
          </w:p>
        </w:tc>
        <w:tc>
          <w:tcPr>
            <w:tcW w:w="942" w:type="dxa"/>
            <w:tcBorders>
              <w:top w:val="single" w:sz="4" w:space="0" w:color="auto"/>
              <w:left w:val="single" w:sz="4" w:space="0" w:color="auto"/>
              <w:bottom w:val="single" w:sz="4" w:space="0" w:color="auto"/>
              <w:right w:val="single" w:sz="4" w:space="0" w:color="auto"/>
            </w:tcBorders>
            <w:hideMark/>
          </w:tcPr>
          <w:p w14:paraId="59393C75" w14:textId="77777777" w:rsidR="004B3844" w:rsidRDefault="004B3844">
            <w:pPr>
              <w:jc w:val="center"/>
              <w:rPr>
                <w:rFonts w:ascii="Calibri" w:eastAsia="Calibri" w:hAnsi="Calibri" w:cs="Times New Roman"/>
              </w:rPr>
            </w:pPr>
            <w:r>
              <w:rPr>
                <w:rFonts w:ascii="Calibri" w:eastAsia="Calibri" w:hAnsi="Calibri" w:cs="Times New Roman"/>
              </w:rPr>
              <w:t>AA</w:t>
            </w:r>
          </w:p>
        </w:tc>
        <w:tc>
          <w:tcPr>
            <w:tcW w:w="5520" w:type="dxa"/>
            <w:tcBorders>
              <w:top w:val="single" w:sz="4" w:space="0" w:color="auto"/>
              <w:left w:val="single" w:sz="4" w:space="0" w:color="auto"/>
              <w:bottom w:val="single" w:sz="4" w:space="0" w:color="auto"/>
              <w:right w:val="single" w:sz="4" w:space="0" w:color="auto"/>
            </w:tcBorders>
            <w:hideMark/>
          </w:tcPr>
          <w:p w14:paraId="03D12BE0" w14:textId="3D285686" w:rsidR="004B3844" w:rsidRDefault="004B3844">
            <w:pPr>
              <w:ind w:left="0" w:firstLine="0"/>
              <w:rPr>
                <w:rFonts w:ascii="Calibri" w:eastAsia="Calibri" w:hAnsi="Calibri" w:cs="Times New Roman"/>
              </w:rPr>
            </w:pPr>
            <w:r>
              <w:rPr>
                <w:rFonts w:ascii="Calibri" w:eastAsia="Calibri" w:hAnsi="Calibri" w:cs="Times New Roman"/>
              </w:rPr>
              <w:t>Student Success and Progression Working Group Co-Chair</w:t>
            </w:r>
          </w:p>
        </w:tc>
      </w:tr>
      <w:tr w:rsidR="004B3844" w14:paraId="56F349BE"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58DD4193" w14:textId="77777777" w:rsidR="004B3844" w:rsidRDefault="004B3844">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3B298CA1" w14:textId="77777777" w:rsidR="004B3844" w:rsidRDefault="004B3844">
            <w:pPr>
              <w:ind w:left="0" w:firstLine="0"/>
              <w:rPr>
                <w:rFonts w:ascii="Calibri" w:eastAsia="Calibri" w:hAnsi="Calibri" w:cs="Times New Roman"/>
              </w:rPr>
            </w:pPr>
            <w:r>
              <w:rPr>
                <w:rFonts w:ascii="Calibri" w:eastAsia="Calibri" w:hAnsi="Calibri" w:cs="Times New Roman"/>
              </w:rPr>
              <w:t>Associate Professor Christopher Bisping</w:t>
            </w:r>
          </w:p>
        </w:tc>
        <w:tc>
          <w:tcPr>
            <w:tcW w:w="942" w:type="dxa"/>
            <w:tcBorders>
              <w:top w:val="single" w:sz="4" w:space="0" w:color="auto"/>
              <w:left w:val="single" w:sz="4" w:space="0" w:color="auto"/>
              <w:bottom w:val="single" w:sz="4" w:space="0" w:color="auto"/>
              <w:right w:val="single" w:sz="4" w:space="0" w:color="auto"/>
            </w:tcBorders>
            <w:hideMark/>
          </w:tcPr>
          <w:p w14:paraId="4404C95D" w14:textId="77777777" w:rsidR="004B3844" w:rsidRDefault="004B3844">
            <w:pPr>
              <w:jc w:val="center"/>
              <w:rPr>
                <w:rFonts w:ascii="Calibri" w:eastAsia="Calibri" w:hAnsi="Calibri" w:cs="Times New Roman"/>
              </w:rPr>
            </w:pPr>
            <w:r>
              <w:rPr>
                <w:rFonts w:ascii="Calibri" w:eastAsia="Calibri" w:hAnsi="Calibri" w:cs="Times New Roman"/>
              </w:rPr>
              <w:t>CB</w:t>
            </w:r>
          </w:p>
        </w:tc>
        <w:tc>
          <w:tcPr>
            <w:tcW w:w="5520" w:type="dxa"/>
            <w:tcBorders>
              <w:top w:val="single" w:sz="4" w:space="0" w:color="auto"/>
              <w:left w:val="single" w:sz="4" w:space="0" w:color="auto"/>
              <w:bottom w:val="single" w:sz="4" w:space="0" w:color="auto"/>
              <w:right w:val="single" w:sz="4" w:space="0" w:color="auto"/>
            </w:tcBorders>
            <w:hideMark/>
          </w:tcPr>
          <w:p w14:paraId="06ADDC91" w14:textId="746A68F9" w:rsidR="004B3844" w:rsidRDefault="00684D94" w:rsidP="00684D94">
            <w:pPr>
              <w:ind w:left="0" w:firstLine="0"/>
              <w:rPr>
                <w:rFonts w:ascii="Calibri" w:eastAsia="Calibri" w:hAnsi="Calibri" w:cs="Times New Roman"/>
              </w:rPr>
            </w:pPr>
            <w:r>
              <w:rPr>
                <w:rFonts w:ascii="Calibri" w:eastAsia="Calibri" w:hAnsi="Calibri" w:cs="Times New Roman"/>
              </w:rPr>
              <w:t xml:space="preserve">Academic </w:t>
            </w:r>
            <w:r w:rsidR="004B3844">
              <w:rPr>
                <w:rFonts w:ascii="Calibri" w:eastAsia="Calibri" w:hAnsi="Calibri" w:cs="Times New Roman"/>
              </w:rPr>
              <w:t>Director</w:t>
            </w:r>
            <w:r>
              <w:rPr>
                <w:rFonts w:ascii="Calibri" w:eastAsia="Calibri" w:hAnsi="Calibri" w:cs="Times New Roman"/>
              </w:rPr>
              <w:t xml:space="preserve"> (Postgraduate Taught)</w:t>
            </w:r>
            <w:r w:rsidR="004B3844">
              <w:rPr>
                <w:rFonts w:ascii="Calibri" w:eastAsia="Calibri" w:hAnsi="Calibri" w:cs="Times New Roman"/>
              </w:rPr>
              <w:t xml:space="preserve"> </w:t>
            </w:r>
          </w:p>
        </w:tc>
      </w:tr>
      <w:tr w:rsidR="004B3844" w14:paraId="50E4B28B"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4E60D829" w14:textId="77777777" w:rsidR="004B3844" w:rsidRDefault="004B3844">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74518A70" w14:textId="77777777" w:rsidR="004B3844" w:rsidRDefault="004B3844">
            <w:pPr>
              <w:rPr>
                <w:rFonts w:ascii="Calibri" w:eastAsia="Calibri" w:hAnsi="Calibri" w:cs="Times New Roman"/>
              </w:rPr>
            </w:pPr>
            <w:r>
              <w:rPr>
                <w:rFonts w:ascii="Calibri" w:eastAsia="Calibri" w:hAnsi="Calibri" w:cs="Times New Roman"/>
              </w:rPr>
              <w:t>Paul Blagburn</w:t>
            </w:r>
          </w:p>
        </w:tc>
        <w:tc>
          <w:tcPr>
            <w:tcW w:w="942" w:type="dxa"/>
            <w:tcBorders>
              <w:top w:val="single" w:sz="4" w:space="0" w:color="auto"/>
              <w:left w:val="single" w:sz="4" w:space="0" w:color="auto"/>
              <w:bottom w:val="single" w:sz="4" w:space="0" w:color="auto"/>
              <w:right w:val="single" w:sz="4" w:space="0" w:color="auto"/>
            </w:tcBorders>
            <w:hideMark/>
          </w:tcPr>
          <w:p w14:paraId="7738D9F4" w14:textId="77777777" w:rsidR="004B3844" w:rsidRDefault="004B3844">
            <w:pPr>
              <w:jc w:val="center"/>
              <w:rPr>
                <w:rFonts w:ascii="Calibri" w:eastAsia="Calibri" w:hAnsi="Calibri" w:cs="Times New Roman"/>
              </w:rPr>
            </w:pPr>
            <w:r>
              <w:rPr>
                <w:rFonts w:ascii="Calibri" w:eastAsia="Calibri" w:hAnsi="Calibri" w:cs="Times New Roman"/>
              </w:rPr>
              <w:t>PB</w:t>
            </w:r>
          </w:p>
        </w:tc>
        <w:tc>
          <w:tcPr>
            <w:tcW w:w="5520" w:type="dxa"/>
            <w:tcBorders>
              <w:top w:val="single" w:sz="4" w:space="0" w:color="auto"/>
              <w:left w:val="single" w:sz="4" w:space="0" w:color="auto"/>
              <w:bottom w:val="single" w:sz="4" w:space="0" w:color="auto"/>
              <w:right w:val="single" w:sz="4" w:space="0" w:color="auto"/>
            </w:tcBorders>
            <w:hideMark/>
          </w:tcPr>
          <w:p w14:paraId="5B0E5BCD" w14:textId="77777777" w:rsidR="004B3844" w:rsidRDefault="004B3844">
            <w:pPr>
              <w:ind w:left="0" w:firstLine="0"/>
              <w:rPr>
                <w:rFonts w:ascii="Calibri" w:eastAsia="Calibri" w:hAnsi="Calibri" w:cs="Times New Roman"/>
              </w:rPr>
            </w:pPr>
            <w:r>
              <w:rPr>
                <w:rFonts w:ascii="Calibri" w:eastAsia="Calibri" w:hAnsi="Calibri" w:cs="Times New Roman"/>
              </w:rPr>
              <w:t>Head of Widening Participation (Secretary)</w:t>
            </w:r>
          </w:p>
        </w:tc>
      </w:tr>
      <w:tr w:rsidR="008575F6" w14:paraId="16029271"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70A26DFD"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2262678A" w14:textId="6CFF3ABC" w:rsidR="008575F6" w:rsidRDefault="008575F6">
            <w:pPr>
              <w:rPr>
                <w:rFonts w:ascii="Calibri" w:eastAsia="Calibri" w:hAnsi="Calibri" w:cs="Times New Roman"/>
              </w:rPr>
            </w:pPr>
            <w:r>
              <w:rPr>
                <w:rFonts w:ascii="Calibri" w:eastAsia="Calibri" w:hAnsi="Calibri" w:cs="Times New Roman"/>
              </w:rPr>
              <w:t>Megan Clarke</w:t>
            </w:r>
          </w:p>
        </w:tc>
        <w:tc>
          <w:tcPr>
            <w:tcW w:w="942" w:type="dxa"/>
            <w:tcBorders>
              <w:top w:val="single" w:sz="4" w:space="0" w:color="auto"/>
              <w:left w:val="single" w:sz="4" w:space="0" w:color="auto"/>
              <w:bottom w:val="single" w:sz="4" w:space="0" w:color="auto"/>
              <w:right w:val="single" w:sz="4" w:space="0" w:color="auto"/>
            </w:tcBorders>
            <w:hideMark/>
          </w:tcPr>
          <w:p w14:paraId="342AF0E0" w14:textId="167D25A0" w:rsidR="008575F6" w:rsidRDefault="008575F6">
            <w:pPr>
              <w:jc w:val="center"/>
              <w:rPr>
                <w:rFonts w:ascii="Calibri" w:eastAsia="Calibri" w:hAnsi="Calibri" w:cs="Times New Roman"/>
              </w:rPr>
            </w:pPr>
            <w:r>
              <w:rPr>
                <w:rFonts w:ascii="Calibri" w:eastAsia="Calibri" w:hAnsi="Calibri" w:cs="Times New Roman"/>
              </w:rPr>
              <w:t>MC</w:t>
            </w:r>
          </w:p>
        </w:tc>
        <w:tc>
          <w:tcPr>
            <w:tcW w:w="5520" w:type="dxa"/>
            <w:tcBorders>
              <w:top w:val="single" w:sz="4" w:space="0" w:color="auto"/>
              <w:left w:val="single" w:sz="4" w:space="0" w:color="auto"/>
              <w:bottom w:val="single" w:sz="4" w:space="0" w:color="auto"/>
              <w:right w:val="single" w:sz="4" w:space="0" w:color="auto"/>
            </w:tcBorders>
            <w:hideMark/>
          </w:tcPr>
          <w:p w14:paraId="6E678FBF" w14:textId="5A19312F" w:rsidR="008575F6" w:rsidRDefault="008575F6">
            <w:pPr>
              <w:ind w:left="0" w:firstLine="0"/>
              <w:rPr>
                <w:rFonts w:ascii="Calibri" w:eastAsia="Calibri" w:hAnsi="Calibri" w:cs="Times New Roman"/>
              </w:rPr>
            </w:pPr>
            <w:r>
              <w:rPr>
                <w:rFonts w:ascii="Calibri" w:eastAsia="Calibri" w:hAnsi="Calibri" w:cs="Times New Roman"/>
              </w:rPr>
              <w:t>Education Officer, Warwick Students’ Union</w:t>
            </w:r>
          </w:p>
        </w:tc>
      </w:tr>
      <w:tr w:rsidR="008575F6" w14:paraId="10DDC03A"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7BB8BCDC"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79322C85" w14:textId="1380AB8C" w:rsidR="008575F6" w:rsidRDefault="008575F6">
            <w:pPr>
              <w:rPr>
                <w:rFonts w:ascii="Calibri" w:eastAsia="Calibri" w:hAnsi="Calibri" w:cs="Times New Roman"/>
              </w:rPr>
            </w:pPr>
            <w:r>
              <w:t>Shingai Dzumbira</w:t>
            </w:r>
          </w:p>
        </w:tc>
        <w:tc>
          <w:tcPr>
            <w:tcW w:w="942" w:type="dxa"/>
            <w:tcBorders>
              <w:top w:val="single" w:sz="4" w:space="0" w:color="auto"/>
              <w:left w:val="single" w:sz="4" w:space="0" w:color="auto"/>
              <w:bottom w:val="single" w:sz="4" w:space="0" w:color="auto"/>
              <w:right w:val="single" w:sz="4" w:space="0" w:color="auto"/>
            </w:tcBorders>
            <w:hideMark/>
          </w:tcPr>
          <w:p w14:paraId="14E2DA0A" w14:textId="4A41DAAC" w:rsidR="008575F6" w:rsidRDefault="008575F6">
            <w:pPr>
              <w:jc w:val="center"/>
              <w:rPr>
                <w:rFonts w:ascii="Calibri" w:eastAsia="Calibri" w:hAnsi="Calibri" w:cs="Times New Roman"/>
              </w:rPr>
            </w:pPr>
            <w:r>
              <w:rPr>
                <w:rFonts w:ascii="Calibri" w:eastAsia="Calibri" w:hAnsi="Calibri" w:cs="Times New Roman"/>
              </w:rPr>
              <w:t>SD</w:t>
            </w:r>
          </w:p>
        </w:tc>
        <w:tc>
          <w:tcPr>
            <w:tcW w:w="5520" w:type="dxa"/>
            <w:tcBorders>
              <w:top w:val="single" w:sz="4" w:space="0" w:color="auto"/>
              <w:left w:val="single" w:sz="4" w:space="0" w:color="auto"/>
              <w:bottom w:val="single" w:sz="4" w:space="0" w:color="auto"/>
              <w:right w:val="single" w:sz="4" w:space="0" w:color="auto"/>
            </w:tcBorders>
            <w:hideMark/>
          </w:tcPr>
          <w:p w14:paraId="5DD35E83" w14:textId="5B6ED6E5" w:rsidR="008575F6" w:rsidRDefault="008575F6">
            <w:pPr>
              <w:ind w:left="0" w:firstLine="0"/>
              <w:rPr>
                <w:rFonts w:ascii="Calibri" w:eastAsia="Calibri" w:hAnsi="Calibri" w:cs="Times New Roman"/>
              </w:rPr>
            </w:pPr>
            <w:r>
              <w:t>Postgraduate Officer, Warwick Students’ Union</w:t>
            </w:r>
          </w:p>
        </w:tc>
      </w:tr>
      <w:tr w:rsidR="008575F6" w14:paraId="20089A64"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2624357B"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5624834D" w14:textId="4636E3EF" w:rsidR="008575F6" w:rsidRDefault="008575F6">
            <w:pPr>
              <w:ind w:left="0" w:firstLine="0"/>
              <w:rPr>
                <w:rFonts w:ascii="Calibri" w:eastAsia="Calibri" w:hAnsi="Calibri" w:cs="Times New Roman"/>
              </w:rPr>
            </w:pPr>
            <w:r>
              <w:rPr>
                <w:rFonts w:ascii="Calibri" w:eastAsia="Calibri" w:hAnsi="Calibri" w:cs="Times New Roman"/>
              </w:rPr>
              <w:t>Dr Rebecca Freeman</w:t>
            </w:r>
          </w:p>
        </w:tc>
        <w:tc>
          <w:tcPr>
            <w:tcW w:w="942" w:type="dxa"/>
            <w:tcBorders>
              <w:top w:val="single" w:sz="4" w:space="0" w:color="auto"/>
              <w:left w:val="single" w:sz="4" w:space="0" w:color="auto"/>
              <w:bottom w:val="single" w:sz="4" w:space="0" w:color="auto"/>
              <w:right w:val="single" w:sz="4" w:space="0" w:color="auto"/>
            </w:tcBorders>
            <w:hideMark/>
          </w:tcPr>
          <w:p w14:paraId="51CE1616" w14:textId="42D3325F" w:rsidR="008575F6" w:rsidRDefault="008575F6">
            <w:pPr>
              <w:jc w:val="center"/>
              <w:rPr>
                <w:rFonts w:ascii="Calibri" w:eastAsia="Calibri" w:hAnsi="Calibri" w:cs="Times New Roman"/>
              </w:rPr>
            </w:pPr>
            <w:r>
              <w:rPr>
                <w:rFonts w:ascii="Calibri" w:eastAsia="Calibri" w:hAnsi="Calibri" w:cs="Times New Roman"/>
              </w:rPr>
              <w:t>RF</w:t>
            </w:r>
          </w:p>
        </w:tc>
        <w:tc>
          <w:tcPr>
            <w:tcW w:w="5520" w:type="dxa"/>
            <w:tcBorders>
              <w:top w:val="single" w:sz="4" w:space="0" w:color="auto"/>
              <w:left w:val="single" w:sz="4" w:space="0" w:color="auto"/>
              <w:bottom w:val="single" w:sz="4" w:space="0" w:color="auto"/>
              <w:right w:val="single" w:sz="4" w:space="0" w:color="auto"/>
            </w:tcBorders>
            <w:hideMark/>
          </w:tcPr>
          <w:p w14:paraId="6A322028" w14:textId="3B404B97" w:rsidR="008575F6" w:rsidRDefault="008575F6">
            <w:pPr>
              <w:ind w:left="0" w:firstLine="0"/>
              <w:rPr>
                <w:rFonts w:ascii="Calibri" w:eastAsia="Calibri" w:hAnsi="Calibri" w:cs="Times New Roman"/>
              </w:rPr>
            </w:pPr>
            <w:r>
              <w:rPr>
                <w:rFonts w:ascii="Calibri" w:eastAsia="Calibri" w:hAnsi="Calibri" w:cs="Times New Roman"/>
              </w:rPr>
              <w:t>Dean of Students</w:t>
            </w:r>
          </w:p>
        </w:tc>
      </w:tr>
      <w:tr w:rsidR="008575F6" w14:paraId="128B9039"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0517AB79"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7819FCD2" w14:textId="2CA0BAF8" w:rsidR="008575F6" w:rsidRDefault="008575F6">
            <w:pPr>
              <w:rPr>
                <w:rFonts w:ascii="Calibri" w:eastAsia="Calibri" w:hAnsi="Calibri" w:cs="Times New Roman"/>
              </w:rPr>
            </w:pPr>
            <w:r>
              <w:rPr>
                <w:rFonts w:ascii="Calibri" w:eastAsia="Calibri" w:hAnsi="Calibri" w:cs="Times New Roman"/>
              </w:rPr>
              <w:t>Professor Lorenzo Frigerio</w:t>
            </w:r>
          </w:p>
        </w:tc>
        <w:tc>
          <w:tcPr>
            <w:tcW w:w="942" w:type="dxa"/>
            <w:tcBorders>
              <w:top w:val="single" w:sz="4" w:space="0" w:color="auto"/>
              <w:left w:val="single" w:sz="4" w:space="0" w:color="auto"/>
              <w:bottom w:val="single" w:sz="4" w:space="0" w:color="auto"/>
              <w:right w:val="single" w:sz="4" w:space="0" w:color="auto"/>
            </w:tcBorders>
            <w:hideMark/>
          </w:tcPr>
          <w:p w14:paraId="18050984" w14:textId="2D319124" w:rsidR="008575F6" w:rsidRDefault="008575F6">
            <w:pPr>
              <w:jc w:val="center"/>
              <w:rPr>
                <w:rFonts w:ascii="Calibri" w:eastAsia="Calibri" w:hAnsi="Calibri" w:cs="Times New Roman"/>
              </w:rPr>
            </w:pPr>
            <w:r>
              <w:rPr>
                <w:rFonts w:ascii="Calibri" w:eastAsia="Calibri" w:hAnsi="Calibri" w:cs="Times New Roman"/>
              </w:rPr>
              <w:t>LF</w:t>
            </w:r>
          </w:p>
        </w:tc>
        <w:tc>
          <w:tcPr>
            <w:tcW w:w="5520" w:type="dxa"/>
            <w:tcBorders>
              <w:top w:val="single" w:sz="4" w:space="0" w:color="auto"/>
              <w:left w:val="single" w:sz="4" w:space="0" w:color="auto"/>
              <w:bottom w:val="single" w:sz="4" w:space="0" w:color="auto"/>
              <w:right w:val="single" w:sz="4" w:space="0" w:color="auto"/>
            </w:tcBorders>
            <w:hideMark/>
          </w:tcPr>
          <w:p w14:paraId="144ABEEF" w14:textId="6199CBC5" w:rsidR="008575F6" w:rsidRDefault="008575F6">
            <w:pPr>
              <w:ind w:left="0" w:firstLine="0"/>
              <w:rPr>
                <w:rFonts w:ascii="Calibri" w:eastAsia="Calibri" w:hAnsi="Calibri" w:cs="Times New Roman"/>
              </w:rPr>
            </w:pPr>
            <w:r>
              <w:rPr>
                <w:rFonts w:ascii="Calibri" w:eastAsia="Calibri" w:hAnsi="Calibri" w:cs="Times New Roman"/>
              </w:rPr>
              <w:t>Head of Department, Life Sciences (until 11.00)</w:t>
            </w:r>
          </w:p>
        </w:tc>
      </w:tr>
      <w:tr w:rsidR="008575F6" w14:paraId="67002FE6"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0F28936E"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22ACA9B2" w14:textId="642B3F86" w:rsidR="008575F6" w:rsidRDefault="008575F6">
            <w:pPr>
              <w:rPr>
                <w:rFonts w:ascii="Calibri" w:eastAsia="Calibri" w:hAnsi="Calibri" w:cs="Times New Roman"/>
              </w:rPr>
            </w:pPr>
            <w:r>
              <w:rPr>
                <w:rFonts w:ascii="Calibri" w:eastAsia="Calibri" w:hAnsi="Calibri" w:cs="Times New Roman"/>
              </w:rPr>
              <w:t>Dr Letizia Gramaglia</w:t>
            </w:r>
          </w:p>
        </w:tc>
        <w:tc>
          <w:tcPr>
            <w:tcW w:w="942" w:type="dxa"/>
            <w:tcBorders>
              <w:top w:val="single" w:sz="4" w:space="0" w:color="auto"/>
              <w:left w:val="single" w:sz="4" w:space="0" w:color="auto"/>
              <w:bottom w:val="single" w:sz="4" w:space="0" w:color="auto"/>
              <w:right w:val="single" w:sz="4" w:space="0" w:color="auto"/>
            </w:tcBorders>
            <w:hideMark/>
          </w:tcPr>
          <w:p w14:paraId="54F6D71F" w14:textId="6A30D44A" w:rsidR="008575F6" w:rsidRDefault="008575F6">
            <w:pPr>
              <w:jc w:val="center"/>
              <w:rPr>
                <w:rFonts w:ascii="Calibri" w:eastAsia="Calibri" w:hAnsi="Calibri" w:cs="Times New Roman"/>
              </w:rPr>
            </w:pPr>
            <w:r>
              <w:rPr>
                <w:rFonts w:ascii="Calibri" w:eastAsia="Calibri" w:hAnsi="Calibri" w:cs="Times New Roman"/>
              </w:rPr>
              <w:t>LG</w:t>
            </w:r>
          </w:p>
        </w:tc>
        <w:tc>
          <w:tcPr>
            <w:tcW w:w="5520" w:type="dxa"/>
            <w:tcBorders>
              <w:top w:val="single" w:sz="4" w:space="0" w:color="auto"/>
              <w:left w:val="single" w:sz="4" w:space="0" w:color="auto"/>
              <w:bottom w:val="single" w:sz="4" w:space="0" w:color="auto"/>
              <w:right w:val="single" w:sz="4" w:space="0" w:color="auto"/>
            </w:tcBorders>
            <w:hideMark/>
          </w:tcPr>
          <w:p w14:paraId="1CA7A8B7" w14:textId="6E4D0833" w:rsidR="008575F6" w:rsidRDefault="008575F6">
            <w:pPr>
              <w:ind w:left="0" w:firstLine="0"/>
              <w:rPr>
                <w:rFonts w:ascii="Calibri" w:eastAsia="Calibri" w:hAnsi="Calibri" w:cs="Times New Roman"/>
              </w:rPr>
            </w:pPr>
            <w:r>
              <w:rPr>
                <w:rFonts w:ascii="Calibri" w:eastAsia="Calibri" w:hAnsi="Calibri" w:cs="Times New Roman"/>
              </w:rPr>
              <w:t>Head of Academic Development</w:t>
            </w:r>
          </w:p>
        </w:tc>
      </w:tr>
      <w:tr w:rsidR="008575F6" w14:paraId="2DB692E8"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0D3A65F8"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1466A5A6" w14:textId="7377D2D9" w:rsidR="008575F6" w:rsidRDefault="008575F6">
            <w:pPr>
              <w:rPr>
                <w:rFonts w:ascii="Calibri" w:eastAsia="Calibri" w:hAnsi="Calibri" w:cs="Times New Roman"/>
              </w:rPr>
            </w:pPr>
            <w:r>
              <w:rPr>
                <w:rFonts w:ascii="Calibri" w:eastAsia="Calibri" w:hAnsi="Calibri" w:cs="Times New Roman"/>
              </w:rPr>
              <w:t>Professor Ruth Hewston</w:t>
            </w:r>
          </w:p>
        </w:tc>
        <w:tc>
          <w:tcPr>
            <w:tcW w:w="942" w:type="dxa"/>
            <w:tcBorders>
              <w:top w:val="single" w:sz="4" w:space="0" w:color="auto"/>
              <w:left w:val="single" w:sz="4" w:space="0" w:color="auto"/>
              <w:bottom w:val="single" w:sz="4" w:space="0" w:color="auto"/>
              <w:right w:val="single" w:sz="4" w:space="0" w:color="auto"/>
            </w:tcBorders>
            <w:hideMark/>
          </w:tcPr>
          <w:p w14:paraId="40EDA0E1" w14:textId="56E0BFAC" w:rsidR="008575F6" w:rsidRDefault="008575F6">
            <w:pPr>
              <w:jc w:val="center"/>
              <w:rPr>
                <w:rFonts w:ascii="Calibri" w:eastAsia="Calibri" w:hAnsi="Calibri" w:cs="Times New Roman"/>
              </w:rPr>
            </w:pPr>
            <w:r>
              <w:rPr>
                <w:rFonts w:ascii="Calibri" w:eastAsia="Calibri" w:hAnsi="Calibri" w:cs="Times New Roman"/>
              </w:rPr>
              <w:t>RH</w:t>
            </w:r>
          </w:p>
        </w:tc>
        <w:tc>
          <w:tcPr>
            <w:tcW w:w="5520" w:type="dxa"/>
            <w:tcBorders>
              <w:top w:val="single" w:sz="4" w:space="0" w:color="auto"/>
              <w:left w:val="single" w:sz="4" w:space="0" w:color="auto"/>
              <w:bottom w:val="single" w:sz="4" w:space="0" w:color="auto"/>
              <w:right w:val="single" w:sz="4" w:space="0" w:color="auto"/>
            </w:tcBorders>
            <w:hideMark/>
          </w:tcPr>
          <w:p w14:paraId="7741ADD4" w14:textId="0726189B" w:rsidR="008575F6" w:rsidRDefault="008575F6">
            <w:pPr>
              <w:ind w:left="0" w:firstLine="0"/>
              <w:rPr>
                <w:rFonts w:ascii="Calibri" w:eastAsia="Calibri" w:hAnsi="Calibri" w:cs="Times New Roman"/>
              </w:rPr>
            </w:pPr>
            <w:r>
              <w:rPr>
                <w:rFonts w:ascii="Calibri" w:eastAsia="Calibri" w:hAnsi="Calibri" w:cs="Times New Roman"/>
              </w:rPr>
              <w:t>Director of the Centre for Lifelong Learning</w:t>
            </w:r>
          </w:p>
        </w:tc>
      </w:tr>
      <w:tr w:rsidR="008575F6" w14:paraId="595C17FA"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502E8F8B"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2545A95B" w14:textId="732BE8FD" w:rsidR="008575F6" w:rsidRDefault="008575F6">
            <w:pPr>
              <w:rPr>
                <w:rFonts w:ascii="Calibri" w:eastAsia="Calibri" w:hAnsi="Calibri" w:cs="Times New Roman"/>
              </w:rPr>
            </w:pPr>
            <w:r>
              <w:rPr>
                <w:rFonts w:ascii="Calibri" w:eastAsia="Calibri" w:hAnsi="Calibri" w:cs="Times New Roman"/>
              </w:rPr>
              <w:t>Samuel McClenaghan</w:t>
            </w:r>
          </w:p>
        </w:tc>
        <w:tc>
          <w:tcPr>
            <w:tcW w:w="942" w:type="dxa"/>
            <w:tcBorders>
              <w:top w:val="single" w:sz="4" w:space="0" w:color="auto"/>
              <w:left w:val="single" w:sz="4" w:space="0" w:color="auto"/>
              <w:bottom w:val="single" w:sz="4" w:space="0" w:color="auto"/>
              <w:right w:val="single" w:sz="4" w:space="0" w:color="auto"/>
            </w:tcBorders>
            <w:hideMark/>
          </w:tcPr>
          <w:p w14:paraId="7C7EC413" w14:textId="76961DCE" w:rsidR="008575F6" w:rsidRDefault="008575F6">
            <w:pPr>
              <w:jc w:val="center"/>
              <w:rPr>
                <w:rFonts w:ascii="Calibri" w:eastAsia="Calibri" w:hAnsi="Calibri" w:cs="Times New Roman"/>
              </w:rPr>
            </w:pPr>
            <w:r>
              <w:rPr>
                <w:rFonts w:ascii="Calibri" w:eastAsia="Calibri" w:hAnsi="Calibri" w:cs="Times New Roman"/>
              </w:rPr>
              <w:t>SM</w:t>
            </w:r>
          </w:p>
        </w:tc>
        <w:tc>
          <w:tcPr>
            <w:tcW w:w="5520" w:type="dxa"/>
            <w:tcBorders>
              <w:top w:val="single" w:sz="4" w:space="0" w:color="auto"/>
              <w:left w:val="single" w:sz="4" w:space="0" w:color="auto"/>
              <w:bottom w:val="single" w:sz="4" w:space="0" w:color="auto"/>
              <w:right w:val="single" w:sz="4" w:space="0" w:color="auto"/>
            </w:tcBorders>
            <w:hideMark/>
          </w:tcPr>
          <w:p w14:paraId="2634F9B3" w14:textId="78025740" w:rsidR="008575F6" w:rsidRDefault="008575F6">
            <w:pPr>
              <w:ind w:left="0" w:firstLine="0"/>
              <w:rPr>
                <w:rFonts w:ascii="Calibri" w:eastAsia="Calibri" w:hAnsi="Calibri" w:cs="Times New Roman"/>
              </w:rPr>
            </w:pPr>
            <w:r>
              <w:rPr>
                <w:rFonts w:ascii="Calibri" w:eastAsia="Calibri" w:hAnsi="Calibri" w:cs="Times New Roman"/>
              </w:rPr>
              <w:t>Deputy Finance Director Departmental Services</w:t>
            </w:r>
          </w:p>
        </w:tc>
      </w:tr>
      <w:tr w:rsidR="008575F6" w14:paraId="4EAFD7E1"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3D10A464"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427F709C" w14:textId="0CDA365A" w:rsidR="008575F6" w:rsidRDefault="008575F6">
            <w:pPr>
              <w:rPr>
                <w:rFonts w:ascii="Calibri" w:eastAsia="Calibri" w:hAnsi="Calibri" w:cs="Times New Roman"/>
              </w:rPr>
            </w:pPr>
            <w:r>
              <w:rPr>
                <w:rFonts w:ascii="Calibri" w:eastAsia="Calibri" w:hAnsi="Calibri" w:cs="Times New Roman"/>
              </w:rPr>
              <w:t>Professor Rachel Moseley</w:t>
            </w:r>
          </w:p>
        </w:tc>
        <w:tc>
          <w:tcPr>
            <w:tcW w:w="942" w:type="dxa"/>
            <w:tcBorders>
              <w:top w:val="single" w:sz="4" w:space="0" w:color="auto"/>
              <w:left w:val="single" w:sz="4" w:space="0" w:color="auto"/>
              <w:bottom w:val="single" w:sz="4" w:space="0" w:color="auto"/>
              <w:right w:val="single" w:sz="4" w:space="0" w:color="auto"/>
            </w:tcBorders>
            <w:hideMark/>
          </w:tcPr>
          <w:p w14:paraId="2E0FFA2C" w14:textId="2A63D72A" w:rsidR="008575F6" w:rsidRDefault="008575F6">
            <w:pPr>
              <w:jc w:val="center"/>
              <w:rPr>
                <w:rFonts w:ascii="Calibri" w:eastAsia="Calibri" w:hAnsi="Calibri" w:cs="Times New Roman"/>
              </w:rPr>
            </w:pPr>
            <w:r>
              <w:rPr>
                <w:rFonts w:ascii="Calibri" w:eastAsia="Calibri" w:hAnsi="Calibri" w:cs="Times New Roman"/>
              </w:rPr>
              <w:t>RM</w:t>
            </w:r>
          </w:p>
        </w:tc>
        <w:tc>
          <w:tcPr>
            <w:tcW w:w="5520" w:type="dxa"/>
            <w:tcBorders>
              <w:top w:val="single" w:sz="4" w:space="0" w:color="auto"/>
              <w:left w:val="single" w:sz="4" w:space="0" w:color="auto"/>
              <w:bottom w:val="single" w:sz="4" w:space="0" w:color="auto"/>
              <w:right w:val="single" w:sz="4" w:space="0" w:color="auto"/>
            </w:tcBorders>
            <w:hideMark/>
          </w:tcPr>
          <w:p w14:paraId="35FD3A3C" w14:textId="53423023" w:rsidR="008575F6" w:rsidRDefault="008575F6">
            <w:pPr>
              <w:ind w:left="0" w:firstLine="0"/>
              <w:rPr>
                <w:rFonts w:ascii="Calibri" w:eastAsia="Calibri" w:hAnsi="Calibri" w:cs="Times New Roman"/>
              </w:rPr>
            </w:pPr>
            <w:r>
              <w:rPr>
                <w:rFonts w:ascii="Calibri" w:eastAsia="Calibri" w:hAnsi="Calibri" w:cs="Times New Roman"/>
              </w:rPr>
              <w:t>Head of Department, TV and Film</w:t>
            </w:r>
          </w:p>
        </w:tc>
      </w:tr>
      <w:tr w:rsidR="008575F6" w14:paraId="0EE9043C"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4AF9A289"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65DD4CC4" w14:textId="2D3C3ACB" w:rsidR="008575F6" w:rsidRDefault="008575F6">
            <w:pPr>
              <w:rPr>
                <w:rFonts w:ascii="Calibri" w:eastAsia="Calibri" w:hAnsi="Calibri" w:cs="Times New Roman"/>
              </w:rPr>
            </w:pPr>
            <w:r>
              <w:rPr>
                <w:rFonts w:ascii="Calibri" w:eastAsia="Calibri" w:hAnsi="Calibri" w:cs="Times New Roman"/>
              </w:rPr>
              <w:t xml:space="preserve">Faye Murray </w:t>
            </w:r>
          </w:p>
        </w:tc>
        <w:tc>
          <w:tcPr>
            <w:tcW w:w="942" w:type="dxa"/>
            <w:tcBorders>
              <w:top w:val="single" w:sz="4" w:space="0" w:color="auto"/>
              <w:left w:val="single" w:sz="4" w:space="0" w:color="auto"/>
              <w:bottom w:val="single" w:sz="4" w:space="0" w:color="auto"/>
              <w:right w:val="single" w:sz="4" w:space="0" w:color="auto"/>
            </w:tcBorders>
            <w:hideMark/>
          </w:tcPr>
          <w:p w14:paraId="75D6E3BA" w14:textId="7AA848E5" w:rsidR="008575F6" w:rsidRDefault="008575F6">
            <w:pPr>
              <w:jc w:val="center"/>
              <w:rPr>
                <w:rFonts w:ascii="Calibri" w:eastAsia="Calibri" w:hAnsi="Calibri" w:cs="Times New Roman"/>
              </w:rPr>
            </w:pPr>
            <w:r>
              <w:rPr>
                <w:rFonts w:ascii="Calibri" w:eastAsia="Calibri" w:hAnsi="Calibri" w:cs="Times New Roman"/>
              </w:rPr>
              <w:t>FM</w:t>
            </w:r>
          </w:p>
        </w:tc>
        <w:tc>
          <w:tcPr>
            <w:tcW w:w="5520" w:type="dxa"/>
            <w:tcBorders>
              <w:top w:val="single" w:sz="4" w:space="0" w:color="auto"/>
              <w:left w:val="single" w:sz="4" w:space="0" w:color="auto"/>
              <w:bottom w:val="single" w:sz="4" w:space="0" w:color="auto"/>
              <w:right w:val="single" w:sz="4" w:space="0" w:color="auto"/>
            </w:tcBorders>
            <w:hideMark/>
          </w:tcPr>
          <w:p w14:paraId="4FEB3F52" w14:textId="25018084" w:rsidR="008575F6" w:rsidRDefault="008575F6">
            <w:pPr>
              <w:ind w:left="0" w:firstLine="0"/>
              <w:rPr>
                <w:rFonts w:ascii="Calibri" w:eastAsia="Calibri" w:hAnsi="Calibri" w:cs="Times New Roman"/>
              </w:rPr>
            </w:pPr>
            <w:r>
              <w:rPr>
                <w:rFonts w:ascii="Calibri" w:eastAsia="Calibri" w:hAnsi="Calibri" w:cs="Times New Roman"/>
              </w:rPr>
              <w:t>Director of Strategic Planning and Analytics</w:t>
            </w:r>
          </w:p>
        </w:tc>
      </w:tr>
      <w:tr w:rsidR="008575F6" w14:paraId="219AF70D"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1C54244D"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630161C8" w14:textId="45ABFD3A" w:rsidR="008575F6" w:rsidRDefault="008575F6">
            <w:pPr>
              <w:rPr>
                <w:rFonts w:ascii="Calibri" w:eastAsia="Calibri" w:hAnsi="Calibri" w:cs="Times New Roman"/>
              </w:rPr>
            </w:pPr>
            <w:r>
              <w:rPr>
                <w:rFonts w:ascii="Calibri" w:eastAsia="Calibri" w:hAnsi="Calibri" w:cs="Times New Roman"/>
              </w:rPr>
              <w:t>Professor Robin Naylor</w:t>
            </w:r>
          </w:p>
        </w:tc>
        <w:tc>
          <w:tcPr>
            <w:tcW w:w="942" w:type="dxa"/>
            <w:tcBorders>
              <w:top w:val="single" w:sz="4" w:space="0" w:color="auto"/>
              <w:left w:val="single" w:sz="4" w:space="0" w:color="auto"/>
              <w:bottom w:val="single" w:sz="4" w:space="0" w:color="auto"/>
              <w:right w:val="single" w:sz="4" w:space="0" w:color="auto"/>
            </w:tcBorders>
            <w:hideMark/>
          </w:tcPr>
          <w:p w14:paraId="47111E42" w14:textId="721E7987" w:rsidR="008575F6" w:rsidRDefault="008575F6">
            <w:pPr>
              <w:jc w:val="center"/>
              <w:rPr>
                <w:rFonts w:ascii="Calibri" w:eastAsia="Calibri" w:hAnsi="Calibri" w:cs="Times New Roman"/>
              </w:rPr>
            </w:pPr>
            <w:r>
              <w:rPr>
                <w:rFonts w:ascii="Calibri" w:eastAsia="Calibri" w:hAnsi="Calibri" w:cs="Times New Roman"/>
              </w:rPr>
              <w:t>RN</w:t>
            </w:r>
          </w:p>
        </w:tc>
        <w:tc>
          <w:tcPr>
            <w:tcW w:w="5520" w:type="dxa"/>
            <w:tcBorders>
              <w:top w:val="single" w:sz="4" w:space="0" w:color="auto"/>
              <w:left w:val="single" w:sz="4" w:space="0" w:color="auto"/>
              <w:bottom w:val="single" w:sz="4" w:space="0" w:color="auto"/>
              <w:right w:val="single" w:sz="4" w:space="0" w:color="auto"/>
            </w:tcBorders>
            <w:hideMark/>
          </w:tcPr>
          <w:p w14:paraId="76C29354" w14:textId="1629199F" w:rsidR="008575F6" w:rsidRDefault="008575F6">
            <w:pPr>
              <w:ind w:left="0" w:firstLine="0"/>
              <w:rPr>
                <w:rFonts w:ascii="Calibri" w:eastAsia="Calibri" w:hAnsi="Calibri" w:cs="Times New Roman"/>
              </w:rPr>
            </w:pPr>
            <w:r>
              <w:rPr>
                <w:rFonts w:ascii="Calibri" w:eastAsia="Calibri" w:hAnsi="Calibri" w:cs="Times New Roman"/>
              </w:rPr>
              <w:t>Director of Studies, Economics; Research and Evaluation Working Group Co-chair (until 11.00)</w:t>
            </w:r>
          </w:p>
        </w:tc>
      </w:tr>
      <w:tr w:rsidR="008575F6" w14:paraId="58F06469"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5104792D"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33A989D1" w14:textId="41C899B1" w:rsidR="008575F6" w:rsidRDefault="008575F6">
            <w:pPr>
              <w:rPr>
                <w:rFonts w:ascii="Calibri" w:eastAsia="Calibri" w:hAnsi="Calibri" w:cs="Times New Roman"/>
              </w:rPr>
            </w:pPr>
            <w:r>
              <w:rPr>
                <w:rFonts w:ascii="Calibri" w:eastAsia="Calibri" w:hAnsi="Calibri" w:cs="Times New Roman"/>
              </w:rPr>
              <w:t>Professor Emma Smith</w:t>
            </w:r>
          </w:p>
        </w:tc>
        <w:tc>
          <w:tcPr>
            <w:tcW w:w="942" w:type="dxa"/>
            <w:tcBorders>
              <w:top w:val="single" w:sz="4" w:space="0" w:color="auto"/>
              <w:left w:val="single" w:sz="4" w:space="0" w:color="auto"/>
              <w:bottom w:val="single" w:sz="4" w:space="0" w:color="auto"/>
              <w:right w:val="single" w:sz="4" w:space="0" w:color="auto"/>
            </w:tcBorders>
            <w:hideMark/>
          </w:tcPr>
          <w:p w14:paraId="0A18E1EF" w14:textId="47BCE63B" w:rsidR="008575F6" w:rsidRDefault="008575F6">
            <w:pPr>
              <w:jc w:val="center"/>
              <w:rPr>
                <w:rFonts w:ascii="Calibri" w:eastAsia="Calibri" w:hAnsi="Calibri" w:cs="Times New Roman"/>
              </w:rPr>
            </w:pPr>
            <w:r>
              <w:rPr>
                <w:rFonts w:ascii="Calibri" w:eastAsia="Calibri" w:hAnsi="Calibri" w:cs="Times New Roman"/>
              </w:rPr>
              <w:t>ES</w:t>
            </w:r>
          </w:p>
        </w:tc>
        <w:tc>
          <w:tcPr>
            <w:tcW w:w="5520" w:type="dxa"/>
            <w:tcBorders>
              <w:top w:val="single" w:sz="4" w:space="0" w:color="auto"/>
              <w:left w:val="single" w:sz="4" w:space="0" w:color="auto"/>
              <w:bottom w:val="single" w:sz="4" w:space="0" w:color="auto"/>
              <w:right w:val="single" w:sz="4" w:space="0" w:color="auto"/>
            </w:tcBorders>
            <w:hideMark/>
          </w:tcPr>
          <w:p w14:paraId="77A03A7A" w14:textId="0B4C49E7" w:rsidR="008575F6" w:rsidRDefault="008575F6">
            <w:pPr>
              <w:ind w:left="0" w:firstLine="0"/>
              <w:rPr>
                <w:rFonts w:ascii="Calibri" w:eastAsia="Calibri" w:hAnsi="Calibri" w:cs="Times New Roman"/>
              </w:rPr>
            </w:pPr>
            <w:r>
              <w:rPr>
                <w:rFonts w:ascii="Calibri" w:eastAsia="Calibri" w:hAnsi="Calibri" w:cs="Times New Roman"/>
              </w:rPr>
              <w:t>Director, Education Studies</w:t>
            </w:r>
          </w:p>
        </w:tc>
      </w:tr>
      <w:tr w:rsidR="008575F6" w14:paraId="1EC98215"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1949075C"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21AC0786" w14:textId="08BBCCF5" w:rsidR="008575F6" w:rsidRDefault="008575F6">
            <w:pPr>
              <w:rPr>
                <w:rFonts w:ascii="Calibri" w:eastAsia="Calibri" w:hAnsi="Calibri" w:cs="Times New Roman"/>
              </w:rPr>
            </w:pPr>
            <w:r>
              <w:rPr>
                <w:rFonts w:ascii="Calibri" w:eastAsia="Calibri" w:hAnsi="Calibri" w:cs="Times New Roman"/>
              </w:rPr>
              <w:t>Professor Pat Tissington</w:t>
            </w:r>
          </w:p>
        </w:tc>
        <w:tc>
          <w:tcPr>
            <w:tcW w:w="942" w:type="dxa"/>
            <w:tcBorders>
              <w:top w:val="single" w:sz="4" w:space="0" w:color="auto"/>
              <w:left w:val="single" w:sz="4" w:space="0" w:color="auto"/>
              <w:bottom w:val="single" w:sz="4" w:space="0" w:color="auto"/>
              <w:right w:val="single" w:sz="4" w:space="0" w:color="auto"/>
            </w:tcBorders>
            <w:hideMark/>
          </w:tcPr>
          <w:p w14:paraId="5FA974DF" w14:textId="27B282A9" w:rsidR="008575F6" w:rsidRDefault="008575F6">
            <w:pPr>
              <w:jc w:val="center"/>
              <w:rPr>
                <w:rFonts w:ascii="Calibri" w:eastAsia="Calibri" w:hAnsi="Calibri" w:cs="Times New Roman"/>
              </w:rPr>
            </w:pPr>
            <w:r>
              <w:rPr>
                <w:rFonts w:ascii="Calibri" w:eastAsia="Calibri" w:hAnsi="Calibri" w:cs="Times New Roman"/>
              </w:rPr>
              <w:t>PT</w:t>
            </w:r>
          </w:p>
        </w:tc>
        <w:tc>
          <w:tcPr>
            <w:tcW w:w="5520" w:type="dxa"/>
            <w:tcBorders>
              <w:top w:val="single" w:sz="4" w:space="0" w:color="auto"/>
              <w:left w:val="single" w:sz="4" w:space="0" w:color="auto"/>
              <w:bottom w:val="single" w:sz="4" w:space="0" w:color="auto"/>
              <w:right w:val="single" w:sz="4" w:space="0" w:color="auto"/>
            </w:tcBorders>
            <w:hideMark/>
          </w:tcPr>
          <w:p w14:paraId="02F57D03" w14:textId="064B54F4" w:rsidR="008575F6" w:rsidRDefault="008575F6">
            <w:pPr>
              <w:rPr>
                <w:rFonts w:ascii="Calibri" w:eastAsia="Calibri" w:hAnsi="Calibri" w:cs="Times New Roman"/>
              </w:rPr>
            </w:pPr>
            <w:r>
              <w:rPr>
                <w:rFonts w:ascii="Calibri" w:eastAsia="Calibri" w:hAnsi="Calibri" w:cs="Times New Roman"/>
              </w:rPr>
              <w:t>Academic Director of Employability and Skills</w:t>
            </w:r>
          </w:p>
        </w:tc>
      </w:tr>
      <w:tr w:rsidR="008575F6" w14:paraId="558F7D55"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339016A1"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39C0F568" w14:textId="1306DA07" w:rsidR="008575F6" w:rsidRDefault="008575F6">
            <w:pPr>
              <w:rPr>
                <w:rFonts w:ascii="Calibri" w:eastAsia="Calibri" w:hAnsi="Calibri" w:cs="Times New Roman"/>
              </w:rPr>
            </w:pPr>
            <w:r>
              <w:rPr>
                <w:rFonts w:ascii="Calibri" w:eastAsia="Calibri" w:hAnsi="Calibri" w:cs="Times New Roman"/>
              </w:rPr>
              <w:t>Professor Richard Tunstall</w:t>
            </w:r>
          </w:p>
        </w:tc>
        <w:tc>
          <w:tcPr>
            <w:tcW w:w="942" w:type="dxa"/>
            <w:tcBorders>
              <w:top w:val="single" w:sz="4" w:space="0" w:color="auto"/>
              <w:left w:val="single" w:sz="4" w:space="0" w:color="auto"/>
              <w:bottom w:val="single" w:sz="4" w:space="0" w:color="auto"/>
              <w:right w:val="single" w:sz="4" w:space="0" w:color="auto"/>
            </w:tcBorders>
            <w:hideMark/>
          </w:tcPr>
          <w:p w14:paraId="3A93653B" w14:textId="08E6F9AA" w:rsidR="008575F6" w:rsidRDefault="008575F6">
            <w:pPr>
              <w:jc w:val="center"/>
              <w:rPr>
                <w:rFonts w:ascii="Calibri" w:eastAsia="Calibri" w:hAnsi="Calibri" w:cs="Times New Roman"/>
              </w:rPr>
            </w:pPr>
            <w:r>
              <w:rPr>
                <w:rFonts w:ascii="Calibri" w:eastAsia="Calibri" w:hAnsi="Calibri" w:cs="Times New Roman"/>
              </w:rPr>
              <w:t>RT</w:t>
            </w:r>
          </w:p>
        </w:tc>
        <w:tc>
          <w:tcPr>
            <w:tcW w:w="5520" w:type="dxa"/>
            <w:tcBorders>
              <w:top w:val="single" w:sz="4" w:space="0" w:color="auto"/>
              <w:left w:val="single" w:sz="4" w:space="0" w:color="auto"/>
              <w:bottom w:val="single" w:sz="4" w:space="0" w:color="auto"/>
              <w:right w:val="single" w:sz="4" w:space="0" w:color="auto"/>
            </w:tcBorders>
            <w:hideMark/>
          </w:tcPr>
          <w:p w14:paraId="439F6917" w14:textId="6E9F74A5" w:rsidR="008575F6" w:rsidRDefault="008575F6">
            <w:pPr>
              <w:rPr>
                <w:rFonts w:ascii="Calibri" w:eastAsia="Calibri" w:hAnsi="Calibri" w:cs="Times New Roman"/>
              </w:rPr>
            </w:pPr>
            <w:r>
              <w:rPr>
                <w:rFonts w:ascii="Calibri" w:eastAsia="Calibri" w:hAnsi="Calibri" w:cs="Times New Roman"/>
              </w:rPr>
              <w:t>Head of Clinical Anatomy and Imaging, WMS</w:t>
            </w:r>
          </w:p>
        </w:tc>
      </w:tr>
      <w:tr w:rsidR="008575F6" w14:paraId="4B413907"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7CC807E2"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20E3596C" w14:textId="764AD261" w:rsidR="008575F6" w:rsidRDefault="008575F6">
            <w:pPr>
              <w:rPr>
                <w:rFonts w:ascii="Calibri" w:eastAsia="Calibri" w:hAnsi="Calibri" w:cs="Times New Roman"/>
              </w:rPr>
            </w:pPr>
            <w:r>
              <w:rPr>
                <w:rFonts w:ascii="Calibri" w:eastAsia="Calibri" w:hAnsi="Calibri" w:cs="Times New Roman"/>
              </w:rPr>
              <w:t>Dr Chris Twine</w:t>
            </w:r>
          </w:p>
        </w:tc>
        <w:tc>
          <w:tcPr>
            <w:tcW w:w="942" w:type="dxa"/>
            <w:tcBorders>
              <w:top w:val="single" w:sz="4" w:space="0" w:color="auto"/>
              <w:left w:val="single" w:sz="4" w:space="0" w:color="auto"/>
              <w:bottom w:val="single" w:sz="4" w:space="0" w:color="auto"/>
              <w:right w:val="single" w:sz="4" w:space="0" w:color="auto"/>
            </w:tcBorders>
            <w:hideMark/>
          </w:tcPr>
          <w:p w14:paraId="4CEA4280" w14:textId="2F75B792" w:rsidR="008575F6" w:rsidRDefault="008575F6">
            <w:pPr>
              <w:jc w:val="center"/>
              <w:rPr>
                <w:rFonts w:ascii="Calibri" w:eastAsia="Calibri" w:hAnsi="Calibri" w:cs="Times New Roman"/>
              </w:rPr>
            </w:pPr>
            <w:r>
              <w:rPr>
                <w:rFonts w:ascii="Calibri" w:eastAsia="Calibri" w:hAnsi="Calibri" w:cs="Times New Roman"/>
              </w:rPr>
              <w:t>CT</w:t>
            </w:r>
          </w:p>
        </w:tc>
        <w:tc>
          <w:tcPr>
            <w:tcW w:w="5520" w:type="dxa"/>
            <w:tcBorders>
              <w:top w:val="single" w:sz="4" w:space="0" w:color="auto"/>
              <w:left w:val="single" w:sz="4" w:space="0" w:color="auto"/>
              <w:bottom w:val="single" w:sz="4" w:space="0" w:color="auto"/>
              <w:right w:val="single" w:sz="4" w:space="0" w:color="auto"/>
            </w:tcBorders>
            <w:hideMark/>
          </w:tcPr>
          <w:p w14:paraId="5206002A" w14:textId="521017E8" w:rsidR="008575F6" w:rsidRDefault="008575F6">
            <w:pPr>
              <w:rPr>
                <w:rFonts w:ascii="Calibri" w:eastAsia="Calibri" w:hAnsi="Calibri" w:cs="Times New Roman"/>
              </w:rPr>
            </w:pPr>
            <w:r>
              <w:rPr>
                <w:rFonts w:ascii="Calibri" w:eastAsia="Calibri" w:hAnsi="Calibri" w:cs="Times New Roman"/>
              </w:rPr>
              <w:t>Academic Registrar (until 11.00)</w:t>
            </w:r>
          </w:p>
        </w:tc>
      </w:tr>
      <w:tr w:rsidR="008575F6" w14:paraId="2A292E44"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20359F5B"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442F296B" w14:textId="4E71FE24" w:rsidR="008575F6" w:rsidRDefault="008575F6">
            <w:pPr>
              <w:rPr>
                <w:rFonts w:ascii="Calibri" w:eastAsia="Calibri" w:hAnsi="Calibri" w:cs="Times New Roman"/>
              </w:rPr>
            </w:pPr>
            <w:r>
              <w:rPr>
                <w:rFonts w:ascii="Calibri" w:eastAsia="Calibri" w:hAnsi="Calibri" w:cs="Times New Roman"/>
              </w:rPr>
              <w:t>Professor Gwen Van Der Velden</w:t>
            </w:r>
          </w:p>
        </w:tc>
        <w:tc>
          <w:tcPr>
            <w:tcW w:w="942" w:type="dxa"/>
            <w:tcBorders>
              <w:top w:val="single" w:sz="4" w:space="0" w:color="auto"/>
              <w:left w:val="single" w:sz="4" w:space="0" w:color="auto"/>
              <w:bottom w:val="single" w:sz="4" w:space="0" w:color="auto"/>
              <w:right w:val="single" w:sz="4" w:space="0" w:color="auto"/>
            </w:tcBorders>
            <w:hideMark/>
          </w:tcPr>
          <w:p w14:paraId="6054D306" w14:textId="062F8346" w:rsidR="008575F6" w:rsidRDefault="008575F6">
            <w:pPr>
              <w:jc w:val="center"/>
              <w:rPr>
                <w:rFonts w:ascii="Calibri" w:eastAsia="Calibri" w:hAnsi="Calibri" w:cs="Times New Roman"/>
              </w:rPr>
            </w:pPr>
            <w:r>
              <w:rPr>
                <w:rFonts w:ascii="Calibri" w:eastAsia="Calibri" w:hAnsi="Calibri" w:cs="Times New Roman"/>
              </w:rPr>
              <w:t>GV</w:t>
            </w:r>
          </w:p>
        </w:tc>
        <w:tc>
          <w:tcPr>
            <w:tcW w:w="5520" w:type="dxa"/>
            <w:tcBorders>
              <w:top w:val="single" w:sz="4" w:space="0" w:color="auto"/>
              <w:left w:val="single" w:sz="4" w:space="0" w:color="auto"/>
              <w:bottom w:val="single" w:sz="4" w:space="0" w:color="auto"/>
              <w:right w:val="single" w:sz="4" w:space="0" w:color="auto"/>
            </w:tcBorders>
            <w:hideMark/>
          </w:tcPr>
          <w:p w14:paraId="31306F43" w14:textId="67CBBFE3" w:rsidR="008575F6" w:rsidRDefault="008575F6">
            <w:pPr>
              <w:rPr>
                <w:rFonts w:ascii="Calibri" w:eastAsia="Calibri" w:hAnsi="Calibri" w:cs="Times New Roman"/>
              </w:rPr>
            </w:pPr>
            <w:r>
              <w:rPr>
                <w:rFonts w:ascii="Calibri" w:eastAsia="Calibri" w:hAnsi="Calibri" w:cs="Times New Roman"/>
              </w:rPr>
              <w:t>Deputy Pro Vice Chancellor (Student Learning Experience)</w:t>
            </w:r>
          </w:p>
        </w:tc>
      </w:tr>
      <w:tr w:rsidR="008575F6" w14:paraId="31C4B8BA"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08E0A0C7"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2C849D01" w14:textId="0E8D4ECB" w:rsidR="008575F6" w:rsidRDefault="008575F6">
            <w:pPr>
              <w:ind w:left="0" w:firstLine="0"/>
              <w:rPr>
                <w:rFonts w:ascii="Calibri" w:eastAsia="Calibri" w:hAnsi="Calibri" w:cs="Times New Roman"/>
              </w:rPr>
            </w:pPr>
            <w:r>
              <w:rPr>
                <w:rFonts w:ascii="Calibri" w:eastAsia="Calibri" w:hAnsi="Calibri" w:cs="Times New Roman"/>
              </w:rPr>
              <w:t>Roberta Wooldridge Smith</w:t>
            </w:r>
          </w:p>
        </w:tc>
        <w:tc>
          <w:tcPr>
            <w:tcW w:w="942" w:type="dxa"/>
            <w:tcBorders>
              <w:top w:val="single" w:sz="4" w:space="0" w:color="auto"/>
              <w:left w:val="single" w:sz="4" w:space="0" w:color="auto"/>
              <w:bottom w:val="single" w:sz="4" w:space="0" w:color="auto"/>
              <w:right w:val="single" w:sz="4" w:space="0" w:color="auto"/>
            </w:tcBorders>
            <w:hideMark/>
          </w:tcPr>
          <w:p w14:paraId="7687F75E" w14:textId="5E1487BA" w:rsidR="008575F6" w:rsidRDefault="008575F6">
            <w:pPr>
              <w:jc w:val="center"/>
              <w:rPr>
                <w:rFonts w:ascii="Calibri" w:eastAsia="Calibri" w:hAnsi="Calibri" w:cs="Times New Roman"/>
              </w:rPr>
            </w:pPr>
            <w:r>
              <w:rPr>
                <w:rFonts w:ascii="Calibri" w:eastAsia="Calibri" w:hAnsi="Calibri" w:cs="Times New Roman"/>
              </w:rPr>
              <w:t>RWS</w:t>
            </w:r>
          </w:p>
        </w:tc>
        <w:tc>
          <w:tcPr>
            <w:tcW w:w="5520" w:type="dxa"/>
            <w:tcBorders>
              <w:top w:val="single" w:sz="4" w:space="0" w:color="auto"/>
              <w:left w:val="single" w:sz="4" w:space="0" w:color="auto"/>
              <w:bottom w:val="single" w:sz="4" w:space="0" w:color="auto"/>
              <w:right w:val="single" w:sz="4" w:space="0" w:color="auto"/>
            </w:tcBorders>
            <w:hideMark/>
          </w:tcPr>
          <w:p w14:paraId="5929C057" w14:textId="46E6D69F" w:rsidR="008575F6" w:rsidRDefault="008575F6">
            <w:pPr>
              <w:rPr>
                <w:rFonts w:ascii="Calibri" w:eastAsia="Calibri" w:hAnsi="Calibri" w:cs="Times New Roman"/>
              </w:rPr>
            </w:pPr>
            <w:r>
              <w:rPr>
                <w:rFonts w:ascii="Calibri" w:eastAsia="Calibri" w:hAnsi="Calibri" w:cs="Times New Roman"/>
              </w:rPr>
              <w:t>Director of Student Opportunity (until 11.00)</w:t>
            </w:r>
          </w:p>
        </w:tc>
      </w:tr>
      <w:tr w:rsidR="008575F6" w14:paraId="335D36F9"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62EF795B"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180F8455" w14:textId="20C46FCD" w:rsidR="008575F6" w:rsidRDefault="008575F6">
            <w:pPr>
              <w:rPr>
                <w:rFonts w:ascii="Calibri" w:eastAsia="Calibri" w:hAnsi="Calibri" w:cs="Times New Roman"/>
              </w:rPr>
            </w:pPr>
            <w:r>
              <w:rPr>
                <w:rFonts w:ascii="Calibri" w:eastAsia="Calibri" w:hAnsi="Calibri" w:cs="Times New Roman"/>
              </w:rPr>
              <w:t>Peter Wreford</w:t>
            </w:r>
          </w:p>
        </w:tc>
        <w:tc>
          <w:tcPr>
            <w:tcW w:w="942" w:type="dxa"/>
            <w:tcBorders>
              <w:top w:val="single" w:sz="4" w:space="0" w:color="auto"/>
              <w:left w:val="single" w:sz="4" w:space="0" w:color="auto"/>
              <w:bottom w:val="single" w:sz="4" w:space="0" w:color="auto"/>
              <w:right w:val="single" w:sz="4" w:space="0" w:color="auto"/>
            </w:tcBorders>
            <w:hideMark/>
          </w:tcPr>
          <w:p w14:paraId="2654766A" w14:textId="2B01BD60" w:rsidR="008575F6" w:rsidRDefault="008575F6">
            <w:pPr>
              <w:jc w:val="center"/>
              <w:rPr>
                <w:rFonts w:ascii="Calibri" w:eastAsia="Calibri" w:hAnsi="Calibri" w:cs="Times New Roman"/>
              </w:rPr>
            </w:pPr>
            <w:r>
              <w:rPr>
                <w:rFonts w:ascii="Calibri" w:eastAsia="Calibri" w:hAnsi="Calibri" w:cs="Times New Roman"/>
              </w:rPr>
              <w:t>PW</w:t>
            </w:r>
          </w:p>
        </w:tc>
        <w:tc>
          <w:tcPr>
            <w:tcW w:w="5520" w:type="dxa"/>
            <w:tcBorders>
              <w:top w:val="single" w:sz="4" w:space="0" w:color="auto"/>
              <w:left w:val="single" w:sz="4" w:space="0" w:color="auto"/>
              <w:bottom w:val="single" w:sz="4" w:space="0" w:color="auto"/>
              <w:right w:val="single" w:sz="4" w:space="0" w:color="auto"/>
            </w:tcBorders>
            <w:hideMark/>
          </w:tcPr>
          <w:p w14:paraId="114F8991" w14:textId="7CCAE4A9" w:rsidR="008575F6" w:rsidRDefault="008575F6">
            <w:pPr>
              <w:rPr>
                <w:rFonts w:ascii="Calibri" w:eastAsia="Calibri" w:hAnsi="Calibri" w:cs="Times New Roman"/>
              </w:rPr>
            </w:pPr>
            <w:r>
              <w:rPr>
                <w:rFonts w:ascii="Calibri" w:eastAsia="Calibri" w:hAnsi="Calibri" w:cs="Times New Roman"/>
              </w:rPr>
              <w:t>Head of Student Finance (interim)</w:t>
            </w:r>
          </w:p>
        </w:tc>
      </w:tr>
      <w:tr w:rsidR="008575F6" w14:paraId="74164856"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1A12CA3F"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5DE599EB" w14:textId="0EB330F7" w:rsidR="008575F6" w:rsidRDefault="008575F6">
            <w:pPr>
              <w:rPr>
                <w:rFonts w:ascii="Calibri" w:eastAsia="Calibri" w:hAnsi="Calibri" w:cs="Times New Roman"/>
              </w:rPr>
            </w:pPr>
            <w:r>
              <w:rPr>
                <w:rFonts w:ascii="Calibri" w:eastAsia="Calibri" w:hAnsi="Calibri" w:cs="Times New Roman"/>
              </w:rPr>
              <w:t>Amanda Bishop</w:t>
            </w:r>
          </w:p>
        </w:tc>
        <w:tc>
          <w:tcPr>
            <w:tcW w:w="942" w:type="dxa"/>
            <w:tcBorders>
              <w:top w:val="single" w:sz="4" w:space="0" w:color="auto"/>
              <w:left w:val="single" w:sz="4" w:space="0" w:color="auto"/>
              <w:bottom w:val="single" w:sz="4" w:space="0" w:color="auto"/>
              <w:right w:val="single" w:sz="4" w:space="0" w:color="auto"/>
            </w:tcBorders>
            <w:hideMark/>
          </w:tcPr>
          <w:p w14:paraId="4C4EADB4" w14:textId="0B6A3A17" w:rsidR="008575F6" w:rsidRDefault="008575F6">
            <w:pPr>
              <w:jc w:val="center"/>
              <w:rPr>
                <w:rFonts w:ascii="Calibri" w:eastAsia="Calibri" w:hAnsi="Calibri" w:cs="Times New Roman"/>
              </w:rPr>
            </w:pPr>
            <w:r>
              <w:rPr>
                <w:rFonts w:ascii="Calibri" w:eastAsia="Calibri" w:hAnsi="Calibri" w:cs="Times New Roman"/>
              </w:rPr>
              <w:t>AB</w:t>
            </w:r>
          </w:p>
        </w:tc>
        <w:tc>
          <w:tcPr>
            <w:tcW w:w="5520" w:type="dxa"/>
            <w:tcBorders>
              <w:top w:val="single" w:sz="4" w:space="0" w:color="auto"/>
              <w:left w:val="single" w:sz="4" w:space="0" w:color="auto"/>
              <w:bottom w:val="single" w:sz="4" w:space="0" w:color="auto"/>
              <w:right w:val="single" w:sz="4" w:space="0" w:color="auto"/>
            </w:tcBorders>
            <w:hideMark/>
          </w:tcPr>
          <w:p w14:paraId="016AAA5C" w14:textId="05434D57" w:rsidR="008575F6" w:rsidRDefault="008575F6">
            <w:pPr>
              <w:rPr>
                <w:rFonts w:ascii="Calibri" w:eastAsia="Calibri" w:hAnsi="Calibri" w:cs="Times New Roman"/>
              </w:rPr>
            </w:pPr>
            <w:r>
              <w:rPr>
                <w:rFonts w:ascii="Calibri" w:eastAsia="Calibri" w:hAnsi="Calibri" w:cs="Times New Roman"/>
              </w:rPr>
              <w:t>WP Faculty Co-ordinator, Science, Engineering, Medicine</w:t>
            </w:r>
          </w:p>
        </w:tc>
      </w:tr>
      <w:tr w:rsidR="008575F6" w14:paraId="70B6455F" w14:textId="77777777" w:rsidTr="003271F1">
        <w:tc>
          <w:tcPr>
            <w:tcW w:w="1135" w:type="dxa"/>
            <w:vMerge w:val="restart"/>
            <w:tcBorders>
              <w:top w:val="single" w:sz="4" w:space="0" w:color="auto"/>
              <w:left w:val="single" w:sz="4" w:space="0" w:color="auto"/>
              <w:bottom w:val="single" w:sz="4" w:space="0" w:color="auto"/>
              <w:right w:val="single" w:sz="4" w:space="0" w:color="auto"/>
            </w:tcBorders>
            <w:hideMark/>
          </w:tcPr>
          <w:p w14:paraId="15E1FEEF" w14:textId="77777777" w:rsidR="008575F6" w:rsidRDefault="008575F6">
            <w:pPr>
              <w:rPr>
                <w:rFonts w:ascii="Calibri" w:eastAsia="Calibri" w:hAnsi="Calibri" w:cs="Times New Roman"/>
                <w:b/>
              </w:rPr>
            </w:pPr>
            <w:r>
              <w:rPr>
                <w:rFonts w:ascii="Calibri" w:eastAsia="Calibri" w:hAnsi="Calibri" w:cs="Times New Roman"/>
                <w:b/>
              </w:rPr>
              <w:t>Attending</w:t>
            </w:r>
          </w:p>
        </w:tc>
        <w:tc>
          <w:tcPr>
            <w:tcW w:w="3432" w:type="dxa"/>
            <w:tcBorders>
              <w:top w:val="single" w:sz="4" w:space="0" w:color="auto"/>
              <w:left w:val="single" w:sz="4" w:space="0" w:color="auto"/>
              <w:bottom w:val="single" w:sz="4" w:space="0" w:color="auto"/>
              <w:right w:val="single" w:sz="4" w:space="0" w:color="auto"/>
            </w:tcBorders>
            <w:hideMark/>
          </w:tcPr>
          <w:p w14:paraId="19FDE73A" w14:textId="01FAB2F0" w:rsidR="008575F6" w:rsidRDefault="008575F6">
            <w:pPr>
              <w:rPr>
                <w:rFonts w:ascii="Calibri" w:eastAsia="Calibri" w:hAnsi="Calibri" w:cs="Times New Roman"/>
              </w:rPr>
            </w:pPr>
            <w:r>
              <w:rPr>
                <w:rFonts w:ascii="Calibri" w:eastAsia="Calibri" w:hAnsi="Calibri" w:cs="Times New Roman"/>
              </w:rPr>
              <w:t>Claire Edden</w:t>
            </w:r>
          </w:p>
        </w:tc>
        <w:tc>
          <w:tcPr>
            <w:tcW w:w="942" w:type="dxa"/>
            <w:tcBorders>
              <w:top w:val="single" w:sz="4" w:space="0" w:color="auto"/>
              <w:left w:val="single" w:sz="4" w:space="0" w:color="auto"/>
              <w:bottom w:val="single" w:sz="4" w:space="0" w:color="auto"/>
              <w:right w:val="single" w:sz="4" w:space="0" w:color="auto"/>
            </w:tcBorders>
            <w:hideMark/>
          </w:tcPr>
          <w:p w14:paraId="3C9C4BBA" w14:textId="09AF5ABC" w:rsidR="008575F6" w:rsidRDefault="008575F6">
            <w:pPr>
              <w:jc w:val="center"/>
              <w:rPr>
                <w:rFonts w:ascii="Calibri" w:eastAsia="Calibri" w:hAnsi="Calibri" w:cs="Times New Roman"/>
              </w:rPr>
            </w:pPr>
            <w:r>
              <w:rPr>
                <w:rFonts w:ascii="Calibri" w:eastAsia="Calibri" w:hAnsi="Calibri" w:cs="Times New Roman"/>
              </w:rPr>
              <w:t>CE</w:t>
            </w:r>
          </w:p>
        </w:tc>
        <w:tc>
          <w:tcPr>
            <w:tcW w:w="5520" w:type="dxa"/>
            <w:tcBorders>
              <w:top w:val="single" w:sz="4" w:space="0" w:color="auto"/>
              <w:left w:val="single" w:sz="4" w:space="0" w:color="auto"/>
              <w:bottom w:val="single" w:sz="4" w:space="0" w:color="auto"/>
              <w:right w:val="single" w:sz="4" w:space="0" w:color="auto"/>
            </w:tcBorders>
            <w:hideMark/>
          </w:tcPr>
          <w:p w14:paraId="5311E620" w14:textId="2738A4F5" w:rsidR="008575F6" w:rsidRDefault="008575F6">
            <w:pPr>
              <w:rPr>
                <w:rFonts w:ascii="Calibri" w:eastAsia="Calibri" w:hAnsi="Calibri" w:cs="Times New Roman"/>
              </w:rPr>
            </w:pPr>
            <w:r>
              <w:rPr>
                <w:rFonts w:ascii="Calibri" w:eastAsia="Calibri" w:hAnsi="Calibri" w:cs="Times New Roman"/>
              </w:rPr>
              <w:t>WP Faculty Co-ordinator, Social Sciences</w:t>
            </w:r>
          </w:p>
        </w:tc>
      </w:tr>
      <w:tr w:rsidR="008575F6" w14:paraId="507BC517"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1B902EFF"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0567AC41" w14:textId="431D207D" w:rsidR="008575F6" w:rsidRDefault="008575F6">
            <w:pPr>
              <w:rPr>
                <w:rFonts w:ascii="Calibri" w:eastAsia="Calibri" w:hAnsi="Calibri" w:cs="Times New Roman"/>
              </w:rPr>
            </w:pPr>
            <w:r>
              <w:rPr>
                <w:rFonts w:ascii="Calibri" w:eastAsia="Calibri" w:hAnsi="Calibri" w:cs="Times New Roman"/>
              </w:rPr>
              <w:t>Baljit Gill</w:t>
            </w:r>
          </w:p>
        </w:tc>
        <w:tc>
          <w:tcPr>
            <w:tcW w:w="942" w:type="dxa"/>
            <w:tcBorders>
              <w:top w:val="single" w:sz="4" w:space="0" w:color="auto"/>
              <w:left w:val="single" w:sz="4" w:space="0" w:color="auto"/>
              <w:bottom w:val="single" w:sz="4" w:space="0" w:color="auto"/>
              <w:right w:val="single" w:sz="4" w:space="0" w:color="auto"/>
            </w:tcBorders>
            <w:hideMark/>
          </w:tcPr>
          <w:p w14:paraId="7547F541" w14:textId="4F742FAB" w:rsidR="008575F6" w:rsidRDefault="008575F6">
            <w:pPr>
              <w:jc w:val="center"/>
              <w:rPr>
                <w:rFonts w:ascii="Calibri" w:eastAsia="Calibri" w:hAnsi="Calibri" w:cs="Times New Roman"/>
              </w:rPr>
            </w:pPr>
            <w:r>
              <w:rPr>
                <w:rFonts w:ascii="Calibri" w:eastAsia="Calibri" w:hAnsi="Calibri" w:cs="Times New Roman"/>
              </w:rPr>
              <w:t>BG</w:t>
            </w:r>
          </w:p>
        </w:tc>
        <w:tc>
          <w:tcPr>
            <w:tcW w:w="5520" w:type="dxa"/>
            <w:tcBorders>
              <w:top w:val="single" w:sz="4" w:space="0" w:color="auto"/>
              <w:left w:val="single" w:sz="4" w:space="0" w:color="auto"/>
              <w:bottom w:val="single" w:sz="4" w:space="0" w:color="auto"/>
              <w:right w:val="single" w:sz="4" w:space="0" w:color="auto"/>
            </w:tcBorders>
            <w:hideMark/>
          </w:tcPr>
          <w:p w14:paraId="6498AEEE" w14:textId="37558398" w:rsidR="008575F6" w:rsidRDefault="008575F6">
            <w:pPr>
              <w:rPr>
                <w:rFonts w:ascii="Calibri" w:eastAsia="Calibri" w:hAnsi="Calibri" w:cs="Times New Roman"/>
              </w:rPr>
            </w:pPr>
            <w:r>
              <w:rPr>
                <w:rFonts w:ascii="Calibri" w:eastAsia="Calibri" w:hAnsi="Calibri" w:cs="Times New Roman"/>
              </w:rPr>
              <w:t>WP Manager (Assistant Secretary)</w:t>
            </w:r>
          </w:p>
        </w:tc>
      </w:tr>
      <w:tr w:rsidR="008575F6" w14:paraId="23939CD2"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3744DB06"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67933C96" w14:textId="66A63B34" w:rsidR="008575F6" w:rsidRDefault="008575F6">
            <w:pPr>
              <w:rPr>
                <w:rFonts w:ascii="Calibri" w:eastAsia="Calibri" w:hAnsi="Calibri" w:cs="Times New Roman"/>
              </w:rPr>
            </w:pPr>
            <w:r>
              <w:rPr>
                <w:rFonts w:ascii="Calibri" w:eastAsia="Calibri" w:hAnsi="Calibri" w:cs="Times New Roman"/>
              </w:rPr>
              <w:t>Dr Damien Homer</w:t>
            </w:r>
          </w:p>
        </w:tc>
        <w:tc>
          <w:tcPr>
            <w:tcW w:w="942" w:type="dxa"/>
            <w:tcBorders>
              <w:top w:val="single" w:sz="4" w:space="0" w:color="auto"/>
              <w:left w:val="single" w:sz="4" w:space="0" w:color="auto"/>
              <w:bottom w:val="single" w:sz="4" w:space="0" w:color="auto"/>
              <w:right w:val="single" w:sz="4" w:space="0" w:color="auto"/>
            </w:tcBorders>
            <w:hideMark/>
          </w:tcPr>
          <w:p w14:paraId="1688244E" w14:textId="123A23B1" w:rsidR="008575F6" w:rsidRDefault="008575F6">
            <w:pPr>
              <w:jc w:val="center"/>
              <w:rPr>
                <w:rFonts w:ascii="Calibri" w:eastAsia="Calibri" w:hAnsi="Calibri" w:cs="Times New Roman"/>
              </w:rPr>
            </w:pPr>
            <w:r>
              <w:rPr>
                <w:rFonts w:ascii="Calibri" w:eastAsia="Calibri" w:hAnsi="Calibri" w:cs="Times New Roman"/>
              </w:rPr>
              <w:t>DH</w:t>
            </w:r>
          </w:p>
        </w:tc>
        <w:tc>
          <w:tcPr>
            <w:tcW w:w="5520" w:type="dxa"/>
            <w:tcBorders>
              <w:top w:val="single" w:sz="4" w:space="0" w:color="auto"/>
              <w:left w:val="single" w:sz="4" w:space="0" w:color="auto"/>
              <w:bottom w:val="single" w:sz="4" w:space="0" w:color="auto"/>
              <w:right w:val="single" w:sz="4" w:space="0" w:color="auto"/>
            </w:tcBorders>
            <w:hideMark/>
          </w:tcPr>
          <w:p w14:paraId="7FE587B1" w14:textId="5B78030F" w:rsidR="008575F6" w:rsidRDefault="008575F6">
            <w:pPr>
              <w:ind w:left="0" w:firstLine="0"/>
              <w:rPr>
                <w:rFonts w:ascii="Calibri" w:eastAsia="Calibri" w:hAnsi="Calibri" w:cs="Times New Roman"/>
              </w:rPr>
            </w:pPr>
            <w:r>
              <w:rPr>
                <w:rFonts w:ascii="Calibri" w:eastAsia="Calibri" w:hAnsi="Calibri" w:cs="Times New Roman"/>
              </w:rPr>
              <w:t>WP Faculty Co-ordinator, Arts (until 11.00)</w:t>
            </w:r>
          </w:p>
        </w:tc>
      </w:tr>
      <w:tr w:rsidR="008575F6" w14:paraId="70A25ED2"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70F3E027"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56EB3D64" w14:textId="261A3469" w:rsidR="008575F6" w:rsidRDefault="008575F6">
            <w:pPr>
              <w:rPr>
                <w:rFonts w:ascii="Calibri" w:eastAsia="Calibri" w:hAnsi="Calibri" w:cs="Times New Roman"/>
              </w:rPr>
            </w:pPr>
            <w:r>
              <w:rPr>
                <w:rFonts w:ascii="Calibri" w:eastAsia="Calibri" w:hAnsi="Calibri" w:cs="Times New Roman"/>
              </w:rPr>
              <w:t>Cherryl Jones</w:t>
            </w:r>
          </w:p>
        </w:tc>
        <w:tc>
          <w:tcPr>
            <w:tcW w:w="942" w:type="dxa"/>
            <w:tcBorders>
              <w:top w:val="single" w:sz="4" w:space="0" w:color="auto"/>
              <w:left w:val="single" w:sz="4" w:space="0" w:color="auto"/>
              <w:bottom w:val="single" w:sz="4" w:space="0" w:color="auto"/>
              <w:right w:val="single" w:sz="4" w:space="0" w:color="auto"/>
            </w:tcBorders>
            <w:hideMark/>
          </w:tcPr>
          <w:p w14:paraId="199EFDAC" w14:textId="56597171" w:rsidR="008575F6" w:rsidRDefault="008575F6">
            <w:pPr>
              <w:jc w:val="center"/>
              <w:rPr>
                <w:rFonts w:ascii="Calibri" w:eastAsia="Calibri" w:hAnsi="Calibri" w:cs="Times New Roman"/>
              </w:rPr>
            </w:pPr>
            <w:r>
              <w:rPr>
                <w:rFonts w:ascii="Calibri" w:eastAsia="Calibri" w:hAnsi="Calibri" w:cs="Times New Roman"/>
              </w:rPr>
              <w:t>CJ</w:t>
            </w:r>
          </w:p>
        </w:tc>
        <w:tc>
          <w:tcPr>
            <w:tcW w:w="5520" w:type="dxa"/>
            <w:tcBorders>
              <w:top w:val="single" w:sz="4" w:space="0" w:color="auto"/>
              <w:left w:val="single" w:sz="4" w:space="0" w:color="auto"/>
              <w:bottom w:val="single" w:sz="4" w:space="0" w:color="auto"/>
              <w:right w:val="single" w:sz="4" w:space="0" w:color="auto"/>
            </w:tcBorders>
            <w:hideMark/>
          </w:tcPr>
          <w:p w14:paraId="037668E2" w14:textId="4061D8F6" w:rsidR="008575F6" w:rsidRDefault="008575F6">
            <w:pPr>
              <w:ind w:left="0" w:firstLine="0"/>
              <w:rPr>
                <w:rFonts w:ascii="Calibri" w:eastAsia="Calibri" w:hAnsi="Calibri" w:cs="Times New Roman"/>
              </w:rPr>
            </w:pPr>
            <w:r>
              <w:rPr>
                <w:rFonts w:ascii="Calibri" w:eastAsia="Calibri" w:hAnsi="Calibri" w:cs="Times New Roman"/>
              </w:rPr>
              <w:t>WP Access and Lifecycle Manager, Student Success and Progression Working Group Co-Chair</w:t>
            </w:r>
          </w:p>
        </w:tc>
      </w:tr>
      <w:tr w:rsidR="008575F6" w14:paraId="1FFFF578" w14:textId="77777777" w:rsidTr="003271F1">
        <w:trPr>
          <w:trHeight w:val="62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01C8B63"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021C1A6D" w14:textId="04CD3834" w:rsidR="008575F6" w:rsidRDefault="008575F6">
            <w:pPr>
              <w:rPr>
                <w:rFonts w:ascii="Calibri" w:eastAsia="Calibri" w:hAnsi="Calibri" w:cs="Times New Roman"/>
              </w:rPr>
            </w:pPr>
            <w:r>
              <w:rPr>
                <w:rFonts w:ascii="Calibri" w:eastAsia="Calibri" w:hAnsi="Calibri" w:cs="Times New Roman"/>
              </w:rPr>
              <w:t>Catherine McNicholl</w:t>
            </w:r>
          </w:p>
        </w:tc>
        <w:tc>
          <w:tcPr>
            <w:tcW w:w="942" w:type="dxa"/>
            <w:tcBorders>
              <w:top w:val="single" w:sz="4" w:space="0" w:color="auto"/>
              <w:left w:val="single" w:sz="4" w:space="0" w:color="auto"/>
              <w:bottom w:val="single" w:sz="4" w:space="0" w:color="auto"/>
              <w:right w:val="single" w:sz="4" w:space="0" w:color="auto"/>
            </w:tcBorders>
            <w:hideMark/>
          </w:tcPr>
          <w:p w14:paraId="0B2E89B0" w14:textId="4FF1C668" w:rsidR="008575F6" w:rsidRDefault="008575F6">
            <w:pPr>
              <w:jc w:val="center"/>
              <w:rPr>
                <w:rFonts w:ascii="Calibri" w:eastAsia="Calibri" w:hAnsi="Calibri" w:cs="Times New Roman"/>
              </w:rPr>
            </w:pPr>
            <w:r>
              <w:rPr>
                <w:rFonts w:ascii="Calibri" w:eastAsia="Calibri" w:hAnsi="Calibri" w:cs="Times New Roman"/>
              </w:rPr>
              <w:t>CM</w:t>
            </w:r>
          </w:p>
        </w:tc>
        <w:tc>
          <w:tcPr>
            <w:tcW w:w="5520" w:type="dxa"/>
            <w:tcBorders>
              <w:top w:val="single" w:sz="4" w:space="0" w:color="auto"/>
              <w:left w:val="single" w:sz="4" w:space="0" w:color="auto"/>
              <w:bottom w:val="single" w:sz="4" w:space="0" w:color="auto"/>
              <w:right w:val="single" w:sz="4" w:space="0" w:color="auto"/>
            </w:tcBorders>
            <w:hideMark/>
          </w:tcPr>
          <w:p w14:paraId="1364E05C" w14:textId="0955615F" w:rsidR="008575F6" w:rsidRDefault="008575F6">
            <w:pPr>
              <w:ind w:left="0" w:firstLine="0"/>
              <w:rPr>
                <w:rFonts w:ascii="Calibri" w:eastAsia="Calibri" w:hAnsi="Calibri" w:cs="Times New Roman"/>
              </w:rPr>
            </w:pPr>
            <w:r>
              <w:rPr>
                <w:rFonts w:ascii="Calibri" w:eastAsia="Calibri" w:hAnsi="Calibri" w:cs="Times New Roman"/>
              </w:rPr>
              <w:t xml:space="preserve">WP Manager </w:t>
            </w:r>
          </w:p>
        </w:tc>
      </w:tr>
      <w:tr w:rsidR="008575F6" w14:paraId="317234DC"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3978AED5"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65D80658" w14:textId="2B8527F8" w:rsidR="008575F6" w:rsidRDefault="008575F6">
            <w:pPr>
              <w:rPr>
                <w:rFonts w:ascii="Calibri" w:eastAsia="Calibri" w:hAnsi="Calibri" w:cs="Times New Roman"/>
              </w:rPr>
            </w:pPr>
            <w:r>
              <w:rPr>
                <w:rFonts w:ascii="Calibri" w:eastAsia="Calibri" w:hAnsi="Calibri" w:cs="Times New Roman"/>
              </w:rPr>
              <w:t>Jo Richards</w:t>
            </w:r>
          </w:p>
        </w:tc>
        <w:tc>
          <w:tcPr>
            <w:tcW w:w="942" w:type="dxa"/>
            <w:tcBorders>
              <w:top w:val="single" w:sz="4" w:space="0" w:color="auto"/>
              <w:left w:val="single" w:sz="4" w:space="0" w:color="auto"/>
              <w:bottom w:val="single" w:sz="4" w:space="0" w:color="auto"/>
              <w:right w:val="single" w:sz="4" w:space="0" w:color="auto"/>
            </w:tcBorders>
            <w:hideMark/>
          </w:tcPr>
          <w:p w14:paraId="2B7841C6" w14:textId="2E5B2040" w:rsidR="008575F6" w:rsidRDefault="008575F6">
            <w:pPr>
              <w:jc w:val="center"/>
              <w:rPr>
                <w:rFonts w:ascii="Calibri" w:eastAsia="Calibri" w:hAnsi="Calibri" w:cs="Times New Roman"/>
              </w:rPr>
            </w:pPr>
            <w:r>
              <w:rPr>
                <w:rFonts w:ascii="Calibri" w:eastAsia="Calibri" w:hAnsi="Calibri" w:cs="Times New Roman"/>
              </w:rPr>
              <w:t>JR</w:t>
            </w:r>
          </w:p>
        </w:tc>
        <w:tc>
          <w:tcPr>
            <w:tcW w:w="5520" w:type="dxa"/>
            <w:tcBorders>
              <w:top w:val="single" w:sz="4" w:space="0" w:color="auto"/>
              <w:left w:val="single" w:sz="4" w:space="0" w:color="auto"/>
              <w:bottom w:val="single" w:sz="4" w:space="0" w:color="auto"/>
              <w:right w:val="single" w:sz="4" w:space="0" w:color="auto"/>
            </w:tcBorders>
            <w:hideMark/>
          </w:tcPr>
          <w:p w14:paraId="3F8020AC" w14:textId="78F0F1D7" w:rsidR="008575F6" w:rsidRDefault="008575F6">
            <w:pPr>
              <w:ind w:left="0" w:firstLine="0"/>
              <w:rPr>
                <w:rFonts w:ascii="Calibri" w:eastAsia="Calibri" w:hAnsi="Calibri" w:cs="Times New Roman"/>
              </w:rPr>
            </w:pPr>
            <w:r>
              <w:rPr>
                <w:rFonts w:ascii="Calibri" w:eastAsia="Calibri" w:hAnsi="Calibri" w:cs="Times New Roman"/>
              </w:rPr>
              <w:t>Associate Director Market Research and Insight, Engagement Group (item 008)</w:t>
            </w:r>
          </w:p>
        </w:tc>
      </w:tr>
      <w:tr w:rsidR="008575F6" w14:paraId="11AA7950"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0562B59D"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36DE0BC5" w14:textId="4E7AC6F5" w:rsidR="008575F6" w:rsidRDefault="008575F6">
            <w:pPr>
              <w:rPr>
                <w:rFonts w:ascii="Calibri" w:eastAsia="Calibri" w:hAnsi="Calibri" w:cs="Times New Roman"/>
              </w:rPr>
            </w:pPr>
            <w:r>
              <w:rPr>
                <w:rFonts w:ascii="Calibri" w:eastAsia="Calibri" w:hAnsi="Calibri" w:cs="Times New Roman"/>
              </w:rPr>
              <w:t>Dr Tammy Thiele</w:t>
            </w:r>
          </w:p>
        </w:tc>
        <w:tc>
          <w:tcPr>
            <w:tcW w:w="942" w:type="dxa"/>
            <w:tcBorders>
              <w:top w:val="single" w:sz="4" w:space="0" w:color="auto"/>
              <w:left w:val="single" w:sz="4" w:space="0" w:color="auto"/>
              <w:bottom w:val="single" w:sz="4" w:space="0" w:color="auto"/>
              <w:right w:val="single" w:sz="4" w:space="0" w:color="auto"/>
            </w:tcBorders>
            <w:hideMark/>
          </w:tcPr>
          <w:p w14:paraId="7F766632" w14:textId="572F769A" w:rsidR="008575F6" w:rsidRDefault="008575F6">
            <w:pPr>
              <w:jc w:val="center"/>
              <w:rPr>
                <w:rFonts w:ascii="Calibri" w:eastAsia="Calibri" w:hAnsi="Calibri" w:cs="Times New Roman"/>
              </w:rPr>
            </w:pPr>
            <w:r>
              <w:rPr>
                <w:rFonts w:ascii="Calibri" w:eastAsia="Calibri" w:hAnsi="Calibri" w:cs="Times New Roman"/>
              </w:rPr>
              <w:t>TT</w:t>
            </w:r>
          </w:p>
        </w:tc>
        <w:tc>
          <w:tcPr>
            <w:tcW w:w="5520" w:type="dxa"/>
            <w:tcBorders>
              <w:top w:val="single" w:sz="4" w:space="0" w:color="auto"/>
              <w:left w:val="single" w:sz="4" w:space="0" w:color="auto"/>
              <w:bottom w:val="single" w:sz="4" w:space="0" w:color="auto"/>
              <w:right w:val="single" w:sz="4" w:space="0" w:color="auto"/>
            </w:tcBorders>
            <w:hideMark/>
          </w:tcPr>
          <w:p w14:paraId="7C3B8000" w14:textId="52E5C45E" w:rsidR="008575F6" w:rsidRDefault="008575F6">
            <w:pPr>
              <w:ind w:left="0" w:firstLine="0"/>
              <w:rPr>
                <w:rFonts w:ascii="Calibri" w:eastAsia="Calibri" w:hAnsi="Calibri" w:cs="Times New Roman"/>
              </w:rPr>
            </w:pPr>
            <w:r>
              <w:rPr>
                <w:rFonts w:ascii="Calibri" w:eastAsia="Calibri" w:hAnsi="Calibri" w:cs="Times New Roman"/>
              </w:rPr>
              <w:t>WP Evidence and Evaluation Manager; Research and Evaluation Working Group Co-chair</w:t>
            </w:r>
          </w:p>
        </w:tc>
      </w:tr>
      <w:tr w:rsidR="008575F6" w14:paraId="4793A11F"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53FCA889"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hideMark/>
          </w:tcPr>
          <w:p w14:paraId="1EDA6BA2" w14:textId="53AB1C7E" w:rsidR="008575F6" w:rsidRDefault="008575F6">
            <w:pPr>
              <w:rPr>
                <w:rFonts w:ascii="Calibri" w:eastAsia="Calibri" w:hAnsi="Calibri" w:cs="Times New Roman"/>
              </w:rPr>
            </w:pPr>
            <w:r>
              <w:rPr>
                <w:rFonts w:ascii="Calibri" w:eastAsia="Calibri" w:hAnsi="Calibri" w:cs="Times New Roman"/>
              </w:rPr>
              <w:t>Despina Weber</w:t>
            </w:r>
          </w:p>
        </w:tc>
        <w:tc>
          <w:tcPr>
            <w:tcW w:w="942" w:type="dxa"/>
            <w:tcBorders>
              <w:top w:val="single" w:sz="4" w:space="0" w:color="auto"/>
              <w:left w:val="single" w:sz="4" w:space="0" w:color="auto"/>
              <w:bottom w:val="single" w:sz="4" w:space="0" w:color="auto"/>
              <w:right w:val="single" w:sz="4" w:space="0" w:color="auto"/>
            </w:tcBorders>
            <w:hideMark/>
          </w:tcPr>
          <w:p w14:paraId="3C5FF3DA" w14:textId="6670FF83" w:rsidR="008575F6" w:rsidRDefault="008575F6">
            <w:pPr>
              <w:jc w:val="center"/>
              <w:rPr>
                <w:rFonts w:ascii="Calibri" w:eastAsia="Calibri" w:hAnsi="Calibri" w:cs="Times New Roman"/>
              </w:rPr>
            </w:pPr>
            <w:r>
              <w:rPr>
                <w:rFonts w:ascii="Calibri" w:eastAsia="Calibri" w:hAnsi="Calibri" w:cs="Times New Roman"/>
              </w:rPr>
              <w:t>DW</w:t>
            </w:r>
          </w:p>
        </w:tc>
        <w:tc>
          <w:tcPr>
            <w:tcW w:w="5520" w:type="dxa"/>
            <w:tcBorders>
              <w:top w:val="single" w:sz="4" w:space="0" w:color="auto"/>
              <w:left w:val="single" w:sz="4" w:space="0" w:color="auto"/>
              <w:bottom w:val="single" w:sz="4" w:space="0" w:color="auto"/>
              <w:right w:val="single" w:sz="4" w:space="0" w:color="auto"/>
            </w:tcBorders>
            <w:hideMark/>
          </w:tcPr>
          <w:p w14:paraId="481ACF68" w14:textId="685A4343" w:rsidR="008575F6" w:rsidRDefault="008575F6">
            <w:pPr>
              <w:ind w:left="0" w:firstLine="0"/>
              <w:rPr>
                <w:rFonts w:ascii="Calibri" w:eastAsia="Calibri" w:hAnsi="Calibri" w:cs="Times New Roman"/>
              </w:rPr>
            </w:pPr>
            <w:r>
              <w:rPr>
                <w:rFonts w:ascii="Calibri" w:eastAsia="Calibri" w:hAnsi="Calibri" w:cs="Times New Roman"/>
              </w:rPr>
              <w:t>Head of Disability Services, Wellbeing Support Service</w:t>
            </w:r>
          </w:p>
        </w:tc>
      </w:tr>
      <w:tr w:rsidR="008575F6" w14:paraId="4B8B0C13" w14:textId="77777777" w:rsidTr="003271F1">
        <w:tc>
          <w:tcPr>
            <w:tcW w:w="0" w:type="auto"/>
            <w:vMerge/>
            <w:tcBorders>
              <w:top w:val="single" w:sz="4" w:space="0" w:color="auto"/>
              <w:left w:val="single" w:sz="4" w:space="0" w:color="auto"/>
              <w:bottom w:val="single" w:sz="4" w:space="0" w:color="auto"/>
              <w:right w:val="single" w:sz="4" w:space="0" w:color="auto"/>
            </w:tcBorders>
            <w:vAlign w:val="center"/>
            <w:hideMark/>
          </w:tcPr>
          <w:p w14:paraId="05990206" w14:textId="77777777" w:rsidR="008575F6" w:rsidRDefault="008575F6">
            <w:pPr>
              <w:ind w:left="0"/>
              <w:rPr>
                <w:rFonts w:ascii="Calibri" w:eastAsia="Calibri" w:hAnsi="Calibri" w:cs="Times New Roman"/>
                <w:b/>
              </w:rPr>
            </w:pPr>
          </w:p>
        </w:tc>
        <w:tc>
          <w:tcPr>
            <w:tcW w:w="3432" w:type="dxa"/>
            <w:tcBorders>
              <w:top w:val="single" w:sz="4" w:space="0" w:color="auto"/>
              <w:left w:val="single" w:sz="4" w:space="0" w:color="auto"/>
              <w:bottom w:val="single" w:sz="4" w:space="0" w:color="auto"/>
              <w:right w:val="single" w:sz="4" w:space="0" w:color="auto"/>
            </w:tcBorders>
          </w:tcPr>
          <w:p w14:paraId="59EF58E6" w14:textId="69D35A59" w:rsidR="008575F6" w:rsidRDefault="008575F6">
            <w:pPr>
              <w:rPr>
                <w:rFonts w:ascii="Calibri" w:eastAsia="Calibri" w:hAnsi="Calibri" w:cs="Times New Roman"/>
              </w:rPr>
            </w:pPr>
          </w:p>
        </w:tc>
        <w:tc>
          <w:tcPr>
            <w:tcW w:w="942" w:type="dxa"/>
            <w:tcBorders>
              <w:top w:val="single" w:sz="4" w:space="0" w:color="auto"/>
              <w:left w:val="single" w:sz="4" w:space="0" w:color="auto"/>
              <w:bottom w:val="single" w:sz="4" w:space="0" w:color="auto"/>
              <w:right w:val="single" w:sz="4" w:space="0" w:color="auto"/>
            </w:tcBorders>
          </w:tcPr>
          <w:p w14:paraId="4E325CA6" w14:textId="6C3DEF95" w:rsidR="008575F6" w:rsidRDefault="008575F6">
            <w:pPr>
              <w:jc w:val="center"/>
              <w:rPr>
                <w:rFonts w:ascii="Calibri" w:eastAsia="Calibri" w:hAnsi="Calibri" w:cs="Times New Roman"/>
              </w:rPr>
            </w:pPr>
          </w:p>
        </w:tc>
        <w:tc>
          <w:tcPr>
            <w:tcW w:w="5520" w:type="dxa"/>
            <w:tcBorders>
              <w:top w:val="single" w:sz="4" w:space="0" w:color="auto"/>
              <w:left w:val="single" w:sz="4" w:space="0" w:color="auto"/>
              <w:bottom w:val="single" w:sz="4" w:space="0" w:color="auto"/>
              <w:right w:val="single" w:sz="4" w:space="0" w:color="auto"/>
            </w:tcBorders>
          </w:tcPr>
          <w:p w14:paraId="7D193820" w14:textId="1F1D0C82" w:rsidR="008575F6" w:rsidRDefault="008575F6">
            <w:pPr>
              <w:ind w:left="0" w:firstLine="0"/>
              <w:rPr>
                <w:rFonts w:ascii="Calibri" w:eastAsia="Calibri" w:hAnsi="Calibri" w:cs="Times New Roman"/>
              </w:rPr>
            </w:pPr>
          </w:p>
        </w:tc>
      </w:tr>
    </w:tbl>
    <w:tbl>
      <w:tblPr>
        <w:tblStyle w:val="TableGrid1"/>
        <w:tblW w:w="11034" w:type="dxa"/>
        <w:tblInd w:w="-1003" w:type="dxa"/>
        <w:tblLook w:val="04A0" w:firstRow="1" w:lastRow="0" w:firstColumn="1" w:lastColumn="0" w:noHBand="0" w:noVBand="1"/>
      </w:tblPr>
      <w:tblGrid>
        <w:gridCol w:w="891"/>
        <w:gridCol w:w="10143"/>
      </w:tblGrid>
      <w:tr w:rsidR="006F1657" w:rsidRPr="006B5D63" w14:paraId="3A7DC12E" w14:textId="77777777" w:rsidTr="004B3844">
        <w:tc>
          <w:tcPr>
            <w:tcW w:w="891" w:type="dxa"/>
            <w:shd w:val="clear" w:color="auto" w:fill="DEEAF6" w:themeFill="accent1" w:themeFillTint="33"/>
          </w:tcPr>
          <w:p w14:paraId="1B2B9921" w14:textId="77777777" w:rsidR="006F1657" w:rsidRPr="006B5D63" w:rsidRDefault="006F1657" w:rsidP="006F1657">
            <w:pPr>
              <w:spacing w:line="276" w:lineRule="auto"/>
              <w:jc w:val="center"/>
              <w:rPr>
                <w:rFonts w:ascii="Calibri" w:eastAsia="Calibri" w:hAnsi="Calibri" w:cs="Times New Roman"/>
                <w:b/>
              </w:rPr>
            </w:pPr>
            <w:r w:rsidRPr="006B5D63">
              <w:rPr>
                <w:rFonts w:ascii="Calibri" w:eastAsia="Calibri" w:hAnsi="Calibri" w:cs="Times New Roman"/>
                <w:b/>
              </w:rPr>
              <w:t>Ref</w:t>
            </w:r>
          </w:p>
        </w:tc>
        <w:tc>
          <w:tcPr>
            <w:tcW w:w="10143" w:type="dxa"/>
            <w:shd w:val="clear" w:color="auto" w:fill="DEEAF6" w:themeFill="accent1" w:themeFillTint="33"/>
          </w:tcPr>
          <w:p w14:paraId="729E35AA" w14:textId="77777777" w:rsidR="006F1657" w:rsidRPr="006B5D63" w:rsidRDefault="006F1657" w:rsidP="006F1657">
            <w:pPr>
              <w:spacing w:line="276" w:lineRule="auto"/>
              <w:jc w:val="center"/>
              <w:rPr>
                <w:rFonts w:ascii="Calibri" w:eastAsia="Calibri" w:hAnsi="Calibri" w:cs="Times New Roman"/>
                <w:b/>
              </w:rPr>
            </w:pPr>
            <w:r w:rsidRPr="006B5D63">
              <w:rPr>
                <w:rFonts w:ascii="Calibri" w:eastAsia="Calibri" w:hAnsi="Calibri" w:cs="Times New Roman"/>
                <w:b/>
              </w:rPr>
              <w:t>Item</w:t>
            </w:r>
          </w:p>
        </w:tc>
      </w:tr>
      <w:tr w:rsidR="006F1657" w:rsidRPr="006B5D63" w14:paraId="2030FE84" w14:textId="77777777" w:rsidTr="004B3844">
        <w:tc>
          <w:tcPr>
            <w:tcW w:w="891" w:type="dxa"/>
          </w:tcPr>
          <w:p w14:paraId="0568D675" w14:textId="77777777" w:rsidR="006F1657" w:rsidRPr="006B5D63" w:rsidRDefault="006F1657" w:rsidP="006F1657">
            <w:pPr>
              <w:spacing w:after="120" w:line="276" w:lineRule="auto"/>
              <w:rPr>
                <w:rFonts w:ascii="Calibri" w:eastAsia="Calibri" w:hAnsi="Calibri" w:cs="Times New Roman"/>
              </w:rPr>
            </w:pPr>
            <w:r w:rsidRPr="006B5D63">
              <w:rPr>
                <w:rFonts w:ascii="Calibri" w:eastAsia="Calibri" w:hAnsi="Calibri" w:cs="Times New Roman"/>
              </w:rPr>
              <w:t>001</w:t>
            </w:r>
          </w:p>
        </w:tc>
        <w:tc>
          <w:tcPr>
            <w:tcW w:w="10143" w:type="dxa"/>
          </w:tcPr>
          <w:p w14:paraId="6C496113" w14:textId="77777777" w:rsidR="004B3844" w:rsidRPr="004B3844" w:rsidRDefault="004B3844" w:rsidP="004B3844">
            <w:pPr>
              <w:spacing w:after="120" w:line="256" w:lineRule="auto"/>
              <w:rPr>
                <w:rFonts w:ascii="Calibri" w:eastAsia="Calibri" w:hAnsi="Calibri" w:cs="Times New Roman"/>
                <w:b/>
              </w:rPr>
            </w:pPr>
            <w:r w:rsidRPr="004B3844">
              <w:rPr>
                <w:rFonts w:ascii="Calibri" w:eastAsia="Calibri" w:hAnsi="Calibri" w:cs="Times New Roman"/>
                <w:b/>
              </w:rPr>
              <w:t xml:space="preserve">Apologies for absence </w:t>
            </w:r>
          </w:p>
          <w:p w14:paraId="561E03D2" w14:textId="77777777" w:rsidR="004B3844" w:rsidRPr="004B3844" w:rsidRDefault="004B3844" w:rsidP="004B3844">
            <w:pPr>
              <w:spacing w:after="120" w:line="256" w:lineRule="auto"/>
              <w:rPr>
                <w:rFonts w:ascii="Calibri" w:eastAsia="Calibri" w:hAnsi="Calibri" w:cs="Times New Roman"/>
              </w:rPr>
            </w:pPr>
            <w:r w:rsidRPr="004B3844">
              <w:rPr>
                <w:rFonts w:ascii="Calibri" w:eastAsia="Calibri" w:hAnsi="Calibri" w:cs="Times New Roman"/>
              </w:rPr>
              <w:t xml:space="preserve">Apologies were received from: </w:t>
            </w:r>
          </w:p>
          <w:p w14:paraId="2C56FCE7" w14:textId="708DA84B" w:rsidR="004B3844" w:rsidRPr="006B5D63" w:rsidRDefault="008575F6" w:rsidP="004B3844">
            <w:pPr>
              <w:spacing w:after="120"/>
              <w:rPr>
                <w:rFonts w:ascii="Calibri" w:eastAsia="Calibri" w:hAnsi="Calibri" w:cs="Times New Roman"/>
              </w:rPr>
            </w:pPr>
            <w:r w:rsidRPr="008575F6">
              <w:rPr>
                <w:rFonts w:ascii="Calibri" w:eastAsia="Calibri" w:hAnsi="Calibri" w:cs="Times New Roman"/>
              </w:rPr>
              <w:t>Delyth Chambers</w:t>
            </w:r>
            <w:r>
              <w:rPr>
                <w:rFonts w:ascii="Calibri" w:eastAsia="Calibri" w:hAnsi="Calibri" w:cs="Times New Roman"/>
              </w:rPr>
              <w:t>, (</w:t>
            </w:r>
            <w:r w:rsidRPr="008575F6">
              <w:rPr>
                <w:rFonts w:ascii="Calibri" w:eastAsia="Calibri" w:hAnsi="Calibri" w:cs="Times New Roman"/>
              </w:rPr>
              <w:t>Director of Student Recruitment, Outreach and Admissions Services</w:t>
            </w:r>
            <w:r>
              <w:rPr>
                <w:rFonts w:ascii="Calibri" w:eastAsia="Calibri" w:hAnsi="Calibri" w:cs="Times New Roman"/>
              </w:rPr>
              <w:t>);</w:t>
            </w:r>
            <w:r w:rsidRPr="008575F6">
              <w:rPr>
                <w:rFonts w:ascii="Calibri" w:eastAsia="Calibri" w:hAnsi="Calibri" w:cs="Times New Roman"/>
              </w:rPr>
              <w:t xml:space="preserve"> </w:t>
            </w:r>
            <w:r w:rsidR="004B3844" w:rsidRPr="004B3844">
              <w:rPr>
                <w:rFonts w:ascii="Calibri" w:eastAsia="Calibri" w:hAnsi="Calibri" w:cs="Times New Roman"/>
              </w:rPr>
              <w:t>Matt Ferguson, (Director of Development); Dr Hannah Friend (Director of Wellbeing and Safeguarding); Professor Kate Ireland, (Director of Centre for Teacher Education); Dr Ines Molinaro, (Academic Director, Warwick Foundation Studies); Kulbir Shergill, (Director of Social Inclusion)</w:t>
            </w:r>
            <w:r w:rsidR="004B3844">
              <w:rPr>
                <w:rFonts w:ascii="Calibri" w:eastAsia="Calibri" w:hAnsi="Calibri" w:cs="Times New Roman"/>
              </w:rPr>
              <w:t>.</w:t>
            </w:r>
          </w:p>
        </w:tc>
      </w:tr>
      <w:tr w:rsidR="006F1657" w:rsidRPr="006B5D63" w14:paraId="0AD511B5" w14:textId="77777777" w:rsidTr="004B3844">
        <w:tc>
          <w:tcPr>
            <w:tcW w:w="891" w:type="dxa"/>
          </w:tcPr>
          <w:p w14:paraId="12A0C434" w14:textId="77777777" w:rsidR="006F1657" w:rsidRPr="006B5D63" w:rsidRDefault="006F1657" w:rsidP="006F1657">
            <w:pPr>
              <w:spacing w:after="120" w:line="276" w:lineRule="auto"/>
              <w:rPr>
                <w:rFonts w:ascii="Calibri" w:eastAsia="Calibri" w:hAnsi="Calibri" w:cs="Times New Roman"/>
              </w:rPr>
            </w:pPr>
            <w:r w:rsidRPr="006B5D63">
              <w:rPr>
                <w:rFonts w:ascii="Calibri" w:eastAsia="Calibri" w:hAnsi="Calibri" w:cs="Times New Roman"/>
              </w:rPr>
              <w:lastRenderedPageBreak/>
              <w:t>002</w:t>
            </w:r>
          </w:p>
        </w:tc>
        <w:tc>
          <w:tcPr>
            <w:tcW w:w="10143" w:type="dxa"/>
          </w:tcPr>
          <w:p w14:paraId="3C93C5D9" w14:textId="77777777" w:rsidR="006F1657" w:rsidRPr="006B5D63" w:rsidRDefault="006F1657" w:rsidP="006F1657">
            <w:pPr>
              <w:spacing w:after="120"/>
              <w:rPr>
                <w:rFonts w:ascii="Calibri" w:eastAsia="Calibri" w:hAnsi="Calibri" w:cs="Times New Roman"/>
                <w:b/>
              </w:rPr>
            </w:pPr>
            <w:r w:rsidRPr="006B5D63">
              <w:rPr>
                <w:rFonts w:ascii="Calibri" w:eastAsia="Calibri" w:hAnsi="Calibri" w:cs="Times New Roman"/>
                <w:b/>
              </w:rPr>
              <w:t>Declarations of Interest</w:t>
            </w:r>
          </w:p>
          <w:p w14:paraId="07C77B62" w14:textId="2BFC4B70" w:rsidR="006F1657" w:rsidRPr="006B5D63" w:rsidRDefault="006F1657" w:rsidP="004B3844">
            <w:pPr>
              <w:spacing w:after="120"/>
              <w:rPr>
                <w:rFonts w:ascii="Calibri" w:eastAsia="Calibri" w:hAnsi="Calibri" w:cs="Times New Roman"/>
              </w:rPr>
            </w:pPr>
            <w:r w:rsidRPr="006B5D63">
              <w:rPr>
                <w:rFonts w:ascii="Calibri" w:eastAsia="Calibri" w:hAnsi="Calibri" w:cs="Times New Roman"/>
              </w:rPr>
              <w:t>No new declarations were made.</w:t>
            </w:r>
          </w:p>
        </w:tc>
      </w:tr>
      <w:tr w:rsidR="004B3844" w14:paraId="6AC9CBAD" w14:textId="77777777" w:rsidTr="004B3844">
        <w:tc>
          <w:tcPr>
            <w:tcW w:w="891" w:type="dxa"/>
            <w:tcBorders>
              <w:top w:val="single" w:sz="4" w:space="0" w:color="auto"/>
              <w:left w:val="single" w:sz="4" w:space="0" w:color="auto"/>
              <w:bottom w:val="single" w:sz="4" w:space="0" w:color="auto"/>
              <w:right w:val="single" w:sz="4" w:space="0" w:color="auto"/>
            </w:tcBorders>
            <w:hideMark/>
          </w:tcPr>
          <w:p w14:paraId="5FCCDADC" w14:textId="77777777" w:rsidR="004B3844" w:rsidRDefault="004B3844">
            <w:pPr>
              <w:spacing w:after="120" w:line="276" w:lineRule="auto"/>
              <w:rPr>
                <w:rFonts w:ascii="Calibri" w:eastAsia="Calibri" w:hAnsi="Calibri" w:cs="Times New Roman"/>
              </w:rPr>
            </w:pPr>
            <w:r>
              <w:rPr>
                <w:rFonts w:ascii="Calibri" w:eastAsia="Calibri" w:hAnsi="Calibri" w:cs="Times New Roman"/>
              </w:rPr>
              <w:t>003</w:t>
            </w:r>
          </w:p>
        </w:tc>
        <w:tc>
          <w:tcPr>
            <w:tcW w:w="10143" w:type="dxa"/>
            <w:tcBorders>
              <w:top w:val="single" w:sz="4" w:space="0" w:color="auto"/>
              <w:left w:val="single" w:sz="4" w:space="0" w:color="auto"/>
              <w:bottom w:val="single" w:sz="4" w:space="0" w:color="auto"/>
              <w:right w:val="single" w:sz="4" w:space="0" w:color="auto"/>
            </w:tcBorders>
            <w:hideMark/>
          </w:tcPr>
          <w:p w14:paraId="50F51CA3" w14:textId="77777777" w:rsidR="004B3844" w:rsidRDefault="004B3844">
            <w:pPr>
              <w:spacing w:after="120"/>
              <w:rPr>
                <w:rFonts w:ascii="Calibri" w:eastAsia="Calibri" w:hAnsi="Calibri" w:cs="Times New Roman"/>
                <w:b/>
              </w:rPr>
            </w:pPr>
            <w:r>
              <w:rPr>
                <w:rFonts w:ascii="Calibri" w:eastAsia="Calibri" w:hAnsi="Calibri" w:cs="Times New Roman"/>
                <w:b/>
              </w:rPr>
              <w:t>Minutes of last meeting on 23 June 2020</w:t>
            </w:r>
          </w:p>
          <w:p w14:paraId="66587693" w14:textId="77777777" w:rsidR="004B3844" w:rsidRDefault="004B3844">
            <w:pPr>
              <w:spacing w:after="120"/>
              <w:rPr>
                <w:rFonts w:ascii="Calibri" w:eastAsia="Calibri" w:hAnsi="Calibri" w:cs="Times New Roman"/>
              </w:rPr>
            </w:pPr>
            <w:r>
              <w:rPr>
                <w:rFonts w:ascii="Calibri" w:eastAsia="Calibri" w:hAnsi="Calibri" w:cs="Times New Roman"/>
              </w:rPr>
              <w:t>The minutes of the meeting held on 23 June 2020 were received and approved.</w:t>
            </w:r>
          </w:p>
        </w:tc>
      </w:tr>
      <w:tr w:rsidR="004B3844" w14:paraId="1E070992" w14:textId="77777777" w:rsidTr="004B3844">
        <w:tc>
          <w:tcPr>
            <w:tcW w:w="891" w:type="dxa"/>
            <w:tcBorders>
              <w:top w:val="single" w:sz="4" w:space="0" w:color="auto"/>
              <w:left w:val="single" w:sz="4" w:space="0" w:color="auto"/>
              <w:bottom w:val="single" w:sz="4" w:space="0" w:color="auto"/>
              <w:right w:val="single" w:sz="4" w:space="0" w:color="auto"/>
            </w:tcBorders>
            <w:hideMark/>
          </w:tcPr>
          <w:p w14:paraId="5A97A9BA" w14:textId="77777777" w:rsidR="004B3844" w:rsidRDefault="004B3844">
            <w:pPr>
              <w:spacing w:after="120" w:line="276" w:lineRule="auto"/>
              <w:rPr>
                <w:rFonts w:ascii="Calibri" w:eastAsia="Calibri" w:hAnsi="Calibri" w:cs="Times New Roman"/>
              </w:rPr>
            </w:pPr>
            <w:r>
              <w:rPr>
                <w:rFonts w:ascii="Calibri" w:eastAsia="Calibri" w:hAnsi="Calibri" w:cs="Times New Roman"/>
              </w:rPr>
              <w:t>004</w:t>
            </w:r>
          </w:p>
        </w:tc>
        <w:tc>
          <w:tcPr>
            <w:tcW w:w="10143" w:type="dxa"/>
            <w:tcBorders>
              <w:top w:val="single" w:sz="4" w:space="0" w:color="auto"/>
              <w:left w:val="single" w:sz="4" w:space="0" w:color="auto"/>
              <w:bottom w:val="single" w:sz="4" w:space="0" w:color="auto"/>
              <w:right w:val="single" w:sz="4" w:space="0" w:color="auto"/>
            </w:tcBorders>
            <w:hideMark/>
          </w:tcPr>
          <w:p w14:paraId="07572468" w14:textId="77777777" w:rsidR="004B3844" w:rsidRDefault="004B3844">
            <w:pPr>
              <w:spacing w:after="120"/>
              <w:rPr>
                <w:rFonts w:ascii="Calibri" w:eastAsia="Calibri" w:hAnsi="Calibri" w:cs="Times New Roman"/>
                <w:b/>
              </w:rPr>
            </w:pPr>
            <w:r>
              <w:rPr>
                <w:rFonts w:ascii="Calibri" w:eastAsia="Calibri" w:hAnsi="Calibri" w:cs="Times New Roman"/>
                <w:b/>
              </w:rPr>
              <w:t>Matters arising from last meeting on 23 June 2020</w:t>
            </w:r>
          </w:p>
          <w:p w14:paraId="351C6979" w14:textId="77777777" w:rsidR="004B3844" w:rsidRDefault="004B3844">
            <w:pPr>
              <w:spacing w:after="120"/>
              <w:rPr>
                <w:rFonts w:ascii="Calibri" w:eastAsia="Calibri" w:hAnsi="Calibri" w:cs="Times New Roman"/>
              </w:rPr>
            </w:pPr>
            <w:r>
              <w:rPr>
                <w:rFonts w:ascii="Calibri" w:eastAsia="Calibri" w:hAnsi="Calibri" w:cs="Times New Roman"/>
              </w:rPr>
              <w:t>There were no matters arising that were not covered in the agenda.</w:t>
            </w:r>
          </w:p>
        </w:tc>
      </w:tr>
      <w:tr w:rsidR="004B3844" w:rsidRPr="006B5D63" w14:paraId="68F3E1CD" w14:textId="77777777" w:rsidTr="004B3844">
        <w:trPr>
          <w:trHeight w:val="167"/>
        </w:trPr>
        <w:tc>
          <w:tcPr>
            <w:tcW w:w="11034" w:type="dxa"/>
            <w:gridSpan w:val="2"/>
            <w:shd w:val="clear" w:color="auto" w:fill="DEEAF6" w:themeFill="accent1" w:themeFillTint="33"/>
            <w:vAlign w:val="center"/>
          </w:tcPr>
          <w:p w14:paraId="290CBE79" w14:textId="5EA944FE" w:rsidR="004B3844" w:rsidRDefault="004B3844" w:rsidP="00276A30">
            <w:pPr>
              <w:jc w:val="center"/>
              <w:rPr>
                <w:rFonts w:ascii="Calibri" w:eastAsia="Calibri" w:hAnsi="Calibri" w:cs="Times New Roman"/>
                <w:b/>
              </w:rPr>
            </w:pPr>
            <w:r>
              <w:rPr>
                <w:rFonts w:ascii="Calibri" w:eastAsia="Calibri" w:hAnsi="Calibri" w:cs="Times New Roman"/>
                <w:b/>
              </w:rPr>
              <w:t>Governance</w:t>
            </w:r>
          </w:p>
        </w:tc>
      </w:tr>
      <w:tr w:rsidR="004B3844" w:rsidRPr="006B5D63" w14:paraId="3C8B1CAB" w14:textId="77777777" w:rsidTr="004B3844">
        <w:trPr>
          <w:trHeight w:val="167"/>
        </w:trPr>
        <w:tc>
          <w:tcPr>
            <w:tcW w:w="891" w:type="dxa"/>
            <w:shd w:val="clear" w:color="auto" w:fill="auto"/>
          </w:tcPr>
          <w:p w14:paraId="35B800C6" w14:textId="6DECC2D5" w:rsidR="004B3844" w:rsidRPr="004B3844" w:rsidRDefault="004B3844" w:rsidP="004B3844">
            <w:pPr>
              <w:rPr>
                <w:rFonts w:ascii="Calibri" w:eastAsia="Calibri" w:hAnsi="Calibri" w:cs="Times New Roman"/>
              </w:rPr>
            </w:pPr>
            <w:r>
              <w:rPr>
                <w:rFonts w:ascii="Calibri" w:eastAsia="Calibri" w:hAnsi="Calibri" w:cs="Times New Roman"/>
              </w:rPr>
              <w:t>005</w:t>
            </w:r>
          </w:p>
        </w:tc>
        <w:tc>
          <w:tcPr>
            <w:tcW w:w="10143" w:type="dxa"/>
            <w:shd w:val="clear" w:color="auto" w:fill="auto"/>
            <w:vAlign w:val="center"/>
          </w:tcPr>
          <w:p w14:paraId="5C0BDD1F" w14:textId="4C6B3332" w:rsidR="004B3844" w:rsidRDefault="004B3844" w:rsidP="004B3844">
            <w:pPr>
              <w:rPr>
                <w:rFonts w:ascii="Calibri" w:eastAsia="Calibri" w:hAnsi="Calibri" w:cs="Times New Roman"/>
                <w:b/>
              </w:rPr>
            </w:pPr>
            <w:r w:rsidRPr="004B3844">
              <w:rPr>
                <w:rFonts w:ascii="Calibri" w:eastAsia="Calibri" w:hAnsi="Calibri" w:cs="Times New Roman"/>
                <w:b/>
              </w:rPr>
              <w:t xml:space="preserve">Membership and Terms of Reference 2020-21 </w:t>
            </w:r>
          </w:p>
          <w:p w14:paraId="4797D4AA" w14:textId="77777777" w:rsidR="00873557" w:rsidRPr="004B3844" w:rsidRDefault="00873557" w:rsidP="004B3844">
            <w:pPr>
              <w:rPr>
                <w:rFonts w:ascii="Calibri" w:eastAsia="Calibri" w:hAnsi="Calibri" w:cs="Times New Roman"/>
                <w:b/>
              </w:rPr>
            </w:pPr>
          </w:p>
          <w:p w14:paraId="27F7C2A9" w14:textId="77777777" w:rsidR="006231D7" w:rsidRDefault="004B3844" w:rsidP="004B3844">
            <w:pPr>
              <w:rPr>
                <w:rFonts w:ascii="Calibri" w:eastAsia="Calibri" w:hAnsi="Calibri" w:cs="Times New Roman"/>
              </w:rPr>
            </w:pPr>
            <w:r w:rsidRPr="004B3844">
              <w:rPr>
                <w:rFonts w:ascii="Calibri" w:eastAsia="Calibri" w:hAnsi="Calibri" w:cs="Times New Roman"/>
              </w:rPr>
              <w:t xml:space="preserve">The Committee received an update on the Terms of Reference and membership from the Chair (005-WPC131020 {public}). </w:t>
            </w:r>
          </w:p>
          <w:p w14:paraId="3B80DBB5" w14:textId="77777777" w:rsidR="006231D7" w:rsidRDefault="006231D7" w:rsidP="004B3844">
            <w:pPr>
              <w:rPr>
                <w:rFonts w:ascii="Calibri" w:eastAsia="Calibri" w:hAnsi="Calibri" w:cs="Times New Roman"/>
              </w:rPr>
            </w:pPr>
          </w:p>
          <w:p w14:paraId="4E2ED390" w14:textId="3875A7ED" w:rsidR="004B3844" w:rsidRPr="004B3844" w:rsidRDefault="004B3844" w:rsidP="004B3844">
            <w:pPr>
              <w:rPr>
                <w:rFonts w:ascii="Calibri" w:eastAsia="Calibri" w:hAnsi="Calibri" w:cs="Times New Roman"/>
              </w:rPr>
            </w:pPr>
            <w:r w:rsidRPr="004B3844">
              <w:rPr>
                <w:rFonts w:ascii="Calibri" w:eastAsia="Calibri" w:hAnsi="Calibri" w:cs="Times New Roman"/>
              </w:rPr>
              <w:t xml:space="preserve">The Terms of Reference will remain unchanged. In line with the practice of other University Committees, it had been agreed at the last meeting to rotate membership for those who have served three years. In light of these changes, Emma Smith </w:t>
            </w:r>
            <w:bookmarkStart w:id="0" w:name="_GoBack"/>
            <w:bookmarkEnd w:id="0"/>
            <w:r w:rsidRPr="004B3844">
              <w:rPr>
                <w:rFonts w:ascii="Calibri" w:eastAsia="Calibri" w:hAnsi="Calibri" w:cs="Times New Roman"/>
              </w:rPr>
              <w:t xml:space="preserve">will replace Jeremy Smith; Chris Bisping will replace Colin Sparrow and Letizia Gramaglia will replace Jonathon Heron. The committee also welcomes Ruth Hewston, the new Director of the Centre for Lifelong Learning; Peter Wreford, the interim </w:t>
            </w:r>
            <w:r w:rsidR="00684D94">
              <w:rPr>
                <w:rFonts w:ascii="Calibri" w:eastAsia="Calibri" w:hAnsi="Calibri" w:cs="Times New Roman"/>
              </w:rPr>
              <w:t>Head</w:t>
            </w:r>
            <w:r w:rsidRPr="004B3844">
              <w:rPr>
                <w:rFonts w:ascii="Calibri" w:eastAsia="Calibri" w:hAnsi="Calibri" w:cs="Times New Roman"/>
              </w:rPr>
              <w:t xml:space="preserve"> of Student Finance</w:t>
            </w:r>
            <w:r w:rsidR="00684D94">
              <w:rPr>
                <w:rFonts w:ascii="Calibri" w:eastAsia="Calibri" w:hAnsi="Calibri" w:cs="Times New Roman"/>
              </w:rPr>
              <w:t xml:space="preserve"> and Finance</w:t>
            </w:r>
            <w:r w:rsidRPr="004B3844">
              <w:rPr>
                <w:rFonts w:ascii="Calibri" w:eastAsia="Calibri" w:hAnsi="Calibri" w:cs="Times New Roman"/>
              </w:rPr>
              <w:t xml:space="preserve"> and Gwen Van der Velden, Deputy Pro-Vice Chancellor for Student Experience. The Chair also welcomed the new Student</w:t>
            </w:r>
            <w:r w:rsidR="00684D94">
              <w:rPr>
                <w:rFonts w:ascii="Calibri" w:eastAsia="Calibri" w:hAnsi="Calibri" w:cs="Times New Roman"/>
              </w:rPr>
              <w:t>s’</w:t>
            </w:r>
            <w:r w:rsidRPr="004B3844">
              <w:rPr>
                <w:rFonts w:ascii="Calibri" w:eastAsia="Calibri" w:hAnsi="Calibri" w:cs="Times New Roman"/>
              </w:rPr>
              <w:t xml:space="preserve"> Union Officers, Megan Clarke and Shingai Dzumbira.</w:t>
            </w:r>
          </w:p>
          <w:p w14:paraId="75772B54" w14:textId="33567698" w:rsidR="004B3844" w:rsidRDefault="004B3844" w:rsidP="004B3844">
            <w:pPr>
              <w:rPr>
                <w:rFonts w:ascii="Calibri" w:eastAsia="Calibri" w:hAnsi="Calibri" w:cs="Times New Roman"/>
              </w:rPr>
            </w:pPr>
            <w:r w:rsidRPr="004B3844">
              <w:rPr>
                <w:rFonts w:ascii="Calibri" w:eastAsia="Calibri" w:hAnsi="Calibri" w:cs="Times New Roman"/>
              </w:rPr>
              <w:t>The Chair extended thanks to the previous members for their service.</w:t>
            </w:r>
          </w:p>
          <w:p w14:paraId="171085A7" w14:textId="77777777" w:rsidR="004B3844" w:rsidRPr="004B3844" w:rsidRDefault="004B3844" w:rsidP="006231D7">
            <w:pPr>
              <w:rPr>
                <w:rFonts w:ascii="Calibri" w:eastAsia="Calibri" w:hAnsi="Calibri" w:cs="Times New Roman"/>
              </w:rPr>
            </w:pPr>
          </w:p>
          <w:p w14:paraId="77C6248E" w14:textId="74031A76" w:rsidR="004B3844" w:rsidRDefault="004B3844" w:rsidP="006231D7">
            <w:pPr>
              <w:rPr>
                <w:rFonts w:ascii="Calibri" w:eastAsia="Calibri" w:hAnsi="Calibri" w:cs="Times New Roman"/>
                <w:b/>
              </w:rPr>
            </w:pPr>
            <w:r w:rsidRPr="004B3844">
              <w:rPr>
                <w:rFonts w:ascii="Calibri" w:eastAsia="Calibri" w:hAnsi="Calibri" w:cs="Times New Roman"/>
                <w:b/>
              </w:rPr>
              <w:t>DECISION:</w:t>
            </w:r>
          </w:p>
          <w:p w14:paraId="361B044C" w14:textId="77777777" w:rsidR="003163C7" w:rsidRPr="004B3844" w:rsidRDefault="003163C7" w:rsidP="006231D7">
            <w:pPr>
              <w:rPr>
                <w:rFonts w:ascii="Calibri" w:eastAsia="Calibri" w:hAnsi="Calibri" w:cs="Times New Roman"/>
                <w:b/>
              </w:rPr>
            </w:pPr>
          </w:p>
          <w:p w14:paraId="334B0AC6" w14:textId="77777777" w:rsidR="004B3844" w:rsidRDefault="004B3844" w:rsidP="006231D7">
            <w:pPr>
              <w:rPr>
                <w:rFonts w:ascii="Calibri" w:eastAsia="Calibri" w:hAnsi="Calibri" w:cs="Times New Roman"/>
              </w:rPr>
            </w:pPr>
            <w:r w:rsidRPr="004B3844">
              <w:rPr>
                <w:rFonts w:ascii="Calibri" w:eastAsia="Calibri" w:hAnsi="Calibri" w:cs="Times New Roman"/>
              </w:rPr>
              <w:t xml:space="preserve">The Committee </w:t>
            </w:r>
            <w:r w:rsidRPr="004B3844">
              <w:rPr>
                <w:rFonts w:ascii="Calibri" w:eastAsia="Calibri" w:hAnsi="Calibri" w:cs="Times New Roman"/>
                <w:b/>
              </w:rPr>
              <w:t>approved</w:t>
            </w:r>
            <w:r w:rsidRPr="004B3844">
              <w:rPr>
                <w:rFonts w:ascii="Calibri" w:eastAsia="Calibri" w:hAnsi="Calibri" w:cs="Times New Roman"/>
              </w:rPr>
              <w:t xml:space="preserve"> the Terms of Reference and the new membership.</w:t>
            </w:r>
          </w:p>
          <w:p w14:paraId="5B7542A8" w14:textId="6F914683" w:rsidR="004B3844" w:rsidRDefault="004B3844" w:rsidP="004B3844">
            <w:pPr>
              <w:rPr>
                <w:rFonts w:ascii="Calibri" w:eastAsia="Calibri" w:hAnsi="Calibri" w:cs="Times New Roman"/>
                <w:b/>
              </w:rPr>
            </w:pPr>
          </w:p>
        </w:tc>
      </w:tr>
      <w:tr w:rsidR="006F1657" w:rsidRPr="006B5D63" w14:paraId="4540D7D3" w14:textId="77777777" w:rsidTr="004B3844">
        <w:trPr>
          <w:trHeight w:val="167"/>
        </w:trPr>
        <w:tc>
          <w:tcPr>
            <w:tcW w:w="11034" w:type="dxa"/>
            <w:gridSpan w:val="2"/>
            <w:shd w:val="clear" w:color="auto" w:fill="DEEAF6" w:themeFill="accent1" w:themeFillTint="33"/>
            <w:vAlign w:val="center"/>
          </w:tcPr>
          <w:p w14:paraId="360A53E2" w14:textId="52826DD3" w:rsidR="006F1657" w:rsidRPr="006B5D63" w:rsidRDefault="006F1657" w:rsidP="00276A30">
            <w:pPr>
              <w:jc w:val="center"/>
              <w:rPr>
                <w:rFonts w:ascii="Calibri" w:eastAsia="Calibri" w:hAnsi="Calibri" w:cs="Times New Roman"/>
                <w:b/>
              </w:rPr>
            </w:pPr>
            <w:r>
              <w:rPr>
                <w:rFonts w:ascii="Calibri" w:eastAsia="Calibri" w:hAnsi="Calibri" w:cs="Times New Roman"/>
                <w:b/>
              </w:rPr>
              <w:t>Chair’s Update</w:t>
            </w:r>
          </w:p>
        </w:tc>
      </w:tr>
      <w:tr w:rsidR="006F1657" w:rsidRPr="006B5D63" w14:paraId="78FE8201" w14:textId="77777777" w:rsidTr="004B3844">
        <w:tc>
          <w:tcPr>
            <w:tcW w:w="891" w:type="dxa"/>
          </w:tcPr>
          <w:p w14:paraId="31EF1B0C" w14:textId="783C20A0" w:rsidR="006F1657" w:rsidRPr="006B5D63" w:rsidRDefault="004B3844" w:rsidP="006F1657">
            <w:pPr>
              <w:spacing w:after="120" w:line="276" w:lineRule="auto"/>
              <w:rPr>
                <w:rFonts w:ascii="Calibri" w:eastAsia="Calibri" w:hAnsi="Calibri" w:cs="Times New Roman"/>
              </w:rPr>
            </w:pPr>
            <w:r>
              <w:rPr>
                <w:rFonts w:ascii="Calibri" w:eastAsia="Calibri" w:hAnsi="Calibri" w:cs="Times New Roman"/>
              </w:rPr>
              <w:t>006</w:t>
            </w:r>
          </w:p>
        </w:tc>
        <w:tc>
          <w:tcPr>
            <w:tcW w:w="10143" w:type="dxa"/>
          </w:tcPr>
          <w:p w14:paraId="4BB5A81F" w14:textId="7E880B50" w:rsidR="006F1657" w:rsidRDefault="006F1657" w:rsidP="006F1657">
            <w:pPr>
              <w:spacing w:after="120"/>
              <w:rPr>
                <w:rFonts w:ascii="Calibri" w:eastAsia="Calibri" w:hAnsi="Calibri" w:cs="Times New Roman"/>
                <w:b/>
              </w:rPr>
            </w:pPr>
            <w:r>
              <w:rPr>
                <w:rFonts w:ascii="Calibri" w:eastAsia="Calibri" w:hAnsi="Calibri" w:cs="Times New Roman"/>
                <w:b/>
              </w:rPr>
              <w:t>Chair’s Business</w:t>
            </w:r>
          </w:p>
          <w:p w14:paraId="7CD3F13D" w14:textId="62B9F77E" w:rsidR="006231D7" w:rsidRDefault="004B3844" w:rsidP="006231D7">
            <w:pPr>
              <w:rPr>
                <w:rFonts w:ascii="Calibri" w:eastAsia="Calibri" w:hAnsi="Calibri" w:cs="Times New Roman"/>
              </w:rPr>
            </w:pPr>
            <w:r w:rsidRPr="004B3844">
              <w:rPr>
                <w:rFonts w:ascii="Calibri" w:eastAsia="Calibri" w:hAnsi="Calibri" w:cs="Times New Roman"/>
              </w:rPr>
              <w:t>There was no formal Chair’s Business; however the Chair advised the committee that as this was the first meeting of the new academic year, many of the items would be providing WP updates, and the challenges faced both during the pandemic and going forward. While issues of access remain important, there is an increasing emphasis on</w:t>
            </w:r>
            <w:r w:rsidR="00684D94">
              <w:rPr>
                <w:rFonts w:ascii="Calibri" w:eastAsia="Calibri" w:hAnsi="Calibri" w:cs="Times New Roman"/>
              </w:rPr>
              <w:t xml:space="preserve"> student success and</w:t>
            </w:r>
            <w:r w:rsidRPr="004B3844">
              <w:rPr>
                <w:rFonts w:ascii="Calibri" w:eastAsia="Calibri" w:hAnsi="Calibri" w:cs="Times New Roman"/>
              </w:rPr>
              <w:t xml:space="preserve"> attainment, to ensure that all students have the maximum opportunity to succeed at the University.</w:t>
            </w:r>
          </w:p>
          <w:p w14:paraId="3CED5C66" w14:textId="4A88CAAB" w:rsidR="006231D7" w:rsidRPr="009F78F5" w:rsidRDefault="006231D7" w:rsidP="006231D7">
            <w:pPr>
              <w:rPr>
                <w:rFonts w:ascii="Calibri" w:eastAsia="Calibri" w:hAnsi="Calibri" w:cs="Times New Roman"/>
              </w:rPr>
            </w:pPr>
          </w:p>
        </w:tc>
      </w:tr>
      <w:tr w:rsidR="006F1657" w:rsidRPr="006B5D63" w14:paraId="6460B743" w14:textId="77777777" w:rsidTr="004B3844">
        <w:tc>
          <w:tcPr>
            <w:tcW w:w="11034" w:type="dxa"/>
            <w:gridSpan w:val="2"/>
            <w:shd w:val="clear" w:color="auto" w:fill="DEEAF6" w:themeFill="accent1" w:themeFillTint="33"/>
          </w:tcPr>
          <w:p w14:paraId="3156A766" w14:textId="362B12AD" w:rsidR="006F1657" w:rsidRPr="006B5D63" w:rsidRDefault="004B3844" w:rsidP="009F040D">
            <w:pPr>
              <w:spacing w:line="276" w:lineRule="auto"/>
              <w:jc w:val="center"/>
              <w:rPr>
                <w:rFonts w:ascii="Calibri" w:eastAsia="Calibri" w:hAnsi="Calibri" w:cs="Times New Roman"/>
                <w:b/>
              </w:rPr>
            </w:pPr>
            <w:r w:rsidRPr="004B3844">
              <w:rPr>
                <w:rFonts w:ascii="Calibri" w:eastAsia="Calibri" w:hAnsi="Calibri" w:cs="Times New Roman"/>
                <w:b/>
              </w:rPr>
              <w:t>Executive Update</w:t>
            </w:r>
          </w:p>
        </w:tc>
      </w:tr>
      <w:tr w:rsidR="006F1657" w:rsidRPr="006B5D63" w14:paraId="760FBF42" w14:textId="77777777" w:rsidTr="004B3844">
        <w:tc>
          <w:tcPr>
            <w:tcW w:w="891" w:type="dxa"/>
          </w:tcPr>
          <w:p w14:paraId="6D6382EB" w14:textId="2E21D2CA" w:rsidR="006F1657" w:rsidRPr="006B5D63" w:rsidRDefault="004B3844" w:rsidP="006F1657">
            <w:pPr>
              <w:spacing w:after="120" w:line="276" w:lineRule="auto"/>
              <w:rPr>
                <w:rFonts w:ascii="Calibri" w:eastAsia="Calibri" w:hAnsi="Calibri" w:cs="Times New Roman"/>
              </w:rPr>
            </w:pPr>
            <w:r w:rsidRPr="006231D7">
              <w:rPr>
                <w:rFonts w:ascii="Calibri" w:eastAsia="Calibri" w:hAnsi="Calibri" w:cs="Times New Roman"/>
              </w:rPr>
              <w:t>007</w:t>
            </w:r>
          </w:p>
        </w:tc>
        <w:tc>
          <w:tcPr>
            <w:tcW w:w="10143" w:type="dxa"/>
          </w:tcPr>
          <w:p w14:paraId="7730D51E" w14:textId="77777777" w:rsidR="004B3844" w:rsidRPr="004B3844" w:rsidRDefault="004B3844" w:rsidP="004B3844">
            <w:pPr>
              <w:spacing w:after="120"/>
              <w:rPr>
                <w:rFonts w:ascii="Calibri" w:eastAsia="Calibri" w:hAnsi="Calibri" w:cs="Times New Roman"/>
              </w:rPr>
            </w:pPr>
            <w:r w:rsidRPr="004B3844">
              <w:rPr>
                <w:rFonts w:ascii="Calibri" w:eastAsia="Calibri" w:hAnsi="Calibri" w:cs="Times New Roman"/>
                <w:b/>
              </w:rPr>
              <w:t>Education Executive Update: Teaching, Learning and Assessment - Lessons Learned in Lockdown</w:t>
            </w:r>
            <w:r w:rsidRPr="004B3844">
              <w:rPr>
                <w:rFonts w:ascii="Calibri" w:eastAsia="Calibri" w:hAnsi="Calibri" w:cs="Times New Roman"/>
              </w:rPr>
              <w:t xml:space="preserve"> </w:t>
            </w:r>
          </w:p>
          <w:p w14:paraId="276CDB28" w14:textId="77777777" w:rsidR="004B3844" w:rsidRPr="004B3844" w:rsidRDefault="004B3844" w:rsidP="004B3844">
            <w:pPr>
              <w:spacing w:after="120"/>
              <w:rPr>
                <w:rFonts w:ascii="Calibri" w:eastAsia="Calibri" w:hAnsi="Calibri" w:cs="Times New Roman"/>
              </w:rPr>
            </w:pPr>
            <w:r w:rsidRPr="004B3844">
              <w:rPr>
                <w:rFonts w:ascii="Calibri" w:eastAsia="Calibri" w:hAnsi="Calibri" w:cs="Times New Roman"/>
              </w:rPr>
              <w:t>The Pro Vice-Chancellor (Education) and the Deputy Pro Vice-Chancellor (Student Learning Experience) shared a presentation providing a brief summary to Senate of the main areas of work and actions taken by the Education Executive to date in response to Covid-19 (007-WPC131020 {Public}). The report also looks ahead to further planned work for 2020/2021 to provide a flexible and supportive environment for the design, development and delivery of online teaching and for a positive student learning experience.</w:t>
            </w:r>
          </w:p>
          <w:p w14:paraId="16205FBB" w14:textId="171314CE" w:rsidR="004B3844" w:rsidRPr="004B3844" w:rsidRDefault="004B3844" w:rsidP="004B3844">
            <w:pPr>
              <w:pStyle w:val="ListParagraph"/>
              <w:numPr>
                <w:ilvl w:val="0"/>
                <w:numId w:val="17"/>
              </w:numPr>
              <w:spacing w:after="0" w:line="240" w:lineRule="auto"/>
              <w:ind w:left="459" w:hanging="459"/>
              <w:rPr>
                <w:rFonts w:ascii="Calibri" w:eastAsia="Calibri" w:hAnsi="Calibri" w:cs="Times New Roman"/>
              </w:rPr>
            </w:pPr>
            <w:r w:rsidRPr="004B3844">
              <w:rPr>
                <w:rFonts w:ascii="Calibri" w:eastAsia="Calibri" w:hAnsi="Calibri" w:cs="Times New Roman"/>
              </w:rPr>
              <w:t xml:space="preserve">The summer period had been disruptive; however this provided opportunities for departments to be creative in the way they moved away from the traditional assessment models. The move of 61,000 exams to online assessment benefit a number of students, providing an opportunity to diversify and </w:t>
            </w:r>
            <w:r w:rsidR="006231D7">
              <w:rPr>
                <w:rFonts w:ascii="Calibri" w:eastAsia="Calibri" w:hAnsi="Calibri" w:cs="Times New Roman"/>
              </w:rPr>
              <w:t xml:space="preserve">consider </w:t>
            </w:r>
            <w:r w:rsidRPr="004B3844">
              <w:rPr>
                <w:rFonts w:ascii="Calibri" w:eastAsia="Calibri" w:hAnsi="Calibri" w:cs="Times New Roman"/>
              </w:rPr>
              <w:t xml:space="preserve">inclusion. The changes across the University were implemented within five weeks and subsequently offered the opportunity for evaluation and reflection to propose a number of changes for next year. The move </w:t>
            </w:r>
            <w:r w:rsidR="006231D7">
              <w:rPr>
                <w:rFonts w:ascii="Calibri" w:eastAsia="Calibri" w:hAnsi="Calibri" w:cs="Times New Roman"/>
              </w:rPr>
              <w:t>away from the traditional essay-</w:t>
            </w:r>
            <w:r w:rsidRPr="004B3844">
              <w:rPr>
                <w:rFonts w:ascii="Calibri" w:eastAsia="Calibri" w:hAnsi="Calibri" w:cs="Times New Roman"/>
              </w:rPr>
              <w:t xml:space="preserve">based examinations enhanced the student experience, and altered </w:t>
            </w:r>
            <w:r w:rsidRPr="004B3844">
              <w:rPr>
                <w:rFonts w:ascii="Calibri" w:eastAsia="Calibri" w:hAnsi="Calibri" w:cs="Times New Roman"/>
              </w:rPr>
              <w:lastRenderedPageBreak/>
              <w:t xml:space="preserve">the balance in a system whereby those students from a traditional background had been advantaged. However it is recognised that there is more work to do to ensure a </w:t>
            </w:r>
            <w:r w:rsidR="006231D7">
              <w:rPr>
                <w:rFonts w:ascii="Calibri" w:eastAsia="Calibri" w:hAnsi="Calibri" w:cs="Times New Roman"/>
              </w:rPr>
              <w:t xml:space="preserve">robust </w:t>
            </w:r>
            <w:r w:rsidRPr="004B3844">
              <w:rPr>
                <w:rFonts w:ascii="Calibri" w:eastAsia="Calibri" w:hAnsi="Calibri" w:cs="Times New Roman"/>
              </w:rPr>
              <w:t>pedagogical environment.</w:t>
            </w:r>
          </w:p>
          <w:p w14:paraId="45EE1912" w14:textId="0C97464F" w:rsidR="004B3844" w:rsidRPr="006231D7" w:rsidRDefault="004B3844" w:rsidP="006231D7">
            <w:pPr>
              <w:pStyle w:val="ListParagraph"/>
              <w:numPr>
                <w:ilvl w:val="0"/>
                <w:numId w:val="17"/>
              </w:numPr>
              <w:spacing w:after="0" w:line="240" w:lineRule="auto"/>
              <w:ind w:left="459" w:hanging="459"/>
              <w:rPr>
                <w:rFonts w:ascii="Calibri" w:eastAsia="Calibri" w:hAnsi="Calibri" w:cs="Times New Roman"/>
              </w:rPr>
            </w:pPr>
            <w:r w:rsidRPr="004B3844">
              <w:rPr>
                <w:rFonts w:ascii="Calibri" w:eastAsia="Calibri" w:hAnsi="Calibri" w:cs="Times New Roman"/>
              </w:rPr>
              <w:t xml:space="preserve">Central coordination of marks management offers an increased level of granularity to support data analysis. There was evidence of significant student confidence in the reporting of Mitigating Circumstances, with additional criteria agreed with the Students’ Union, such as Racial Trauma, following recent </w:t>
            </w:r>
            <w:r w:rsidR="006231D7">
              <w:rPr>
                <w:rFonts w:ascii="Calibri" w:eastAsia="Calibri" w:hAnsi="Calibri" w:cs="Times New Roman"/>
              </w:rPr>
              <w:t xml:space="preserve">global </w:t>
            </w:r>
            <w:r w:rsidRPr="004B3844">
              <w:rPr>
                <w:rFonts w:ascii="Calibri" w:eastAsia="Calibri" w:hAnsi="Calibri" w:cs="Times New Roman"/>
              </w:rPr>
              <w:t xml:space="preserve">events. </w:t>
            </w:r>
            <w:r w:rsidR="006231D7">
              <w:rPr>
                <w:rFonts w:ascii="Calibri" w:eastAsia="Calibri" w:hAnsi="Calibri" w:cs="Times New Roman"/>
              </w:rPr>
              <w:t>AB indicated that WP students had struggled in particular with IT access and quiet spaces to work, and perhaps had a lack of confidence in lodging mitigating circumstances, despite a supportive environment.</w:t>
            </w:r>
          </w:p>
          <w:p w14:paraId="5A449BE8" w14:textId="70F0E772" w:rsidR="004B3844" w:rsidRPr="004B3844" w:rsidRDefault="004B3844" w:rsidP="004B3844">
            <w:pPr>
              <w:pStyle w:val="ListParagraph"/>
              <w:numPr>
                <w:ilvl w:val="0"/>
                <w:numId w:val="17"/>
              </w:numPr>
              <w:spacing w:after="0" w:line="240" w:lineRule="auto"/>
              <w:ind w:left="459" w:hanging="459"/>
              <w:rPr>
                <w:rFonts w:ascii="Calibri" w:eastAsia="Calibri" w:hAnsi="Calibri" w:cs="Times New Roman"/>
              </w:rPr>
            </w:pPr>
            <w:r w:rsidRPr="004B3844">
              <w:rPr>
                <w:rFonts w:ascii="Calibri" w:eastAsia="Calibri" w:hAnsi="Calibri" w:cs="Times New Roman"/>
              </w:rPr>
              <w:t xml:space="preserve">The blended learning model, including lecture capture and online discussion, provided increased access to resources and 11,000 staff had taken the Teaching for Learning Online course. However some issues remain. Offline engagement levels were reduced, with a disproportionate impact on some groups of students who may be reluctant, or </w:t>
            </w:r>
            <w:r w:rsidR="006231D7">
              <w:rPr>
                <w:rFonts w:ascii="Calibri" w:eastAsia="Calibri" w:hAnsi="Calibri" w:cs="Times New Roman"/>
              </w:rPr>
              <w:t xml:space="preserve">not </w:t>
            </w:r>
            <w:r w:rsidRPr="004B3844">
              <w:rPr>
                <w:rFonts w:ascii="Calibri" w:eastAsia="Calibri" w:hAnsi="Calibri" w:cs="Times New Roman"/>
              </w:rPr>
              <w:t xml:space="preserve">feel entitled, to seek support. Engagement data will be crucial in gauging disconnect and isolation. Furthermore the needs of first year students who had no exams need to be </w:t>
            </w:r>
            <w:r w:rsidR="006231D7">
              <w:rPr>
                <w:rFonts w:ascii="Calibri" w:eastAsia="Calibri" w:hAnsi="Calibri" w:cs="Times New Roman"/>
              </w:rPr>
              <w:t xml:space="preserve">fully </w:t>
            </w:r>
            <w:r w:rsidRPr="004B3844">
              <w:rPr>
                <w:rFonts w:ascii="Calibri" w:eastAsia="Calibri" w:hAnsi="Calibri" w:cs="Times New Roman"/>
              </w:rPr>
              <w:t xml:space="preserve">considered. </w:t>
            </w:r>
          </w:p>
          <w:p w14:paraId="019460A1" w14:textId="326F507A" w:rsidR="006231D7" w:rsidRPr="006231D7" w:rsidRDefault="004B3844" w:rsidP="006231D7">
            <w:pPr>
              <w:pStyle w:val="ListParagraph"/>
              <w:numPr>
                <w:ilvl w:val="0"/>
                <w:numId w:val="17"/>
              </w:numPr>
              <w:spacing w:line="240" w:lineRule="auto"/>
              <w:ind w:left="459" w:hanging="459"/>
              <w:rPr>
                <w:rFonts w:ascii="Calibri" w:eastAsia="Calibri" w:hAnsi="Calibri"/>
              </w:rPr>
            </w:pPr>
            <w:r w:rsidRPr="004B3844">
              <w:rPr>
                <w:rFonts w:ascii="Calibri" w:eastAsia="Calibri" w:hAnsi="Calibri" w:cs="Times New Roman"/>
              </w:rPr>
              <w:t>Wider policy changes provided a safety net during the pandemic, supporting students working both in their home environment and by providing quiet spaces and access to IT equipment on campus. Fewer defer</w:t>
            </w:r>
            <w:r w:rsidR="006231D7">
              <w:rPr>
                <w:rFonts w:ascii="Calibri" w:eastAsia="Calibri" w:hAnsi="Calibri" w:cs="Times New Roman"/>
              </w:rPr>
              <w:t>rals were registered than anticipat</w:t>
            </w:r>
            <w:r w:rsidRPr="004B3844">
              <w:rPr>
                <w:rFonts w:ascii="Calibri" w:eastAsia="Calibri" w:hAnsi="Calibri" w:cs="Times New Roman"/>
              </w:rPr>
              <w:t xml:space="preserve">ed, due in </w:t>
            </w:r>
            <w:r w:rsidR="006231D7">
              <w:rPr>
                <w:rFonts w:ascii="Calibri" w:eastAsia="Calibri" w:hAnsi="Calibri" w:cs="Times New Roman"/>
              </w:rPr>
              <w:t xml:space="preserve">large </w:t>
            </w:r>
            <w:r w:rsidRPr="004B3844">
              <w:rPr>
                <w:rFonts w:ascii="Calibri" w:eastAsia="Calibri" w:hAnsi="Calibri" w:cs="Times New Roman"/>
              </w:rPr>
              <w:t xml:space="preserve">part to the regular communication from the Dean of Students to ensure </w:t>
            </w:r>
            <w:r w:rsidR="006231D7">
              <w:rPr>
                <w:rFonts w:ascii="Calibri" w:eastAsia="Calibri" w:hAnsi="Calibri" w:cs="Times New Roman"/>
              </w:rPr>
              <w:t xml:space="preserve">continued </w:t>
            </w:r>
            <w:r w:rsidRPr="004B3844">
              <w:rPr>
                <w:rFonts w:ascii="Calibri" w:eastAsia="Calibri" w:hAnsi="Calibri" w:cs="Times New Roman"/>
              </w:rPr>
              <w:t>engagement with students.</w:t>
            </w:r>
            <w:r w:rsidR="006231D7">
              <w:rPr>
                <w:rFonts w:ascii="Calibri" w:eastAsia="Calibri" w:hAnsi="Calibri" w:cs="Times New Roman"/>
              </w:rPr>
              <w:t xml:space="preserve"> </w:t>
            </w:r>
            <w:r w:rsidR="006231D7" w:rsidRPr="006231D7">
              <w:rPr>
                <w:rFonts w:ascii="Calibri" w:eastAsia="Calibri" w:hAnsi="Calibri"/>
              </w:rPr>
              <w:t xml:space="preserve">The inclusion and participation progress </w:t>
            </w:r>
            <w:r w:rsidR="006231D7">
              <w:rPr>
                <w:rFonts w:ascii="Calibri" w:eastAsia="Calibri" w:hAnsi="Calibri"/>
              </w:rPr>
              <w:t>will</w:t>
            </w:r>
            <w:r w:rsidR="006231D7" w:rsidRPr="006231D7">
              <w:rPr>
                <w:rFonts w:ascii="Calibri" w:eastAsia="Calibri" w:hAnsi="Calibri"/>
              </w:rPr>
              <w:t xml:space="preserve"> contribu</w:t>
            </w:r>
            <w:r w:rsidR="006231D7">
              <w:rPr>
                <w:rFonts w:ascii="Calibri" w:eastAsia="Calibri" w:hAnsi="Calibri"/>
              </w:rPr>
              <w:t xml:space="preserve">te to engendering </w:t>
            </w:r>
            <w:r w:rsidR="006231D7" w:rsidRPr="006231D7">
              <w:rPr>
                <w:rFonts w:ascii="Calibri" w:eastAsia="Calibri" w:hAnsi="Calibri"/>
              </w:rPr>
              <w:t xml:space="preserve">structural changes to </w:t>
            </w:r>
            <w:r w:rsidR="006231D7">
              <w:rPr>
                <w:rFonts w:ascii="Calibri" w:eastAsia="Calibri" w:hAnsi="Calibri"/>
              </w:rPr>
              <w:t>assessment at the University, deemed</w:t>
            </w:r>
            <w:r w:rsidR="006231D7" w:rsidRPr="006231D7">
              <w:rPr>
                <w:rFonts w:ascii="Calibri" w:eastAsia="Calibri" w:hAnsi="Calibri"/>
              </w:rPr>
              <w:t xml:space="preserve"> crucial to </w:t>
            </w:r>
            <w:r w:rsidR="006231D7">
              <w:rPr>
                <w:rFonts w:ascii="Calibri" w:eastAsia="Calibri" w:hAnsi="Calibri"/>
              </w:rPr>
              <w:t>embedding sustainable change</w:t>
            </w:r>
            <w:r w:rsidR="006231D7" w:rsidRPr="006231D7">
              <w:rPr>
                <w:rFonts w:ascii="Calibri" w:eastAsia="Calibri" w:hAnsi="Calibri"/>
              </w:rPr>
              <w:t>.</w:t>
            </w:r>
          </w:p>
          <w:p w14:paraId="5FBEE5D6" w14:textId="14B7FAA1" w:rsidR="000050D3" w:rsidRDefault="006231D7" w:rsidP="004B3844">
            <w:pPr>
              <w:pStyle w:val="ListParagraph"/>
              <w:numPr>
                <w:ilvl w:val="0"/>
                <w:numId w:val="17"/>
              </w:numPr>
              <w:spacing w:after="0" w:line="240" w:lineRule="auto"/>
              <w:ind w:left="459" w:hanging="459"/>
              <w:rPr>
                <w:rFonts w:ascii="Calibri" w:eastAsia="Calibri" w:hAnsi="Calibri" w:cs="Times New Roman"/>
              </w:rPr>
            </w:pPr>
            <w:r>
              <w:rPr>
                <w:rFonts w:ascii="Calibri" w:eastAsia="Calibri" w:hAnsi="Calibri" w:cs="Times New Roman"/>
              </w:rPr>
              <w:t>The distinction between endeavours over the summer and priorities moving forward was made. CT pointed to potential indicators in the low level of academic appeals, against the high level of interest in the IT Bursary, with £360k allocated to date. PW noted that applications to the Fund had increased significantly over the weekend across all academic years.</w:t>
            </w:r>
          </w:p>
          <w:p w14:paraId="75F6F4C5" w14:textId="2DF43BFD" w:rsidR="006231D7" w:rsidRPr="006231D7" w:rsidRDefault="006231D7" w:rsidP="006231D7">
            <w:pPr>
              <w:pStyle w:val="ListParagraph"/>
              <w:numPr>
                <w:ilvl w:val="0"/>
                <w:numId w:val="17"/>
              </w:numPr>
              <w:spacing w:after="0" w:line="240" w:lineRule="auto"/>
              <w:ind w:left="459" w:hanging="459"/>
              <w:rPr>
                <w:rFonts w:ascii="Calibri" w:eastAsia="Calibri" w:hAnsi="Calibri" w:cs="Times New Roman"/>
              </w:rPr>
            </w:pPr>
            <w:r>
              <w:rPr>
                <w:rFonts w:ascii="Calibri" w:eastAsia="Calibri" w:hAnsi="Calibri" w:cs="Times New Roman"/>
              </w:rPr>
              <w:t>AA highlighted the specific challenges that students in the Centre for Lifelong Learning faced which had not been taken into account. Most are female, many are key workers, have childcare commitments and the situation has proved extremely stressful, particularly for intermediate years who have been unable to meet programme requirements for progression since March 2020. These students are now forced to take a resit year without residence, with a significant proportion potentially not returning. Therefore involving CLL students in consultation going forward is vital for the needs of this group to be taken into account. MC added</w:t>
            </w:r>
            <w:r w:rsidRPr="006231D7">
              <w:rPr>
                <w:rFonts w:ascii="Calibri" w:eastAsia="Calibri" w:hAnsi="Calibri" w:cs="Times New Roman"/>
              </w:rPr>
              <w:t xml:space="preserve"> that the issues of resits without residence </w:t>
            </w:r>
            <w:r>
              <w:rPr>
                <w:rFonts w:ascii="Calibri" w:eastAsia="Calibri" w:hAnsi="Calibri" w:cs="Times New Roman"/>
              </w:rPr>
              <w:t>had also been noted</w:t>
            </w:r>
            <w:r w:rsidRPr="006231D7">
              <w:rPr>
                <w:rFonts w:ascii="Calibri" w:eastAsia="Calibri" w:hAnsi="Calibri" w:cs="Times New Roman"/>
              </w:rPr>
              <w:t xml:space="preserve"> in WBS and furthermore that there was significant concern amongst the student body about </w:t>
            </w:r>
            <w:r>
              <w:rPr>
                <w:rFonts w:ascii="Calibri" w:eastAsia="Calibri" w:hAnsi="Calibri" w:cs="Times New Roman"/>
              </w:rPr>
              <w:t xml:space="preserve">both </w:t>
            </w:r>
            <w:r w:rsidRPr="006231D7">
              <w:rPr>
                <w:rFonts w:ascii="Calibri" w:eastAsia="Calibri" w:hAnsi="Calibri" w:cs="Times New Roman"/>
              </w:rPr>
              <w:t>the IT Fund closing</w:t>
            </w:r>
            <w:r>
              <w:rPr>
                <w:rFonts w:ascii="Calibri" w:eastAsia="Calibri" w:hAnsi="Calibri" w:cs="Times New Roman"/>
              </w:rPr>
              <w:t xml:space="preserve">, and </w:t>
            </w:r>
            <w:r w:rsidRPr="006231D7">
              <w:rPr>
                <w:rFonts w:ascii="Calibri" w:eastAsia="Calibri" w:hAnsi="Calibri" w:cs="Times New Roman"/>
              </w:rPr>
              <w:t xml:space="preserve">the criteria utilised to assess applicants. </w:t>
            </w:r>
            <w:r>
              <w:rPr>
                <w:rFonts w:ascii="Calibri" w:eastAsia="Calibri" w:hAnsi="Calibri" w:cs="Times New Roman"/>
              </w:rPr>
              <w:t>However</w:t>
            </w:r>
            <w:r w:rsidRPr="006231D7">
              <w:rPr>
                <w:rFonts w:ascii="Calibri" w:eastAsia="Calibri" w:hAnsi="Calibri" w:cs="Times New Roman"/>
              </w:rPr>
              <w:t xml:space="preserve"> </w:t>
            </w:r>
            <w:r>
              <w:rPr>
                <w:rFonts w:ascii="Calibri" w:eastAsia="Calibri" w:hAnsi="Calibri" w:cs="Times New Roman"/>
              </w:rPr>
              <w:t xml:space="preserve">it was accepted that </w:t>
            </w:r>
            <w:r w:rsidRPr="006231D7">
              <w:rPr>
                <w:rFonts w:ascii="Calibri" w:eastAsia="Calibri" w:hAnsi="Calibri" w:cs="Times New Roman"/>
              </w:rPr>
              <w:t>responses to the situation needed to be made very quickly and moving forward greater detail will be explored into circumstances and the pedagogical environment.</w:t>
            </w:r>
            <w:r>
              <w:rPr>
                <w:rFonts w:ascii="Calibri" w:eastAsia="Calibri" w:hAnsi="Calibri" w:cs="Times New Roman"/>
              </w:rPr>
              <w:t xml:space="preserve"> All areas of institutional policy and practice will need to make adjustments based on evidence, to bring about a more inclusive move away from traditional methods.</w:t>
            </w:r>
          </w:p>
          <w:p w14:paraId="640089A7" w14:textId="70A5B4CE" w:rsidR="006231D7" w:rsidRDefault="006231D7" w:rsidP="006231D7">
            <w:pPr>
              <w:rPr>
                <w:rFonts w:ascii="Calibri" w:eastAsia="Calibri" w:hAnsi="Calibri" w:cs="Times New Roman"/>
              </w:rPr>
            </w:pPr>
          </w:p>
          <w:p w14:paraId="20163FBE" w14:textId="7ED3D47A" w:rsidR="006231D7" w:rsidRDefault="006231D7" w:rsidP="006231D7">
            <w:pPr>
              <w:rPr>
                <w:rFonts w:ascii="Calibri" w:eastAsia="Calibri" w:hAnsi="Calibri" w:cs="Times New Roman"/>
                <w:b/>
              </w:rPr>
            </w:pPr>
            <w:r>
              <w:rPr>
                <w:rFonts w:ascii="Calibri" w:eastAsia="Calibri" w:hAnsi="Calibri" w:cs="Times New Roman"/>
                <w:b/>
              </w:rPr>
              <w:t xml:space="preserve">DECISION: </w:t>
            </w:r>
          </w:p>
          <w:p w14:paraId="1F8B5AFC" w14:textId="6FFEF573" w:rsidR="006231D7" w:rsidRDefault="006231D7" w:rsidP="006231D7">
            <w:pPr>
              <w:rPr>
                <w:rFonts w:ascii="Calibri" w:eastAsia="Calibri" w:hAnsi="Calibri" w:cs="Times New Roman"/>
              </w:rPr>
            </w:pPr>
          </w:p>
          <w:p w14:paraId="231B41EE" w14:textId="6D907865" w:rsidR="006231D7" w:rsidRDefault="006231D7" w:rsidP="006231D7">
            <w:pPr>
              <w:rPr>
                <w:rFonts w:ascii="Calibri" w:eastAsia="Calibri" w:hAnsi="Calibri" w:cs="Times New Roman"/>
              </w:rPr>
            </w:pPr>
            <w:r>
              <w:rPr>
                <w:rFonts w:ascii="Calibri" w:eastAsia="Calibri" w:hAnsi="Calibri" w:cs="Times New Roman"/>
              </w:rPr>
              <w:t xml:space="preserve">The Committee </w:t>
            </w:r>
            <w:r>
              <w:rPr>
                <w:rFonts w:ascii="Calibri" w:eastAsia="Calibri" w:hAnsi="Calibri" w:cs="Times New Roman"/>
                <w:b/>
              </w:rPr>
              <w:t xml:space="preserve">noted </w:t>
            </w:r>
            <w:r>
              <w:rPr>
                <w:rFonts w:ascii="Calibri" w:eastAsia="Calibri" w:hAnsi="Calibri" w:cs="Times New Roman"/>
              </w:rPr>
              <w:t>the Executive update.</w:t>
            </w:r>
          </w:p>
          <w:p w14:paraId="5A67A40A" w14:textId="655CD385" w:rsidR="006231D7" w:rsidRDefault="006231D7" w:rsidP="006231D7">
            <w:pPr>
              <w:rPr>
                <w:rFonts w:ascii="Calibri" w:eastAsia="Calibri" w:hAnsi="Calibri" w:cs="Times New Roman"/>
              </w:rPr>
            </w:pPr>
          </w:p>
          <w:p w14:paraId="352B8230" w14:textId="5072FDE0" w:rsidR="006231D7" w:rsidRDefault="006231D7" w:rsidP="006231D7">
            <w:pPr>
              <w:rPr>
                <w:rFonts w:ascii="Calibri" w:eastAsia="Calibri" w:hAnsi="Calibri" w:cs="Times New Roman"/>
                <w:b/>
              </w:rPr>
            </w:pPr>
            <w:r>
              <w:rPr>
                <w:rFonts w:ascii="Calibri" w:eastAsia="Calibri" w:hAnsi="Calibri" w:cs="Times New Roman"/>
                <w:b/>
              </w:rPr>
              <w:t>ACTION:</w:t>
            </w:r>
          </w:p>
          <w:p w14:paraId="66824FF2" w14:textId="3BEE3B7D" w:rsidR="006231D7" w:rsidRDefault="006231D7" w:rsidP="006231D7">
            <w:pPr>
              <w:rPr>
                <w:rFonts w:ascii="Calibri" w:eastAsia="Calibri" w:hAnsi="Calibri" w:cs="Times New Roman"/>
                <w:b/>
              </w:rPr>
            </w:pPr>
          </w:p>
          <w:p w14:paraId="7305465F" w14:textId="5445C8D1" w:rsidR="004B3844" w:rsidRDefault="006231D7" w:rsidP="006231D7">
            <w:pPr>
              <w:rPr>
                <w:rFonts w:ascii="Calibri" w:eastAsia="Calibri" w:hAnsi="Calibri" w:cs="Times New Roman"/>
              </w:rPr>
            </w:pPr>
            <w:r>
              <w:rPr>
                <w:rFonts w:ascii="Calibri" w:eastAsia="Calibri" w:hAnsi="Calibri" w:cs="Times New Roman"/>
              </w:rPr>
              <w:t>Numbers of student negatively impacted to be shared by the Centre for Lifelong learning to inform discussion and practice.</w:t>
            </w:r>
          </w:p>
          <w:p w14:paraId="1435D99D" w14:textId="3D98ACB1" w:rsidR="006231D7" w:rsidRDefault="006231D7" w:rsidP="006231D7">
            <w:pPr>
              <w:rPr>
                <w:rFonts w:ascii="Calibri" w:eastAsia="Calibri" w:hAnsi="Calibri" w:cs="Times New Roman"/>
              </w:rPr>
            </w:pPr>
          </w:p>
          <w:p w14:paraId="2525C61D" w14:textId="72BF4B57" w:rsidR="006231D7" w:rsidRDefault="006231D7" w:rsidP="006231D7">
            <w:pPr>
              <w:rPr>
                <w:rFonts w:ascii="Calibri" w:eastAsia="Calibri" w:hAnsi="Calibri" w:cs="Times New Roman"/>
              </w:rPr>
            </w:pPr>
          </w:p>
          <w:p w14:paraId="2FBA4ECE" w14:textId="7EBF13E5" w:rsidR="006231D7" w:rsidRDefault="006231D7" w:rsidP="006231D7">
            <w:pPr>
              <w:rPr>
                <w:rFonts w:ascii="Calibri" w:eastAsia="Calibri" w:hAnsi="Calibri" w:cs="Times New Roman"/>
              </w:rPr>
            </w:pPr>
          </w:p>
          <w:p w14:paraId="036B43B6" w14:textId="77777777" w:rsidR="006231D7" w:rsidRPr="004B3844" w:rsidRDefault="006231D7" w:rsidP="006231D7">
            <w:pPr>
              <w:rPr>
                <w:rFonts w:ascii="Calibri" w:eastAsia="Calibri" w:hAnsi="Calibri" w:cs="Times New Roman"/>
              </w:rPr>
            </w:pPr>
          </w:p>
          <w:p w14:paraId="02A7AFCB" w14:textId="6EEC2B76" w:rsidR="006F1657" w:rsidRPr="00482449" w:rsidRDefault="006F1657" w:rsidP="004B3844">
            <w:pPr>
              <w:spacing w:after="120"/>
              <w:rPr>
                <w:rFonts w:ascii="Calibri" w:eastAsia="Calibri" w:hAnsi="Calibri" w:cs="Times New Roman"/>
              </w:rPr>
            </w:pPr>
          </w:p>
        </w:tc>
      </w:tr>
      <w:tr w:rsidR="004B3844" w:rsidRPr="006B5D63" w14:paraId="397B26FC" w14:textId="77777777" w:rsidTr="004B3844">
        <w:tc>
          <w:tcPr>
            <w:tcW w:w="11034" w:type="dxa"/>
            <w:gridSpan w:val="2"/>
            <w:shd w:val="clear" w:color="auto" w:fill="DEEAF6" w:themeFill="accent1" w:themeFillTint="33"/>
          </w:tcPr>
          <w:p w14:paraId="3C5C3C1E" w14:textId="2ECA52C8" w:rsidR="004B3844" w:rsidRPr="004B3844" w:rsidRDefault="004B3844" w:rsidP="004B3844">
            <w:pPr>
              <w:spacing w:after="120"/>
              <w:jc w:val="center"/>
              <w:rPr>
                <w:rFonts w:ascii="Calibri" w:eastAsia="Calibri" w:hAnsi="Calibri" w:cs="Times New Roman"/>
              </w:rPr>
            </w:pPr>
            <w:r w:rsidRPr="004B3844">
              <w:rPr>
                <w:rFonts w:ascii="Calibri" w:eastAsia="Calibri" w:hAnsi="Calibri" w:cs="Times New Roman"/>
                <w:b/>
              </w:rPr>
              <w:lastRenderedPageBreak/>
              <w:t>Monitoring and Policy</w:t>
            </w:r>
          </w:p>
        </w:tc>
      </w:tr>
      <w:tr w:rsidR="006F1657" w:rsidRPr="006B5D63" w14:paraId="4654A370" w14:textId="77777777" w:rsidTr="004B3844">
        <w:tc>
          <w:tcPr>
            <w:tcW w:w="891" w:type="dxa"/>
          </w:tcPr>
          <w:p w14:paraId="150A30CC" w14:textId="52A463C1" w:rsidR="006F1657" w:rsidRPr="009F3DA0" w:rsidRDefault="004B3844" w:rsidP="006F1657">
            <w:pPr>
              <w:spacing w:after="120" w:line="276" w:lineRule="auto"/>
              <w:rPr>
                <w:rFonts w:ascii="Calibri" w:eastAsia="Calibri" w:hAnsi="Calibri" w:cs="Times New Roman"/>
              </w:rPr>
            </w:pPr>
            <w:r w:rsidRPr="009F3DA0">
              <w:rPr>
                <w:rFonts w:ascii="Calibri" w:eastAsia="Calibri" w:hAnsi="Calibri" w:cs="Times New Roman"/>
              </w:rPr>
              <w:t>008</w:t>
            </w:r>
            <w:r w:rsidR="006231D7">
              <w:rPr>
                <w:rFonts w:ascii="Calibri" w:eastAsia="Calibri" w:hAnsi="Calibri" w:cs="Times New Roman"/>
              </w:rPr>
              <w:t xml:space="preserve"> /</w:t>
            </w:r>
          </w:p>
          <w:p w14:paraId="55292FE1" w14:textId="6A48F44D" w:rsidR="004B3844" w:rsidRPr="006B5D63" w:rsidRDefault="004B3844" w:rsidP="006F1657">
            <w:pPr>
              <w:spacing w:after="120" w:line="276" w:lineRule="auto"/>
              <w:rPr>
                <w:rFonts w:ascii="Calibri" w:eastAsia="Calibri" w:hAnsi="Calibri" w:cs="Times New Roman"/>
              </w:rPr>
            </w:pPr>
            <w:r w:rsidRPr="009F3DA0">
              <w:rPr>
                <w:rFonts w:ascii="Calibri" w:eastAsia="Calibri" w:hAnsi="Calibri" w:cs="Times New Roman"/>
              </w:rPr>
              <w:t>009</w:t>
            </w:r>
          </w:p>
        </w:tc>
        <w:tc>
          <w:tcPr>
            <w:tcW w:w="10143" w:type="dxa"/>
          </w:tcPr>
          <w:p w14:paraId="58A25D3F" w14:textId="19D36966" w:rsidR="004B3844" w:rsidRPr="004B3844" w:rsidRDefault="004B3844" w:rsidP="004B3844">
            <w:pPr>
              <w:spacing w:after="120"/>
              <w:rPr>
                <w:rFonts w:ascii="Calibri" w:eastAsia="Calibri" w:hAnsi="Calibri" w:cs="Times New Roman"/>
                <w:b/>
              </w:rPr>
            </w:pPr>
            <w:r w:rsidRPr="004B3844">
              <w:rPr>
                <w:rFonts w:ascii="Calibri" w:eastAsia="Calibri" w:hAnsi="Calibri" w:cs="Times New Roman"/>
                <w:b/>
              </w:rPr>
              <w:t>Widening Participation Covid-19 Research study</w:t>
            </w:r>
            <w:r w:rsidRPr="004B3844">
              <w:rPr>
                <w:rFonts w:ascii="Calibri" w:eastAsia="Calibri" w:hAnsi="Calibri" w:cs="Times New Roman"/>
              </w:rPr>
              <w:t>/</w:t>
            </w:r>
            <w:r w:rsidR="00725127" w:rsidRPr="00725127">
              <w:rPr>
                <w:rFonts w:ascii="Calibri" w:eastAsia="Calibri" w:hAnsi="Calibri" w:cs="Times New Roman"/>
                <w:b/>
              </w:rPr>
              <w:t>University of Warwick</w:t>
            </w:r>
            <w:r w:rsidRPr="004B3844">
              <w:rPr>
                <w:rFonts w:ascii="Calibri" w:eastAsia="Calibri" w:hAnsi="Calibri" w:cs="Times New Roman"/>
                <w:b/>
              </w:rPr>
              <w:t xml:space="preserve"> End of Year Survey </w:t>
            </w:r>
          </w:p>
          <w:p w14:paraId="67E01B24" w14:textId="1834EB0C" w:rsidR="004B3844" w:rsidRPr="004B3844" w:rsidRDefault="004B3844" w:rsidP="004B3844">
            <w:pPr>
              <w:spacing w:after="120"/>
              <w:rPr>
                <w:rFonts w:ascii="Calibri" w:eastAsia="Calibri" w:hAnsi="Calibri" w:cs="Times New Roman"/>
              </w:rPr>
            </w:pPr>
            <w:r w:rsidRPr="004B3844">
              <w:rPr>
                <w:rFonts w:ascii="Calibri" w:eastAsia="Calibri" w:hAnsi="Calibri" w:cs="Times New Roman"/>
              </w:rPr>
              <w:t>The Committee received a report on the Widening Participation Covid-19 Research Study set in the context of the University of Warwick End of Year Survey, from the Widening Participation Evidence and Evaluation Manager, Head of Widening Participation, Dean of Students and Associate Director</w:t>
            </w:r>
            <w:r w:rsidR="006231D7">
              <w:rPr>
                <w:rFonts w:ascii="Calibri" w:eastAsia="Calibri" w:hAnsi="Calibri" w:cs="Times New Roman"/>
              </w:rPr>
              <w:t>,</w:t>
            </w:r>
            <w:r w:rsidRPr="004B3844">
              <w:rPr>
                <w:rFonts w:ascii="Calibri" w:eastAsia="Calibri" w:hAnsi="Calibri" w:cs="Times New Roman"/>
              </w:rPr>
              <w:t xml:space="preserve"> Market Research and Insight (008-WPC131020 {Public})</w:t>
            </w:r>
          </w:p>
          <w:p w14:paraId="7A456DBA" w14:textId="7F3D12AF" w:rsidR="004B3844" w:rsidRPr="004B3844" w:rsidRDefault="004B3844" w:rsidP="004B3844">
            <w:pPr>
              <w:numPr>
                <w:ilvl w:val="0"/>
                <w:numId w:val="12"/>
              </w:numPr>
              <w:ind w:left="459" w:hanging="459"/>
              <w:contextualSpacing/>
              <w:rPr>
                <w:rFonts w:ascii="Calibri" w:eastAsia="Calibri" w:hAnsi="Calibri" w:cs="Times New Roman"/>
              </w:rPr>
            </w:pPr>
            <w:r w:rsidRPr="004B3844">
              <w:rPr>
                <w:rFonts w:ascii="Calibri" w:eastAsia="Calibri" w:hAnsi="Calibri" w:cs="Times New Roman"/>
              </w:rPr>
              <w:t>Research was conducted over the summer to better understand the impacts of the Covid-19 crisis on spec</w:t>
            </w:r>
            <w:r w:rsidR="006231D7">
              <w:rPr>
                <w:rFonts w:ascii="Calibri" w:eastAsia="Calibri" w:hAnsi="Calibri" w:cs="Times New Roman"/>
              </w:rPr>
              <w:t>ific WP</w:t>
            </w:r>
            <w:r w:rsidRPr="004B3844">
              <w:rPr>
                <w:rFonts w:ascii="Calibri" w:eastAsia="Calibri" w:hAnsi="Calibri" w:cs="Times New Roman"/>
              </w:rPr>
              <w:t xml:space="preserve"> groups and to identify areas where support can be provided. The WP Covid</w:t>
            </w:r>
            <w:r w:rsidR="003271F1">
              <w:rPr>
                <w:rFonts w:ascii="Calibri" w:eastAsia="Calibri" w:hAnsi="Calibri" w:cs="Times New Roman"/>
              </w:rPr>
              <w:t>-19</w:t>
            </w:r>
            <w:r w:rsidRPr="004B3844">
              <w:rPr>
                <w:rFonts w:ascii="Calibri" w:eastAsia="Calibri" w:hAnsi="Calibri" w:cs="Times New Roman"/>
              </w:rPr>
              <w:t xml:space="preserve"> Study sought to increase understanding of the impact of the pandemic on WP groups of learners, through two strands of investigation and is s</w:t>
            </w:r>
            <w:r w:rsidR="006231D7">
              <w:rPr>
                <w:rFonts w:ascii="Calibri" w:eastAsia="Calibri" w:hAnsi="Calibri" w:cs="Times New Roman"/>
              </w:rPr>
              <w:t>et in the context of the wider End of Year S</w:t>
            </w:r>
            <w:r w:rsidRPr="004B3844">
              <w:rPr>
                <w:rFonts w:ascii="Calibri" w:eastAsia="Calibri" w:hAnsi="Calibri" w:cs="Times New Roman"/>
              </w:rPr>
              <w:t>urvey.</w:t>
            </w:r>
          </w:p>
          <w:p w14:paraId="548F62E5" w14:textId="588AF79D" w:rsidR="004B3844" w:rsidRPr="004B3844" w:rsidRDefault="004B3844" w:rsidP="004B3844">
            <w:pPr>
              <w:numPr>
                <w:ilvl w:val="0"/>
                <w:numId w:val="12"/>
              </w:numPr>
              <w:ind w:left="459" w:hanging="459"/>
              <w:contextualSpacing/>
              <w:rPr>
                <w:rFonts w:ascii="Calibri" w:eastAsia="Calibri" w:hAnsi="Calibri" w:cs="Times New Roman"/>
              </w:rPr>
            </w:pPr>
            <w:r w:rsidRPr="004B3844">
              <w:rPr>
                <w:rFonts w:ascii="Calibri" w:eastAsia="Calibri" w:hAnsi="Calibri" w:cs="Times New Roman"/>
              </w:rPr>
              <w:t xml:space="preserve">The </w:t>
            </w:r>
            <w:r w:rsidR="006231D7">
              <w:rPr>
                <w:rFonts w:ascii="Calibri" w:eastAsia="Calibri" w:hAnsi="Calibri" w:cs="Times New Roman"/>
              </w:rPr>
              <w:t>P</w:t>
            </w:r>
            <w:r w:rsidRPr="004B3844">
              <w:rPr>
                <w:rFonts w:ascii="Calibri" w:eastAsia="Calibri" w:hAnsi="Calibri" w:cs="Times New Roman"/>
              </w:rPr>
              <w:t>re-entry strand focussed on WP pupils in year 13 who were involved in sustained WP access programmes delivered by the University, and explored engagement and obstacles that this groups faced through a survey and follow-up interviews. The study found that pupils for WP backgrounds were disproportionately impacted by the pandemic.</w:t>
            </w:r>
          </w:p>
          <w:p w14:paraId="1BD1BB71" w14:textId="77777777" w:rsidR="004B3844" w:rsidRPr="004B3844" w:rsidRDefault="004B3844" w:rsidP="004B3844">
            <w:pPr>
              <w:numPr>
                <w:ilvl w:val="0"/>
                <w:numId w:val="13"/>
              </w:numPr>
              <w:contextualSpacing/>
              <w:rPr>
                <w:rFonts w:ascii="Calibri" w:eastAsia="Calibri" w:hAnsi="Calibri" w:cs="Times New Roman"/>
              </w:rPr>
            </w:pPr>
            <w:r w:rsidRPr="004B3844">
              <w:rPr>
                <w:rFonts w:ascii="Calibri" w:eastAsia="Calibri" w:hAnsi="Calibri" w:cs="Times New Roman"/>
              </w:rPr>
              <w:t xml:space="preserve">Academic issues include concerns about the grade awarding system, the impact of school closures, the value of HE learning experience and not having access to technology and a quiet space to engage in online study. </w:t>
            </w:r>
          </w:p>
          <w:p w14:paraId="5810A621" w14:textId="77777777" w:rsidR="004B3844" w:rsidRPr="004B3844" w:rsidRDefault="004B3844" w:rsidP="004B3844">
            <w:pPr>
              <w:numPr>
                <w:ilvl w:val="0"/>
                <w:numId w:val="13"/>
              </w:numPr>
              <w:contextualSpacing/>
              <w:rPr>
                <w:rFonts w:ascii="Calibri" w:eastAsia="Calibri" w:hAnsi="Calibri" w:cs="Times New Roman"/>
              </w:rPr>
            </w:pPr>
            <w:r w:rsidRPr="004B3844">
              <w:rPr>
                <w:rFonts w:ascii="Calibri" w:eastAsia="Calibri" w:hAnsi="Calibri" w:cs="Times New Roman"/>
              </w:rPr>
              <w:t>Social and living arrangement issues include concerns about the situation negatively affecting the student experience and preventing students from meeting people or making friends, accommodation, and mental health challenges.</w:t>
            </w:r>
          </w:p>
          <w:p w14:paraId="62A43ACD" w14:textId="7B0795D6" w:rsidR="004B3844" w:rsidRPr="004B3844" w:rsidRDefault="004B3844" w:rsidP="009F3DA0">
            <w:pPr>
              <w:numPr>
                <w:ilvl w:val="0"/>
                <w:numId w:val="13"/>
              </w:numPr>
              <w:contextualSpacing/>
              <w:rPr>
                <w:rFonts w:ascii="Calibri" w:eastAsia="Calibri" w:hAnsi="Calibri" w:cs="Times New Roman"/>
              </w:rPr>
            </w:pPr>
            <w:r w:rsidRPr="004B3844">
              <w:rPr>
                <w:rFonts w:ascii="Calibri" w:eastAsia="Calibri" w:hAnsi="Calibri" w:cs="Times New Roman"/>
              </w:rPr>
              <w:t>Money and financial worries include concerns about the situation affecting individuals themselves and/or their families financially due to furlough/redundancy/unemployment, and financial concerns about own savings being limited, lost income from part-time/holiday work,  the costs of university, the availability of bursaries, and the availability of employment opportunities at university.</w:t>
            </w:r>
          </w:p>
          <w:p w14:paraId="5170B2FF" w14:textId="201825C7" w:rsidR="004B3844" w:rsidRPr="004B3844" w:rsidRDefault="004B3844" w:rsidP="004B3844">
            <w:pPr>
              <w:numPr>
                <w:ilvl w:val="0"/>
                <w:numId w:val="12"/>
              </w:numPr>
              <w:ind w:left="459" w:hanging="459"/>
              <w:contextualSpacing/>
              <w:rPr>
                <w:rFonts w:ascii="Calibri" w:eastAsia="Calibri" w:hAnsi="Calibri" w:cs="Times New Roman"/>
              </w:rPr>
            </w:pPr>
            <w:r w:rsidRPr="004B3844">
              <w:rPr>
                <w:rFonts w:ascii="Calibri" w:eastAsia="Calibri" w:hAnsi="Calibri" w:cs="Times New Roman"/>
              </w:rPr>
              <w:t>T</w:t>
            </w:r>
            <w:r w:rsidR="006231D7">
              <w:rPr>
                <w:rFonts w:ascii="Calibri" w:eastAsia="Calibri" w:hAnsi="Calibri" w:cs="Times New Roman"/>
              </w:rPr>
              <w:t>he Success and P</w:t>
            </w:r>
            <w:r w:rsidRPr="004B3844">
              <w:rPr>
                <w:rFonts w:ascii="Calibri" w:eastAsia="Calibri" w:hAnsi="Calibri" w:cs="Times New Roman"/>
              </w:rPr>
              <w:t xml:space="preserve">rogression strand formed part of the end of year survey to provide further context of the experiences of students at the UoW from a WP perspective. </w:t>
            </w:r>
          </w:p>
          <w:p w14:paraId="6B8FC962" w14:textId="6AFBFA41" w:rsidR="004B3844" w:rsidRPr="004B3844" w:rsidRDefault="004B3844" w:rsidP="004B3844">
            <w:pPr>
              <w:numPr>
                <w:ilvl w:val="0"/>
                <w:numId w:val="14"/>
              </w:numPr>
              <w:contextualSpacing/>
              <w:rPr>
                <w:rFonts w:ascii="Calibri" w:eastAsia="Calibri" w:hAnsi="Calibri" w:cs="Times New Roman"/>
              </w:rPr>
            </w:pPr>
            <w:r w:rsidRPr="004B3844">
              <w:rPr>
                <w:rFonts w:ascii="Calibri" w:eastAsia="Calibri" w:hAnsi="Calibri" w:cs="Times New Roman"/>
              </w:rPr>
              <w:t xml:space="preserve">Engagement with Warwick Online Learning Certificate (WOLC) was limited (applicable to 1st years only) but especially amongst Black respondents and bursary respondents </w:t>
            </w:r>
          </w:p>
          <w:p w14:paraId="062DB243" w14:textId="3FCD4FB1" w:rsidR="004B3844" w:rsidRPr="004B3844" w:rsidRDefault="00725127" w:rsidP="004B3844">
            <w:pPr>
              <w:numPr>
                <w:ilvl w:val="0"/>
                <w:numId w:val="14"/>
              </w:numPr>
              <w:contextualSpacing/>
              <w:rPr>
                <w:rFonts w:ascii="Calibri" w:eastAsia="Calibri" w:hAnsi="Calibri" w:cs="Times New Roman"/>
              </w:rPr>
            </w:pPr>
            <w:r>
              <w:rPr>
                <w:rFonts w:ascii="Calibri" w:eastAsia="Calibri" w:hAnsi="Calibri" w:cs="Times New Roman"/>
              </w:rPr>
              <w:t>Limited</w:t>
            </w:r>
            <w:r w:rsidR="004B3844" w:rsidRPr="004B3844">
              <w:rPr>
                <w:rFonts w:ascii="Calibri" w:eastAsia="Calibri" w:hAnsi="Calibri" w:cs="Times New Roman"/>
              </w:rPr>
              <w:t xml:space="preserve"> acces</w:t>
            </w:r>
            <w:r>
              <w:rPr>
                <w:rFonts w:ascii="Calibri" w:eastAsia="Calibri" w:hAnsi="Calibri" w:cs="Times New Roman"/>
              </w:rPr>
              <w:t>s to the support students needed</w:t>
            </w:r>
            <w:r w:rsidR="006231D7">
              <w:rPr>
                <w:rFonts w:ascii="Calibri" w:eastAsia="Calibri" w:hAnsi="Calibri" w:cs="Times New Roman"/>
              </w:rPr>
              <w:t xml:space="preserve"> was noted</w:t>
            </w:r>
            <w:r>
              <w:rPr>
                <w:rFonts w:ascii="Calibri" w:eastAsia="Calibri" w:hAnsi="Calibri" w:cs="Times New Roman"/>
              </w:rPr>
              <w:t xml:space="preserve">, particularly </w:t>
            </w:r>
            <w:r w:rsidR="009F3DA0">
              <w:rPr>
                <w:rFonts w:ascii="Calibri" w:eastAsia="Calibri" w:hAnsi="Calibri" w:cs="Times New Roman"/>
              </w:rPr>
              <w:t xml:space="preserve">for </w:t>
            </w:r>
            <w:r w:rsidR="004B3844" w:rsidRPr="004B3844">
              <w:rPr>
                <w:rFonts w:ascii="Calibri" w:eastAsia="Calibri" w:hAnsi="Calibri" w:cs="Times New Roman"/>
              </w:rPr>
              <w:t xml:space="preserve">disabled students </w:t>
            </w:r>
          </w:p>
          <w:p w14:paraId="221C58FB" w14:textId="0A69AFD9" w:rsidR="004B3844" w:rsidRDefault="004B3844" w:rsidP="004B3844">
            <w:pPr>
              <w:numPr>
                <w:ilvl w:val="0"/>
                <w:numId w:val="14"/>
              </w:numPr>
              <w:contextualSpacing/>
              <w:rPr>
                <w:rFonts w:ascii="Calibri" w:eastAsia="Calibri" w:hAnsi="Calibri" w:cs="Times New Roman"/>
              </w:rPr>
            </w:pPr>
            <w:r w:rsidRPr="004B3844">
              <w:rPr>
                <w:rFonts w:ascii="Calibri" w:eastAsia="Calibri" w:hAnsi="Calibri" w:cs="Times New Roman"/>
              </w:rPr>
              <w:t xml:space="preserve">Black students, and low SES students in particular are less likely to have access to equipment, internet access and a quiet space to work.   </w:t>
            </w:r>
          </w:p>
          <w:p w14:paraId="138BCB50" w14:textId="1A128988" w:rsidR="009F3DA0" w:rsidRPr="004B3844" w:rsidRDefault="009F3DA0" w:rsidP="004B3844">
            <w:pPr>
              <w:numPr>
                <w:ilvl w:val="0"/>
                <w:numId w:val="14"/>
              </w:numPr>
              <w:contextualSpacing/>
              <w:rPr>
                <w:rFonts w:ascii="Calibri" w:eastAsia="Calibri" w:hAnsi="Calibri" w:cs="Times New Roman"/>
              </w:rPr>
            </w:pPr>
            <w:r>
              <w:rPr>
                <w:rFonts w:ascii="Calibri" w:eastAsia="Calibri" w:hAnsi="Calibri" w:cs="Times New Roman"/>
              </w:rPr>
              <w:t>It was noted that many of the issues were applicable across the applicant pool.</w:t>
            </w:r>
          </w:p>
          <w:p w14:paraId="348E6835" w14:textId="4A0BE0E5" w:rsidR="004B3844" w:rsidRDefault="009F3DA0" w:rsidP="004B3844">
            <w:pPr>
              <w:numPr>
                <w:ilvl w:val="0"/>
                <w:numId w:val="12"/>
              </w:numPr>
              <w:ind w:left="459" w:hanging="459"/>
              <w:contextualSpacing/>
              <w:rPr>
                <w:rFonts w:ascii="Calibri" w:eastAsia="Calibri" w:hAnsi="Calibri" w:cs="Times New Roman"/>
              </w:rPr>
            </w:pPr>
            <w:r>
              <w:rPr>
                <w:rFonts w:ascii="Calibri" w:eastAsia="Calibri" w:hAnsi="Calibri" w:cs="Times New Roman"/>
              </w:rPr>
              <w:t>The report concluded with a table of mitigating actions to address the themes emerging from the data. Further analysis will explore the themes in detail, examining responses to the Welcome Week survey and current work on guidance for personal tutors</w:t>
            </w:r>
            <w:r w:rsidR="006231D7">
              <w:rPr>
                <w:rFonts w:ascii="Calibri" w:eastAsia="Calibri" w:hAnsi="Calibri" w:cs="Times New Roman"/>
              </w:rPr>
              <w:t>, who together with communication, was</w:t>
            </w:r>
            <w:r>
              <w:rPr>
                <w:rFonts w:ascii="Calibri" w:eastAsia="Calibri" w:hAnsi="Calibri" w:cs="Times New Roman"/>
              </w:rPr>
              <w:t xml:space="preserve"> highlighted as crucial for a positive experience. FM suggested this data be shared with SPA to inform long term projects.</w:t>
            </w:r>
          </w:p>
          <w:p w14:paraId="01B296E3" w14:textId="56A82310" w:rsidR="000050D3" w:rsidRDefault="009F3DA0" w:rsidP="006231D7">
            <w:pPr>
              <w:numPr>
                <w:ilvl w:val="0"/>
                <w:numId w:val="12"/>
              </w:numPr>
              <w:ind w:left="459" w:hanging="459"/>
              <w:contextualSpacing/>
              <w:rPr>
                <w:rFonts w:ascii="Calibri" w:eastAsia="Calibri" w:hAnsi="Calibri" w:cs="Times New Roman"/>
              </w:rPr>
            </w:pPr>
            <w:r>
              <w:rPr>
                <w:rFonts w:ascii="Calibri" w:eastAsia="Calibri" w:hAnsi="Calibri" w:cs="Times New Roman"/>
              </w:rPr>
              <w:t>CJ reported that the Clearing an</w:t>
            </w:r>
            <w:r w:rsidR="006231D7">
              <w:rPr>
                <w:rFonts w:ascii="Calibri" w:eastAsia="Calibri" w:hAnsi="Calibri" w:cs="Times New Roman"/>
              </w:rPr>
              <w:t>d Conformation process</w:t>
            </w:r>
            <w:r>
              <w:rPr>
                <w:rFonts w:ascii="Calibri" w:eastAsia="Calibri" w:hAnsi="Calibri" w:cs="Times New Roman"/>
              </w:rPr>
              <w:t xml:space="preserve"> had had a negative impact on incoming students due to the uncertainty and feeling unprepared. </w:t>
            </w:r>
            <w:r w:rsidR="006231D7">
              <w:rPr>
                <w:rFonts w:ascii="Calibri" w:eastAsia="Calibri" w:hAnsi="Calibri" w:cs="Times New Roman"/>
              </w:rPr>
              <w:t>Warwick Scholars Tutoring was</w:t>
            </w:r>
            <w:r>
              <w:rPr>
                <w:rFonts w:ascii="Calibri" w:eastAsia="Calibri" w:hAnsi="Calibri" w:cs="Times New Roman"/>
              </w:rPr>
              <w:t xml:space="preserve"> repurposed to support students during the transition period. Furthermore CE reported that many students </w:t>
            </w:r>
            <w:r w:rsidR="006231D7">
              <w:rPr>
                <w:rFonts w:ascii="Calibri" w:eastAsia="Calibri" w:hAnsi="Calibri" w:cs="Times New Roman"/>
              </w:rPr>
              <w:t xml:space="preserve">from the WP Student Network </w:t>
            </w:r>
            <w:r>
              <w:rPr>
                <w:rFonts w:ascii="Calibri" w:eastAsia="Calibri" w:hAnsi="Calibri" w:cs="Times New Roman"/>
              </w:rPr>
              <w:t>felt marginalised and needed tailored provision, with priority for quiet spaces. RF signposted to the space availability dashboard for information and clarity on the uses of different spaces.</w:t>
            </w:r>
          </w:p>
          <w:p w14:paraId="17C74323" w14:textId="5D3D1445" w:rsidR="009F3DA0" w:rsidRDefault="009F3DA0" w:rsidP="009F3DA0">
            <w:pPr>
              <w:contextualSpacing/>
              <w:rPr>
                <w:rFonts w:ascii="Calibri" w:eastAsia="Calibri" w:hAnsi="Calibri" w:cs="Times New Roman"/>
              </w:rPr>
            </w:pPr>
          </w:p>
          <w:p w14:paraId="42EB36D3" w14:textId="64FEBB00" w:rsidR="009F3DA0" w:rsidRDefault="009F3DA0" w:rsidP="006231D7">
            <w:pPr>
              <w:contextualSpacing/>
              <w:rPr>
                <w:rFonts w:ascii="Calibri" w:eastAsia="Calibri" w:hAnsi="Calibri" w:cs="Times New Roman"/>
                <w:b/>
              </w:rPr>
            </w:pPr>
            <w:r>
              <w:rPr>
                <w:rFonts w:ascii="Calibri" w:eastAsia="Calibri" w:hAnsi="Calibri" w:cs="Times New Roman"/>
                <w:b/>
              </w:rPr>
              <w:t>DECISION:</w:t>
            </w:r>
          </w:p>
          <w:p w14:paraId="1B58CA0A" w14:textId="77777777" w:rsidR="006231D7" w:rsidRDefault="006231D7" w:rsidP="006231D7">
            <w:pPr>
              <w:contextualSpacing/>
              <w:rPr>
                <w:rFonts w:ascii="Calibri" w:eastAsia="Calibri" w:hAnsi="Calibri" w:cs="Times New Roman"/>
              </w:rPr>
            </w:pPr>
          </w:p>
          <w:p w14:paraId="48FD1CEA" w14:textId="096F72EA" w:rsidR="006231D7" w:rsidRDefault="009F3DA0" w:rsidP="006231D7">
            <w:pPr>
              <w:contextualSpacing/>
              <w:rPr>
                <w:rFonts w:ascii="Calibri" w:eastAsia="Calibri" w:hAnsi="Calibri" w:cs="Times New Roman"/>
              </w:rPr>
            </w:pPr>
            <w:r>
              <w:rPr>
                <w:rFonts w:ascii="Calibri" w:eastAsia="Calibri" w:hAnsi="Calibri" w:cs="Times New Roman"/>
              </w:rPr>
              <w:t xml:space="preserve">The Committee </w:t>
            </w:r>
            <w:r>
              <w:rPr>
                <w:rFonts w:ascii="Calibri" w:eastAsia="Calibri" w:hAnsi="Calibri" w:cs="Times New Roman"/>
                <w:b/>
              </w:rPr>
              <w:t>noted</w:t>
            </w:r>
            <w:r>
              <w:rPr>
                <w:rFonts w:ascii="Calibri" w:eastAsia="Calibri" w:hAnsi="Calibri" w:cs="Times New Roman"/>
              </w:rPr>
              <w:t xml:space="preserve"> the report</w:t>
            </w:r>
            <w:r w:rsidR="006231D7">
              <w:rPr>
                <w:rFonts w:ascii="Calibri" w:eastAsia="Calibri" w:hAnsi="Calibri" w:cs="Times New Roman"/>
              </w:rPr>
              <w:t>.</w:t>
            </w:r>
            <w:r>
              <w:rPr>
                <w:rFonts w:ascii="Calibri" w:eastAsia="Calibri" w:hAnsi="Calibri" w:cs="Times New Roman"/>
              </w:rPr>
              <w:t xml:space="preserve"> </w:t>
            </w:r>
          </w:p>
          <w:p w14:paraId="060AF9DA" w14:textId="77777777" w:rsidR="006231D7" w:rsidRDefault="006231D7" w:rsidP="006231D7">
            <w:pPr>
              <w:contextualSpacing/>
              <w:rPr>
                <w:rFonts w:ascii="Calibri" w:eastAsia="Calibri" w:hAnsi="Calibri" w:cs="Times New Roman"/>
              </w:rPr>
            </w:pPr>
          </w:p>
          <w:p w14:paraId="593CE52B" w14:textId="71DE2B3C" w:rsidR="006231D7" w:rsidRDefault="006231D7" w:rsidP="006231D7">
            <w:pPr>
              <w:contextualSpacing/>
              <w:rPr>
                <w:rFonts w:ascii="Calibri" w:eastAsia="Calibri" w:hAnsi="Calibri" w:cs="Times New Roman"/>
                <w:b/>
              </w:rPr>
            </w:pPr>
            <w:r>
              <w:rPr>
                <w:rFonts w:ascii="Calibri" w:eastAsia="Calibri" w:hAnsi="Calibri" w:cs="Times New Roman"/>
                <w:b/>
              </w:rPr>
              <w:t xml:space="preserve">ACTION: </w:t>
            </w:r>
          </w:p>
          <w:p w14:paraId="732DA3F7" w14:textId="77777777" w:rsidR="006231D7" w:rsidRDefault="006231D7" w:rsidP="006231D7">
            <w:pPr>
              <w:contextualSpacing/>
              <w:rPr>
                <w:rFonts w:ascii="Calibri" w:eastAsia="Calibri" w:hAnsi="Calibri" w:cs="Times New Roman"/>
                <w:b/>
              </w:rPr>
            </w:pPr>
          </w:p>
          <w:p w14:paraId="6D393289" w14:textId="1619D00E" w:rsidR="0071359D" w:rsidRPr="004B3844" w:rsidRDefault="006231D7" w:rsidP="006231D7">
            <w:pPr>
              <w:contextualSpacing/>
              <w:rPr>
                <w:rFonts w:ascii="Calibri" w:eastAsia="Calibri" w:hAnsi="Calibri" w:cs="Times New Roman"/>
              </w:rPr>
            </w:pPr>
            <w:r>
              <w:rPr>
                <w:rFonts w:ascii="Calibri" w:eastAsia="Calibri" w:hAnsi="Calibri" w:cs="Times New Roman"/>
              </w:rPr>
              <w:t>A further update on student success outcomes to be presented at the next meeting</w:t>
            </w:r>
            <w:r w:rsidR="009F3DA0">
              <w:rPr>
                <w:rFonts w:ascii="Calibri" w:eastAsia="Calibri" w:hAnsi="Calibri" w:cs="Times New Roman"/>
              </w:rPr>
              <w:t>.</w:t>
            </w:r>
          </w:p>
        </w:tc>
      </w:tr>
      <w:tr w:rsidR="004B3844" w:rsidRPr="006B5D63" w14:paraId="7AC80DC1" w14:textId="77777777" w:rsidTr="004B3844">
        <w:tc>
          <w:tcPr>
            <w:tcW w:w="891" w:type="dxa"/>
          </w:tcPr>
          <w:p w14:paraId="02C111EB" w14:textId="4D1B6979" w:rsidR="004B3844" w:rsidRDefault="004B3844" w:rsidP="006F1657">
            <w:pPr>
              <w:spacing w:after="120" w:line="276" w:lineRule="auto"/>
              <w:rPr>
                <w:rFonts w:ascii="Calibri" w:eastAsia="Calibri" w:hAnsi="Calibri" w:cs="Times New Roman"/>
              </w:rPr>
            </w:pPr>
            <w:r>
              <w:rPr>
                <w:rFonts w:ascii="Calibri" w:eastAsia="Calibri" w:hAnsi="Calibri" w:cs="Times New Roman"/>
              </w:rPr>
              <w:t>010</w:t>
            </w:r>
          </w:p>
        </w:tc>
        <w:tc>
          <w:tcPr>
            <w:tcW w:w="10143" w:type="dxa"/>
          </w:tcPr>
          <w:p w14:paraId="6D4C1F90" w14:textId="6DF6C83D" w:rsidR="004B3844" w:rsidRPr="004B3844" w:rsidRDefault="004B3844" w:rsidP="004B3844">
            <w:pPr>
              <w:spacing w:after="120"/>
              <w:rPr>
                <w:rFonts w:ascii="Calibri" w:eastAsia="Calibri" w:hAnsi="Calibri" w:cs="Times New Roman"/>
                <w:b/>
              </w:rPr>
            </w:pPr>
            <w:r w:rsidRPr="004B3844">
              <w:rPr>
                <w:rFonts w:ascii="Calibri" w:eastAsia="Calibri" w:hAnsi="Calibri" w:cs="Times New Roman"/>
                <w:b/>
              </w:rPr>
              <w:t>Access ‘interim’ outcomes 2020-21 cycle {Restricted}</w:t>
            </w:r>
          </w:p>
          <w:p w14:paraId="3C0DDA1D" w14:textId="74DAD7A2" w:rsidR="004B3844" w:rsidRPr="004B3844" w:rsidRDefault="004B3844" w:rsidP="004B3844">
            <w:pPr>
              <w:spacing w:after="120"/>
              <w:rPr>
                <w:rFonts w:ascii="Calibri" w:eastAsia="Calibri" w:hAnsi="Calibri" w:cs="Times New Roman"/>
              </w:rPr>
            </w:pPr>
            <w:r w:rsidRPr="004B3844">
              <w:rPr>
                <w:rFonts w:ascii="Calibri" w:eastAsia="Calibri" w:hAnsi="Calibri" w:cs="Times New Roman"/>
              </w:rPr>
              <w:t>The Head of Widening Participation provided a verbal update to the Committee on the interim access outcomes in 2020.</w:t>
            </w:r>
          </w:p>
          <w:p w14:paraId="7A755C0E" w14:textId="0D73C033" w:rsidR="004B3844" w:rsidRPr="004B3844" w:rsidRDefault="004B3844" w:rsidP="00873557">
            <w:pPr>
              <w:numPr>
                <w:ilvl w:val="0"/>
                <w:numId w:val="15"/>
              </w:numPr>
              <w:ind w:left="459" w:hanging="459"/>
              <w:rPr>
                <w:rFonts w:ascii="Calibri" w:eastAsia="Calibri" w:hAnsi="Calibri" w:cs="Times New Roman"/>
              </w:rPr>
            </w:pPr>
            <w:r w:rsidRPr="004B3844">
              <w:rPr>
                <w:rFonts w:ascii="Calibri" w:eastAsia="Calibri" w:hAnsi="Calibri" w:cs="Times New Roman"/>
              </w:rPr>
              <w:t>The outcomes indicate a strong picture in view of the unique challenges faced during the year, although there were some variations across departments. Intakes were positive; Warwick Scholars: 56; Centre for Lifelong Learning 2+2: 47; and Warwick Business School Foundation course: 21.</w:t>
            </w:r>
          </w:p>
          <w:p w14:paraId="035976E8" w14:textId="4FDC2A96" w:rsidR="004B3844" w:rsidRPr="004B3844" w:rsidRDefault="004B3844" w:rsidP="00873557">
            <w:pPr>
              <w:numPr>
                <w:ilvl w:val="0"/>
                <w:numId w:val="15"/>
              </w:numPr>
              <w:ind w:left="459" w:hanging="459"/>
              <w:rPr>
                <w:rFonts w:ascii="Calibri" w:eastAsia="Calibri" w:hAnsi="Calibri" w:cs="Times New Roman"/>
              </w:rPr>
            </w:pPr>
            <w:r w:rsidRPr="004B3844">
              <w:rPr>
                <w:rFonts w:ascii="Calibri" w:eastAsia="Calibri" w:hAnsi="Calibri" w:cs="Times New Roman"/>
              </w:rPr>
              <w:t>Yearly milestones in the University’s Access and Participation Plan targets were strong. The target to reduce the proportional gap in entry rates for POLAR4 quintiles between Q5 and Q1 is 7.1; as of 5 October this was 7.2</w:t>
            </w:r>
            <w:r w:rsidR="00C30125">
              <w:rPr>
                <w:rFonts w:ascii="Calibri" w:eastAsia="Calibri" w:hAnsi="Calibri" w:cs="Times New Roman"/>
              </w:rPr>
              <w:t>:1</w:t>
            </w:r>
            <w:r w:rsidRPr="004B3844">
              <w:rPr>
                <w:rFonts w:ascii="Calibri" w:eastAsia="Calibri" w:hAnsi="Calibri" w:cs="Times New Roman"/>
              </w:rPr>
              <w:t>, a significant improvement on 9.5</w:t>
            </w:r>
            <w:r w:rsidR="008C69CF">
              <w:rPr>
                <w:rFonts w:ascii="Calibri" w:eastAsia="Calibri" w:hAnsi="Calibri" w:cs="Times New Roman"/>
              </w:rPr>
              <w:t>:1</w:t>
            </w:r>
            <w:r w:rsidRPr="004B3844">
              <w:rPr>
                <w:rFonts w:ascii="Calibri" w:eastAsia="Calibri" w:hAnsi="Calibri" w:cs="Times New Roman"/>
              </w:rPr>
              <w:t xml:space="preserve"> last year. The proportion of BAME students from POLAR4 Q1 and 2 exceeded </w:t>
            </w:r>
            <w:r w:rsidR="008C69CF">
              <w:rPr>
                <w:rFonts w:ascii="Calibri" w:eastAsia="Calibri" w:hAnsi="Calibri" w:cs="Times New Roman"/>
              </w:rPr>
              <w:t>the target milestone</w:t>
            </w:r>
            <w:r w:rsidRPr="004B3844">
              <w:rPr>
                <w:rFonts w:ascii="Calibri" w:eastAsia="Calibri" w:hAnsi="Calibri" w:cs="Times New Roman"/>
              </w:rPr>
              <w:t xml:space="preserve"> of 5% to 6.3%, and the proportion of entrants from state schools in Coventry and Warwickshire was 3.2% against a target of 3%. This will inform work going forward with these groups. Proportions varied across departments with </w:t>
            </w:r>
            <w:r w:rsidR="008C69CF">
              <w:rPr>
                <w:rFonts w:ascii="Calibri" w:eastAsia="Calibri" w:hAnsi="Calibri" w:cs="Times New Roman"/>
              </w:rPr>
              <w:t>positive outcomes including</w:t>
            </w:r>
            <w:r w:rsidRPr="004B3844">
              <w:rPr>
                <w:rFonts w:ascii="Calibri" w:eastAsia="Calibri" w:hAnsi="Calibri" w:cs="Times New Roman"/>
              </w:rPr>
              <w:t xml:space="preserve">: TV and Film reported a gap between Q5 and Q1 of 4:1; Life Sciences 3.7:1; Law 4.7:1; Education 1:1. </w:t>
            </w:r>
          </w:p>
          <w:p w14:paraId="1A335276" w14:textId="0CFFE88F" w:rsidR="004B3844" w:rsidRPr="004B3844" w:rsidRDefault="004B3844" w:rsidP="00873557">
            <w:pPr>
              <w:numPr>
                <w:ilvl w:val="0"/>
                <w:numId w:val="15"/>
              </w:numPr>
              <w:ind w:left="459" w:hanging="459"/>
              <w:rPr>
                <w:rFonts w:ascii="Calibri" w:eastAsia="Calibri" w:hAnsi="Calibri" w:cs="Times New Roman"/>
              </w:rPr>
            </w:pPr>
            <w:r w:rsidRPr="004B3844">
              <w:rPr>
                <w:rFonts w:ascii="Calibri" w:eastAsia="Calibri" w:hAnsi="Calibri" w:cs="Times New Roman"/>
              </w:rPr>
              <w:t>21.7% (371) of tracked WP programme students applied to Warwick, up from 17.3% (270) in 2019/20. 67.4% who received an offer firmed or insured their offer and 75.5% (113) of those who were firm with us enrolled. Of these 11% Arts, 37% SEM, 52%, Social Sciences;</w:t>
            </w:r>
            <w:r w:rsidRPr="004B3844">
              <w:rPr>
                <w:rFonts w:ascii="Calibri" w:eastAsia="Calibri" w:hAnsi="Calibri" w:cs="Times New Roman"/>
                <w:bCs/>
              </w:rPr>
              <w:t xml:space="preserve"> </w:t>
            </w:r>
            <w:r w:rsidRPr="004B3844">
              <w:rPr>
                <w:rFonts w:ascii="Calibri" w:eastAsia="Calibri" w:hAnsi="Calibri" w:cs="Times New Roman"/>
              </w:rPr>
              <w:t>58% are female, 42% male; 66% are from BAME backgrounds. Some differential rates across departments indicate future areas of work. AB queried how lesser known subjects could improve their diversity in student intake, to which CJ shared that Discovery Days planned for March 2020 had aimed to promote these courses. Unfortunately due to lockdown this had not been possible, but efforts to address this, and at earlie</w:t>
            </w:r>
            <w:r w:rsidR="006231D7">
              <w:rPr>
                <w:rFonts w:ascii="Calibri" w:eastAsia="Calibri" w:hAnsi="Calibri" w:cs="Times New Roman"/>
              </w:rPr>
              <w:t>r year groups</w:t>
            </w:r>
            <w:r w:rsidRPr="004B3844">
              <w:rPr>
                <w:rFonts w:ascii="Calibri" w:eastAsia="Calibri" w:hAnsi="Calibri" w:cs="Times New Roman"/>
              </w:rPr>
              <w:t>, will be developed this coming year.</w:t>
            </w:r>
          </w:p>
          <w:p w14:paraId="3DEF4AD7" w14:textId="4C3FF5CA" w:rsidR="004B3844" w:rsidRDefault="008C69CF" w:rsidP="00873557">
            <w:pPr>
              <w:numPr>
                <w:ilvl w:val="0"/>
                <w:numId w:val="15"/>
              </w:numPr>
              <w:ind w:left="459" w:hanging="459"/>
              <w:rPr>
                <w:rFonts w:ascii="Calibri" w:eastAsia="Calibri" w:hAnsi="Calibri" w:cs="Times New Roman"/>
              </w:rPr>
            </w:pPr>
            <w:r>
              <w:rPr>
                <w:rFonts w:ascii="Calibri" w:eastAsia="Calibri" w:hAnsi="Calibri" w:cs="Times New Roman"/>
              </w:rPr>
              <w:t>T</w:t>
            </w:r>
            <w:r w:rsidR="004B3844" w:rsidRPr="004B3844">
              <w:rPr>
                <w:rFonts w:ascii="Calibri" w:eastAsia="Calibri" w:hAnsi="Calibri" w:cs="Times New Roman"/>
              </w:rPr>
              <w:t xml:space="preserve">his snapshot was not the final picture; further details on intake and student success outcomes would be provided at the next meeting following further analysis. </w:t>
            </w:r>
          </w:p>
          <w:p w14:paraId="4D135273" w14:textId="77777777" w:rsidR="00725127" w:rsidRPr="004B3844" w:rsidRDefault="00725127" w:rsidP="00725127">
            <w:pPr>
              <w:ind w:left="459"/>
              <w:rPr>
                <w:rFonts w:ascii="Calibri" w:eastAsia="Calibri" w:hAnsi="Calibri" w:cs="Times New Roman"/>
              </w:rPr>
            </w:pPr>
          </w:p>
          <w:p w14:paraId="2D77D439" w14:textId="38F88B58" w:rsidR="003163C7" w:rsidRDefault="004B3844" w:rsidP="004B3844">
            <w:pPr>
              <w:pStyle w:val="ListParagraph"/>
              <w:tabs>
                <w:tab w:val="center" w:pos="4961"/>
              </w:tabs>
              <w:spacing w:after="0" w:line="240" w:lineRule="auto"/>
              <w:ind w:left="0"/>
              <w:rPr>
                <w:b/>
              </w:rPr>
            </w:pPr>
            <w:r>
              <w:rPr>
                <w:b/>
              </w:rPr>
              <w:t>DECISION:</w:t>
            </w:r>
          </w:p>
          <w:p w14:paraId="320687FC" w14:textId="77777777" w:rsidR="006231D7" w:rsidRDefault="006231D7" w:rsidP="004B3844">
            <w:pPr>
              <w:pStyle w:val="ListParagraph"/>
              <w:tabs>
                <w:tab w:val="center" w:pos="4961"/>
              </w:tabs>
              <w:spacing w:after="0" w:line="240" w:lineRule="auto"/>
              <w:ind w:left="0"/>
            </w:pPr>
          </w:p>
          <w:p w14:paraId="1CB657EC" w14:textId="744B855D" w:rsidR="004B3844" w:rsidRDefault="004B3844" w:rsidP="004B3844">
            <w:pPr>
              <w:pStyle w:val="ListParagraph"/>
              <w:tabs>
                <w:tab w:val="center" w:pos="4961"/>
              </w:tabs>
              <w:spacing w:after="0" w:line="240" w:lineRule="auto"/>
              <w:ind w:left="0"/>
            </w:pPr>
            <w:r>
              <w:t xml:space="preserve">The </w:t>
            </w:r>
            <w:r w:rsidR="006231D7">
              <w:t xml:space="preserve">Committee </w:t>
            </w:r>
            <w:r w:rsidR="006231D7">
              <w:rPr>
                <w:b/>
              </w:rPr>
              <w:t xml:space="preserve">noted </w:t>
            </w:r>
            <w:r w:rsidR="006231D7">
              <w:t xml:space="preserve">the update. The </w:t>
            </w:r>
            <w:r>
              <w:t>Chair expressed thanks and suggested that this information should be cir</w:t>
            </w:r>
            <w:r w:rsidR="006231D7">
              <w:t>culated across the institution.</w:t>
            </w:r>
          </w:p>
          <w:p w14:paraId="7FA87044" w14:textId="1D5BB471" w:rsidR="006231D7" w:rsidRDefault="006231D7" w:rsidP="004B3844">
            <w:pPr>
              <w:pStyle w:val="ListParagraph"/>
              <w:tabs>
                <w:tab w:val="center" w:pos="4961"/>
              </w:tabs>
              <w:spacing w:after="0" w:line="240" w:lineRule="auto"/>
              <w:ind w:left="0"/>
            </w:pPr>
          </w:p>
          <w:p w14:paraId="62262146" w14:textId="0BE9F0FC" w:rsidR="006231D7" w:rsidRDefault="006231D7" w:rsidP="004B3844">
            <w:pPr>
              <w:pStyle w:val="ListParagraph"/>
              <w:tabs>
                <w:tab w:val="center" w:pos="4961"/>
              </w:tabs>
              <w:spacing w:after="0" w:line="240" w:lineRule="auto"/>
              <w:ind w:left="0"/>
              <w:rPr>
                <w:b/>
              </w:rPr>
            </w:pPr>
            <w:r>
              <w:rPr>
                <w:b/>
              </w:rPr>
              <w:t>ACTION:</w:t>
            </w:r>
          </w:p>
          <w:p w14:paraId="28CEA587" w14:textId="77777777" w:rsidR="006231D7" w:rsidRDefault="006231D7" w:rsidP="004B3844">
            <w:pPr>
              <w:pStyle w:val="ListParagraph"/>
              <w:tabs>
                <w:tab w:val="center" w:pos="4961"/>
              </w:tabs>
              <w:spacing w:after="0" w:line="240" w:lineRule="auto"/>
              <w:ind w:left="0"/>
              <w:rPr>
                <w:b/>
              </w:rPr>
            </w:pPr>
          </w:p>
          <w:p w14:paraId="461586EB" w14:textId="640BB4D8" w:rsidR="006231D7" w:rsidRPr="006231D7" w:rsidRDefault="006231D7" w:rsidP="004B3844">
            <w:pPr>
              <w:pStyle w:val="ListParagraph"/>
              <w:tabs>
                <w:tab w:val="center" w:pos="4961"/>
              </w:tabs>
              <w:spacing w:after="0" w:line="240" w:lineRule="auto"/>
              <w:ind w:left="0"/>
            </w:pPr>
            <w:r>
              <w:t>A further update on Access outcomes to be brought to the next meeting.</w:t>
            </w:r>
          </w:p>
          <w:p w14:paraId="43D91A05" w14:textId="77777777" w:rsidR="004B3844" w:rsidRPr="004B3844" w:rsidRDefault="004B3844" w:rsidP="004B3844">
            <w:pPr>
              <w:spacing w:after="120"/>
              <w:rPr>
                <w:rFonts w:ascii="Calibri" w:eastAsia="Calibri" w:hAnsi="Calibri" w:cs="Times New Roman"/>
                <w:b/>
              </w:rPr>
            </w:pPr>
          </w:p>
        </w:tc>
      </w:tr>
      <w:tr w:rsidR="004B3844" w:rsidRPr="006B5D63" w14:paraId="0833088E" w14:textId="77777777" w:rsidTr="004B3844">
        <w:tc>
          <w:tcPr>
            <w:tcW w:w="891" w:type="dxa"/>
          </w:tcPr>
          <w:p w14:paraId="365A5C77" w14:textId="1060004D" w:rsidR="004B3844" w:rsidRDefault="004B3844" w:rsidP="006F1657">
            <w:pPr>
              <w:spacing w:after="120" w:line="276" w:lineRule="auto"/>
              <w:rPr>
                <w:rFonts w:ascii="Calibri" w:eastAsia="Calibri" w:hAnsi="Calibri" w:cs="Times New Roman"/>
              </w:rPr>
            </w:pPr>
            <w:r>
              <w:rPr>
                <w:rFonts w:ascii="Calibri" w:eastAsia="Calibri" w:hAnsi="Calibri" w:cs="Times New Roman"/>
              </w:rPr>
              <w:t>011</w:t>
            </w:r>
          </w:p>
        </w:tc>
        <w:tc>
          <w:tcPr>
            <w:tcW w:w="10143" w:type="dxa"/>
          </w:tcPr>
          <w:p w14:paraId="716BD725" w14:textId="77777777" w:rsidR="004B3844" w:rsidRPr="004B3844" w:rsidRDefault="004B3844" w:rsidP="004B3844">
            <w:pPr>
              <w:spacing w:after="120"/>
              <w:rPr>
                <w:rFonts w:ascii="Calibri" w:eastAsia="Calibri" w:hAnsi="Calibri" w:cs="Times New Roman"/>
                <w:b/>
              </w:rPr>
            </w:pPr>
            <w:r w:rsidRPr="004B3844">
              <w:rPr>
                <w:rFonts w:ascii="Calibri" w:eastAsia="Calibri" w:hAnsi="Calibri" w:cs="Times New Roman"/>
                <w:b/>
              </w:rPr>
              <w:t xml:space="preserve">Decolonise Project </w:t>
            </w:r>
          </w:p>
          <w:p w14:paraId="512987EC" w14:textId="77777777" w:rsidR="004B3844" w:rsidRPr="004B3844" w:rsidRDefault="004B3844" w:rsidP="004B3844">
            <w:pPr>
              <w:spacing w:after="120"/>
              <w:rPr>
                <w:rFonts w:ascii="Calibri" w:eastAsia="Calibri" w:hAnsi="Calibri" w:cs="Times New Roman"/>
              </w:rPr>
            </w:pPr>
            <w:r w:rsidRPr="004B3844">
              <w:rPr>
                <w:rFonts w:ascii="Calibri" w:eastAsia="Calibri" w:hAnsi="Calibri" w:cs="Times New Roman"/>
              </w:rPr>
              <w:t>The Committee received a report on the Decolonise Project from the Education Officer, Warwick Students’ Union (011-WPC131020 {Public})</w:t>
            </w:r>
          </w:p>
          <w:p w14:paraId="41504EB6" w14:textId="5CAF8533" w:rsidR="004B3844" w:rsidRPr="004B3844" w:rsidRDefault="004B3844" w:rsidP="00873557">
            <w:pPr>
              <w:ind w:left="459" w:hanging="459"/>
              <w:rPr>
                <w:rFonts w:ascii="Calibri" w:eastAsia="Calibri" w:hAnsi="Calibri" w:cs="Times New Roman"/>
              </w:rPr>
            </w:pPr>
            <w:r w:rsidRPr="004B3844">
              <w:rPr>
                <w:rFonts w:ascii="Calibri" w:eastAsia="Calibri" w:hAnsi="Calibri" w:cs="Times New Roman"/>
              </w:rPr>
              <w:t xml:space="preserve">a)    </w:t>
            </w:r>
            <w:r w:rsidR="00873557">
              <w:rPr>
                <w:rFonts w:ascii="Calibri" w:eastAsia="Calibri" w:hAnsi="Calibri" w:cs="Times New Roman"/>
              </w:rPr>
              <w:t xml:space="preserve"> </w:t>
            </w:r>
            <w:r w:rsidRPr="004B3844">
              <w:rPr>
                <w:rFonts w:ascii="Calibri" w:eastAsia="Calibri" w:hAnsi="Calibri" w:cs="Times New Roman"/>
              </w:rPr>
              <w:t>This academic year (2019-2020), the Warwick Decolonise Project completed a hugely successful first full year since the Pilot Phase initiated by the 2018-2019 Ed</w:t>
            </w:r>
            <w:r w:rsidR="006231D7">
              <w:rPr>
                <w:rFonts w:ascii="Calibri" w:eastAsia="Calibri" w:hAnsi="Calibri" w:cs="Times New Roman"/>
              </w:rPr>
              <w:t>ucation Officer</w:t>
            </w:r>
            <w:r w:rsidRPr="004B3844">
              <w:rPr>
                <w:rFonts w:ascii="Calibri" w:eastAsia="Calibri" w:hAnsi="Calibri" w:cs="Times New Roman"/>
              </w:rPr>
              <w:t>. The project is now to be renamed as the Warwick Decolonise Programme to reflect its voluminous, innovative and impactful work and research, an</w:t>
            </w:r>
            <w:r w:rsidR="006231D7">
              <w:rPr>
                <w:rFonts w:ascii="Calibri" w:eastAsia="Calibri" w:hAnsi="Calibri" w:cs="Times New Roman"/>
              </w:rPr>
              <w:t>d its cross-institutional reach. H</w:t>
            </w:r>
            <w:r w:rsidRPr="004B3844">
              <w:rPr>
                <w:rFonts w:ascii="Calibri" w:eastAsia="Calibri" w:hAnsi="Calibri" w:cs="Times New Roman"/>
              </w:rPr>
              <w:t>owever its core aims remain the same - to empower students to: re-envision what knowledge is legitimised (or de-legitimised) through inclusion or exclusion from curricula; drive a sector-leading step change towards co-producing a curriculum that dismantles oppressive approaches to education; liberate teaching and learning, through content, pedagogy and process, as well as the wider student experience.</w:t>
            </w:r>
          </w:p>
          <w:p w14:paraId="1BEB2DB5" w14:textId="1CB38D3B" w:rsidR="004B3844" w:rsidRPr="004B3844" w:rsidRDefault="004B3844" w:rsidP="00873557">
            <w:pPr>
              <w:ind w:left="459" w:hanging="459"/>
              <w:rPr>
                <w:rFonts w:ascii="Calibri" w:eastAsia="Calibri" w:hAnsi="Calibri" w:cs="Times New Roman"/>
              </w:rPr>
            </w:pPr>
            <w:r w:rsidRPr="004B3844">
              <w:rPr>
                <w:rFonts w:ascii="Calibri" w:eastAsia="Calibri" w:hAnsi="Calibri" w:cs="Times New Roman"/>
              </w:rPr>
              <w:t xml:space="preserve">b)   </w:t>
            </w:r>
            <w:r w:rsidR="00873557">
              <w:rPr>
                <w:rFonts w:ascii="Calibri" w:eastAsia="Calibri" w:hAnsi="Calibri" w:cs="Times New Roman"/>
              </w:rPr>
              <w:t xml:space="preserve">  </w:t>
            </w:r>
            <w:r w:rsidRPr="004B3844">
              <w:rPr>
                <w:rFonts w:ascii="Calibri" w:eastAsia="Calibri" w:hAnsi="Calibri" w:cs="Times New Roman"/>
              </w:rPr>
              <w:t xml:space="preserve">Throughout the 2019-2020 academic year, 12 Decolonise Advocates have conducted research about decolonisation, liberation and anti-racism via the appreciative enquiry method. The previous year’s 4 departments were expanded to 6, and the students worked with Warwick Medical School, Psychology, the School of Modern Languages &amp; Cultures, History, English and Politics and International Studies (PAIS), before evaluating their research findings. </w:t>
            </w:r>
          </w:p>
          <w:p w14:paraId="28454781" w14:textId="77777777" w:rsidR="004B3844" w:rsidRPr="004B3844" w:rsidRDefault="004B3844" w:rsidP="00873557">
            <w:pPr>
              <w:ind w:left="459" w:hanging="459"/>
              <w:rPr>
                <w:rFonts w:ascii="Calibri" w:eastAsia="Calibri" w:hAnsi="Calibri" w:cs="Times New Roman"/>
              </w:rPr>
            </w:pPr>
            <w:r w:rsidRPr="004B3844">
              <w:rPr>
                <w:rFonts w:ascii="Calibri" w:eastAsia="Calibri" w:hAnsi="Calibri" w:cs="Times New Roman"/>
              </w:rPr>
              <w:t xml:space="preserve">c)     This report shares the findings and recommendations section of the full Warwick Decolonise Programme Report (2019-2020), exhibiting one of the core outputs of the Advocates’ research, and a thorough list of actionable recommendations for departmental and institutional change and development. The Decolonise Programme research produced 6 key recommendations: lead with, and centre, the student voice; embed structural and organisational change; review and develop curriculum and pedagogical practice; provide support, training, and knowledge-building provisions; improve departmental engagement and collaboration; continuation of programme funding. </w:t>
            </w:r>
          </w:p>
          <w:p w14:paraId="04D4F609" w14:textId="551A3DD7" w:rsidR="004B3844" w:rsidRPr="004B3844" w:rsidRDefault="004B3844" w:rsidP="00873557">
            <w:pPr>
              <w:ind w:left="459" w:hanging="459"/>
              <w:rPr>
                <w:rFonts w:ascii="Calibri" w:eastAsia="Calibri" w:hAnsi="Calibri" w:cs="Times New Roman"/>
              </w:rPr>
            </w:pPr>
            <w:r w:rsidRPr="004B3844">
              <w:rPr>
                <w:rFonts w:ascii="Calibri" w:eastAsia="Calibri" w:hAnsi="Calibri" w:cs="Times New Roman"/>
              </w:rPr>
              <w:t>d)     The Chair hoped that it would be taken up by all departments across the University. MC explained that it is match-funded from the previous year. Furthermore the Students’ Union is hiring a Co-ordinator, there</w:t>
            </w:r>
            <w:r w:rsidR="006231D7">
              <w:rPr>
                <w:rFonts w:ascii="Calibri" w:eastAsia="Calibri" w:hAnsi="Calibri" w:cs="Times New Roman"/>
              </w:rPr>
              <w:t>fore future expansion would be dependent</w:t>
            </w:r>
            <w:r w:rsidRPr="004B3844">
              <w:rPr>
                <w:rFonts w:ascii="Calibri" w:eastAsia="Calibri" w:hAnsi="Calibri" w:cs="Times New Roman"/>
              </w:rPr>
              <w:t xml:space="preserve"> on funding. Many departments have expressed interest.</w:t>
            </w:r>
          </w:p>
          <w:p w14:paraId="13383A90" w14:textId="091FC7EE" w:rsidR="004B3844" w:rsidRDefault="004B3844" w:rsidP="00873557">
            <w:pPr>
              <w:ind w:left="459" w:hanging="459"/>
              <w:rPr>
                <w:rFonts w:ascii="Calibri" w:eastAsia="Calibri" w:hAnsi="Calibri" w:cs="Times New Roman"/>
              </w:rPr>
            </w:pPr>
            <w:r w:rsidRPr="004B3844">
              <w:rPr>
                <w:rFonts w:ascii="Calibri" w:eastAsia="Calibri" w:hAnsi="Calibri" w:cs="Times New Roman"/>
              </w:rPr>
              <w:t xml:space="preserve">e)      </w:t>
            </w:r>
            <w:r w:rsidR="007F388E">
              <w:rPr>
                <w:rFonts w:ascii="Calibri" w:eastAsia="Calibri" w:hAnsi="Calibri" w:cs="Times New Roman"/>
              </w:rPr>
              <w:t>T</w:t>
            </w:r>
            <w:r w:rsidRPr="004B3844">
              <w:rPr>
                <w:rFonts w:ascii="Calibri" w:eastAsia="Calibri" w:hAnsi="Calibri" w:cs="Times New Roman"/>
              </w:rPr>
              <w:t>he decision to change the name to Programme</w:t>
            </w:r>
            <w:r w:rsidR="007F388E">
              <w:rPr>
                <w:rFonts w:ascii="Calibri" w:eastAsia="Calibri" w:hAnsi="Calibri" w:cs="Times New Roman"/>
              </w:rPr>
              <w:t xml:space="preserve"> was welcomed</w:t>
            </w:r>
            <w:r w:rsidRPr="004B3844">
              <w:rPr>
                <w:rFonts w:ascii="Calibri" w:eastAsia="Calibri" w:hAnsi="Calibri" w:cs="Times New Roman"/>
              </w:rPr>
              <w:t xml:space="preserve">, highlighting the progressive nature of the work and agreed that the use of Advocates a powerful vehicle to implement change. </w:t>
            </w:r>
            <w:r w:rsidR="007F388E">
              <w:rPr>
                <w:rFonts w:ascii="Calibri" w:eastAsia="Calibri" w:hAnsi="Calibri" w:cs="Times New Roman"/>
              </w:rPr>
              <w:t>It was suggested that</w:t>
            </w:r>
            <w:r w:rsidRPr="004B3844">
              <w:rPr>
                <w:rFonts w:ascii="Calibri" w:eastAsia="Calibri" w:hAnsi="Calibri" w:cs="Times New Roman"/>
              </w:rPr>
              <w:t xml:space="preserve"> the Advocate roles could be </w:t>
            </w:r>
            <w:r w:rsidR="007F388E">
              <w:rPr>
                <w:rFonts w:ascii="Calibri" w:eastAsia="Calibri" w:hAnsi="Calibri" w:cs="Times New Roman"/>
              </w:rPr>
              <w:t>promoted</w:t>
            </w:r>
            <w:r w:rsidRPr="004B3844">
              <w:rPr>
                <w:rFonts w:ascii="Calibri" w:eastAsia="Calibri" w:hAnsi="Calibri" w:cs="Times New Roman"/>
              </w:rPr>
              <w:t xml:space="preserve"> across the WP student network, to which MC agreed</w:t>
            </w:r>
            <w:r>
              <w:rPr>
                <w:rFonts w:ascii="Calibri" w:eastAsia="Calibri" w:hAnsi="Calibri" w:cs="Times New Roman"/>
              </w:rPr>
              <w:t>.</w:t>
            </w:r>
          </w:p>
          <w:p w14:paraId="498A14AC" w14:textId="77777777" w:rsidR="003163C7" w:rsidRPr="004B3844" w:rsidRDefault="003163C7" w:rsidP="00873557">
            <w:pPr>
              <w:ind w:left="459" w:hanging="459"/>
              <w:rPr>
                <w:rFonts w:ascii="Calibri" w:eastAsia="Calibri" w:hAnsi="Calibri" w:cs="Times New Roman"/>
              </w:rPr>
            </w:pPr>
          </w:p>
          <w:p w14:paraId="6E625D91" w14:textId="60732A2E" w:rsidR="004B3844" w:rsidRPr="004B3844" w:rsidRDefault="004B3844" w:rsidP="004B3844">
            <w:pPr>
              <w:spacing w:after="120"/>
              <w:rPr>
                <w:rFonts w:ascii="Calibri" w:eastAsia="Calibri" w:hAnsi="Calibri" w:cs="Times New Roman"/>
              </w:rPr>
            </w:pPr>
            <w:r w:rsidRPr="004B3844">
              <w:rPr>
                <w:rFonts w:ascii="Calibri" w:eastAsia="Calibri" w:hAnsi="Calibri" w:cs="Times New Roman"/>
                <w:b/>
              </w:rPr>
              <w:t xml:space="preserve">DECISION: </w:t>
            </w:r>
          </w:p>
          <w:p w14:paraId="4B12A312" w14:textId="2DA43823" w:rsidR="004B3844" w:rsidRPr="004B3844" w:rsidRDefault="004B3844" w:rsidP="004B3844">
            <w:pPr>
              <w:spacing w:after="120"/>
              <w:rPr>
                <w:rFonts w:ascii="Calibri" w:eastAsia="Calibri" w:hAnsi="Calibri" w:cs="Times New Roman"/>
                <w:b/>
                <w:u w:val="single"/>
              </w:rPr>
            </w:pPr>
            <w:r w:rsidRPr="004B3844">
              <w:rPr>
                <w:rFonts w:ascii="Calibri" w:eastAsia="Calibri" w:hAnsi="Calibri" w:cs="Times New Roman"/>
              </w:rPr>
              <w:t xml:space="preserve">The Chair </w:t>
            </w:r>
            <w:r w:rsidRPr="004B3844">
              <w:rPr>
                <w:rFonts w:ascii="Calibri" w:eastAsia="Calibri" w:hAnsi="Calibri" w:cs="Times New Roman"/>
                <w:b/>
              </w:rPr>
              <w:t>noted</w:t>
            </w:r>
            <w:r w:rsidRPr="004B3844">
              <w:rPr>
                <w:rFonts w:ascii="Calibri" w:eastAsia="Calibri" w:hAnsi="Calibri" w:cs="Times New Roman"/>
              </w:rPr>
              <w:t xml:space="preserve"> the report and expressed strong support from the WP Committee and welcomed further updates.</w:t>
            </w:r>
          </w:p>
          <w:p w14:paraId="2506CF98" w14:textId="77777777" w:rsidR="004B3844" w:rsidRPr="004B3844" w:rsidRDefault="004B3844" w:rsidP="004B3844">
            <w:pPr>
              <w:spacing w:after="120"/>
              <w:rPr>
                <w:rFonts w:ascii="Calibri" w:eastAsia="Calibri" w:hAnsi="Calibri" w:cs="Times New Roman"/>
                <w:b/>
              </w:rPr>
            </w:pPr>
            <w:r w:rsidRPr="004B3844">
              <w:rPr>
                <w:rFonts w:ascii="Calibri" w:eastAsia="Calibri" w:hAnsi="Calibri" w:cs="Times New Roman"/>
                <w:b/>
              </w:rPr>
              <w:t>ACTION:</w:t>
            </w:r>
          </w:p>
          <w:p w14:paraId="439A0EB5" w14:textId="64D5085A" w:rsidR="006231D7" w:rsidRPr="006231D7" w:rsidRDefault="004B3844" w:rsidP="004B3844">
            <w:pPr>
              <w:spacing w:after="120"/>
              <w:rPr>
                <w:rFonts w:ascii="Calibri" w:eastAsia="Calibri" w:hAnsi="Calibri" w:cs="Times New Roman"/>
              </w:rPr>
            </w:pPr>
            <w:r w:rsidRPr="004B3844">
              <w:rPr>
                <w:rFonts w:ascii="Calibri" w:eastAsia="Calibri" w:hAnsi="Calibri" w:cs="Times New Roman"/>
              </w:rPr>
              <w:t>The Education officer to contact the SEM WP Faculty Co-ordinator to discuss recruitment to Advocate roles through the WP Student Network.</w:t>
            </w:r>
          </w:p>
        </w:tc>
      </w:tr>
      <w:tr w:rsidR="004B3844" w:rsidRPr="006B5D63" w14:paraId="3224A961" w14:textId="77777777" w:rsidTr="004B3844">
        <w:tc>
          <w:tcPr>
            <w:tcW w:w="11034" w:type="dxa"/>
            <w:gridSpan w:val="2"/>
            <w:shd w:val="clear" w:color="auto" w:fill="DEEAF6" w:themeFill="accent1" w:themeFillTint="33"/>
          </w:tcPr>
          <w:p w14:paraId="5846E0A3" w14:textId="22E86B9B" w:rsidR="004B3844" w:rsidRPr="004B3844" w:rsidRDefault="004B3844" w:rsidP="004B3844">
            <w:pPr>
              <w:spacing w:after="120"/>
              <w:jc w:val="center"/>
              <w:rPr>
                <w:rFonts w:ascii="Calibri" w:eastAsia="Calibri" w:hAnsi="Calibri" w:cs="Times New Roman"/>
                <w:b/>
              </w:rPr>
            </w:pPr>
            <w:r>
              <w:rPr>
                <w:rFonts w:ascii="Calibri" w:eastAsia="Calibri" w:hAnsi="Calibri" w:cs="Times New Roman"/>
                <w:b/>
              </w:rPr>
              <w:t>Practice and Developments</w:t>
            </w:r>
          </w:p>
        </w:tc>
      </w:tr>
      <w:tr w:rsidR="004B3844" w:rsidRPr="006B5D63" w14:paraId="68B13707" w14:textId="77777777" w:rsidTr="004B3844">
        <w:tc>
          <w:tcPr>
            <w:tcW w:w="891" w:type="dxa"/>
          </w:tcPr>
          <w:p w14:paraId="03F32180" w14:textId="4173B901" w:rsidR="004B3844" w:rsidRDefault="004B3844" w:rsidP="006F1657">
            <w:pPr>
              <w:spacing w:after="120" w:line="276" w:lineRule="auto"/>
              <w:rPr>
                <w:rFonts w:ascii="Calibri" w:eastAsia="Calibri" w:hAnsi="Calibri" w:cs="Times New Roman"/>
              </w:rPr>
            </w:pPr>
            <w:r w:rsidRPr="006231D7">
              <w:rPr>
                <w:rFonts w:ascii="Calibri" w:eastAsia="Calibri" w:hAnsi="Calibri" w:cs="Times New Roman"/>
              </w:rPr>
              <w:t>012</w:t>
            </w:r>
          </w:p>
        </w:tc>
        <w:tc>
          <w:tcPr>
            <w:tcW w:w="10143" w:type="dxa"/>
          </w:tcPr>
          <w:p w14:paraId="43329D32" w14:textId="77777777" w:rsidR="004B3844" w:rsidRPr="004B3844" w:rsidRDefault="004B3844" w:rsidP="004B3844">
            <w:pPr>
              <w:spacing w:after="120"/>
              <w:rPr>
                <w:rFonts w:ascii="Calibri" w:eastAsia="Calibri" w:hAnsi="Calibri" w:cs="Times New Roman"/>
                <w:b/>
              </w:rPr>
            </w:pPr>
            <w:r w:rsidRPr="004B3844">
              <w:rPr>
                <w:rFonts w:ascii="Calibri" w:eastAsia="Calibri" w:hAnsi="Calibri" w:cs="Times New Roman"/>
                <w:b/>
              </w:rPr>
              <w:t xml:space="preserve">Access and Participation Priorities for 2020-21 </w:t>
            </w:r>
          </w:p>
          <w:p w14:paraId="07C54E46" w14:textId="77777777" w:rsidR="004B3844" w:rsidRPr="004B3844" w:rsidRDefault="004B3844" w:rsidP="004B3844">
            <w:pPr>
              <w:spacing w:after="120"/>
              <w:rPr>
                <w:rFonts w:ascii="Calibri" w:eastAsia="Calibri" w:hAnsi="Calibri" w:cs="Times New Roman"/>
              </w:rPr>
            </w:pPr>
            <w:r w:rsidRPr="004B3844">
              <w:rPr>
                <w:rFonts w:ascii="Calibri" w:eastAsia="Calibri" w:hAnsi="Calibri" w:cs="Times New Roman"/>
              </w:rPr>
              <w:t>The Committee received a paper on Access and Participation priorities from the Head of Widening Participation (012-WPC131020 {Restricted})</w:t>
            </w:r>
          </w:p>
          <w:p w14:paraId="7F3A6E36" w14:textId="53B3CCCF" w:rsidR="004B3844" w:rsidRDefault="004B3844" w:rsidP="007E6B1E">
            <w:pPr>
              <w:numPr>
                <w:ilvl w:val="0"/>
                <w:numId w:val="16"/>
              </w:numPr>
              <w:ind w:left="459" w:hanging="459"/>
              <w:rPr>
                <w:rFonts w:ascii="Calibri" w:eastAsia="Calibri" w:hAnsi="Calibri" w:cs="Times New Roman"/>
              </w:rPr>
            </w:pPr>
            <w:r w:rsidRPr="006231D7">
              <w:rPr>
                <w:rFonts w:ascii="Calibri" w:eastAsia="Calibri" w:hAnsi="Calibri" w:cs="Times New Roman"/>
              </w:rPr>
              <w:t xml:space="preserve">The </w:t>
            </w:r>
            <w:r w:rsidR="006231D7" w:rsidRPr="006231D7">
              <w:rPr>
                <w:rFonts w:ascii="Calibri" w:eastAsia="Calibri" w:hAnsi="Calibri" w:cs="Times New Roman"/>
              </w:rPr>
              <w:t>report provides</w:t>
            </w:r>
            <w:r w:rsidRPr="006231D7">
              <w:rPr>
                <w:rFonts w:ascii="Calibri" w:eastAsia="Calibri" w:hAnsi="Calibri" w:cs="Times New Roman"/>
              </w:rPr>
              <w:t xml:space="preserve"> proposed access and participation priorities for 2020-21 in line with the commitments made in the University’s Access and Participation Plan</w:t>
            </w:r>
            <w:r w:rsidR="006231D7">
              <w:rPr>
                <w:rFonts w:ascii="Calibri" w:eastAsia="Calibri" w:hAnsi="Calibri" w:cs="Times New Roman"/>
              </w:rPr>
              <w:t xml:space="preserve"> (APP)</w:t>
            </w:r>
            <w:r w:rsidRPr="006231D7">
              <w:rPr>
                <w:rFonts w:ascii="Calibri" w:eastAsia="Calibri" w:hAnsi="Calibri" w:cs="Times New Roman"/>
              </w:rPr>
              <w:t xml:space="preserve"> and Widening Participation</w:t>
            </w:r>
            <w:r w:rsidR="006231D7" w:rsidRPr="006231D7">
              <w:rPr>
                <w:rFonts w:ascii="Calibri" w:eastAsia="Calibri" w:hAnsi="Calibri" w:cs="Times New Roman"/>
              </w:rPr>
              <w:t xml:space="preserve"> Strategy. The </w:t>
            </w:r>
            <w:r w:rsidR="003271F1" w:rsidRPr="006231D7">
              <w:rPr>
                <w:rFonts w:ascii="Calibri" w:eastAsia="Calibri" w:hAnsi="Calibri" w:cs="Times New Roman"/>
              </w:rPr>
              <w:t>priorities provide</w:t>
            </w:r>
            <w:r w:rsidRPr="006231D7">
              <w:rPr>
                <w:rFonts w:ascii="Calibri" w:eastAsia="Calibri" w:hAnsi="Calibri" w:cs="Times New Roman"/>
              </w:rPr>
              <w:t xml:space="preserve"> a steer for the WP Working Groups over the next academic year and guide the core business of the Committee to ensure effective progress is made and challenges are responded to. </w:t>
            </w:r>
            <w:r w:rsidR="006231D7" w:rsidRPr="006231D7">
              <w:rPr>
                <w:rFonts w:ascii="Calibri" w:eastAsia="Calibri" w:hAnsi="Calibri" w:cs="Times New Roman"/>
              </w:rPr>
              <w:t>The OfS will focus monitoring on the impact of Covid-19 on APPs and how institutions responded</w:t>
            </w:r>
            <w:r w:rsidR="006231D7">
              <w:rPr>
                <w:rFonts w:ascii="Calibri" w:eastAsia="Calibri" w:hAnsi="Calibri" w:cs="Times New Roman"/>
              </w:rPr>
              <w:t>.</w:t>
            </w:r>
            <w:r w:rsidR="006231D7" w:rsidRPr="006231D7">
              <w:rPr>
                <w:rFonts w:ascii="Calibri" w:eastAsia="Calibri" w:hAnsi="Calibri" w:cs="Times New Roman"/>
              </w:rPr>
              <w:t xml:space="preserve"> </w:t>
            </w:r>
          </w:p>
          <w:p w14:paraId="5DAA11FA" w14:textId="4409DE5E" w:rsidR="006231D7" w:rsidRDefault="006231D7" w:rsidP="007E6B1E">
            <w:pPr>
              <w:numPr>
                <w:ilvl w:val="0"/>
                <w:numId w:val="16"/>
              </w:numPr>
              <w:ind w:left="459" w:hanging="459"/>
              <w:rPr>
                <w:rFonts w:ascii="Calibri" w:eastAsia="Calibri" w:hAnsi="Calibri" w:cs="Times New Roman"/>
              </w:rPr>
            </w:pPr>
            <w:r w:rsidRPr="006231D7">
              <w:rPr>
                <w:rFonts w:ascii="Calibri" w:eastAsia="Calibri" w:hAnsi="Calibri" w:cs="Times New Roman"/>
              </w:rPr>
              <w:t>The paper also serves as a reminder of the Specified Information related to the implementation of the University’s approved access and participation plan with a summary of the University’s APP requ</w:t>
            </w:r>
            <w:r>
              <w:rPr>
                <w:rFonts w:ascii="Calibri" w:eastAsia="Calibri" w:hAnsi="Calibri" w:cs="Times New Roman"/>
              </w:rPr>
              <w:t xml:space="preserve">irements, updates and next steps. </w:t>
            </w:r>
            <w:r w:rsidRPr="006231D7">
              <w:rPr>
                <w:rFonts w:ascii="Calibri" w:eastAsia="Calibri" w:hAnsi="Calibri" w:cs="Times New Roman"/>
              </w:rPr>
              <w:t xml:space="preserve">A response to these requirements is due to the OfS in January 2022 in addition to existing monitoring requirements. </w:t>
            </w:r>
            <w:r>
              <w:rPr>
                <w:rFonts w:ascii="Calibri" w:eastAsia="Calibri" w:hAnsi="Calibri" w:cs="Times New Roman"/>
              </w:rPr>
              <w:t>While some important progress has been made, other areas have been paused, such as the continuation piece</w:t>
            </w:r>
            <w:r w:rsidR="007F388E">
              <w:rPr>
                <w:rFonts w:ascii="Calibri" w:eastAsia="Calibri" w:hAnsi="Calibri" w:cs="Times New Roman"/>
              </w:rPr>
              <w:t>.</w:t>
            </w:r>
          </w:p>
          <w:p w14:paraId="28D7C7BB" w14:textId="4A15C7EF" w:rsidR="006231D7" w:rsidRDefault="006231D7" w:rsidP="007E6B1E">
            <w:pPr>
              <w:numPr>
                <w:ilvl w:val="0"/>
                <w:numId w:val="16"/>
              </w:numPr>
              <w:ind w:left="459" w:hanging="459"/>
              <w:rPr>
                <w:rFonts w:ascii="Calibri" w:eastAsia="Calibri" w:hAnsi="Calibri" w:cs="Times New Roman"/>
              </w:rPr>
            </w:pPr>
            <w:r>
              <w:rPr>
                <w:rFonts w:ascii="Calibri" w:eastAsia="Calibri" w:hAnsi="Calibri" w:cs="Times New Roman"/>
              </w:rPr>
              <w:t xml:space="preserve">The paper explored priorities moving forward </w:t>
            </w:r>
          </w:p>
          <w:p w14:paraId="40A3FD3B" w14:textId="2A88949C" w:rsidR="006231D7" w:rsidRPr="006231D7" w:rsidRDefault="006231D7" w:rsidP="006231D7">
            <w:pPr>
              <w:pStyle w:val="ListParagraph"/>
              <w:numPr>
                <w:ilvl w:val="0"/>
                <w:numId w:val="19"/>
              </w:numPr>
              <w:spacing w:after="0" w:line="240" w:lineRule="auto"/>
              <w:rPr>
                <w:rFonts w:ascii="Calibri" w:eastAsia="Calibri" w:hAnsi="Calibri" w:cs="Times New Roman"/>
              </w:rPr>
            </w:pPr>
            <w:r>
              <w:rPr>
                <w:rFonts w:ascii="Calibri" w:eastAsia="Calibri" w:hAnsi="Calibri" w:cs="Times New Roman"/>
              </w:rPr>
              <w:t xml:space="preserve">Covid monitoring and continuation. Priorities will focus on </w:t>
            </w:r>
            <w:r>
              <w:t>m</w:t>
            </w:r>
            <w:r w:rsidRPr="006231D7">
              <w:rPr>
                <w:rFonts w:ascii="Calibri" w:eastAsia="Calibri" w:hAnsi="Calibri" w:cs="Times New Roman"/>
              </w:rPr>
              <w:t>onitor</w:t>
            </w:r>
            <w:r>
              <w:rPr>
                <w:rFonts w:ascii="Calibri" w:eastAsia="Calibri" w:hAnsi="Calibri" w:cs="Times New Roman"/>
              </w:rPr>
              <w:t>ing</w:t>
            </w:r>
            <w:r w:rsidRPr="006231D7">
              <w:rPr>
                <w:rFonts w:ascii="Calibri" w:eastAsia="Calibri" w:hAnsi="Calibri" w:cs="Times New Roman"/>
              </w:rPr>
              <w:t xml:space="preserve"> outcomes and experiences of WP groups at key </w:t>
            </w:r>
            <w:r>
              <w:rPr>
                <w:rFonts w:ascii="Calibri" w:eastAsia="Calibri" w:hAnsi="Calibri" w:cs="Times New Roman"/>
              </w:rPr>
              <w:t>points during the academic year, and ensuring</w:t>
            </w:r>
            <w:r w:rsidRPr="006231D7">
              <w:rPr>
                <w:rFonts w:ascii="Calibri" w:eastAsia="Calibri" w:hAnsi="Calibri" w:cs="Times New Roman"/>
              </w:rPr>
              <w:t xml:space="preserve"> any policy and practice in response to Covid-19 circumstances are inclusive by design.</w:t>
            </w:r>
          </w:p>
          <w:p w14:paraId="7805996C" w14:textId="75078005" w:rsidR="006231D7" w:rsidRPr="006231D7" w:rsidRDefault="006231D7" w:rsidP="006231D7">
            <w:pPr>
              <w:pStyle w:val="ListParagraph"/>
              <w:numPr>
                <w:ilvl w:val="0"/>
                <w:numId w:val="19"/>
              </w:numPr>
              <w:spacing w:after="0" w:line="240" w:lineRule="auto"/>
              <w:rPr>
                <w:rFonts w:ascii="Calibri" w:eastAsia="Calibri" w:hAnsi="Calibri" w:cs="Times New Roman"/>
              </w:rPr>
            </w:pPr>
            <w:r w:rsidRPr="006231D7">
              <w:rPr>
                <w:rFonts w:ascii="Calibri" w:eastAsia="Calibri" w:hAnsi="Calibri" w:cs="Times New Roman"/>
              </w:rPr>
              <w:t>Student success and inclusion. Attention will be focussed on developing a Theory of Change model to support an institutional methodology, bringing together the key components of building an inclusive educational community; developing a framework for change in academic and professional services departments setting out practical steps to close the black attainment gap, and improve outcomes for student with disabilities and/or from lower-socio economic backgrounds; building our learning community where students feel a strong sense of learning and belonging; aligning the focus of central teams on shared priorities led by the Dean of Students Office.</w:t>
            </w:r>
          </w:p>
          <w:p w14:paraId="5EF631F9" w14:textId="44121682" w:rsidR="006231D7" w:rsidRPr="006231D7" w:rsidRDefault="006231D7" w:rsidP="006231D7">
            <w:pPr>
              <w:pStyle w:val="ListParagraph"/>
              <w:numPr>
                <w:ilvl w:val="0"/>
                <w:numId w:val="19"/>
              </w:numPr>
              <w:spacing w:after="0" w:line="240" w:lineRule="auto"/>
              <w:rPr>
                <w:rFonts w:ascii="Calibri" w:eastAsia="Calibri" w:hAnsi="Calibri" w:cs="Times New Roman"/>
              </w:rPr>
            </w:pPr>
            <w:r>
              <w:rPr>
                <w:rFonts w:ascii="Calibri" w:eastAsia="Calibri" w:hAnsi="Calibri" w:cs="Times New Roman"/>
              </w:rPr>
              <w:t>Articulating, c</w:t>
            </w:r>
            <w:r w:rsidRPr="006231D7">
              <w:rPr>
                <w:rFonts w:ascii="Calibri" w:eastAsia="Calibri" w:hAnsi="Calibri" w:cs="Times New Roman"/>
              </w:rPr>
              <w:t>o-ordinating and embedding the whole student lifecycle approach. Work will focus on developing a consistent and well-defined WP Departmental/Faculty co-ordination model that promotes strategic alignment; launching and embedding the WP Student Advisory Group to enhance a co-created approach to access and participation policy and practice; providing a clearer overview of WP targets groups across the student lifecycle;</w:t>
            </w:r>
            <w:r>
              <w:rPr>
                <w:rFonts w:ascii="Calibri" w:eastAsia="Calibri" w:hAnsi="Calibri" w:cs="Times New Roman"/>
              </w:rPr>
              <w:t xml:space="preserve"> </w:t>
            </w:r>
            <w:r w:rsidRPr="006231D7">
              <w:rPr>
                <w:rFonts w:ascii="Calibri" w:eastAsia="Calibri" w:hAnsi="Calibri" w:cs="Times New Roman"/>
              </w:rPr>
              <w:t>framing further WP in PGT- setting objectives and removing barriers to access.</w:t>
            </w:r>
          </w:p>
          <w:p w14:paraId="41C656D6" w14:textId="4077B031" w:rsidR="006231D7" w:rsidRPr="006231D7" w:rsidRDefault="006231D7" w:rsidP="007F24D3">
            <w:pPr>
              <w:pStyle w:val="ListParagraph"/>
              <w:numPr>
                <w:ilvl w:val="0"/>
                <w:numId w:val="19"/>
              </w:numPr>
              <w:spacing w:after="0" w:line="240" w:lineRule="auto"/>
              <w:rPr>
                <w:rFonts w:ascii="Calibri" w:eastAsia="Calibri" w:hAnsi="Calibri" w:cs="Times New Roman"/>
              </w:rPr>
            </w:pPr>
            <w:r w:rsidRPr="006231D7">
              <w:rPr>
                <w:rFonts w:ascii="Calibri" w:eastAsia="Calibri" w:hAnsi="Calibri" w:cs="Times New Roman"/>
              </w:rPr>
              <w:t>Access/Pre-entry.</w:t>
            </w:r>
            <w:r>
              <w:t xml:space="preserve"> Priorities will focus on </w:t>
            </w:r>
            <w:r w:rsidRPr="006231D7">
              <w:rPr>
                <w:rFonts w:ascii="Calibri" w:eastAsia="Calibri" w:hAnsi="Calibri" w:cs="Times New Roman"/>
              </w:rPr>
              <w:t>continuing to scale up Warwick Scholars and work with departments and faculties to ensure embedding and optimisation; expanding the reach and diversity of subject breadth; enhancing communication and provision for WP offer holders; consolidating a blended approach to access and outreach to ensure key WP target groups are supported; enhancing contextual admissions work taking an evidence-based approach;</w:t>
            </w:r>
            <w:r>
              <w:rPr>
                <w:rFonts w:ascii="Calibri" w:eastAsia="Calibri" w:hAnsi="Calibri" w:cs="Times New Roman"/>
              </w:rPr>
              <w:t xml:space="preserve"> </w:t>
            </w:r>
            <w:r w:rsidRPr="006231D7">
              <w:rPr>
                <w:rFonts w:ascii="Calibri" w:eastAsia="Calibri" w:hAnsi="Calibri" w:cs="Times New Roman"/>
              </w:rPr>
              <w:t>ensuring alternative pathways continue to develop to improve access and participation outcomes</w:t>
            </w:r>
          </w:p>
          <w:p w14:paraId="751A0DAA" w14:textId="49A487AD" w:rsidR="00B06158" w:rsidRPr="006231D7" w:rsidRDefault="006231D7" w:rsidP="002C36EE">
            <w:pPr>
              <w:numPr>
                <w:ilvl w:val="0"/>
                <w:numId w:val="16"/>
              </w:numPr>
              <w:ind w:left="459" w:hanging="459"/>
              <w:rPr>
                <w:rFonts w:ascii="Calibri" w:eastAsia="Calibri" w:hAnsi="Calibri" w:cs="Times New Roman"/>
              </w:rPr>
            </w:pPr>
            <w:r w:rsidRPr="006231D7">
              <w:rPr>
                <w:rFonts w:ascii="Calibri" w:eastAsia="Calibri" w:hAnsi="Calibri" w:cs="Times New Roman"/>
              </w:rPr>
              <w:t xml:space="preserve">RF gave further insight into the work into student success and inclusion, following the cancelled TEG </w:t>
            </w:r>
            <w:r w:rsidR="007F388E">
              <w:rPr>
                <w:rFonts w:ascii="Calibri" w:eastAsia="Calibri" w:hAnsi="Calibri" w:cs="Times New Roman"/>
              </w:rPr>
              <w:t>workshop</w:t>
            </w:r>
            <w:r w:rsidRPr="006231D7">
              <w:rPr>
                <w:rFonts w:ascii="Calibri" w:eastAsia="Calibri" w:hAnsi="Calibri" w:cs="Times New Roman"/>
              </w:rPr>
              <w:t xml:space="preserve"> planned for March 2020. Central to this approach will be ensuring that the barriers faced by different groups are widely understood and tackled</w:t>
            </w:r>
            <w:r>
              <w:rPr>
                <w:rFonts w:ascii="Calibri" w:eastAsia="Calibri" w:hAnsi="Calibri" w:cs="Times New Roman"/>
              </w:rPr>
              <w:t>,</w:t>
            </w:r>
            <w:r w:rsidRPr="006231D7">
              <w:rPr>
                <w:rFonts w:ascii="Calibri" w:eastAsia="Calibri" w:hAnsi="Calibri" w:cs="Times New Roman"/>
              </w:rPr>
              <w:t xml:space="preserve"> as learning, teaching and assessment has changed significantly. Clear goals focus on closing</w:t>
            </w:r>
            <w:r w:rsidR="009506B2" w:rsidRPr="006231D7">
              <w:rPr>
                <w:rFonts w:ascii="Calibri" w:eastAsia="Calibri" w:hAnsi="Calibri" w:cs="Times New Roman"/>
              </w:rPr>
              <w:t xml:space="preserve"> attainment/awarding gaps</w:t>
            </w:r>
            <w:r w:rsidRPr="006231D7">
              <w:rPr>
                <w:rFonts w:ascii="Calibri" w:eastAsia="Calibri" w:hAnsi="Calibri" w:cs="Times New Roman"/>
              </w:rPr>
              <w:t>; m</w:t>
            </w:r>
            <w:r w:rsidR="009506B2" w:rsidRPr="006231D7">
              <w:rPr>
                <w:rFonts w:ascii="Calibri" w:eastAsia="Calibri" w:hAnsi="Calibri" w:cs="Times New Roman"/>
              </w:rPr>
              <w:t>eet</w:t>
            </w:r>
            <w:r w:rsidRPr="006231D7">
              <w:rPr>
                <w:rFonts w:ascii="Calibri" w:eastAsia="Calibri" w:hAnsi="Calibri" w:cs="Times New Roman"/>
              </w:rPr>
              <w:t>ing APP</w:t>
            </w:r>
            <w:r w:rsidR="009506B2" w:rsidRPr="006231D7">
              <w:rPr>
                <w:rFonts w:ascii="Calibri" w:eastAsia="Calibri" w:hAnsi="Calibri" w:cs="Times New Roman"/>
              </w:rPr>
              <w:t xml:space="preserve"> commitments</w:t>
            </w:r>
            <w:r w:rsidRPr="006231D7">
              <w:rPr>
                <w:rFonts w:ascii="Calibri" w:eastAsia="Calibri" w:hAnsi="Calibri" w:cs="Times New Roman"/>
              </w:rPr>
              <w:t>; inclusive curricula</w:t>
            </w:r>
            <w:r w:rsidR="009506B2" w:rsidRPr="006231D7">
              <w:rPr>
                <w:rFonts w:ascii="Calibri" w:eastAsia="Calibri" w:hAnsi="Calibri" w:cs="Times New Roman"/>
              </w:rPr>
              <w:t xml:space="preserve"> and communities</w:t>
            </w:r>
            <w:r w:rsidRPr="006231D7">
              <w:rPr>
                <w:rFonts w:ascii="Calibri" w:eastAsia="Calibri" w:hAnsi="Calibri" w:cs="Times New Roman"/>
              </w:rPr>
              <w:t>;</w:t>
            </w:r>
            <w:r w:rsidR="009506B2" w:rsidRPr="006231D7">
              <w:rPr>
                <w:rFonts w:ascii="Calibri" w:eastAsia="Calibri" w:hAnsi="Calibri" w:cs="Times New Roman"/>
              </w:rPr>
              <w:t xml:space="preserve"> inclusive teaching/learning</w:t>
            </w:r>
            <w:r w:rsidRPr="006231D7">
              <w:rPr>
                <w:rFonts w:ascii="Calibri" w:eastAsia="Calibri" w:hAnsi="Calibri" w:cs="Times New Roman"/>
              </w:rPr>
              <w:t xml:space="preserve"> spaces; </w:t>
            </w:r>
            <w:r>
              <w:rPr>
                <w:rFonts w:ascii="Calibri" w:eastAsia="Calibri" w:hAnsi="Calibri" w:cs="Times New Roman"/>
              </w:rPr>
              <w:t>i</w:t>
            </w:r>
            <w:r w:rsidR="009506B2" w:rsidRPr="006231D7">
              <w:rPr>
                <w:rFonts w:ascii="Calibri" w:eastAsia="Calibri" w:hAnsi="Calibri" w:cs="Times New Roman"/>
              </w:rPr>
              <w:t>nclusive support and co-curricula</w:t>
            </w:r>
            <w:r>
              <w:rPr>
                <w:rFonts w:ascii="Calibri" w:eastAsia="Calibri" w:hAnsi="Calibri" w:cs="Times New Roman"/>
              </w:rPr>
              <w:t>r</w:t>
            </w:r>
            <w:r w:rsidR="009506B2" w:rsidRPr="006231D7">
              <w:rPr>
                <w:rFonts w:ascii="Calibri" w:eastAsia="Calibri" w:hAnsi="Calibri" w:cs="Times New Roman"/>
              </w:rPr>
              <w:t xml:space="preserve"> spaces</w:t>
            </w:r>
          </w:p>
          <w:p w14:paraId="1C04ABF6" w14:textId="6ED7EEA0" w:rsidR="00B06158" w:rsidRPr="006231D7" w:rsidRDefault="006231D7" w:rsidP="006B5EA0">
            <w:pPr>
              <w:numPr>
                <w:ilvl w:val="0"/>
                <w:numId w:val="16"/>
              </w:numPr>
              <w:ind w:left="459" w:hanging="459"/>
              <w:rPr>
                <w:rFonts w:ascii="Calibri" w:eastAsia="Calibri" w:hAnsi="Calibri" w:cs="Times New Roman"/>
              </w:rPr>
            </w:pPr>
            <w:r w:rsidRPr="006231D7">
              <w:rPr>
                <w:rFonts w:ascii="Calibri" w:eastAsia="Calibri" w:hAnsi="Calibri" w:cs="Times New Roman"/>
              </w:rPr>
              <w:t>This r</w:t>
            </w:r>
            <w:r w:rsidRPr="006231D7">
              <w:rPr>
                <w:rFonts w:ascii="Calibri" w:eastAsia="Calibri" w:hAnsi="Calibri" w:cs="Times New Roman"/>
                <w:lang w:val="en-US"/>
              </w:rPr>
              <w:t>equire</w:t>
            </w:r>
            <w:r w:rsidR="009506B2" w:rsidRPr="006231D7">
              <w:rPr>
                <w:rFonts w:ascii="Calibri" w:eastAsia="Calibri" w:hAnsi="Calibri" w:cs="Times New Roman"/>
                <w:lang w:val="en-US"/>
              </w:rPr>
              <w:t>s whole institutional change</w:t>
            </w:r>
            <w:r w:rsidRPr="006231D7">
              <w:rPr>
                <w:rFonts w:ascii="Calibri" w:eastAsia="Calibri" w:hAnsi="Calibri" w:cs="Times New Roman"/>
                <w:lang w:val="en-US"/>
              </w:rPr>
              <w:t>, taking</w:t>
            </w:r>
            <w:r w:rsidR="009506B2" w:rsidRPr="006231D7">
              <w:rPr>
                <w:rFonts w:ascii="Calibri" w:eastAsia="Calibri" w:hAnsi="Calibri" w:cs="Times New Roman"/>
                <w:lang w:val="en-US"/>
              </w:rPr>
              <w:t xml:space="preserve"> a holistic view of the student experience</w:t>
            </w:r>
            <w:r w:rsidRPr="006231D7">
              <w:rPr>
                <w:rFonts w:ascii="Calibri" w:eastAsia="Calibri" w:hAnsi="Calibri" w:cs="Times New Roman"/>
                <w:lang w:val="en-US"/>
              </w:rPr>
              <w:t xml:space="preserve"> and identifying</w:t>
            </w:r>
            <w:r w:rsidR="009506B2" w:rsidRPr="006231D7">
              <w:rPr>
                <w:rFonts w:ascii="Calibri" w:eastAsia="Calibri" w:hAnsi="Calibri" w:cs="Times New Roman"/>
                <w:lang w:val="en-US"/>
              </w:rPr>
              <w:t xml:space="preserve"> current activity in relation to inclusion at Warwick and the gaps</w:t>
            </w:r>
            <w:r w:rsidRPr="006231D7">
              <w:rPr>
                <w:rFonts w:ascii="Calibri" w:eastAsia="Calibri" w:hAnsi="Calibri" w:cs="Times New Roman"/>
                <w:lang w:val="en-US"/>
              </w:rPr>
              <w:t>. This will b</w:t>
            </w:r>
            <w:r w:rsidR="009506B2" w:rsidRPr="006231D7">
              <w:rPr>
                <w:rFonts w:ascii="Calibri" w:eastAsia="Calibri" w:hAnsi="Calibri" w:cs="Times New Roman"/>
                <w:lang w:val="en-US"/>
              </w:rPr>
              <w:t>ring together work in committees, departments and professional services</w:t>
            </w:r>
            <w:r w:rsidRPr="006231D7">
              <w:rPr>
                <w:rFonts w:ascii="Calibri" w:eastAsia="Calibri" w:hAnsi="Calibri" w:cs="Times New Roman"/>
                <w:lang w:val="en-US"/>
              </w:rPr>
              <w:t xml:space="preserve"> and a clear</w:t>
            </w:r>
            <w:r>
              <w:rPr>
                <w:rFonts w:ascii="Calibri" w:eastAsia="Calibri" w:hAnsi="Calibri" w:cs="Times New Roman"/>
                <w:lang w:val="en-US"/>
              </w:rPr>
              <w:t xml:space="preserve"> r</w:t>
            </w:r>
            <w:r w:rsidR="009506B2" w:rsidRPr="006231D7">
              <w:rPr>
                <w:rFonts w:ascii="Calibri" w:eastAsia="Calibri" w:hAnsi="Calibri" w:cs="Times New Roman"/>
                <w:lang w:val="en-US"/>
              </w:rPr>
              <w:t>ejection of the deficit model</w:t>
            </w:r>
          </w:p>
          <w:p w14:paraId="12F4D7E5" w14:textId="50727D76" w:rsidR="006231D7" w:rsidRDefault="006231D7" w:rsidP="007E6B1E">
            <w:pPr>
              <w:numPr>
                <w:ilvl w:val="0"/>
                <w:numId w:val="16"/>
              </w:numPr>
              <w:ind w:left="459" w:hanging="459"/>
              <w:rPr>
                <w:rFonts w:ascii="Calibri" w:eastAsia="Calibri" w:hAnsi="Calibri" w:cs="Times New Roman"/>
              </w:rPr>
            </w:pPr>
            <w:r>
              <w:rPr>
                <w:rFonts w:ascii="Calibri" w:eastAsia="Calibri" w:hAnsi="Calibri" w:cs="Times New Roman"/>
              </w:rPr>
              <w:t>GV added that increased agency from different groups was essential to meet these goals, bringing about structural changes to engender long term, embedded change.</w:t>
            </w:r>
          </w:p>
          <w:p w14:paraId="5343E917" w14:textId="58DFD1CC" w:rsidR="006231D7" w:rsidRDefault="006231D7" w:rsidP="006231D7">
            <w:pPr>
              <w:rPr>
                <w:rFonts w:ascii="Calibri" w:eastAsia="Calibri" w:hAnsi="Calibri" w:cs="Times New Roman"/>
              </w:rPr>
            </w:pPr>
          </w:p>
          <w:p w14:paraId="1D806E61" w14:textId="4C5B2CAB" w:rsidR="006231D7" w:rsidRDefault="006231D7" w:rsidP="006231D7">
            <w:pPr>
              <w:rPr>
                <w:rFonts w:ascii="Calibri" w:eastAsia="Calibri" w:hAnsi="Calibri" w:cs="Times New Roman"/>
              </w:rPr>
            </w:pPr>
            <w:r>
              <w:rPr>
                <w:rFonts w:ascii="Calibri" w:eastAsia="Calibri" w:hAnsi="Calibri" w:cs="Times New Roman"/>
                <w:b/>
              </w:rPr>
              <w:t>DECISION:</w:t>
            </w:r>
          </w:p>
          <w:p w14:paraId="60CD6FD0" w14:textId="5CF742E3" w:rsidR="006231D7" w:rsidRDefault="006231D7" w:rsidP="006231D7">
            <w:pPr>
              <w:rPr>
                <w:rFonts w:ascii="Calibri" w:eastAsia="Calibri" w:hAnsi="Calibri" w:cs="Times New Roman"/>
              </w:rPr>
            </w:pPr>
          </w:p>
          <w:p w14:paraId="14CDDFA6" w14:textId="6D972983" w:rsidR="006231D7" w:rsidRPr="006231D7" w:rsidRDefault="006231D7" w:rsidP="006231D7">
            <w:pPr>
              <w:rPr>
                <w:rFonts w:ascii="Calibri" w:eastAsia="Calibri" w:hAnsi="Calibri" w:cs="Times New Roman"/>
              </w:rPr>
            </w:pPr>
            <w:r>
              <w:rPr>
                <w:rFonts w:ascii="Calibri" w:eastAsia="Calibri" w:hAnsi="Calibri" w:cs="Times New Roman"/>
              </w:rPr>
              <w:t xml:space="preserve">The Committee </w:t>
            </w:r>
            <w:r>
              <w:rPr>
                <w:rFonts w:ascii="Calibri" w:eastAsia="Calibri" w:hAnsi="Calibri" w:cs="Times New Roman"/>
                <w:b/>
              </w:rPr>
              <w:t xml:space="preserve">noted </w:t>
            </w:r>
            <w:r>
              <w:rPr>
                <w:rFonts w:ascii="Calibri" w:eastAsia="Calibri" w:hAnsi="Calibri" w:cs="Times New Roman"/>
              </w:rPr>
              <w:t>the report and propose to return to this topic in future meetings.</w:t>
            </w:r>
          </w:p>
          <w:p w14:paraId="2158DA08" w14:textId="77777777" w:rsidR="004B3844" w:rsidRPr="004B3844" w:rsidRDefault="004B3844" w:rsidP="004B3844">
            <w:pPr>
              <w:spacing w:after="120"/>
              <w:rPr>
                <w:rFonts w:ascii="Calibri" w:eastAsia="Calibri" w:hAnsi="Calibri" w:cs="Times New Roman"/>
                <w:b/>
              </w:rPr>
            </w:pPr>
          </w:p>
        </w:tc>
      </w:tr>
      <w:tr w:rsidR="005F73AA" w:rsidRPr="006B5D63" w14:paraId="089041F5" w14:textId="77777777" w:rsidTr="004B3844">
        <w:tc>
          <w:tcPr>
            <w:tcW w:w="11034" w:type="dxa"/>
            <w:gridSpan w:val="2"/>
            <w:shd w:val="clear" w:color="auto" w:fill="D9D9D9" w:themeFill="background1" w:themeFillShade="D9"/>
          </w:tcPr>
          <w:p w14:paraId="0A340429" w14:textId="2475D4C4" w:rsidR="005F73AA" w:rsidRPr="006B5D63" w:rsidRDefault="005F73AA" w:rsidP="005F73AA">
            <w:pPr>
              <w:jc w:val="center"/>
              <w:rPr>
                <w:rFonts w:ascii="Calibri" w:eastAsia="Calibri" w:hAnsi="Calibri" w:cs="Times New Roman"/>
                <w:b/>
              </w:rPr>
            </w:pPr>
            <w:r>
              <w:rPr>
                <w:b/>
                <w:i/>
              </w:rPr>
              <w:t>Items below this line were for receipt and/or approval, without discussion</w:t>
            </w:r>
          </w:p>
        </w:tc>
      </w:tr>
      <w:tr w:rsidR="005F73AA" w:rsidRPr="006B5D63" w14:paraId="2A26BF76" w14:textId="77777777" w:rsidTr="004B3844">
        <w:tc>
          <w:tcPr>
            <w:tcW w:w="11034" w:type="dxa"/>
            <w:gridSpan w:val="2"/>
            <w:shd w:val="clear" w:color="auto" w:fill="D9D9D9" w:themeFill="background1" w:themeFillShade="D9"/>
          </w:tcPr>
          <w:p w14:paraId="380EC84B" w14:textId="31135F89" w:rsidR="005F73AA" w:rsidRPr="006B5D63" w:rsidRDefault="004B3844" w:rsidP="005F73AA">
            <w:pPr>
              <w:jc w:val="center"/>
              <w:rPr>
                <w:rFonts w:ascii="Calibri" w:eastAsia="Calibri" w:hAnsi="Calibri" w:cs="Times New Roman"/>
                <w:b/>
              </w:rPr>
            </w:pPr>
            <w:r w:rsidRPr="004B3844">
              <w:rPr>
                <w:rFonts w:ascii="Calibri" w:eastAsia="Calibri" w:hAnsi="Calibri" w:cs="Times New Roman"/>
                <w:b/>
              </w:rPr>
              <w:t>Subsidiary and Sub-Committee Reports</w:t>
            </w:r>
          </w:p>
        </w:tc>
      </w:tr>
      <w:tr w:rsidR="005F73AA" w:rsidRPr="006B5D63" w14:paraId="4F40B3C8" w14:textId="77777777" w:rsidTr="004B3844">
        <w:tc>
          <w:tcPr>
            <w:tcW w:w="891" w:type="dxa"/>
          </w:tcPr>
          <w:p w14:paraId="2B8BE005" w14:textId="75804B6F" w:rsidR="005F73AA" w:rsidRPr="006B5D63" w:rsidRDefault="006231D7" w:rsidP="005F73AA">
            <w:pPr>
              <w:spacing w:after="120" w:line="276" w:lineRule="auto"/>
              <w:rPr>
                <w:rFonts w:ascii="Calibri" w:eastAsia="Calibri" w:hAnsi="Calibri" w:cs="Times New Roman"/>
              </w:rPr>
            </w:pPr>
            <w:r>
              <w:rPr>
                <w:rFonts w:ascii="Calibri" w:eastAsia="Calibri" w:hAnsi="Calibri" w:cs="Times New Roman"/>
              </w:rPr>
              <w:t>013</w:t>
            </w:r>
          </w:p>
        </w:tc>
        <w:tc>
          <w:tcPr>
            <w:tcW w:w="10143" w:type="dxa"/>
          </w:tcPr>
          <w:p w14:paraId="5D2F85E2" w14:textId="77777777" w:rsidR="004B3844" w:rsidRPr="004B3844" w:rsidRDefault="004B3844" w:rsidP="004B3844">
            <w:pPr>
              <w:spacing w:line="276" w:lineRule="auto"/>
              <w:rPr>
                <w:rFonts w:ascii="Calibri" w:eastAsia="Calibri" w:hAnsi="Calibri" w:cs="Times New Roman"/>
                <w:b/>
              </w:rPr>
            </w:pPr>
            <w:r w:rsidRPr="004B3844">
              <w:rPr>
                <w:rFonts w:ascii="Calibri" w:eastAsia="Calibri" w:hAnsi="Calibri" w:cs="Times New Roman"/>
                <w:b/>
              </w:rPr>
              <w:t xml:space="preserve">Pathways to Engineering </w:t>
            </w:r>
          </w:p>
          <w:p w14:paraId="033024D1" w14:textId="488E99E2" w:rsidR="004B3844" w:rsidRPr="004B3844" w:rsidRDefault="006231D7" w:rsidP="004B3844">
            <w:pPr>
              <w:spacing w:line="276" w:lineRule="auto"/>
              <w:rPr>
                <w:rFonts w:ascii="Calibri" w:eastAsia="Calibri" w:hAnsi="Calibri" w:cs="Times New Roman"/>
              </w:rPr>
            </w:pPr>
            <w:r>
              <w:rPr>
                <w:rFonts w:ascii="Calibri" w:eastAsia="Calibri" w:hAnsi="Calibri" w:cs="Times New Roman"/>
              </w:rPr>
              <w:t>The Committee received a</w:t>
            </w:r>
            <w:r w:rsidR="004B3844" w:rsidRPr="004B3844">
              <w:rPr>
                <w:rFonts w:ascii="Calibri" w:eastAsia="Calibri" w:hAnsi="Calibri" w:cs="Times New Roman"/>
              </w:rPr>
              <w:t xml:space="preserve"> report on the new Pathways to Engineering programme (013-WPC131020 {Public}) from the Head of Widening Participation.</w:t>
            </w:r>
          </w:p>
          <w:p w14:paraId="6901271C" w14:textId="77777777" w:rsidR="004B3844" w:rsidRPr="004B3844" w:rsidRDefault="004B3844" w:rsidP="004B3844">
            <w:pPr>
              <w:spacing w:line="276" w:lineRule="auto"/>
              <w:rPr>
                <w:rFonts w:ascii="Calibri" w:eastAsia="Calibri" w:hAnsi="Calibri" w:cs="Times New Roman"/>
              </w:rPr>
            </w:pPr>
          </w:p>
          <w:p w14:paraId="6C465E6C" w14:textId="77777777" w:rsidR="004B3844" w:rsidRPr="004B3844" w:rsidRDefault="004B3844" w:rsidP="004B3844">
            <w:pPr>
              <w:spacing w:line="276" w:lineRule="auto"/>
              <w:rPr>
                <w:rFonts w:ascii="Calibri" w:eastAsia="Calibri" w:hAnsi="Calibri" w:cs="Times New Roman"/>
              </w:rPr>
            </w:pPr>
            <w:r w:rsidRPr="004B3844">
              <w:rPr>
                <w:rFonts w:ascii="Calibri" w:eastAsia="Calibri" w:hAnsi="Calibri" w:cs="Times New Roman"/>
              </w:rPr>
              <w:t>The Pathways to Engineering programme will launch at the University in November 2020, supporting a cohort of 25-30 students a year. It’s a two-year comprehensive programme of support to increase access to engineering careers for high-attaining 16-18 year olds from less advantaged backgrounds. The University of Warwick is the only institution selected to offer this programme.</w:t>
            </w:r>
          </w:p>
          <w:p w14:paraId="62A152BD" w14:textId="77777777" w:rsidR="004B3844" w:rsidRPr="004B3844" w:rsidRDefault="004B3844" w:rsidP="004B3844">
            <w:pPr>
              <w:spacing w:line="276" w:lineRule="auto"/>
              <w:rPr>
                <w:rFonts w:ascii="Calibri" w:eastAsia="Calibri" w:hAnsi="Calibri" w:cs="Times New Roman"/>
              </w:rPr>
            </w:pPr>
          </w:p>
          <w:p w14:paraId="643E90AA" w14:textId="61F00017" w:rsidR="005F73AA" w:rsidRPr="006B5D63" w:rsidRDefault="004B3844" w:rsidP="004B3844">
            <w:pPr>
              <w:spacing w:after="120"/>
              <w:rPr>
                <w:rFonts w:ascii="Calibri" w:eastAsia="Calibri" w:hAnsi="Calibri" w:cs="Times New Roman"/>
                <w:b/>
                <w:u w:val="single"/>
              </w:rPr>
            </w:pPr>
            <w:r w:rsidRPr="004B3844">
              <w:rPr>
                <w:rFonts w:ascii="Calibri" w:eastAsia="Calibri" w:hAnsi="Calibri" w:cs="Times New Roman"/>
              </w:rPr>
              <w:t xml:space="preserve">The Committee </w:t>
            </w:r>
            <w:r w:rsidRPr="004B3844">
              <w:rPr>
                <w:rFonts w:ascii="Calibri" w:eastAsia="Calibri" w:hAnsi="Calibri" w:cs="Times New Roman"/>
                <w:b/>
              </w:rPr>
              <w:t>noted</w:t>
            </w:r>
            <w:r w:rsidRPr="004B3844">
              <w:rPr>
                <w:rFonts w:ascii="Calibri" w:eastAsia="Calibri" w:hAnsi="Calibri" w:cs="Times New Roman"/>
              </w:rPr>
              <w:t xml:space="preserve"> the contents of the report.</w:t>
            </w:r>
          </w:p>
        </w:tc>
      </w:tr>
      <w:tr w:rsidR="005F73AA" w:rsidRPr="006B5D63" w14:paraId="0C01B4CA" w14:textId="77777777" w:rsidTr="004B3844">
        <w:tc>
          <w:tcPr>
            <w:tcW w:w="11034" w:type="dxa"/>
            <w:gridSpan w:val="2"/>
            <w:shd w:val="clear" w:color="auto" w:fill="DEEAF6" w:themeFill="accent1" w:themeFillTint="33"/>
          </w:tcPr>
          <w:p w14:paraId="1AFA364C" w14:textId="482EBCD6" w:rsidR="005F73AA" w:rsidRPr="006B5D63" w:rsidRDefault="005F73AA" w:rsidP="005F73AA">
            <w:pPr>
              <w:spacing w:line="276" w:lineRule="auto"/>
              <w:jc w:val="center"/>
              <w:rPr>
                <w:rFonts w:ascii="Calibri" w:eastAsia="Calibri" w:hAnsi="Calibri" w:cs="Times New Roman"/>
                <w:b/>
              </w:rPr>
            </w:pPr>
            <w:r w:rsidRPr="006B5D63">
              <w:rPr>
                <w:rFonts w:ascii="Calibri" w:eastAsia="Calibri" w:hAnsi="Calibri" w:cs="Times New Roman"/>
                <w:b/>
              </w:rPr>
              <w:t xml:space="preserve">Other </w:t>
            </w:r>
          </w:p>
        </w:tc>
      </w:tr>
      <w:tr w:rsidR="005F73AA" w:rsidRPr="006B5D63" w14:paraId="0BDD33A8" w14:textId="77777777" w:rsidTr="004B3844">
        <w:tc>
          <w:tcPr>
            <w:tcW w:w="891" w:type="dxa"/>
            <w:shd w:val="clear" w:color="auto" w:fill="auto"/>
          </w:tcPr>
          <w:p w14:paraId="74807D4A" w14:textId="1DC4311B" w:rsidR="005F73AA" w:rsidRPr="005F73AA" w:rsidRDefault="006231D7" w:rsidP="005F73AA">
            <w:pPr>
              <w:spacing w:line="276" w:lineRule="auto"/>
              <w:rPr>
                <w:rFonts w:ascii="Calibri" w:eastAsia="Calibri" w:hAnsi="Calibri" w:cs="Times New Roman"/>
              </w:rPr>
            </w:pPr>
            <w:r>
              <w:rPr>
                <w:rFonts w:ascii="Calibri" w:eastAsia="Calibri" w:hAnsi="Calibri" w:cs="Times New Roman"/>
              </w:rPr>
              <w:t>014</w:t>
            </w:r>
          </w:p>
        </w:tc>
        <w:tc>
          <w:tcPr>
            <w:tcW w:w="10143" w:type="dxa"/>
            <w:shd w:val="clear" w:color="auto" w:fill="auto"/>
          </w:tcPr>
          <w:p w14:paraId="60BE6F18" w14:textId="77777777" w:rsidR="004B3844" w:rsidRPr="004B3844" w:rsidRDefault="004B3844" w:rsidP="004B3844">
            <w:pPr>
              <w:spacing w:after="120"/>
              <w:rPr>
                <w:rFonts w:ascii="Calibri" w:eastAsia="Calibri" w:hAnsi="Calibri" w:cs="Times New Roman"/>
                <w:b/>
              </w:rPr>
            </w:pPr>
            <w:r w:rsidRPr="004B3844">
              <w:rPr>
                <w:rFonts w:ascii="Calibri" w:eastAsia="Calibri" w:hAnsi="Calibri" w:cs="Times New Roman"/>
                <w:b/>
              </w:rPr>
              <w:t>Any other business</w:t>
            </w:r>
          </w:p>
          <w:p w14:paraId="69BEF35D" w14:textId="68B51CC5" w:rsidR="004B3844" w:rsidRPr="004B3844" w:rsidRDefault="004B3844" w:rsidP="004B3844">
            <w:pPr>
              <w:spacing w:after="120"/>
              <w:rPr>
                <w:rFonts w:ascii="Calibri" w:eastAsia="Calibri" w:hAnsi="Calibri" w:cs="Times New Roman"/>
              </w:rPr>
            </w:pPr>
            <w:r w:rsidRPr="004B3844">
              <w:rPr>
                <w:rFonts w:ascii="Calibri" w:eastAsia="Calibri" w:hAnsi="Calibri" w:cs="Times New Roman"/>
              </w:rPr>
              <w:t>The Chair thanked the members of the Committee for a productive meeting.</w:t>
            </w:r>
          </w:p>
          <w:p w14:paraId="037A74BD" w14:textId="25F5484F" w:rsidR="005F73AA" w:rsidRPr="005F73AA" w:rsidRDefault="005F73AA" w:rsidP="002A7F14">
            <w:pPr>
              <w:spacing w:after="120"/>
              <w:rPr>
                <w:rFonts w:ascii="Calibri" w:eastAsia="Calibri" w:hAnsi="Calibri" w:cs="Times New Roman"/>
                <w:b/>
              </w:rPr>
            </w:pPr>
            <w:r w:rsidRPr="006B5D63">
              <w:rPr>
                <w:rFonts w:ascii="Calibri" w:eastAsia="Calibri" w:hAnsi="Calibri" w:cs="Times New Roman"/>
              </w:rPr>
              <w:t>There was no other business.</w:t>
            </w:r>
          </w:p>
        </w:tc>
      </w:tr>
      <w:tr w:rsidR="005F73AA" w:rsidRPr="006B5D63" w14:paraId="59CFFD8F" w14:textId="77777777" w:rsidTr="004B3844">
        <w:tc>
          <w:tcPr>
            <w:tcW w:w="11034" w:type="dxa"/>
            <w:gridSpan w:val="2"/>
            <w:shd w:val="clear" w:color="auto" w:fill="DEEAF6" w:themeFill="accent1" w:themeFillTint="33"/>
          </w:tcPr>
          <w:p w14:paraId="7905F046" w14:textId="77777777" w:rsidR="004B3844" w:rsidRPr="004B3844" w:rsidRDefault="004B3844" w:rsidP="004B3844">
            <w:pPr>
              <w:spacing w:line="276" w:lineRule="auto"/>
              <w:jc w:val="center"/>
              <w:rPr>
                <w:rFonts w:ascii="Calibri" w:eastAsia="Calibri" w:hAnsi="Calibri" w:cs="Times New Roman"/>
                <w:b/>
              </w:rPr>
            </w:pPr>
            <w:r w:rsidRPr="004B3844">
              <w:rPr>
                <w:rFonts w:ascii="Calibri" w:eastAsia="Calibri" w:hAnsi="Calibri" w:cs="Times New Roman"/>
                <w:b/>
              </w:rPr>
              <w:t>Next meeting: 1 December 2020, 9.30-11.30</w:t>
            </w:r>
          </w:p>
          <w:p w14:paraId="6B7099FA" w14:textId="73DFA6E3" w:rsidR="005F73AA" w:rsidRPr="006B5D63" w:rsidRDefault="004B3844" w:rsidP="004B3844">
            <w:pPr>
              <w:spacing w:line="276" w:lineRule="auto"/>
              <w:jc w:val="center"/>
              <w:rPr>
                <w:rFonts w:ascii="Calibri" w:eastAsia="Calibri" w:hAnsi="Calibri" w:cs="Times New Roman"/>
                <w:b/>
              </w:rPr>
            </w:pPr>
            <w:r w:rsidRPr="004B3844">
              <w:rPr>
                <w:rFonts w:ascii="Calibri" w:eastAsia="Calibri" w:hAnsi="Calibri" w:cs="Times New Roman"/>
                <w:b/>
              </w:rPr>
              <w:t>Microsoft Teams</w:t>
            </w:r>
          </w:p>
        </w:tc>
      </w:tr>
    </w:tbl>
    <w:p w14:paraId="3D746CB9" w14:textId="449489BE" w:rsidR="00E9336D" w:rsidRDefault="00E9336D"/>
    <w:p w14:paraId="117516AB" w14:textId="77777777" w:rsidR="008575F6" w:rsidRDefault="008575F6"/>
    <w:tbl>
      <w:tblPr>
        <w:tblStyle w:val="TableGrid"/>
        <w:tblW w:w="11029" w:type="dxa"/>
        <w:tblInd w:w="-998" w:type="dxa"/>
        <w:tblLook w:val="04A0" w:firstRow="1" w:lastRow="0" w:firstColumn="1" w:lastColumn="0" w:noHBand="0" w:noVBand="1"/>
      </w:tblPr>
      <w:tblGrid>
        <w:gridCol w:w="1532"/>
        <w:gridCol w:w="6124"/>
        <w:gridCol w:w="1530"/>
        <w:gridCol w:w="1843"/>
      </w:tblGrid>
      <w:tr w:rsidR="006B5D63" w14:paraId="66DDDE8E" w14:textId="77777777" w:rsidTr="00EE694A">
        <w:tc>
          <w:tcPr>
            <w:tcW w:w="11029" w:type="dxa"/>
            <w:gridSpan w:val="4"/>
            <w:shd w:val="clear" w:color="auto" w:fill="DEEAF6" w:themeFill="accent1" w:themeFillTint="33"/>
          </w:tcPr>
          <w:p w14:paraId="57C6209C" w14:textId="3B1AF53D" w:rsidR="006B5D63" w:rsidRPr="006823C7" w:rsidRDefault="001E5124" w:rsidP="00EE694A">
            <w:pPr>
              <w:jc w:val="center"/>
              <w:rPr>
                <w:b/>
              </w:rPr>
            </w:pPr>
            <w:r>
              <w:rPr>
                <w:b/>
              </w:rPr>
              <w:t>DECISIONS AND ACTIONS</w:t>
            </w:r>
          </w:p>
        </w:tc>
      </w:tr>
      <w:tr w:rsidR="006B5D63" w14:paraId="12D3913C" w14:textId="77777777" w:rsidTr="00EE694A">
        <w:tc>
          <w:tcPr>
            <w:tcW w:w="1532" w:type="dxa"/>
            <w:shd w:val="clear" w:color="auto" w:fill="DEEAF6" w:themeFill="accent1" w:themeFillTint="33"/>
          </w:tcPr>
          <w:p w14:paraId="68AFDE47" w14:textId="53BD419D" w:rsidR="006B5D63" w:rsidRPr="006823C7" w:rsidRDefault="001E5124" w:rsidP="00EE694A">
            <w:pPr>
              <w:rPr>
                <w:b/>
              </w:rPr>
            </w:pPr>
            <w:r>
              <w:rPr>
                <w:b/>
              </w:rPr>
              <w:t>ITEM</w:t>
            </w:r>
          </w:p>
        </w:tc>
        <w:tc>
          <w:tcPr>
            <w:tcW w:w="6124" w:type="dxa"/>
            <w:shd w:val="clear" w:color="auto" w:fill="DEEAF6" w:themeFill="accent1" w:themeFillTint="33"/>
          </w:tcPr>
          <w:p w14:paraId="3DEF2AD3" w14:textId="444AF174" w:rsidR="006B5D63" w:rsidRPr="006823C7" w:rsidRDefault="001E5124" w:rsidP="00EE694A">
            <w:pPr>
              <w:rPr>
                <w:b/>
              </w:rPr>
            </w:pPr>
            <w:r>
              <w:rPr>
                <w:b/>
              </w:rPr>
              <w:t>DECISION/ACTION</w:t>
            </w:r>
          </w:p>
        </w:tc>
        <w:tc>
          <w:tcPr>
            <w:tcW w:w="1530" w:type="dxa"/>
            <w:shd w:val="clear" w:color="auto" w:fill="DEEAF6" w:themeFill="accent1" w:themeFillTint="33"/>
          </w:tcPr>
          <w:p w14:paraId="1B4AC31C" w14:textId="151CFA6B" w:rsidR="006B5D63" w:rsidRPr="006823C7" w:rsidRDefault="001E5124" w:rsidP="00EE694A">
            <w:pPr>
              <w:rPr>
                <w:b/>
              </w:rPr>
            </w:pPr>
            <w:r>
              <w:rPr>
                <w:b/>
              </w:rPr>
              <w:t>LEAD AND DUE DATE</w:t>
            </w:r>
          </w:p>
        </w:tc>
        <w:tc>
          <w:tcPr>
            <w:tcW w:w="1843" w:type="dxa"/>
            <w:shd w:val="clear" w:color="auto" w:fill="DEEAF6" w:themeFill="accent1" w:themeFillTint="33"/>
          </w:tcPr>
          <w:p w14:paraId="1E2BD693" w14:textId="0F198F78" w:rsidR="006B5D63" w:rsidRPr="006823C7" w:rsidRDefault="001E5124" w:rsidP="00EE694A">
            <w:pPr>
              <w:rPr>
                <w:b/>
              </w:rPr>
            </w:pPr>
            <w:r>
              <w:rPr>
                <w:b/>
              </w:rPr>
              <w:t>STATUS</w:t>
            </w:r>
          </w:p>
        </w:tc>
      </w:tr>
      <w:tr w:rsidR="006231D7" w14:paraId="5807E986" w14:textId="77777777" w:rsidTr="00561217">
        <w:tc>
          <w:tcPr>
            <w:tcW w:w="1532" w:type="dxa"/>
          </w:tcPr>
          <w:p w14:paraId="5107049C" w14:textId="618BCE91" w:rsidR="006231D7" w:rsidRDefault="006231D7" w:rsidP="009F78F5">
            <w:r>
              <w:t>005 – Membership and Terms of Reference</w:t>
            </w:r>
          </w:p>
        </w:tc>
        <w:tc>
          <w:tcPr>
            <w:tcW w:w="9497" w:type="dxa"/>
            <w:gridSpan w:val="3"/>
          </w:tcPr>
          <w:p w14:paraId="13BC2385" w14:textId="3371931A" w:rsidR="006231D7" w:rsidRPr="006231D7" w:rsidRDefault="006231D7" w:rsidP="006231D7">
            <w:r w:rsidRPr="006231D7">
              <w:t xml:space="preserve">The Committee </w:t>
            </w:r>
            <w:r w:rsidRPr="006231D7">
              <w:rPr>
                <w:b/>
              </w:rPr>
              <w:t>approved</w:t>
            </w:r>
            <w:r w:rsidRPr="006231D7">
              <w:t xml:space="preserve"> the Terms of Reference and the new membership</w:t>
            </w:r>
            <w:r>
              <w:t xml:space="preserve"> 2020-21</w:t>
            </w:r>
            <w:r w:rsidRPr="006231D7">
              <w:t>.</w:t>
            </w:r>
          </w:p>
          <w:p w14:paraId="5DE5E826" w14:textId="77777777" w:rsidR="006231D7" w:rsidRPr="006231D7" w:rsidRDefault="006231D7" w:rsidP="00EE694A"/>
        </w:tc>
      </w:tr>
      <w:tr w:rsidR="006B5D63" w14:paraId="2EED986B" w14:textId="77777777" w:rsidTr="00EE694A">
        <w:tc>
          <w:tcPr>
            <w:tcW w:w="1532" w:type="dxa"/>
          </w:tcPr>
          <w:p w14:paraId="59775761" w14:textId="7601C44B" w:rsidR="006B5D63" w:rsidRPr="006231D7" w:rsidRDefault="006231D7" w:rsidP="009F78F5">
            <w:r>
              <w:t>007- Executive update</w:t>
            </w:r>
          </w:p>
        </w:tc>
        <w:tc>
          <w:tcPr>
            <w:tcW w:w="6124" w:type="dxa"/>
          </w:tcPr>
          <w:p w14:paraId="52600100" w14:textId="26C2AB18" w:rsidR="006B5D63" w:rsidRPr="006231D7" w:rsidRDefault="006231D7" w:rsidP="00EE694A">
            <w:r>
              <w:rPr>
                <w:b/>
              </w:rPr>
              <w:t xml:space="preserve">ACTION: </w:t>
            </w:r>
            <w:r w:rsidRPr="006231D7">
              <w:t>Numbers of student</w:t>
            </w:r>
            <w:r>
              <w:t>s</w:t>
            </w:r>
            <w:r w:rsidRPr="006231D7">
              <w:t xml:space="preserve"> negatively impacted to be shared by the Centre for Lifelong learning to inform discussion and practice.</w:t>
            </w:r>
          </w:p>
        </w:tc>
        <w:tc>
          <w:tcPr>
            <w:tcW w:w="1530" w:type="dxa"/>
          </w:tcPr>
          <w:p w14:paraId="775A2024" w14:textId="77777777" w:rsidR="006B5D63" w:rsidRDefault="006231D7" w:rsidP="009F78F5">
            <w:r>
              <w:t>AA</w:t>
            </w:r>
          </w:p>
          <w:p w14:paraId="236DF051" w14:textId="3D95A368" w:rsidR="006231D7" w:rsidRPr="006231D7" w:rsidRDefault="006231D7" w:rsidP="009F78F5">
            <w:r>
              <w:t>1 Dec 2020</w:t>
            </w:r>
          </w:p>
        </w:tc>
        <w:tc>
          <w:tcPr>
            <w:tcW w:w="1843" w:type="dxa"/>
          </w:tcPr>
          <w:p w14:paraId="4BA909E6" w14:textId="7965655B" w:rsidR="006B5D63" w:rsidRPr="00152083" w:rsidRDefault="006B5D63" w:rsidP="00EE694A">
            <w:pPr>
              <w:rPr>
                <w:i/>
              </w:rPr>
            </w:pPr>
          </w:p>
        </w:tc>
      </w:tr>
      <w:tr w:rsidR="006231D7" w14:paraId="7BA374B8" w14:textId="77777777" w:rsidTr="006231D7">
        <w:tc>
          <w:tcPr>
            <w:tcW w:w="1532" w:type="dxa"/>
          </w:tcPr>
          <w:p w14:paraId="74C27021" w14:textId="7274FC5F" w:rsidR="006231D7" w:rsidRDefault="006231D7" w:rsidP="004B3844">
            <w:pPr>
              <w:pStyle w:val="ListParagraph"/>
              <w:spacing w:after="0" w:line="240" w:lineRule="auto"/>
              <w:ind w:left="0"/>
            </w:pPr>
            <w:r>
              <w:t>009 - UoW End of Year Survey</w:t>
            </w:r>
          </w:p>
        </w:tc>
        <w:tc>
          <w:tcPr>
            <w:tcW w:w="6124" w:type="dxa"/>
          </w:tcPr>
          <w:p w14:paraId="64C96F74" w14:textId="69D0C979" w:rsidR="006231D7" w:rsidRPr="006231D7" w:rsidRDefault="006231D7" w:rsidP="004B3844">
            <w:r>
              <w:rPr>
                <w:b/>
              </w:rPr>
              <w:t xml:space="preserve">ACTION: </w:t>
            </w:r>
            <w:r>
              <w:t>Updates on student success outcomes</w:t>
            </w:r>
          </w:p>
        </w:tc>
        <w:tc>
          <w:tcPr>
            <w:tcW w:w="1530" w:type="dxa"/>
          </w:tcPr>
          <w:p w14:paraId="7278DA71" w14:textId="1D31A9B2" w:rsidR="006231D7" w:rsidRDefault="006231D7" w:rsidP="004B3844">
            <w:r w:rsidRPr="006231D7">
              <w:rPr>
                <w:highlight w:val="yellow"/>
              </w:rPr>
              <w:t>TT/RF/JR?</w:t>
            </w:r>
          </w:p>
          <w:p w14:paraId="1EC59E6B" w14:textId="2D1433B7" w:rsidR="006231D7" w:rsidRPr="006231D7" w:rsidRDefault="006231D7" w:rsidP="004B3844">
            <w:r>
              <w:t>1 Dec 2020</w:t>
            </w:r>
          </w:p>
        </w:tc>
        <w:tc>
          <w:tcPr>
            <w:tcW w:w="1843" w:type="dxa"/>
          </w:tcPr>
          <w:p w14:paraId="1DB9CABD" w14:textId="093C2E50" w:rsidR="006231D7" w:rsidRPr="006231D7" w:rsidRDefault="006231D7" w:rsidP="004B3844"/>
        </w:tc>
      </w:tr>
      <w:tr w:rsidR="004B3844" w14:paraId="4EFDEB9D" w14:textId="77777777" w:rsidTr="00EE694A">
        <w:tc>
          <w:tcPr>
            <w:tcW w:w="1532" w:type="dxa"/>
          </w:tcPr>
          <w:p w14:paraId="6BFD0EDE" w14:textId="0352723C" w:rsidR="004B3844" w:rsidRPr="009F78F5" w:rsidRDefault="004B3844" w:rsidP="006231D7">
            <w:pPr>
              <w:pStyle w:val="ListParagraph"/>
              <w:spacing w:after="0" w:line="240" w:lineRule="auto"/>
              <w:ind w:left="0"/>
            </w:pPr>
            <w:r>
              <w:t xml:space="preserve">010 – </w:t>
            </w:r>
            <w:r w:rsidRPr="00E93588">
              <w:t>Access ‘in</w:t>
            </w:r>
            <w:r>
              <w:t xml:space="preserve">terim’ </w:t>
            </w:r>
            <w:r w:rsidRPr="00E93588">
              <w:t>outcomes 2020-21 cycle</w:t>
            </w:r>
          </w:p>
        </w:tc>
        <w:tc>
          <w:tcPr>
            <w:tcW w:w="6124" w:type="dxa"/>
          </w:tcPr>
          <w:p w14:paraId="27542401" w14:textId="79F1C275" w:rsidR="004B3844" w:rsidRPr="009F78F5" w:rsidRDefault="004B3844" w:rsidP="004B3844">
            <w:pPr>
              <w:spacing w:after="120"/>
            </w:pPr>
            <w:r w:rsidRPr="001E5124">
              <w:rPr>
                <w:b/>
              </w:rPr>
              <w:t>A</w:t>
            </w:r>
            <w:r w:rsidR="006231D7">
              <w:rPr>
                <w:b/>
              </w:rPr>
              <w:t>CTION :</w:t>
            </w:r>
            <w:r>
              <w:t xml:space="preserve"> The Head of Widening Participation to provide an update to this report</w:t>
            </w:r>
          </w:p>
          <w:p w14:paraId="689B890C" w14:textId="77777777" w:rsidR="004B3844" w:rsidRPr="009F78F5" w:rsidRDefault="004B3844" w:rsidP="004B3844">
            <w:pPr>
              <w:ind w:left="346" w:hanging="346"/>
            </w:pPr>
          </w:p>
        </w:tc>
        <w:tc>
          <w:tcPr>
            <w:tcW w:w="1530" w:type="dxa"/>
          </w:tcPr>
          <w:p w14:paraId="352D6633" w14:textId="77777777" w:rsidR="004B3844" w:rsidRPr="009F78F5" w:rsidRDefault="004B3844" w:rsidP="004B3844">
            <w:r>
              <w:t>PB</w:t>
            </w:r>
          </w:p>
          <w:p w14:paraId="4A316AFB" w14:textId="29B66F85" w:rsidR="004B3844" w:rsidRPr="009F78F5" w:rsidRDefault="004B3844" w:rsidP="004B3844">
            <w:r>
              <w:t>1 Dec 2020</w:t>
            </w:r>
          </w:p>
        </w:tc>
        <w:tc>
          <w:tcPr>
            <w:tcW w:w="1843" w:type="dxa"/>
          </w:tcPr>
          <w:p w14:paraId="64E20C47" w14:textId="0AE79AFE" w:rsidR="004B3844" w:rsidRPr="009F78F5" w:rsidRDefault="004B3844" w:rsidP="004B3844"/>
        </w:tc>
      </w:tr>
      <w:tr w:rsidR="004B3844" w14:paraId="0FB53113" w14:textId="77777777" w:rsidTr="004B3844">
        <w:trPr>
          <w:trHeight w:val="190"/>
        </w:trPr>
        <w:tc>
          <w:tcPr>
            <w:tcW w:w="1532" w:type="dxa"/>
          </w:tcPr>
          <w:p w14:paraId="52F3E2B7" w14:textId="17D0165E" w:rsidR="004B3844" w:rsidRPr="009F78F5" w:rsidRDefault="004B3844" w:rsidP="004B3844">
            <w:r>
              <w:t>011</w:t>
            </w:r>
            <w:r w:rsidRPr="009F78F5">
              <w:t xml:space="preserve"> – </w:t>
            </w:r>
            <w:r>
              <w:t>Decolonise Project</w:t>
            </w:r>
          </w:p>
        </w:tc>
        <w:tc>
          <w:tcPr>
            <w:tcW w:w="6124" w:type="dxa"/>
          </w:tcPr>
          <w:p w14:paraId="714D797E" w14:textId="36172A57" w:rsidR="004B3844" w:rsidRDefault="006231D7" w:rsidP="004B3844">
            <w:pPr>
              <w:rPr>
                <w:b/>
              </w:rPr>
            </w:pPr>
            <w:r>
              <w:rPr>
                <w:b/>
              </w:rPr>
              <w:t>ACTION:</w:t>
            </w:r>
            <w:r w:rsidR="004B3844">
              <w:rPr>
                <w:b/>
              </w:rPr>
              <w:t xml:space="preserve"> </w:t>
            </w:r>
            <w:r w:rsidR="004B3844" w:rsidRPr="00B273B9">
              <w:t>The Education officer to contact the SEM WP Faculty Co-ordinator to discuss recruitment to Advocate roles.</w:t>
            </w:r>
          </w:p>
        </w:tc>
        <w:tc>
          <w:tcPr>
            <w:tcW w:w="1530" w:type="dxa"/>
          </w:tcPr>
          <w:p w14:paraId="608DAAAF" w14:textId="64DBC2F4" w:rsidR="004B3844" w:rsidRDefault="004B3844" w:rsidP="004B3844">
            <w:r>
              <w:t>MC</w:t>
            </w:r>
            <w:r w:rsidR="006231D7">
              <w:t>/AB</w:t>
            </w:r>
            <w:r>
              <w:t xml:space="preserve"> </w:t>
            </w:r>
          </w:p>
          <w:p w14:paraId="443AD002" w14:textId="50F19FD6" w:rsidR="004B3844" w:rsidRDefault="004B3844" w:rsidP="004B3844">
            <w:r>
              <w:t>1 Dec 2020</w:t>
            </w:r>
          </w:p>
        </w:tc>
        <w:tc>
          <w:tcPr>
            <w:tcW w:w="1843" w:type="dxa"/>
          </w:tcPr>
          <w:p w14:paraId="1F4AB2AC" w14:textId="77777777" w:rsidR="004B3844" w:rsidRPr="009F78F5" w:rsidRDefault="004B3844" w:rsidP="004B3844"/>
        </w:tc>
      </w:tr>
      <w:tr w:rsidR="004B3844" w14:paraId="5395843E" w14:textId="77777777" w:rsidTr="004B3844">
        <w:trPr>
          <w:trHeight w:val="190"/>
        </w:trPr>
        <w:tc>
          <w:tcPr>
            <w:tcW w:w="1532" w:type="dxa"/>
          </w:tcPr>
          <w:p w14:paraId="35286F68" w14:textId="77777777" w:rsidR="004B3844" w:rsidRPr="009F78F5" w:rsidRDefault="004B3844" w:rsidP="004B3844"/>
        </w:tc>
        <w:tc>
          <w:tcPr>
            <w:tcW w:w="6124" w:type="dxa"/>
          </w:tcPr>
          <w:p w14:paraId="6B46C9E3" w14:textId="77777777" w:rsidR="004B3844" w:rsidRDefault="004B3844" w:rsidP="004B3844">
            <w:pPr>
              <w:rPr>
                <w:b/>
              </w:rPr>
            </w:pPr>
          </w:p>
        </w:tc>
        <w:tc>
          <w:tcPr>
            <w:tcW w:w="1530" w:type="dxa"/>
          </w:tcPr>
          <w:p w14:paraId="15BBF2E4" w14:textId="77777777" w:rsidR="004B3844" w:rsidRDefault="004B3844" w:rsidP="004B3844"/>
        </w:tc>
        <w:tc>
          <w:tcPr>
            <w:tcW w:w="1843" w:type="dxa"/>
          </w:tcPr>
          <w:p w14:paraId="6661DE2E" w14:textId="77777777" w:rsidR="004B3844" w:rsidRPr="009F78F5" w:rsidRDefault="004B3844" w:rsidP="004B3844"/>
        </w:tc>
      </w:tr>
    </w:tbl>
    <w:p w14:paraId="634BE562" w14:textId="66CB53D0" w:rsidR="00184FF4" w:rsidRDefault="00184FF4" w:rsidP="00184FF4"/>
    <w:sectPr w:rsidR="00184FF4" w:rsidSect="006B5D63">
      <w:headerReference w:type="default" r:id="rId8"/>
      <w:footerReference w:type="default" r:id="rId9"/>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47A3A2" w14:textId="77777777" w:rsidR="006B5D63" w:rsidRDefault="006B5D63" w:rsidP="006B5D63">
      <w:pPr>
        <w:spacing w:after="0" w:line="240" w:lineRule="auto"/>
      </w:pPr>
      <w:r>
        <w:separator/>
      </w:r>
    </w:p>
  </w:endnote>
  <w:endnote w:type="continuationSeparator" w:id="0">
    <w:p w14:paraId="6E5BAE93" w14:textId="77777777" w:rsidR="006B5D63" w:rsidRDefault="006B5D63"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8996668"/>
      <w:docPartObj>
        <w:docPartGallery w:val="Page Numbers (Bottom of Page)"/>
        <w:docPartUnique/>
      </w:docPartObj>
    </w:sdtPr>
    <w:sdtEndPr>
      <w:rPr>
        <w:noProof/>
      </w:rPr>
    </w:sdtEndPr>
    <w:sdtContent>
      <w:p w14:paraId="6B2ABA1C" w14:textId="2A36392E" w:rsidR="009F78F5" w:rsidRDefault="009F78F5">
        <w:pPr>
          <w:pStyle w:val="Footer"/>
          <w:jc w:val="center"/>
        </w:pPr>
        <w:r>
          <w:fldChar w:fldCharType="begin"/>
        </w:r>
        <w:r>
          <w:instrText xml:space="preserve"> PAGE   \* MERGEFORMAT </w:instrText>
        </w:r>
        <w:r>
          <w:fldChar w:fldCharType="separate"/>
        </w:r>
        <w:r w:rsidR="00630E7E">
          <w:rPr>
            <w:noProof/>
          </w:rPr>
          <w:t>2</w:t>
        </w:r>
        <w:r>
          <w:rPr>
            <w:noProof/>
          </w:rPr>
          <w:fldChar w:fldCharType="end"/>
        </w:r>
      </w:p>
    </w:sdtContent>
  </w:sdt>
  <w:p w14:paraId="19C73666" w14:textId="77777777" w:rsidR="00ED6E8F" w:rsidRDefault="00ED6E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2ECBFA" w14:textId="77777777" w:rsidR="006B5D63" w:rsidRDefault="006B5D63" w:rsidP="006B5D63">
      <w:pPr>
        <w:spacing w:after="0" w:line="240" w:lineRule="auto"/>
      </w:pPr>
      <w:r>
        <w:separator/>
      </w:r>
    </w:p>
  </w:footnote>
  <w:footnote w:type="continuationSeparator" w:id="0">
    <w:p w14:paraId="139409FD" w14:textId="77777777" w:rsidR="006B5D63" w:rsidRDefault="006B5D63" w:rsidP="006B5D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2BC78E" w14:textId="1AD22478" w:rsidR="005F73AA" w:rsidRPr="005F73AA" w:rsidRDefault="005F73AA" w:rsidP="000F4985">
    <w:pPr>
      <w:tabs>
        <w:tab w:val="right" w:pos="9498"/>
      </w:tabs>
      <w:spacing w:after="120" w:line="240" w:lineRule="auto"/>
      <w:ind w:left="-851"/>
      <w:rPr>
        <w:rFonts w:cs="Arial"/>
        <w:color w:val="FF0000"/>
      </w:rPr>
    </w:pPr>
    <w:r w:rsidRPr="00D843E4">
      <w:rPr>
        <w:rFonts w:cs="Arial"/>
        <w:color w:val="FF0000"/>
      </w:rPr>
      <w:t>CONFIDENTIAL TO MEMBERS AND ATTENDEES</w:t>
    </w:r>
    <w:r w:rsidR="004B3844" w:rsidRPr="004B3844">
      <w:rPr>
        <w:rFonts w:cs="Arial"/>
        <w:color w:val="FF0000"/>
      </w:rPr>
      <w:t xml:space="preserve"> </w:t>
    </w:r>
    <w:r w:rsidR="004B3844">
      <w:rPr>
        <w:rFonts w:cs="Arial"/>
        <w:color w:val="FF0000"/>
      </w:rPr>
      <w:t xml:space="preserve">                                                                                   </w:t>
    </w:r>
    <w:r w:rsidR="006231D7">
      <w:rPr>
        <w:rFonts w:cs="Arial"/>
        <w:color w:val="FF0000"/>
      </w:rPr>
      <w:t>016</w:t>
    </w:r>
    <w:r w:rsidR="004B3844" w:rsidRPr="004B3844">
      <w:rPr>
        <w:rFonts w:cs="Arial"/>
        <w:color w:val="FF0000"/>
      </w:rPr>
      <w:t>-WPC011220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E760A9"/>
    <w:multiLevelType w:val="hybridMultilevel"/>
    <w:tmpl w:val="CD7A3632"/>
    <w:lvl w:ilvl="0" w:tplc="8D7AE9EE">
      <w:start w:val="1"/>
      <w:numFmt w:val="lowerLetter"/>
      <w:lvlText w:val="(%1)"/>
      <w:lvlJc w:val="right"/>
      <w:pPr>
        <w:ind w:left="720" w:hanging="360"/>
      </w:pPr>
      <w:rPr>
        <w:rFonts w:ascii="Calibri" w:eastAsia="Calibri" w:hAnsi="Calibri"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A54C5F"/>
    <w:multiLevelType w:val="hybridMultilevel"/>
    <w:tmpl w:val="899CB1D0"/>
    <w:lvl w:ilvl="0" w:tplc="1C5C5E2E">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A8230F"/>
    <w:multiLevelType w:val="hybridMultilevel"/>
    <w:tmpl w:val="612086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5684533"/>
    <w:multiLevelType w:val="hybridMultilevel"/>
    <w:tmpl w:val="EA160568"/>
    <w:lvl w:ilvl="0" w:tplc="C61E2088">
      <w:start w:val="1"/>
      <w:numFmt w:val="bullet"/>
      <w:lvlText w:val="•"/>
      <w:lvlJc w:val="left"/>
      <w:pPr>
        <w:tabs>
          <w:tab w:val="num" w:pos="720"/>
        </w:tabs>
        <w:ind w:left="720" w:hanging="360"/>
      </w:pPr>
      <w:rPr>
        <w:rFonts w:ascii="Arial" w:hAnsi="Arial" w:hint="default"/>
      </w:rPr>
    </w:lvl>
    <w:lvl w:ilvl="1" w:tplc="5CC436C2" w:tentative="1">
      <w:start w:val="1"/>
      <w:numFmt w:val="bullet"/>
      <w:lvlText w:val="•"/>
      <w:lvlJc w:val="left"/>
      <w:pPr>
        <w:tabs>
          <w:tab w:val="num" w:pos="1440"/>
        </w:tabs>
        <w:ind w:left="1440" w:hanging="360"/>
      </w:pPr>
      <w:rPr>
        <w:rFonts w:ascii="Arial" w:hAnsi="Arial" w:hint="default"/>
      </w:rPr>
    </w:lvl>
    <w:lvl w:ilvl="2" w:tplc="3458785E" w:tentative="1">
      <w:start w:val="1"/>
      <w:numFmt w:val="bullet"/>
      <w:lvlText w:val="•"/>
      <w:lvlJc w:val="left"/>
      <w:pPr>
        <w:tabs>
          <w:tab w:val="num" w:pos="2160"/>
        </w:tabs>
        <w:ind w:left="2160" w:hanging="360"/>
      </w:pPr>
      <w:rPr>
        <w:rFonts w:ascii="Arial" w:hAnsi="Arial" w:hint="default"/>
      </w:rPr>
    </w:lvl>
    <w:lvl w:ilvl="3" w:tplc="15445570" w:tentative="1">
      <w:start w:val="1"/>
      <w:numFmt w:val="bullet"/>
      <w:lvlText w:val="•"/>
      <w:lvlJc w:val="left"/>
      <w:pPr>
        <w:tabs>
          <w:tab w:val="num" w:pos="2880"/>
        </w:tabs>
        <w:ind w:left="2880" w:hanging="360"/>
      </w:pPr>
      <w:rPr>
        <w:rFonts w:ascii="Arial" w:hAnsi="Arial" w:hint="default"/>
      </w:rPr>
    </w:lvl>
    <w:lvl w:ilvl="4" w:tplc="FA646814" w:tentative="1">
      <w:start w:val="1"/>
      <w:numFmt w:val="bullet"/>
      <w:lvlText w:val="•"/>
      <w:lvlJc w:val="left"/>
      <w:pPr>
        <w:tabs>
          <w:tab w:val="num" w:pos="3600"/>
        </w:tabs>
        <w:ind w:left="3600" w:hanging="360"/>
      </w:pPr>
      <w:rPr>
        <w:rFonts w:ascii="Arial" w:hAnsi="Arial" w:hint="default"/>
      </w:rPr>
    </w:lvl>
    <w:lvl w:ilvl="5" w:tplc="225A5682" w:tentative="1">
      <w:start w:val="1"/>
      <w:numFmt w:val="bullet"/>
      <w:lvlText w:val="•"/>
      <w:lvlJc w:val="left"/>
      <w:pPr>
        <w:tabs>
          <w:tab w:val="num" w:pos="4320"/>
        </w:tabs>
        <w:ind w:left="4320" w:hanging="360"/>
      </w:pPr>
      <w:rPr>
        <w:rFonts w:ascii="Arial" w:hAnsi="Arial" w:hint="default"/>
      </w:rPr>
    </w:lvl>
    <w:lvl w:ilvl="6" w:tplc="2FFC4788" w:tentative="1">
      <w:start w:val="1"/>
      <w:numFmt w:val="bullet"/>
      <w:lvlText w:val="•"/>
      <w:lvlJc w:val="left"/>
      <w:pPr>
        <w:tabs>
          <w:tab w:val="num" w:pos="5040"/>
        </w:tabs>
        <w:ind w:left="5040" w:hanging="360"/>
      </w:pPr>
      <w:rPr>
        <w:rFonts w:ascii="Arial" w:hAnsi="Arial" w:hint="default"/>
      </w:rPr>
    </w:lvl>
    <w:lvl w:ilvl="7" w:tplc="851AC374" w:tentative="1">
      <w:start w:val="1"/>
      <w:numFmt w:val="bullet"/>
      <w:lvlText w:val="•"/>
      <w:lvlJc w:val="left"/>
      <w:pPr>
        <w:tabs>
          <w:tab w:val="num" w:pos="5760"/>
        </w:tabs>
        <w:ind w:left="5760" w:hanging="360"/>
      </w:pPr>
      <w:rPr>
        <w:rFonts w:ascii="Arial" w:hAnsi="Arial" w:hint="default"/>
      </w:rPr>
    </w:lvl>
    <w:lvl w:ilvl="8" w:tplc="CB56472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B080A60"/>
    <w:multiLevelType w:val="hybridMultilevel"/>
    <w:tmpl w:val="E87EBD88"/>
    <w:lvl w:ilvl="0" w:tplc="A88EE9B2">
      <w:start w:val="1"/>
      <w:numFmt w:val="lowerLetter"/>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8723713"/>
    <w:multiLevelType w:val="hybridMultilevel"/>
    <w:tmpl w:val="81B0DC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ABC6F57"/>
    <w:multiLevelType w:val="hybridMultilevel"/>
    <w:tmpl w:val="6C9C1158"/>
    <w:lvl w:ilvl="0" w:tplc="A1DA9A6C">
      <w:start w:val="1"/>
      <w:numFmt w:val="bullet"/>
      <w:lvlText w:val="•"/>
      <w:lvlJc w:val="left"/>
      <w:pPr>
        <w:tabs>
          <w:tab w:val="num" w:pos="720"/>
        </w:tabs>
        <w:ind w:left="720" w:hanging="360"/>
      </w:pPr>
      <w:rPr>
        <w:rFonts w:ascii="Arial" w:hAnsi="Arial" w:hint="default"/>
      </w:rPr>
    </w:lvl>
    <w:lvl w:ilvl="1" w:tplc="BB3A17D2" w:tentative="1">
      <w:start w:val="1"/>
      <w:numFmt w:val="bullet"/>
      <w:lvlText w:val="•"/>
      <w:lvlJc w:val="left"/>
      <w:pPr>
        <w:tabs>
          <w:tab w:val="num" w:pos="1440"/>
        </w:tabs>
        <w:ind w:left="1440" w:hanging="360"/>
      </w:pPr>
      <w:rPr>
        <w:rFonts w:ascii="Arial" w:hAnsi="Arial" w:hint="default"/>
      </w:rPr>
    </w:lvl>
    <w:lvl w:ilvl="2" w:tplc="511C1EFC" w:tentative="1">
      <w:start w:val="1"/>
      <w:numFmt w:val="bullet"/>
      <w:lvlText w:val="•"/>
      <w:lvlJc w:val="left"/>
      <w:pPr>
        <w:tabs>
          <w:tab w:val="num" w:pos="2160"/>
        </w:tabs>
        <w:ind w:left="2160" w:hanging="360"/>
      </w:pPr>
      <w:rPr>
        <w:rFonts w:ascii="Arial" w:hAnsi="Arial" w:hint="default"/>
      </w:rPr>
    </w:lvl>
    <w:lvl w:ilvl="3" w:tplc="019C0D52" w:tentative="1">
      <w:start w:val="1"/>
      <w:numFmt w:val="bullet"/>
      <w:lvlText w:val="•"/>
      <w:lvlJc w:val="left"/>
      <w:pPr>
        <w:tabs>
          <w:tab w:val="num" w:pos="2880"/>
        </w:tabs>
        <w:ind w:left="2880" w:hanging="360"/>
      </w:pPr>
      <w:rPr>
        <w:rFonts w:ascii="Arial" w:hAnsi="Arial" w:hint="default"/>
      </w:rPr>
    </w:lvl>
    <w:lvl w:ilvl="4" w:tplc="867CBB52" w:tentative="1">
      <w:start w:val="1"/>
      <w:numFmt w:val="bullet"/>
      <w:lvlText w:val="•"/>
      <w:lvlJc w:val="left"/>
      <w:pPr>
        <w:tabs>
          <w:tab w:val="num" w:pos="3600"/>
        </w:tabs>
        <w:ind w:left="3600" w:hanging="360"/>
      </w:pPr>
      <w:rPr>
        <w:rFonts w:ascii="Arial" w:hAnsi="Arial" w:hint="default"/>
      </w:rPr>
    </w:lvl>
    <w:lvl w:ilvl="5" w:tplc="CB9CB41A" w:tentative="1">
      <w:start w:val="1"/>
      <w:numFmt w:val="bullet"/>
      <w:lvlText w:val="•"/>
      <w:lvlJc w:val="left"/>
      <w:pPr>
        <w:tabs>
          <w:tab w:val="num" w:pos="4320"/>
        </w:tabs>
        <w:ind w:left="4320" w:hanging="360"/>
      </w:pPr>
      <w:rPr>
        <w:rFonts w:ascii="Arial" w:hAnsi="Arial" w:hint="default"/>
      </w:rPr>
    </w:lvl>
    <w:lvl w:ilvl="6" w:tplc="CC86B0B6" w:tentative="1">
      <w:start w:val="1"/>
      <w:numFmt w:val="bullet"/>
      <w:lvlText w:val="•"/>
      <w:lvlJc w:val="left"/>
      <w:pPr>
        <w:tabs>
          <w:tab w:val="num" w:pos="5040"/>
        </w:tabs>
        <w:ind w:left="5040" w:hanging="360"/>
      </w:pPr>
      <w:rPr>
        <w:rFonts w:ascii="Arial" w:hAnsi="Arial" w:hint="default"/>
      </w:rPr>
    </w:lvl>
    <w:lvl w:ilvl="7" w:tplc="C00E661E" w:tentative="1">
      <w:start w:val="1"/>
      <w:numFmt w:val="bullet"/>
      <w:lvlText w:val="•"/>
      <w:lvlJc w:val="left"/>
      <w:pPr>
        <w:tabs>
          <w:tab w:val="num" w:pos="5760"/>
        </w:tabs>
        <w:ind w:left="5760" w:hanging="360"/>
      </w:pPr>
      <w:rPr>
        <w:rFonts w:ascii="Arial" w:hAnsi="Arial" w:hint="default"/>
      </w:rPr>
    </w:lvl>
    <w:lvl w:ilvl="8" w:tplc="196CB55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D1643A1"/>
    <w:multiLevelType w:val="hybridMultilevel"/>
    <w:tmpl w:val="E70422E8"/>
    <w:lvl w:ilvl="0" w:tplc="64B87356">
      <w:start w:val="1"/>
      <w:numFmt w:val="lowerLetter"/>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E6B4FBE"/>
    <w:multiLevelType w:val="hybridMultilevel"/>
    <w:tmpl w:val="8A6A9E0A"/>
    <w:lvl w:ilvl="0" w:tplc="058AEB60">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9" w15:restartNumberingAfterBreak="0">
    <w:nsid w:val="42FE4041"/>
    <w:multiLevelType w:val="hybridMultilevel"/>
    <w:tmpl w:val="68F28910"/>
    <w:lvl w:ilvl="0" w:tplc="B0845736">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3E97960"/>
    <w:multiLevelType w:val="hybridMultilevel"/>
    <w:tmpl w:val="CA665AD4"/>
    <w:lvl w:ilvl="0" w:tplc="142669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E64272D"/>
    <w:multiLevelType w:val="hybridMultilevel"/>
    <w:tmpl w:val="7A36C72A"/>
    <w:lvl w:ilvl="0" w:tplc="08090011">
      <w:start w:val="1"/>
      <w:numFmt w:val="decimal"/>
      <w:lvlText w:val="%1)"/>
      <w:lvlJc w:val="left"/>
      <w:pPr>
        <w:ind w:left="360" w:hanging="360"/>
      </w:pPr>
      <w:rPr>
        <w:rFonts w:hint="default"/>
        <w:b w:val="0"/>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50255010"/>
    <w:multiLevelType w:val="hybridMultilevel"/>
    <w:tmpl w:val="595EB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3F82711"/>
    <w:multiLevelType w:val="hybridMultilevel"/>
    <w:tmpl w:val="5492F68C"/>
    <w:lvl w:ilvl="0" w:tplc="6D605514">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14" w15:restartNumberingAfterBreak="0">
    <w:nsid w:val="614854B5"/>
    <w:multiLevelType w:val="hybridMultilevel"/>
    <w:tmpl w:val="D52A66C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1956D0D"/>
    <w:multiLevelType w:val="hybridMultilevel"/>
    <w:tmpl w:val="7A36C72A"/>
    <w:lvl w:ilvl="0" w:tplc="08090011">
      <w:start w:val="1"/>
      <w:numFmt w:val="decimal"/>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6464700"/>
    <w:multiLevelType w:val="hybridMultilevel"/>
    <w:tmpl w:val="E44AA834"/>
    <w:lvl w:ilvl="0" w:tplc="7E96DB82">
      <w:start w:val="1"/>
      <w:numFmt w:val="lowerLetter"/>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2272587"/>
    <w:multiLevelType w:val="hybridMultilevel"/>
    <w:tmpl w:val="12023718"/>
    <w:lvl w:ilvl="0" w:tplc="CE2ABE60">
      <w:start w:val="1"/>
      <w:numFmt w:val="lowerRoman"/>
      <w:lvlText w:val="%1)"/>
      <w:lvlJc w:val="left"/>
      <w:pPr>
        <w:ind w:left="1179" w:hanging="720"/>
      </w:pPr>
      <w:rPr>
        <w:rFonts w:hint="default"/>
      </w:rPr>
    </w:lvl>
    <w:lvl w:ilvl="1" w:tplc="08090019" w:tentative="1">
      <w:start w:val="1"/>
      <w:numFmt w:val="lowerLetter"/>
      <w:lvlText w:val="%2."/>
      <w:lvlJc w:val="left"/>
      <w:pPr>
        <w:ind w:left="1539" w:hanging="360"/>
      </w:pPr>
    </w:lvl>
    <w:lvl w:ilvl="2" w:tplc="0809001B" w:tentative="1">
      <w:start w:val="1"/>
      <w:numFmt w:val="lowerRoman"/>
      <w:lvlText w:val="%3."/>
      <w:lvlJc w:val="right"/>
      <w:pPr>
        <w:ind w:left="2259" w:hanging="180"/>
      </w:pPr>
    </w:lvl>
    <w:lvl w:ilvl="3" w:tplc="0809000F" w:tentative="1">
      <w:start w:val="1"/>
      <w:numFmt w:val="decimal"/>
      <w:lvlText w:val="%4."/>
      <w:lvlJc w:val="left"/>
      <w:pPr>
        <w:ind w:left="2979" w:hanging="360"/>
      </w:pPr>
    </w:lvl>
    <w:lvl w:ilvl="4" w:tplc="08090019" w:tentative="1">
      <w:start w:val="1"/>
      <w:numFmt w:val="lowerLetter"/>
      <w:lvlText w:val="%5."/>
      <w:lvlJc w:val="left"/>
      <w:pPr>
        <w:ind w:left="3699" w:hanging="360"/>
      </w:pPr>
    </w:lvl>
    <w:lvl w:ilvl="5" w:tplc="0809001B" w:tentative="1">
      <w:start w:val="1"/>
      <w:numFmt w:val="lowerRoman"/>
      <w:lvlText w:val="%6."/>
      <w:lvlJc w:val="right"/>
      <w:pPr>
        <w:ind w:left="4419" w:hanging="180"/>
      </w:pPr>
    </w:lvl>
    <w:lvl w:ilvl="6" w:tplc="0809000F" w:tentative="1">
      <w:start w:val="1"/>
      <w:numFmt w:val="decimal"/>
      <w:lvlText w:val="%7."/>
      <w:lvlJc w:val="left"/>
      <w:pPr>
        <w:ind w:left="5139" w:hanging="360"/>
      </w:pPr>
    </w:lvl>
    <w:lvl w:ilvl="7" w:tplc="08090019" w:tentative="1">
      <w:start w:val="1"/>
      <w:numFmt w:val="lowerLetter"/>
      <w:lvlText w:val="%8."/>
      <w:lvlJc w:val="left"/>
      <w:pPr>
        <w:ind w:left="5859" w:hanging="360"/>
      </w:pPr>
    </w:lvl>
    <w:lvl w:ilvl="8" w:tplc="0809001B" w:tentative="1">
      <w:start w:val="1"/>
      <w:numFmt w:val="lowerRoman"/>
      <w:lvlText w:val="%9."/>
      <w:lvlJc w:val="right"/>
      <w:pPr>
        <w:ind w:left="6579" w:hanging="180"/>
      </w:pPr>
    </w:lvl>
  </w:abstractNum>
  <w:abstractNum w:abstractNumId="18" w15:restartNumberingAfterBreak="0">
    <w:nsid w:val="76A562B8"/>
    <w:multiLevelType w:val="hybridMultilevel"/>
    <w:tmpl w:val="67B4C592"/>
    <w:lvl w:ilvl="0" w:tplc="5D18C9D4">
      <w:start w:val="5"/>
      <w:numFmt w:val="decimalZero"/>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7F96341"/>
    <w:multiLevelType w:val="hybridMultilevel"/>
    <w:tmpl w:val="E20203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85225E8"/>
    <w:multiLevelType w:val="hybridMultilevel"/>
    <w:tmpl w:val="2DA4365C"/>
    <w:lvl w:ilvl="0" w:tplc="08090011">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78C86C2B"/>
    <w:multiLevelType w:val="hybridMultilevel"/>
    <w:tmpl w:val="DE84E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CED63E5"/>
    <w:multiLevelType w:val="hybridMultilevel"/>
    <w:tmpl w:val="94782866"/>
    <w:lvl w:ilvl="0" w:tplc="B464FE0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2"/>
  </w:num>
  <w:num w:numId="3">
    <w:abstractNumId w:val="1"/>
  </w:num>
  <w:num w:numId="4">
    <w:abstractNumId w:val="16"/>
  </w:num>
  <w:num w:numId="5">
    <w:abstractNumId w:val="7"/>
  </w:num>
  <w:num w:numId="6">
    <w:abstractNumId w:val="10"/>
  </w:num>
  <w:num w:numId="7">
    <w:abstractNumId w:val="20"/>
  </w:num>
  <w:num w:numId="8">
    <w:abstractNumId w:val="15"/>
  </w:num>
  <w:num w:numId="9">
    <w:abstractNumId w:val="9"/>
  </w:num>
  <w:num w:numId="10">
    <w:abstractNumId w:val="11"/>
  </w:num>
  <w:num w:numId="11">
    <w:abstractNumId w:val="18"/>
  </w:num>
  <w:num w:numId="12">
    <w:abstractNumId w:val="14"/>
  </w:num>
  <w:num w:numId="13">
    <w:abstractNumId w:val="13"/>
  </w:num>
  <w:num w:numId="14">
    <w:abstractNumId w:val="17"/>
  </w:num>
  <w:num w:numId="15">
    <w:abstractNumId w:val="2"/>
  </w:num>
  <w:num w:numId="16">
    <w:abstractNumId w:val="5"/>
  </w:num>
  <w:num w:numId="17">
    <w:abstractNumId w:val="19"/>
  </w:num>
  <w:num w:numId="18">
    <w:abstractNumId w:val="4"/>
  </w:num>
  <w:num w:numId="19">
    <w:abstractNumId w:val="8"/>
  </w:num>
  <w:num w:numId="20">
    <w:abstractNumId w:val="12"/>
  </w:num>
  <w:num w:numId="21">
    <w:abstractNumId w:val="21"/>
  </w:num>
  <w:num w:numId="22">
    <w:abstractNumId w:val="3"/>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63"/>
    <w:rsid w:val="000028F2"/>
    <w:rsid w:val="000050D3"/>
    <w:rsid w:val="000B5219"/>
    <w:rsid w:val="000F4985"/>
    <w:rsid w:val="00184FF4"/>
    <w:rsid w:val="001B7432"/>
    <w:rsid w:val="001E5124"/>
    <w:rsid w:val="002374C5"/>
    <w:rsid w:val="00276A30"/>
    <w:rsid w:val="0029476D"/>
    <w:rsid w:val="002A3C2A"/>
    <w:rsid w:val="002A7F14"/>
    <w:rsid w:val="002F6042"/>
    <w:rsid w:val="003163C7"/>
    <w:rsid w:val="003271F1"/>
    <w:rsid w:val="00327383"/>
    <w:rsid w:val="003D52E8"/>
    <w:rsid w:val="00482449"/>
    <w:rsid w:val="004B3844"/>
    <w:rsid w:val="004E1800"/>
    <w:rsid w:val="005017AF"/>
    <w:rsid w:val="005067E2"/>
    <w:rsid w:val="005F73AA"/>
    <w:rsid w:val="00614544"/>
    <w:rsid w:val="006231D7"/>
    <w:rsid w:val="006254B4"/>
    <w:rsid w:val="00630E7E"/>
    <w:rsid w:val="00684D94"/>
    <w:rsid w:val="006937E4"/>
    <w:rsid w:val="006B0E62"/>
    <w:rsid w:val="006B5D63"/>
    <w:rsid w:val="006F1657"/>
    <w:rsid w:val="007072EF"/>
    <w:rsid w:val="00707C94"/>
    <w:rsid w:val="0071359D"/>
    <w:rsid w:val="00725127"/>
    <w:rsid w:val="007A179A"/>
    <w:rsid w:val="007F388E"/>
    <w:rsid w:val="00811EE2"/>
    <w:rsid w:val="008575F6"/>
    <w:rsid w:val="008624C4"/>
    <w:rsid w:val="00873557"/>
    <w:rsid w:val="008C69CF"/>
    <w:rsid w:val="00910725"/>
    <w:rsid w:val="009506B2"/>
    <w:rsid w:val="009E0C72"/>
    <w:rsid w:val="009E2D8A"/>
    <w:rsid w:val="009F040D"/>
    <w:rsid w:val="009F3DA0"/>
    <w:rsid w:val="009F78F5"/>
    <w:rsid w:val="00B06158"/>
    <w:rsid w:val="00C30125"/>
    <w:rsid w:val="00CE2008"/>
    <w:rsid w:val="00E161B9"/>
    <w:rsid w:val="00E3533F"/>
    <w:rsid w:val="00E570AD"/>
    <w:rsid w:val="00E9336D"/>
    <w:rsid w:val="00ED6E8F"/>
    <w:rsid w:val="00EE3467"/>
    <w:rsid w:val="00FA04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39C39B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31D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table" w:customStyle="1" w:styleId="TableGrid11">
    <w:name w:val="Table Grid11"/>
    <w:basedOn w:val="TableNormal"/>
    <w:uiPriority w:val="59"/>
    <w:rsid w:val="004B3844"/>
    <w:pPr>
      <w:spacing w:after="0" w:line="240" w:lineRule="auto"/>
      <w:ind w:left="357" w:hanging="357"/>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6231D7"/>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029760">
      <w:bodyDiv w:val="1"/>
      <w:marLeft w:val="0"/>
      <w:marRight w:val="0"/>
      <w:marTop w:val="0"/>
      <w:marBottom w:val="0"/>
      <w:divBdr>
        <w:top w:val="none" w:sz="0" w:space="0" w:color="auto"/>
        <w:left w:val="none" w:sz="0" w:space="0" w:color="auto"/>
        <w:bottom w:val="none" w:sz="0" w:space="0" w:color="auto"/>
        <w:right w:val="none" w:sz="0" w:space="0" w:color="auto"/>
      </w:divBdr>
    </w:div>
    <w:div w:id="184566503">
      <w:bodyDiv w:val="1"/>
      <w:marLeft w:val="0"/>
      <w:marRight w:val="0"/>
      <w:marTop w:val="0"/>
      <w:marBottom w:val="0"/>
      <w:divBdr>
        <w:top w:val="none" w:sz="0" w:space="0" w:color="auto"/>
        <w:left w:val="none" w:sz="0" w:space="0" w:color="auto"/>
        <w:bottom w:val="none" w:sz="0" w:space="0" w:color="auto"/>
        <w:right w:val="none" w:sz="0" w:space="0" w:color="auto"/>
      </w:divBdr>
    </w:div>
    <w:div w:id="222302157">
      <w:bodyDiv w:val="1"/>
      <w:marLeft w:val="0"/>
      <w:marRight w:val="0"/>
      <w:marTop w:val="0"/>
      <w:marBottom w:val="0"/>
      <w:divBdr>
        <w:top w:val="none" w:sz="0" w:space="0" w:color="auto"/>
        <w:left w:val="none" w:sz="0" w:space="0" w:color="auto"/>
        <w:bottom w:val="none" w:sz="0" w:space="0" w:color="auto"/>
        <w:right w:val="none" w:sz="0" w:space="0" w:color="auto"/>
      </w:divBdr>
    </w:div>
    <w:div w:id="395662830">
      <w:bodyDiv w:val="1"/>
      <w:marLeft w:val="0"/>
      <w:marRight w:val="0"/>
      <w:marTop w:val="0"/>
      <w:marBottom w:val="0"/>
      <w:divBdr>
        <w:top w:val="none" w:sz="0" w:space="0" w:color="auto"/>
        <w:left w:val="none" w:sz="0" w:space="0" w:color="auto"/>
        <w:bottom w:val="none" w:sz="0" w:space="0" w:color="auto"/>
        <w:right w:val="none" w:sz="0" w:space="0" w:color="auto"/>
      </w:divBdr>
    </w:div>
    <w:div w:id="438335553">
      <w:bodyDiv w:val="1"/>
      <w:marLeft w:val="0"/>
      <w:marRight w:val="0"/>
      <w:marTop w:val="0"/>
      <w:marBottom w:val="0"/>
      <w:divBdr>
        <w:top w:val="none" w:sz="0" w:space="0" w:color="auto"/>
        <w:left w:val="none" w:sz="0" w:space="0" w:color="auto"/>
        <w:bottom w:val="none" w:sz="0" w:space="0" w:color="auto"/>
        <w:right w:val="none" w:sz="0" w:space="0" w:color="auto"/>
      </w:divBdr>
    </w:div>
    <w:div w:id="808549482">
      <w:bodyDiv w:val="1"/>
      <w:marLeft w:val="0"/>
      <w:marRight w:val="0"/>
      <w:marTop w:val="0"/>
      <w:marBottom w:val="0"/>
      <w:divBdr>
        <w:top w:val="none" w:sz="0" w:space="0" w:color="auto"/>
        <w:left w:val="none" w:sz="0" w:space="0" w:color="auto"/>
        <w:bottom w:val="none" w:sz="0" w:space="0" w:color="auto"/>
        <w:right w:val="none" w:sz="0" w:space="0" w:color="auto"/>
      </w:divBdr>
    </w:div>
    <w:div w:id="944767564">
      <w:bodyDiv w:val="1"/>
      <w:marLeft w:val="0"/>
      <w:marRight w:val="0"/>
      <w:marTop w:val="0"/>
      <w:marBottom w:val="0"/>
      <w:divBdr>
        <w:top w:val="none" w:sz="0" w:space="0" w:color="auto"/>
        <w:left w:val="none" w:sz="0" w:space="0" w:color="auto"/>
        <w:bottom w:val="none" w:sz="0" w:space="0" w:color="auto"/>
        <w:right w:val="none" w:sz="0" w:space="0" w:color="auto"/>
      </w:divBdr>
    </w:div>
    <w:div w:id="1015496341">
      <w:bodyDiv w:val="1"/>
      <w:marLeft w:val="0"/>
      <w:marRight w:val="0"/>
      <w:marTop w:val="0"/>
      <w:marBottom w:val="0"/>
      <w:divBdr>
        <w:top w:val="none" w:sz="0" w:space="0" w:color="auto"/>
        <w:left w:val="none" w:sz="0" w:space="0" w:color="auto"/>
        <w:bottom w:val="none" w:sz="0" w:space="0" w:color="auto"/>
        <w:right w:val="none" w:sz="0" w:space="0" w:color="auto"/>
      </w:divBdr>
    </w:div>
    <w:div w:id="1103037739">
      <w:bodyDiv w:val="1"/>
      <w:marLeft w:val="0"/>
      <w:marRight w:val="0"/>
      <w:marTop w:val="0"/>
      <w:marBottom w:val="0"/>
      <w:divBdr>
        <w:top w:val="none" w:sz="0" w:space="0" w:color="auto"/>
        <w:left w:val="none" w:sz="0" w:space="0" w:color="auto"/>
        <w:bottom w:val="none" w:sz="0" w:space="0" w:color="auto"/>
        <w:right w:val="none" w:sz="0" w:space="0" w:color="auto"/>
      </w:divBdr>
    </w:div>
    <w:div w:id="1155149479">
      <w:bodyDiv w:val="1"/>
      <w:marLeft w:val="0"/>
      <w:marRight w:val="0"/>
      <w:marTop w:val="0"/>
      <w:marBottom w:val="0"/>
      <w:divBdr>
        <w:top w:val="none" w:sz="0" w:space="0" w:color="auto"/>
        <w:left w:val="none" w:sz="0" w:space="0" w:color="auto"/>
        <w:bottom w:val="none" w:sz="0" w:space="0" w:color="auto"/>
        <w:right w:val="none" w:sz="0" w:space="0" w:color="auto"/>
      </w:divBdr>
      <w:divsChild>
        <w:div w:id="816848187">
          <w:marLeft w:val="274"/>
          <w:marRight w:val="0"/>
          <w:marTop w:val="0"/>
          <w:marBottom w:val="240"/>
          <w:divBdr>
            <w:top w:val="none" w:sz="0" w:space="0" w:color="auto"/>
            <w:left w:val="none" w:sz="0" w:space="0" w:color="auto"/>
            <w:bottom w:val="none" w:sz="0" w:space="0" w:color="auto"/>
            <w:right w:val="none" w:sz="0" w:space="0" w:color="auto"/>
          </w:divBdr>
        </w:div>
        <w:div w:id="846486097">
          <w:marLeft w:val="274"/>
          <w:marRight w:val="0"/>
          <w:marTop w:val="0"/>
          <w:marBottom w:val="240"/>
          <w:divBdr>
            <w:top w:val="none" w:sz="0" w:space="0" w:color="auto"/>
            <w:left w:val="none" w:sz="0" w:space="0" w:color="auto"/>
            <w:bottom w:val="none" w:sz="0" w:space="0" w:color="auto"/>
            <w:right w:val="none" w:sz="0" w:space="0" w:color="auto"/>
          </w:divBdr>
        </w:div>
        <w:div w:id="1132795973">
          <w:marLeft w:val="274"/>
          <w:marRight w:val="0"/>
          <w:marTop w:val="0"/>
          <w:marBottom w:val="240"/>
          <w:divBdr>
            <w:top w:val="none" w:sz="0" w:space="0" w:color="auto"/>
            <w:left w:val="none" w:sz="0" w:space="0" w:color="auto"/>
            <w:bottom w:val="none" w:sz="0" w:space="0" w:color="auto"/>
            <w:right w:val="none" w:sz="0" w:space="0" w:color="auto"/>
          </w:divBdr>
        </w:div>
        <w:div w:id="1727098792">
          <w:marLeft w:val="274"/>
          <w:marRight w:val="0"/>
          <w:marTop w:val="0"/>
          <w:marBottom w:val="240"/>
          <w:divBdr>
            <w:top w:val="none" w:sz="0" w:space="0" w:color="auto"/>
            <w:left w:val="none" w:sz="0" w:space="0" w:color="auto"/>
            <w:bottom w:val="none" w:sz="0" w:space="0" w:color="auto"/>
            <w:right w:val="none" w:sz="0" w:space="0" w:color="auto"/>
          </w:divBdr>
        </w:div>
        <w:div w:id="440733982">
          <w:marLeft w:val="274"/>
          <w:marRight w:val="0"/>
          <w:marTop w:val="0"/>
          <w:marBottom w:val="240"/>
          <w:divBdr>
            <w:top w:val="none" w:sz="0" w:space="0" w:color="auto"/>
            <w:left w:val="none" w:sz="0" w:space="0" w:color="auto"/>
            <w:bottom w:val="none" w:sz="0" w:space="0" w:color="auto"/>
            <w:right w:val="none" w:sz="0" w:space="0" w:color="auto"/>
          </w:divBdr>
        </w:div>
      </w:divsChild>
    </w:div>
    <w:div w:id="1156190526">
      <w:bodyDiv w:val="1"/>
      <w:marLeft w:val="0"/>
      <w:marRight w:val="0"/>
      <w:marTop w:val="0"/>
      <w:marBottom w:val="0"/>
      <w:divBdr>
        <w:top w:val="none" w:sz="0" w:space="0" w:color="auto"/>
        <w:left w:val="none" w:sz="0" w:space="0" w:color="auto"/>
        <w:bottom w:val="none" w:sz="0" w:space="0" w:color="auto"/>
        <w:right w:val="none" w:sz="0" w:space="0" w:color="auto"/>
      </w:divBdr>
    </w:div>
    <w:div w:id="1506049619">
      <w:bodyDiv w:val="1"/>
      <w:marLeft w:val="0"/>
      <w:marRight w:val="0"/>
      <w:marTop w:val="0"/>
      <w:marBottom w:val="0"/>
      <w:divBdr>
        <w:top w:val="none" w:sz="0" w:space="0" w:color="auto"/>
        <w:left w:val="none" w:sz="0" w:space="0" w:color="auto"/>
        <w:bottom w:val="none" w:sz="0" w:space="0" w:color="auto"/>
        <w:right w:val="none" w:sz="0" w:space="0" w:color="auto"/>
      </w:divBdr>
    </w:div>
    <w:div w:id="1701858329">
      <w:bodyDiv w:val="1"/>
      <w:marLeft w:val="0"/>
      <w:marRight w:val="0"/>
      <w:marTop w:val="0"/>
      <w:marBottom w:val="0"/>
      <w:divBdr>
        <w:top w:val="none" w:sz="0" w:space="0" w:color="auto"/>
        <w:left w:val="none" w:sz="0" w:space="0" w:color="auto"/>
        <w:bottom w:val="none" w:sz="0" w:space="0" w:color="auto"/>
        <w:right w:val="none" w:sz="0" w:space="0" w:color="auto"/>
      </w:divBdr>
    </w:div>
    <w:div w:id="1747534197">
      <w:bodyDiv w:val="1"/>
      <w:marLeft w:val="0"/>
      <w:marRight w:val="0"/>
      <w:marTop w:val="0"/>
      <w:marBottom w:val="0"/>
      <w:divBdr>
        <w:top w:val="none" w:sz="0" w:space="0" w:color="auto"/>
        <w:left w:val="none" w:sz="0" w:space="0" w:color="auto"/>
        <w:bottom w:val="none" w:sz="0" w:space="0" w:color="auto"/>
        <w:right w:val="none" w:sz="0" w:space="0" w:color="auto"/>
      </w:divBdr>
      <w:divsChild>
        <w:div w:id="911962205">
          <w:marLeft w:val="274"/>
          <w:marRight w:val="0"/>
          <w:marTop w:val="0"/>
          <w:marBottom w:val="240"/>
          <w:divBdr>
            <w:top w:val="none" w:sz="0" w:space="0" w:color="auto"/>
            <w:left w:val="none" w:sz="0" w:space="0" w:color="auto"/>
            <w:bottom w:val="none" w:sz="0" w:space="0" w:color="auto"/>
            <w:right w:val="none" w:sz="0" w:space="0" w:color="auto"/>
          </w:divBdr>
        </w:div>
        <w:div w:id="2089963418">
          <w:marLeft w:val="274"/>
          <w:marRight w:val="0"/>
          <w:marTop w:val="0"/>
          <w:marBottom w:val="240"/>
          <w:divBdr>
            <w:top w:val="none" w:sz="0" w:space="0" w:color="auto"/>
            <w:left w:val="none" w:sz="0" w:space="0" w:color="auto"/>
            <w:bottom w:val="none" w:sz="0" w:space="0" w:color="auto"/>
            <w:right w:val="none" w:sz="0" w:space="0" w:color="auto"/>
          </w:divBdr>
        </w:div>
        <w:div w:id="805781577">
          <w:marLeft w:val="274"/>
          <w:marRight w:val="0"/>
          <w:marTop w:val="0"/>
          <w:marBottom w:val="240"/>
          <w:divBdr>
            <w:top w:val="none" w:sz="0" w:space="0" w:color="auto"/>
            <w:left w:val="none" w:sz="0" w:space="0" w:color="auto"/>
            <w:bottom w:val="none" w:sz="0" w:space="0" w:color="auto"/>
            <w:right w:val="none" w:sz="0" w:space="0" w:color="auto"/>
          </w:divBdr>
        </w:div>
        <w:div w:id="2066374126">
          <w:marLeft w:val="274"/>
          <w:marRight w:val="0"/>
          <w:marTop w:val="0"/>
          <w:marBottom w:val="240"/>
          <w:divBdr>
            <w:top w:val="none" w:sz="0" w:space="0" w:color="auto"/>
            <w:left w:val="none" w:sz="0" w:space="0" w:color="auto"/>
            <w:bottom w:val="none" w:sz="0" w:space="0" w:color="auto"/>
            <w:right w:val="none" w:sz="0" w:space="0" w:color="auto"/>
          </w:divBdr>
        </w:div>
        <w:div w:id="1129931402">
          <w:marLeft w:val="274"/>
          <w:marRight w:val="0"/>
          <w:marTop w:val="0"/>
          <w:marBottom w:val="240"/>
          <w:divBdr>
            <w:top w:val="none" w:sz="0" w:space="0" w:color="auto"/>
            <w:left w:val="none" w:sz="0" w:space="0" w:color="auto"/>
            <w:bottom w:val="none" w:sz="0" w:space="0" w:color="auto"/>
            <w:right w:val="none" w:sz="0" w:space="0" w:color="auto"/>
          </w:divBdr>
        </w:div>
      </w:divsChild>
    </w:div>
    <w:div w:id="1973828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EB00C1-F64D-4EF3-93FF-068F36778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3610</Words>
  <Characters>20578</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2020-11-20T14:42:00Z</dcterms:created>
  <dcterms:modified xsi:type="dcterms:W3CDTF">2020-11-26T20:01:00Z</dcterms:modified>
</cp:coreProperties>
</file>