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6F5B5B" w14:textId="208E96D7" w:rsidR="006149FF" w:rsidRDefault="006149FF" w:rsidP="00BE032F">
      <w:pPr>
        <w:jc w:val="center"/>
        <w:rPr>
          <w:rFonts w:cstheme="minorHAnsi"/>
          <w:b/>
          <w:sz w:val="28"/>
          <w:szCs w:val="28"/>
        </w:rPr>
      </w:pPr>
    </w:p>
    <w:p w14:paraId="78419F90" w14:textId="2864D5EB" w:rsidR="00F8532A" w:rsidRPr="006149FF" w:rsidRDefault="00A90B7E" w:rsidP="00BE032F">
      <w:pPr>
        <w:jc w:val="center"/>
        <w:rPr>
          <w:rFonts w:cstheme="minorHAnsi"/>
          <w:b/>
          <w:sz w:val="28"/>
          <w:szCs w:val="28"/>
        </w:rPr>
      </w:pPr>
      <w:r w:rsidRPr="006149FF">
        <w:rPr>
          <w:rFonts w:cstheme="minorHAnsi"/>
          <w:b/>
          <w:sz w:val="28"/>
          <w:szCs w:val="28"/>
        </w:rPr>
        <w:t xml:space="preserve">University of Warwick Travel Risk Management Policy </w:t>
      </w:r>
    </w:p>
    <w:p w14:paraId="072A6D4B" w14:textId="77777777" w:rsidR="007A1078" w:rsidRPr="00597B98" w:rsidRDefault="007A1078" w:rsidP="00597B98">
      <w:pPr>
        <w:rPr>
          <w:rFonts w:cstheme="minorHAnsi"/>
          <w:b/>
          <w:i/>
          <w:sz w:val="28"/>
          <w:szCs w:val="28"/>
        </w:rPr>
      </w:pPr>
    </w:p>
    <w:p w14:paraId="39722807" w14:textId="57D0FA98" w:rsidR="00F8532A" w:rsidRPr="006149FF" w:rsidRDefault="00F8532A" w:rsidP="006149FF">
      <w:pPr>
        <w:pStyle w:val="ListParagraph"/>
        <w:numPr>
          <w:ilvl w:val="0"/>
          <w:numId w:val="17"/>
        </w:numPr>
        <w:ind w:left="567" w:hanging="567"/>
        <w:rPr>
          <w:rFonts w:cstheme="minorHAnsi"/>
          <w:b/>
          <w:i/>
          <w:sz w:val="28"/>
          <w:szCs w:val="28"/>
        </w:rPr>
      </w:pPr>
      <w:r w:rsidRPr="006149FF">
        <w:rPr>
          <w:rFonts w:cstheme="minorHAnsi"/>
          <w:b/>
          <w:sz w:val="28"/>
          <w:szCs w:val="28"/>
        </w:rPr>
        <w:t>Document Control</w:t>
      </w:r>
    </w:p>
    <w:p w14:paraId="2F8E944A" w14:textId="38B79F8A" w:rsidR="00BE032F" w:rsidRDefault="00BE032F" w:rsidP="00BE032F">
      <w:r w:rsidRPr="000976A1">
        <w:t xml:space="preserve">This policy </w:t>
      </w:r>
      <w:r>
        <w:t>will</w:t>
      </w:r>
      <w:r w:rsidRPr="000976A1">
        <w:t xml:space="preserve"> be reviewed by the</w:t>
      </w:r>
      <w:r>
        <w:t xml:space="preserve"> Head of Risk and Resilience (Secretary to Council’s Office) no less than every three</w:t>
      </w:r>
      <w:r w:rsidRPr="000976A1">
        <w:t xml:space="preserve"> years.  Any amendments or additions shall be presented to the </w:t>
      </w:r>
      <w:r>
        <w:t xml:space="preserve">Policy Oversight Group </w:t>
      </w:r>
      <w:r w:rsidRPr="000976A1">
        <w:t>for formal approval</w:t>
      </w:r>
      <w:r>
        <w:t>.</w:t>
      </w:r>
    </w:p>
    <w:tbl>
      <w:tblPr>
        <w:tblStyle w:val="TableGrid"/>
        <w:tblpPr w:leftFromText="181" w:rightFromText="181" w:vertAnchor="text" w:horzAnchor="margin" w:tblpXSpec="center" w:tblpY="535"/>
        <w:tblOverlap w:val="never"/>
        <w:tblW w:w="10419" w:type="dxa"/>
        <w:tblLook w:val="04A0" w:firstRow="1" w:lastRow="0" w:firstColumn="1" w:lastColumn="0" w:noHBand="0" w:noVBand="1"/>
      </w:tblPr>
      <w:tblGrid>
        <w:gridCol w:w="988"/>
        <w:gridCol w:w="1559"/>
        <w:gridCol w:w="5603"/>
        <w:gridCol w:w="2269"/>
      </w:tblGrid>
      <w:tr w:rsidR="00597B98" w:rsidRPr="00837BCD" w14:paraId="741F296B" w14:textId="77777777" w:rsidTr="001411E5">
        <w:trPr>
          <w:trHeight w:val="363"/>
        </w:trPr>
        <w:tc>
          <w:tcPr>
            <w:tcW w:w="988" w:type="dxa"/>
          </w:tcPr>
          <w:p w14:paraId="103EAE85" w14:textId="77777777" w:rsidR="00597B98" w:rsidRPr="00837BCD" w:rsidRDefault="00597B98" w:rsidP="001411E5">
            <w:pPr>
              <w:rPr>
                <w:rFonts w:cstheme="minorHAnsi"/>
                <w:b/>
              </w:rPr>
            </w:pPr>
            <w:r w:rsidRPr="00837BCD">
              <w:rPr>
                <w:rFonts w:cstheme="minorHAnsi"/>
                <w:b/>
              </w:rPr>
              <w:t>Version No.</w:t>
            </w:r>
          </w:p>
        </w:tc>
        <w:tc>
          <w:tcPr>
            <w:tcW w:w="1559" w:type="dxa"/>
          </w:tcPr>
          <w:p w14:paraId="4FB9EF05" w14:textId="77777777" w:rsidR="00597B98" w:rsidRPr="00837BCD" w:rsidRDefault="00597B98" w:rsidP="001411E5">
            <w:pPr>
              <w:rPr>
                <w:rFonts w:cstheme="minorHAnsi"/>
                <w:b/>
              </w:rPr>
            </w:pPr>
            <w:r w:rsidRPr="00837BCD">
              <w:rPr>
                <w:rFonts w:cstheme="minorHAnsi"/>
                <w:b/>
              </w:rPr>
              <w:t>Date</w:t>
            </w:r>
          </w:p>
        </w:tc>
        <w:tc>
          <w:tcPr>
            <w:tcW w:w="5603" w:type="dxa"/>
          </w:tcPr>
          <w:p w14:paraId="2B137054" w14:textId="77777777" w:rsidR="00597B98" w:rsidRPr="00837BCD" w:rsidRDefault="00597B98" w:rsidP="001411E5">
            <w:pPr>
              <w:rPr>
                <w:rFonts w:cstheme="minorHAnsi"/>
                <w:b/>
              </w:rPr>
            </w:pPr>
            <w:r w:rsidRPr="00837BCD">
              <w:rPr>
                <w:rFonts w:cstheme="minorHAnsi"/>
                <w:b/>
              </w:rPr>
              <w:t>Summary of amendments (if no change, write NA)</w:t>
            </w:r>
          </w:p>
        </w:tc>
        <w:tc>
          <w:tcPr>
            <w:tcW w:w="2269" w:type="dxa"/>
          </w:tcPr>
          <w:p w14:paraId="23C9145E" w14:textId="77777777" w:rsidR="00597B98" w:rsidRPr="00837BCD" w:rsidRDefault="00597B98" w:rsidP="001411E5">
            <w:pPr>
              <w:rPr>
                <w:rFonts w:cstheme="minorHAnsi"/>
                <w:b/>
              </w:rPr>
            </w:pPr>
            <w:r w:rsidRPr="00837BCD">
              <w:rPr>
                <w:rFonts w:cstheme="minorHAnsi"/>
                <w:b/>
              </w:rPr>
              <w:t>Author</w:t>
            </w:r>
          </w:p>
        </w:tc>
      </w:tr>
      <w:tr w:rsidR="00597B98" w:rsidRPr="00837BCD" w14:paraId="7E5C589E" w14:textId="77777777" w:rsidTr="001411E5">
        <w:trPr>
          <w:trHeight w:val="363"/>
        </w:trPr>
        <w:tc>
          <w:tcPr>
            <w:tcW w:w="988" w:type="dxa"/>
          </w:tcPr>
          <w:p w14:paraId="6A84F4D1" w14:textId="77777777" w:rsidR="00597B98" w:rsidRPr="00837BCD" w:rsidRDefault="00597B98" w:rsidP="001411E5">
            <w:pPr>
              <w:rPr>
                <w:rFonts w:cstheme="minorHAnsi"/>
              </w:rPr>
            </w:pPr>
            <w:r w:rsidRPr="005E25F1">
              <w:rPr>
                <w:sz w:val="20"/>
                <w:szCs w:val="20"/>
              </w:rPr>
              <w:t>V1</w:t>
            </w:r>
          </w:p>
        </w:tc>
        <w:tc>
          <w:tcPr>
            <w:tcW w:w="1559" w:type="dxa"/>
          </w:tcPr>
          <w:p w14:paraId="09B0D503" w14:textId="77777777" w:rsidR="00597B98" w:rsidRPr="00837BCD" w:rsidRDefault="00597B98" w:rsidP="001411E5">
            <w:pPr>
              <w:rPr>
                <w:rFonts w:cstheme="minorHAnsi"/>
              </w:rPr>
            </w:pPr>
            <w:r w:rsidRPr="005E25F1">
              <w:rPr>
                <w:sz w:val="20"/>
                <w:szCs w:val="20"/>
              </w:rPr>
              <w:t>12 July 2016</w:t>
            </w:r>
          </w:p>
        </w:tc>
        <w:tc>
          <w:tcPr>
            <w:tcW w:w="5603" w:type="dxa"/>
          </w:tcPr>
          <w:p w14:paraId="5FE89AD2" w14:textId="77777777" w:rsidR="00597B98" w:rsidRPr="00837BCD" w:rsidRDefault="00597B98" w:rsidP="001411E5">
            <w:pPr>
              <w:rPr>
                <w:rFonts w:cstheme="minorHAnsi"/>
              </w:rPr>
            </w:pPr>
            <w:r w:rsidRPr="005E25F1">
              <w:rPr>
                <w:sz w:val="20"/>
                <w:szCs w:val="20"/>
              </w:rPr>
              <w:t>Initial draft presented and circulated to Travel Task &amp; Finish Group for comment.</w:t>
            </w:r>
          </w:p>
        </w:tc>
        <w:tc>
          <w:tcPr>
            <w:tcW w:w="2269" w:type="dxa"/>
          </w:tcPr>
          <w:p w14:paraId="7988561C" w14:textId="77777777" w:rsidR="00597B98" w:rsidRPr="00837BCD" w:rsidRDefault="00597B98" w:rsidP="001411E5">
            <w:pPr>
              <w:rPr>
                <w:rFonts w:cstheme="minorHAnsi"/>
              </w:rPr>
            </w:pPr>
            <w:r w:rsidRPr="005E25F1">
              <w:rPr>
                <w:sz w:val="20"/>
                <w:szCs w:val="20"/>
              </w:rPr>
              <w:t>Ben Pithouse</w:t>
            </w:r>
          </w:p>
        </w:tc>
      </w:tr>
      <w:tr w:rsidR="00597B98" w:rsidRPr="00837BCD" w14:paraId="66A9634B" w14:textId="77777777" w:rsidTr="001411E5">
        <w:trPr>
          <w:trHeight w:val="363"/>
        </w:trPr>
        <w:tc>
          <w:tcPr>
            <w:tcW w:w="988" w:type="dxa"/>
          </w:tcPr>
          <w:p w14:paraId="37C0ADB2" w14:textId="77777777" w:rsidR="00597B98" w:rsidRPr="00837BCD" w:rsidRDefault="00597B98" w:rsidP="001411E5">
            <w:pPr>
              <w:rPr>
                <w:rFonts w:cstheme="minorHAnsi"/>
              </w:rPr>
            </w:pPr>
            <w:r w:rsidRPr="005E25F1">
              <w:rPr>
                <w:sz w:val="20"/>
                <w:szCs w:val="20"/>
              </w:rPr>
              <w:t>V2</w:t>
            </w:r>
          </w:p>
        </w:tc>
        <w:tc>
          <w:tcPr>
            <w:tcW w:w="1559" w:type="dxa"/>
          </w:tcPr>
          <w:p w14:paraId="75D448B9" w14:textId="77777777" w:rsidR="00597B98" w:rsidRPr="00837BCD" w:rsidRDefault="00597B98" w:rsidP="001411E5">
            <w:pPr>
              <w:rPr>
                <w:rFonts w:cstheme="minorHAnsi"/>
              </w:rPr>
            </w:pPr>
            <w:r w:rsidRPr="005E25F1">
              <w:rPr>
                <w:sz w:val="20"/>
                <w:szCs w:val="20"/>
              </w:rPr>
              <w:t>12 July 2016</w:t>
            </w:r>
          </w:p>
        </w:tc>
        <w:tc>
          <w:tcPr>
            <w:tcW w:w="5603" w:type="dxa"/>
          </w:tcPr>
          <w:p w14:paraId="6BF6D0D9" w14:textId="77777777" w:rsidR="00597B98" w:rsidRPr="00837BCD" w:rsidRDefault="00597B98" w:rsidP="001411E5">
            <w:pPr>
              <w:rPr>
                <w:rFonts w:cstheme="minorHAnsi"/>
              </w:rPr>
            </w:pPr>
            <w:r w:rsidRPr="005E25F1">
              <w:rPr>
                <w:sz w:val="20"/>
                <w:szCs w:val="20"/>
              </w:rPr>
              <w:t xml:space="preserve">Document-wide changes made following feedback from External Affairs and </w:t>
            </w:r>
            <w:proofErr w:type="spellStart"/>
            <w:r w:rsidRPr="005E25F1">
              <w:rPr>
                <w:sz w:val="20"/>
                <w:szCs w:val="20"/>
              </w:rPr>
              <w:t>OfGE</w:t>
            </w:r>
            <w:proofErr w:type="spellEnd"/>
            <w:r w:rsidRPr="005E25F1">
              <w:rPr>
                <w:sz w:val="20"/>
                <w:szCs w:val="20"/>
              </w:rPr>
              <w:t>.</w:t>
            </w:r>
          </w:p>
        </w:tc>
        <w:tc>
          <w:tcPr>
            <w:tcW w:w="2269" w:type="dxa"/>
          </w:tcPr>
          <w:p w14:paraId="76B7078B" w14:textId="77777777" w:rsidR="00597B98" w:rsidRPr="00837BCD" w:rsidRDefault="00597B98" w:rsidP="001411E5">
            <w:pPr>
              <w:rPr>
                <w:rFonts w:cstheme="minorHAnsi"/>
              </w:rPr>
            </w:pPr>
            <w:r w:rsidRPr="005E25F1">
              <w:rPr>
                <w:sz w:val="20"/>
                <w:szCs w:val="20"/>
              </w:rPr>
              <w:t>Ben Pithouse</w:t>
            </w:r>
          </w:p>
        </w:tc>
      </w:tr>
      <w:tr w:rsidR="00597B98" w:rsidRPr="00837BCD" w14:paraId="62E86499" w14:textId="77777777" w:rsidTr="001411E5">
        <w:trPr>
          <w:trHeight w:val="363"/>
        </w:trPr>
        <w:tc>
          <w:tcPr>
            <w:tcW w:w="988" w:type="dxa"/>
          </w:tcPr>
          <w:p w14:paraId="0B532192" w14:textId="77777777" w:rsidR="00597B98" w:rsidRPr="00837BCD" w:rsidRDefault="00597B98" w:rsidP="001411E5">
            <w:pPr>
              <w:rPr>
                <w:rFonts w:cstheme="minorHAnsi"/>
              </w:rPr>
            </w:pPr>
            <w:r w:rsidRPr="005E25F1">
              <w:rPr>
                <w:sz w:val="20"/>
                <w:szCs w:val="20"/>
              </w:rPr>
              <w:t>V3</w:t>
            </w:r>
          </w:p>
        </w:tc>
        <w:tc>
          <w:tcPr>
            <w:tcW w:w="1559" w:type="dxa"/>
          </w:tcPr>
          <w:p w14:paraId="0F3B920B" w14:textId="77777777" w:rsidR="00597B98" w:rsidRPr="00837BCD" w:rsidRDefault="00597B98" w:rsidP="001411E5">
            <w:pPr>
              <w:rPr>
                <w:rFonts w:cstheme="minorHAnsi"/>
              </w:rPr>
            </w:pPr>
            <w:r w:rsidRPr="005E25F1">
              <w:rPr>
                <w:sz w:val="20"/>
                <w:szCs w:val="20"/>
              </w:rPr>
              <w:t>13 July 2016</w:t>
            </w:r>
          </w:p>
        </w:tc>
        <w:tc>
          <w:tcPr>
            <w:tcW w:w="5603" w:type="dxa"/>
          </w:tcPr>
          <w:p w14:paraId="7B5E65B7" w14:textId="77777777" w:rsidR="00597B98" w:rsidRPr="005E25F1" w:rsidRDefault="00597B98" w:rsidP="001411E5">
            <w:pPr>
              <w:rPr>
                <w:sz w:val="20"/>
                <w:szCs w:val="20"/>
              </w:rPr>
            </w:pPr>
            <w:r w:rsidRPr="005E25F1">
              <w:rPr>
                <w:sz w:val="20"/>
                <w:szCs w:val="20"/>
              </w:rPr>
              <w:t>Widening of policy to cover UK travel and subsequent creation of UK travel and Overseas travel sections; inclusion of “Definitions” section; clarity of roles and responsibilities; and inclusion of flowchart and travel guidance appendices.</w:t>
            </w:r>
          </w:p>
        </w:tc>
        <w:tc>
          <w:tcPr>
            <w:tcW w:w="2269" w:type="dxa"/>
          </w:tcPr>
          <w:p w14:paraId="6F7126BF" w14:textId="77777777" w:rsidR="00597B98" w:rsidRPr="00837BCD" w:rsidRDefault="00597B98" w:rsidP="001411E5">
            <w:pPr>
              <w:rPr>
                <w:rFonts w:cstheme="minorHAnsi"/>
              </w:rPr>
            </w:pPr>
            <w:r w:rsidRPr="005E25F1">
              <w:rPr>
                <w:sz w:val="20"/>
                <w:szCs w:val="20"/>
              </w:rPr>
              <w:t>Ben Pithouse</w:t>
            </w:r>
          </w:p>
        </w:tc>
      </w:tr>
      <w:tr w:rsidR="00597B98" w:rsidRPr="00837BCD" w14:paraId="0957C866" w14:textId="77777777" w:rsidTr="001411E5">
        <w:trPr>
          <w:trHeight w:val="363"/>
        </w:trPr>
        <w:tc>
          <w:tcPr>
            <w:tcW w:w="988" w:type="dxa"/>
          </w:tcPr>
          <w:p w14:paraId="08681B20" w14:textId="77777777" w:rsidR="00597B98" w:rsidRPr="00837BCD" w:rsidRDefault="00597B98" w:rsidP="001411E5">
            <w:pPr>
              <w:rPr>
                <w:rFonts w:cstheme="minorHAnsi"/>
              </w:rPr>
            </w:pPr>
            <w:r w:rsidRPr="005E25F1">
              <w:rPr>
                <w:sz w:val="20"/>
                <w:szCs w:val="20"/>
              </w:rPr>
              <w:t>V4</w:t>
            </w:r>
          </w:p>
        </w:tc>
        <w:tc>
          <w:tcPr>
            <w:tcW w:w="1559" w:type="dxa"/>
          </w:tcPr>
          <w:p w14:paraId="1CE5506D" w14:textId="77777777" w:rsidR="00597B98" w:rsidRPr="00837BCD" w:rsidRDefault="00597B98" w:rsidP="001411E5">
            <w:pPr>
              <w:rPr>
                <w:rFonts w:cstheme="minorHAnsi"/>
              </w:rPr>
            </w:pPr>
            <w:r w:rsidRPr="005E25F1">
              <w:rPr>
                <w:sz w:val="20"/>
                <w:szCs w:val="20"/>
              </w:rPr>
              <w:t>27 July 2016</w:t>
            </w:r>
          </w:p>
        </w:tc>
        <w:tc>
          <w:tcPr>
            <w:tcW w:w="5603" w:type="dxa"/>
          </w:tcPr>
          <w:p w14:paraId="244B291C" w14:textId="77777777" w:rsidR="00597B98" w:rsidRPr="005E25F1" w:rsidRDefault="00597B98" w:rsidP="001411E5">
            <w:pPr>
              <w:rPr>
                <w:sz w:val="20"/>
                <w:szCs w:val="20"/>
              </w:rPr>
            </w:pPr>
            <w:r w:rsidRPr="005E25F1">
              <w:rPr>
                <w:sz w:val="20"/>
                <w:szCs w:val="20"/>
              </w:rPr>
              <w:t>Document wide amendments made following feedback from and discussion with Associate Director (Communications), External Affairs.  Reference to emergency mass-communication notification system added. “Travel Checklist” added to appendices.</w:t>
            </w:r>
          </w:p>
        </w:tc>
        <w:tc>
          <w:tcPr>
            <w:tcW w:w="2269" w:type="dxa"/>
          </w:tcPr>
          <w:p w14:paraId="7274E3E5" w14:textId="77777777" w:rsidR="00597B98" w:rsidRPr="00837BCD" w:rsidRDefault="00597B98" w:rsidP="001411E5">
            <w:pPr>
              <w:rPr>
                <w:rFonts w:cstheme="minorHAnsi"/>
              </w:rPr>
            </w:pPr>
            <w:r w:rsidRPr="005E25F1">
              <w:rPr>
                <w:sz w:val="20"/>
                <w:szCs w:val="20"/>
              </w:rPr>
              <w:t>Ben Pithouse</w:t>
            </w:r>
          </w:p>
        </w:tc>
      </w:tr>
      <w:tr w:rsidR="00597B98" w:rsidRPr="00837BCD" w14:paraId="5B145DD2" w14:textId="77777777" w:rsidTr="001411E5">
        <w:trPr>
          <w:trHeight w:val="363"/>
        </w:trPr>
        <w:tc>
          <w:tcPr>
            <w:tcW w:w="988" w:type="dxa"/>
          </w:tcPr>
          <w:p w14:paraId="07AF9C71" w14:textId="77777777" w:rsidR="00597B98" w:rsidRPr="00837BCD" w:rsidRDefault="00597B98" w:rsidP="001411E5">
            <w:pPr>
              <w:rPr>
                <w:rFonts w:cstheme="minorHAnsi"/>
              </w:rPr>
            </w:pPr>
            <w:r w:rsidRPr="005E25F1">
              <w:rPr>
                <w:sz w:val="20"/>
                <w:szCs w:val="20"/>
              </w:rPr>
              <w:t>V5</w:t>
            </w:r>
          </w:p>
        </w:tc>
        <w:tc>
          <w:tcPr>
            <w:tcW w:w="1559" w:type="dxa"/>
          </w:tcPr>
          <w:p w14:paraId="7711550B" w14:textId="77777777" w:rsidR="00597B98" w:rsidRPr="00837BCD" w:rsidRDefault="00597B98" w:rsidP="001411E5">
            <w:pPr>
              <w:rPr>
                <w:rFonts w:cstheme="minorHAnsi"/>
              </w:rPr>
            </w:pPr>
            <w:r w:rsidRPr="005E25F1">
              <w:rPr>
                <w:sz w:val="20"/>
                <w:szCs w:val="20"/>
              </w:rPr>
              <w:t>21 November 2016</w:t>
            </w:r>
          </w:p>
        </w:tc>
        <w:tc>
          <w:tcPr>
            <w:tcW w:w="5603" w:type="dxa"/>
          </w:tcPr>
          <w:p w14:paraId="6EF87776" w14:textId="77777777" w:rsidR="00597B98" w:rsidRPr="005E25F1" w:rsidRDefault="00597B98" w:rsidP="001411E5">
            <w:pPr>
              <w:rPr>
                <w:sz w:val="20"/>
                <w:szCs w:val="20"/>
              </w:rPr>
            </w:pPr>
            <w:r w:rsidRPr="005E25F1">
              <w:rPr>
                <w:sz w:val="20"/>
                <w:szCs w:val="20"/>
              </w:rPr>
              <w:t>Document wide amendments made following feedback from and discussion with Associate Director (Communications), External Affairs.  Reference to emergency mass-communication notification system removed as not believed to add value at this point.</w:t>
            </w:r>
          </w:p>
        </w:tc>
        <w:tc>
          <w:tcPr>
            <w:tcW w:w="2269" w:type="dxa"/>
          </w:tcPr>
          <w:p w14:paraId="4D0BDC6F" w14:textId="77777777" w:rsidR="00597B98" w:rsidRPr="00837BCD" w:rsidRDefault="00597B98" w:rsidP="001411E5">
            <w:pPr>
              <w:rPr>
                <w:rFonts w:cstheme="minorHAnsi"/>
              </w:rPr>
            </w:pPr>
            <w:r w:rsidRPr="005E25F1">
              <w:rPr>
                <w:sz w:val="20"/>
                <w:szCs w:val="20"/>
              </w:rPr>
              <w:t>Ben Pithouse</w:t>
            </w:r>
          </w:p>
        </w:tc>
      </w:tr>
      <w:tr w:rsidR="00597B98" w:rsidRPr="00837BCD" w14:paraId="1B2B364D" w14:textId="77777777" w:rsidTr="001411E5">
        <w:trPr>
          <w:trHeight w:val="363"/>
        </w:trPr>
        <w:tc>
          <w:tcPr>
            <w:tcW w:w="988" w:type="dxa"/>
          </w:tcPr>
          <w:p w14:paraId="376036C7" w14:textId="77777777" w:rsidR="00597B98" w:rsidRPr="00837BCD" w:rsidRDefault="00597B98" w:rsidP="001411E5">
            <w:pPr>
              <w:rPr>
                <w:rFonts w:cstheme="minorHAnsi"/>
              </w:rPr>
            </w:pPr>
            <w:r w:rsidRPr="005E25F1">
              <w:rPr>
                <w:sz w:val="20"/>
                <w:szCs w:val="20"/>
              </w:rPr>
              <w:t>V6</w:t>
            </w:r>
          </w:p>
        </w:tc>
        <w:tc>
          <w:tcPr>
            <w:tcW w:w="1559" w:type="dxa"/>
          </w:tcPr>
          <w:p w14:paraId="012242F1" w14:textId="77777777" w:rsidR="00597B98" w:rsidRPr="00837BCD" w:rsidRDefault="00597B98" w:rsidP="001411E5">
            <w:pPr>
              <w:rPr>
                <w:rFonts w:cstheme="minorHAnsi"/>
              </w:rPr>
            </w:pPr>
            <w:r w:rsidRPr="005E25F1">
              <w:rPr>
                <w:sz w:val="20"/>
                <w:szCs w:val="20"/>
              </w:rPr>
              <w:t>22 December 2016</w:t>
            </w:r>
          </w:p>
        </w:tc>
        <w:tc>
          <w:tcPr>
            <w:tcW w:w="5603" w:type="dxa"/>
          </w:tcPr>
          <w:p w14:paraId="1A6ED871" w14:textId="77777777" w:rsidR="00597B98" w:rsidRPr="005E25F1" w:rsidRDefault="00597B98" w:rsidP="001411E5">
            <w:pPr>
              <w:rPr>
                <w:sz w:val="20"/>
                <w:szCs w:val="20"/>
              </w:rPr>
            </w:pPr>
            <w:r w:rsidRPr="005E25F1">
              <w:rPr>
                <w:sz w:val="20"/>
                <w:szCs w:val="20"/>
              </w:rPr>
              <w:t>Amendments made to Incident Contact Flowchart.</w:t>
            </w:r>
          </w:p>
        </w:tc>
        <w:tc>
          <w:tcPr>
            <w:tcW w:w="2269" w:type="dxa"/>
          </w:tcPr>
          <w:p w14:paraId="29722611" w14:textId="77777777" w:rsidR="00597B98" w:rsidRPr="00837BCD" w:rsidRDefault="00597B98" w:rsidP="001411E5">
            <w:pPr>
              <w:rPr>
                <w:rFonts w:cstheme="minorHAnsi"/>
              </w:rPr>
            </w:pPr>
            <w:r w:rsidRPr="005E25F1">
              <w:rPr>
                <w:sz w:val="20"/>
                <w:szCs w:val="20"/>
              </w:rPr>
              <w:t>Ben Pithouse</w:t>
            </w:r>
          </w:p>
        </w:tc>
      </w:tr>
      <w:tr w:rsidR="00597B98" w:rsidRPr="00837BCD" w14:paraId="0651D06A" w14:textId="77777777" w:rsidTr="001411E5">
        <w:trPr>
          <w:trHeight w:val="363"/>
        </w:trPr>
        <w:tc>
          <w:tcPr>
            <w:tcW w:w="988" w:type="dxa"/>
          </w:tcPr>
          <w:p w14:paraId="63CEFB2E" w14:textId="77777777" w:rsidR="00597B98" w:rsidRPr="00837BCD" w:rsidRDefault="00597B98" w:rsidP="001411E5">
            <w:pPr>
              <w:rPr>
                <w:rFonts w:cstheme="minorHAnsi"/>
              </w:rPr>
            </w:pPr>
            <w:r w:rsidRPr="005E25F1">
              <w:rPr>
                <w:sz w:val="20"/>
                <w:szCs w:val="20"/>
              </w:rPr>
              <w:t>V7</w:t>
            </w:r>
          </w:p>
        </w:tc>
        <w:tc>
          <w:tcPr>
            <w:tcW w:w="1559" w:type="dxa"/>
          </w:tcPr>
          <w:p w14:paraId="1686F5AF" w14:textId="77777777" w:rsidR="00597B98" w:rsidRPr="00837BCD" w:rsidRDefault="00597B98" w:rsidP="001411E5">
            <w:pPr>
              <w:rPr>
                <w:rFonts w:cstheme="minorHAnsi"/>
              </w:rPr>
            </w:pPr>
            <w:r w:rsidRPr="005E25F1">
              <w:rPr>
                <w:sz w:val="20"/>
                <w:szCs w:val="20"/>
              </w:rPr>
              <w:t>26 January 2017</w:t>
            </w:r>
          </w:p>
        </w:tc>
        <w:tc>
          <w:tcPr>
            <w:tcW w:w="5603" w:type="dxa"/>
          </w:tcPr>
          <w:p w14:paraId="528BEDD3" w14:textId="77777777" w:rsidR="00597B98" w:rsidRPr="005E25F1" w:rsidRDefault="00597B98" w:rsidP="001411E5">
            <w:pPr>
              <w:rPr>
                <w:sz w:val="20"/>
                <w:szCs w:val="20"/>
              </w:rPr>
            </w:pPr>
            <w:r w:rsidRPr="005E25F1">
              <w:rPr>
                <w:sz w:val="20"/>
                <w:szCs w:val="20"/>
              </w:rPr>
              <w:t>Minor amendments to risk assessment section.</w:t>
            </w:r>
          </w:p>
        </w:tc>
        <w:tc>
          <w:tcPr>
            <w:tcW w:w="2269" w:type="dxa"/>
          </w:tcPr>
          <w:p w14:paraId="5D2F9AC8" w14:textId="77777777" w:rsidR="00597B98" w:rsidRPr="00837BCD" w:rsidRDefault="00597B98" w:rsidP="001411E5">
            <w:pPr>
              <w:rPr>
                <w:rFonts w:cstheme="minorHAnsi"/>
              </w:rPr>
            </w:pPr>
            <w:r w:rsidRPr="005E25F1">
              <w:rPr>
                <w:sz w:val="20"/>
                <w:szCs w:val="20"/>
              </w:rPr>
              <w:t>Ben Pithouse</w:t>
            </w:r>
          </w:p>
        </w:tc>
      </w:tr>
      <w:tr w:rsidR="00597B98" w:rsidRPr="00837BCD" w14:paraId="0831B0B5" w14:textId="77777777" w:rsidTr="001411E5">
        <w:trPr>
          <w:trHeight w:val="363"/>
        </w:trPr>
        <w:tc>
          <w:tcPr>
            <w:tcW w:w="988" w:type="dxa"/>
          </w:tcPr>
          <w:p w14:paraId="0BB51940" w14:textId="77777777" w:rsidR="00597B98" w:rsidRPr="00837BCD" w:rsidRDefault="00597B98" w:rsidP="001411E5">
            <w:pPr>
              <w:rPr>
                <w:rFonts w:cstheme="minorHAnsi"/>
              </w:rPr>
            </w:pPr>
            <w:r w:rsidRPr="005E25F1">
              <w:rPr>
                <w:sz w:val="20"/>
                <w:szCs w:val="20"/>
              </w:rPr>
              <w:t>V8</w:t>
            </w:r>
          </w:p>
        </w:tc>
        <w:tc>
          <w:tcPr>
            <w:tcW w:w="1559" w:type="dxa"/>
          </w:tcPr>
          <w:p w14:paraId="3D965C34" w14:textId="77777777" w:rsidR="00597B98" w:rsidRPr="00837BCD" w:rsidRDefault="00597B98" w:rsidP="001411E5">
            <w:pPr>
              <w:rPr>
                <w:rFonts w:cstheme="minorHAnsi"/>
              </w:rPr>
            </w:pPr>
            <w:r w:rsidRPr="005E25F1">
              <w:rPr>
                <w:sz w:val="20"/>
                <w:szCs w:val="20"/>
              </w:rPr>
              <w:t>16 February 2017</w:t>
            </w:r>
          </w:p>
        </w:tc>
        <w:tc>
          <w:tcPr>
            <w:tcW w:w="5603" w:type="dxa"/>
          </w:tcPr>
          <w:p w14:paraId="4C5C1A52" w14:textId="77777777" w:rsidR="00597B98" w:rsidRPr="005E25F1" w:rsidRDefault="00597B98" w:rsidP="001411E5">
            <w:pPr>
              <w:rPr>
                <w:sz w:val="20"/>
                <w:szCs w:val="20"/>
              </w:rPr>
            </w:pPr>
            <w:r w:rsidRPr="005E25F1">
              <w:rPr>
                <w:sz w:val="20"/>
                <w:szCs w:val="20"/>
              </w:rPr>
              <w:t>Document-wide ORMG feedback incorporated.</w:t>
            </w:r>
          </w:p>
        </w:tc>
        <w:tc>
          <w:tcPr>
            <w:tcW w:w="2269" w:type="dxa"/>
          </w:tcPr>
          <w:p w14:paraId="046A970E" w14:textId="77777777" w:rsidR="00597B98" w:rsidRPr="00837BCD" w:rsidRDefault="00597B98" w:rsidP="001411E5">
            <w:pPr>
              <w:rPr>
                <w:rFonts w:cstheme="minorHAnsi"/>
              </w:rPr>
            </w:pPr>
            <w:r w:rsidRPr="005E25F1">
              <w:rPr>
                <w:sz w:val="20"/>
                <w:szCs w:val="20"/>
              </w:rPr>
              <w:t>Ben Pithouse</w:t>
            </w:r>
          </w:p>
        </w:tc>
      </w:tr>
      <w:tr w:rsidR="00597B98" w:rsidRPr="00837BCD" w14:paraId="4D4421CB" w14:textId="77777777" w:rsidTr="001411E5">
        <w:trPr>
          <w:trHeight w:val="363"/>
        </w:trPr>
        <w:tc>
          <w:tcPr>
            <w:tcW w:w="988" w:type="dxa"/>
          </w:tcPr>
          <w:p w14:paraId="7554C134" w14:textId="77777777" w:rsidR="00597B98" w:rsidRPr="00837BCD" w:rsidRDefault="00597B98" w:rsidP="001411E5">
            <w:pPr>
              <w:rPr>
                <w:rFonts w:cstheme="minorHAnsi"/>
              </w:rPr>
            </w:pPr>
            <w:r w:rsidRPr="005E25F1">
              <w:rPr>
                <w:sz w:val="20"/>
                <w:szCs w:val="20"/>
              </w:rPr>
              <w:t>V9</w:t>
            </w:r>
          </w:p>
        </w:tc>
        <w:tc>
          <w:tcPr>
            <w:tcW w:w="1559" w:type="dxa"/>
          </w:tcPr>
          <w:p w14:paraId="4F84E399" w14:textId="77777777" w:rsidR="00597B98" w:rsidRPr="00837BCD" w:rsidRDefault="00597B98" w:rsidP="001411E5">
            <w:pPr>
              <w:rPr>
                <w:rFonts w:cstheme="minorHAnsi"/>
              </w:rPr>
            </w:pPr>
            <w:r>
              <w:rPr>
                <w:sz w:val="20"/>
                <w:szCs w:val="20"/>
              </w:rPr>
              <w:t>12</w:t>
            </w:r>
            <w:r w:rsidRPr="005E25F1">
              <w:rPr>
                <w:sz w:val="20"/>
                <w:szCs w:val="20"/>
              </w:rPr>
              <w:t xml:space="preserve"> </w:t>
            </w:r>
            <w:r>
              <w:rPr>
                <w:sz w:val="20"/>
                <w:szCs w:val="20"/>
              </w:rPr>
              <w:t>June</w:t>
            </w:r>
            <w:r w:rsidRPr="005E25F1">
              <w:rPr>
                <w:sz w:val="20"/>
                <w:szCs w:val="20"/>
              </w:rPr>
              <w:t xml:space="preserve"> 2017</w:t>
            </w:r>
          </w:p>
        </w:tc>
        <w:tc>
          <w:tcPr>
            <w:tcW w:w="5603" w:type="dxa"/>
          </w:tcPr>
          <w:p w14:paraId="381C3A3A" w14:textId="77777777" w:rsidR="00597B98" w:rsidRPr="005E25F1" w:rsidRDefault="00597B98" w:rsidP="001411E5">
            <w:pPr>
              <w:rPr>
                <w:sz w:val="20"/>
                <w:szCs w:val="20"/>
              </w:rPr>
            </w:pPr>
            <w:r w:rsidRPr="005E25F1">
              <w:rPr>
                <w:sz w:val="20"/>
                <w:szCs w:val="20"/>
              </w:rPr>
              <w:t>Document-wide amendments made following feedback from the Registrar</w:t>
            </w:r>
            <w:r>
              <w:rPr>
                <w:sz w:val="20"/>
                <w:szCs w:val="20"/>
              </w:rPr>
              <w:t xml:space="preserve">, the Board of Graduate </w:t>
            </w:r>
            <w:proofErr w:type="gramStart"/>
            <w:r>
              <w:rPr>
                <w:sz w:val="20"/>
                <w:szCs w:val="20"/>
              </w:rPr>
              <w:t>Studies</w:t>
            </w:r>
            <w:proofErr w:type="gramEnd"/>
            <w:r>
              <w:rPr>
                <w:sz w:val="20"/>
                <w:szCs w:val="20"/>
              </w:rPr>
              <w:t xml:space="preserve"> and Academic Registrar’s Office.</w:t>
            </w:r>
          </w:p>
        </w:tc>
        <w:tc>
          <w:tcPr>
            <w:tcW w:w="2269" w:type="dxa"/>
          </w:tcPr>
          <w:p w14:paraId="2DF28E26" w14:textId="77777777" w:rsidR="00597B98" w:rsidRPr="00837BCD" w:rsidRDefault="00597B98" w:rsidP="001411E5">
            <w:pPr>
              <w:rPr>
                <w:rFonts w:cstheme="minorHAnsi"/>
              </w:rPr>
            </w:pPr>
            <w:r w:rsidRPr="005E25F1">
              <w:rPr>
                <w:sz w:val="20"/>
                <w:szCs w:val="20"/>
              </w:rPr>
              <w:t>Ben Pithouse</w:t>
            </w:r>
          </w:p>
        </w:tc>
      </w:tr>
      <w:tr w:rsidR="00597B98" w:rsidRPr="00837BCD" w14:paraId="421C8C50" w14:textId="77777777" w:rsidTr="001411E5">
        <w:trPr>
          <w:trHeight w:val="363"/>
        </w:trPr>
        <w:tc>
          <w:tcPr>
            <w:tcW w:w="988" w:type="dxa"/>
          </w:tcPr>
          <w:p w14:paraId="49D1485B" w14:textId="77777777" w:rsidR="00597B98" w:rsidRPr="00837BCD" w:rsidRDefault="00597B98" w:rsidP="001411E5">
            <w:pPr>
              <w:rPr>
                <w:rFonts w:cstheme="minorHAnsi"/>
              </w:rPr>
            </w:pPr>
            <w:r>
              <w:rPr>
                <w:sz w:val="20"/>
                <w:szCs w:val="20"/>
              </w:rPr>
              <w:t>V9</w:t>
            </w:r>
          </w:p>
        </w:tc>
        <w:tc>
          <w:tcPr>
            <w:tcW w:w="1559" w:type="dxa"/>
          </w:tcPr>
          <w:p w14:paraId="7CD19C34" w14:textId="77777777" w:rsidR="00597B98" w:rsidRPr="00837BCD" w:rsidRDefault="00597B98" w:rsidP="001411E5">
            <w:pPr>
              <w:rPr>
                <w:rFonts w:cstheme="minorHAnsi"/>
              </w:rPr>
            </w:pPr>
            <w:r>
              <w:rPr>
                <w:sz w:val="20"/>
                <w:szCs w:val="20"/>
              </w:rPr>
              <w:t>20 November 2017</w:t>
            </w:r>
          </w:p>
        </w:tc>
        <w:tc>
          <w:tcPr>
            <w:tcW w:w="5603" w:type="dxa"/>
          </w:tcPr>
          <w:p w14:paraId="10626C3B" w14:textId="77777777" w:rsidR="00597B98" w:rsidRPr="005E25F1" w:rsidRDefault="00597B98" w:rsidP="001411E5">
            <w:pPr>
              <w:rPr>
                <w:sz w:val="20"/>
                <w:szCs w:val="20"/>
              </w:rPr>
            </w:pPr>
            <w:r>
              <w:rPr>
                <w:sz w:val="20"/>
                <w:szCs w:val="20"/>
              </w:rPr>
              <w:t>Presented to Steering Committee for consideration</w:t>
            </w:r>
          </w:p>
        </w:tc>
        <w:tc>
          <w:tcPr>
            <w:tcW w:w="2269" w:type="dxa"/>
          </w:tcPr>
          <w:p w14:paraId="2ADED84B" w14:textId="77777777" w:rsidR="00597B98" w:rsidRPr="00837BCD" w:rsidRDefault="00597B98" w:rsidP="001411E5">
            <w:pPr>
              <w:rPr>
                <w:rFonts w:cstheme="minorHAnsi"/>
              </w:rPr>
            </w:pPr>
            <w:r>
              <w:rPr>
                <w:sz w:val="20"/>
                <w:szCs w:val="20"/>
              </w:rPr>
              <w:t>Ben Pithouse</w:t>
            </w:r>
          </w:p>
        </w:tc>
      </w:tr>
      <w:tr w:rsidR="00597B98" w:rsidRPr="00837BCD" w14:paraId="6B0CE8FB" w14:textId="77777777" w:rsidTr="001411E5">
        <w:trPr>
          <w:trHeight w:val="363"/>
        </w:trPr>
        <w:tc>
          <w:tcPr>
            <w:tcW w:w="988" w:type="dxa"/>
          </w:tcPr>
          <w:p w14:paraId="5C3FB573" w14:textId="77777777" w:rsidR="00597B98" w:rsidRPr="00837BCD" w:rsidRDefault="00597B98" w:rsidP="001411E5">
            <w:pPr>
              <w:rPr>
                <w:rFonts w:cstheme="minorHAnsi"/>
              </w:rPr>
            </w:pPr>
            <w:r w:rsidRPr="00314E4F">
              <w:rPr>
                <w:sz w:val="20"/>
                <w:szCs w:val="20"/>
              </w:rPr>
              <w:t>V10</w:t>
            </w:r>
          </w:p>
        </w:tc>
        <w:tc>
          <w:tcPr>
            <w:tcW w:w="1559" w:type="dxa"/>
          </w:tcPr>
          <w:p w14:paraId="1320D532" w14:textId="77777777" w:rsidR="00597B98" w:rsidRPr="00837BCD" w:rsidRDefault="00597B98" w:rsidP="001411E5">
            <w:pPr>
              <w:rPr>
                <w:rFonts w:cstheme="minorHAnsi"/>
              </w:rPr>
            </w:pPr>
            <w:r w:rsidRPr="00314E4F">
              <w:rPr>
                <w:sz w:val="20"/>
                <w:szCs w:val="20"/>
              </w:rPr>
              <w:t>27 March 201</w:t>
            </w:r>
            <w:r>
              <w:rPr>
                <w:sz w:val="20"/>
                <w:szCs w:val="20"/>
              </w:rPr>
              <w:t>8</w:t>
            </w:r>
          </w:p>
        </w:tc>
        <w:tc>
          <w:tcPr>
            <w:tcW w:w="5603" w:type="dxa"/>
          </w:tcPr>
          <w:p w14:paraId="6D9F9F86" w14:textId="77777777" w:rsidR="00597B98" w:rsidRDefault="00597B98" w:rsidP="001411E5">
            <w:pPr>
              <w:rPr>
                <w:sz w:val="20"/>
                <w:szCs w:val="20"/>
              </w:rPr>
            </w:pPr>
            <w:r w:rsidRPr="00314E4F">
              <w:rPr>
                <w:sz w:val="20"/>
                <w:szCs w:val="20"/>
              </w:rPr>
              <w:t>Amendments made to the risk assessment and travel itinerary sections of the processes/procedures</w:t>
            </w:r>
            <w:r>
              <w:rPr>
                <w:sz w:val="20"/>
                <w:szCs w:val="20"/>
              </w:rPr>
              <w:t xml:space="preserve"> following discussion at Steering Committee in November 2017</w:t>
            </w:r>
            <w:r w:rsidRPr="00314E4F">
              <w:rPr>
                <w:sz w:val="20"/>
                <w:szCs w:val="20"/>
              </w:rPr>
              <w:t>.</w:t>
            </w:r>
          </w:p>
        </w:tc>
        <w:tc>
          <w:tcPr>
            <w:tcW w:w="2269" w:type="dxa"/>
          </w:tcPr>
          <w:p w14:paraId="1FB7D902" w14:textId="77777777" w:rsidR="00597B98" w:rsidRPr="00837BCD" w:rsidRDefault="00597B98" w:rsidP="001411E5">
            <w:pPr>
              <w:rPr>
                <w:rFonts w:cstheme="minorHAnsi"/>
              </w:rPr>
            </w:pPr>
            <w:r w:rsidRPr="00314E4F">
              <w:rPr>
                <w:sz w:val="20"/>
                <w:szCs w:val="20"/>
              </w:rPr>
              <w:t>Ben Pithouse</w:t>
            </w:r>
          </w:p>
        </w:tc>
      </w:tr>
      <w:tr w:rsidR="00597B98" w:rsidRPr="00837BCD" w14:paraId="323525DA" w14:textId="77777777" w:rsidTr="001411E5">
        <w:trPr>
          <w:trHeight w:val="363"/>
        </w:trPr>
        <w:tc>
          <w:tcPr>
            <w:tcW w:w="988" w:type="dxa"/>
          </w:tcPr>
          <w:p w14:paraId="6952DB6B" w14:textId="77777777" w:rsidR="00597B98" w:rsidRPr="00837BCD" w:rsidRDefault="00597B98" w:rsidP="001411E5">
            <w:pPr>
              <w:rPr>
                <w:rFonts w:cstheme="minorHAnsi"/>
              </w:rPr>
            </w:pPr>
            <w:r w:rsidRPr="006661B2">
              <w:rPr>
                <w:sz w:val="20"/>
                <w:szCs w:val="20"/>
              </w:rPr>
              <w:t>V10</w:t>
            </w:r>
          </w:p>
        </w:tc>
        <w:tc>
          <w:tcPr>
            <w:tcW w:w="1559" w:type="dxa"/>
          </w:tcPr>
          <w:p w14:paraId="2AB889FD" w14:textId="77777777" w:rsidR="00597B98" w:rsidRPr="00837BCD" w:rsidRDefault="00597B98" w:rsidP="001411E5">
            <w:pPr>
              <w:rPr>
                <w:rFonts w:cstheme="minorHAnsi"/>
              </w:rPr>
            </w:pPr>
            <w:r w:rsidRPr="006661B2">
              <w:rPr>
                <w:sz w:val="20"/>
                <w:szCs w:val="20"/>
              </w:rPr>
              <w:t>23 April 2018</w:t>
            </w:r>
          </w:p>
        </w:tc>
        <w:tc>
          <w:tcPr>
            <w:tcW w:w="5603" w:type="dxa"/>
          </w:tcPr>
          <w:p w14:paraId="04927AE4" w14:textId="77777777" w:rsidR="00597B98" w:rsidRPr="00314E4F" w:rsidRDefault="00597B98" w:rsidP="001411E5">
            <w:pPr>
              <w:rPr>
                <w:sz w:val="20"/>
                <w:szCs w:val="20"/>
              </w:rPr>
            </w:pPr>
            <w:r>
              <w:rPr>
                <w:sz w:val="20"/>
                <w:szCs w:val="20"/>
              </w:rPr>
              <w:t>Updated version approved by</w:t>
            </w:r>
            <w:r w:rsidRPr="006661B2">
              <w:rPr>
                <w:sz w:val="20"/>
                <w:szCs w:val="20"/>
              </w:rPr>
              <w:t xml:space="preserve"> Steering Committee.</w:t>
            </w:r>
          </w:p>
        </w:tc>
        <w:tc>
          <w:tcPr>
            <w:tcW w:w="2269" w:type="dxa"/>
          </w:tcPr>
          <w:p w14:paraId="0281375A" w14:textId="77777777" w:rsidR="00597B98" w:rsidRPr="00837BCD" w:rsidRDefault="00597B98" w:rsidP="001411E5">
            <w:pPr>
              <w:rPr>
                <w:rFonts w:cstheme="minorHAnsi"/>
              </w:rPr>
            </w:pPr>
            <w:r w:rsidRPr="006661B2">
              <w:rPr>
                <w:sz w:val="20"/>
                <w:szCs w:val="20"/>
              </w:rPr>
              <w:t>Ben Pithouse</w:t>
            </w:r>
          </w:p>
        </w:tc>
      </w:tr>
      <w:tr w:rsidR="00597B98" w:rsidRPr="006661B2" w14:paraId="4858DCA1" w14:textId="77777777" w:rsidTr="001411E5">
        <w:trPr>
          <w:trHeight w:val="363"/>
        </w:trPr>
        <w:tc>
          <w:tcPr>
            <w:tcW w:w="988" w:type="dxa"/>
          </w:tcPr>
          <w:p w14:paraId="3BF9F1D7" w14:textId="77777777" w:rsidR="00597B98" w:rsidRPr="006661B2" w:rsidRDefault="00597B98" w:rsidP="001411E5">
            <w:pPr>
              <w:rPr>
                <w:sz w:val="20"/>
                <w:szCs w:val="20"/>
              </w:rPr>
            </w:pPr>
            <w:r>
              <w:rPr>
                <w:sz w:val="20"/>
                <w:szCs w:val="20"/>
              </w:rPr>
              <w:t>V.11</w:t>
            </w:r>
          </w:p>
        </w:tc>
        <w:tc>
          <w:tcPr>
            <w:tcW w:w="1559" w:type="dxa"/>
          </w:tcPr>
          <w:p w14:paraId="7EBFA72F" w14:textId="77777777" w:rsidR="00597B98" w:rsidRPr="006661B2" w:rsidRDefault="00597B98" w:rsidP="001411E5">
            <w:pPr>
              <w:rPr>
                <w:sz w:val="20"/>
                <w:szCs w:val="20"/>
              </w:rPr>
            </w:pPr>
            <w:r>
              <w:rPr>
                <w:sz w:val="20"/>
                <w:szCs w:val="20"/>
              </w:rPr>
              <w:t>10 June 2021</w:t>
            </w:r>
          </w:p>
        </w:tc>
        <w:tc>
          <w:tcPr>
            <w:tcW w:w="5603" w:type="dxa"/>
          </w:tcPr>
          <w:p w14:paraId="197DAD5D" w14:textId="77777777" w:rsidR="00597B98" w:rsidRDefault="00597B98" w:rsidP="001411E5">
            <w:pPr>
              <w:rPr>
                <w:sz w:val="20"/>
                <w:szCs w:val="20"/>
              </w:rPr>
            </w:pPr>
            <w:r w:rsidRPr="5CD5D8D9">
              <w:rPr>
                <w:sz w:val="20"/>
                <w:szCs w:val="20"/>
              </w:rPr>
              <w:t>Updated version approved by the Policy Oversight Group</w:t>
            </w:r>
          </w:p>
        </w:tc>
        <w:tc>
          <w:tcPr>
            <w:tcW w:w="2269" w:type="dxa"/>
          </w:tcPr>
          <w:p w14:paraId="057082DC" w14:textId="77777777" w:rsidR="00597B98" w:rsidRPr="006661B2" w:rsidRDefault="00597B98" w:rsidP="001411E5">
            <w:pPr>
              <w:rPr>
                <w:sz w:val="20"/>
                <w:szCs w:val="20"/>
              </w:rPr>
            </w:pPr>
            <w:r>
              <w:rPr>
                <w:sz w:val="20"/>
                <w:szCs w:val="20"/>
              </w:rPr>
              <w:t xml:space="preserve">Chris Griffin </w:t>
            </w:r>
          </w:p>
        </w:tc>
      </w:tr>
      <w:tr w:rsidR="00597B98" w:rsidRPr="005B2757" w14:paraId="2F5942D4" w14:textId="77777777" w:rsidTr="001411E5">
        <w:trPr>
          <w:trHeight w:val="363"/>
        </w:trPr>
        <w:tc>
          <w:tcPr>
            <w:tcW w:w="988" w:type="dxa"/>
          </w:tcPr>
          <w:p w14:paraId="1414FADC" w14:textId="77777777" w:rsidR="00597B98" w:rsidRDefault="00597B98" w:rsidP="001411E5">
            <w:pPr>
              <w:rPr>
                <w:sz w:val="20"/>
                <w:szCs w:val="20"/>
              </w:rPr>
            </w:pPr>
            <w:r>
              <w:rPr>
                <w:sz w:val="20"/>
                <w:szCs w:val="20"/>
              </w:rPr>
              <w:t>V.12</w:t>
            </w:r>
          </w:p>
        </w:tc>
        <w:tc>
          <w:tcPr>
            <w:tcW w:w="1559" w:type="dxa"/>
          </w:tcPr>
          <w:p w14:paraId="03E892C2" w14:textId="77777777" w:rsidR="00597B98" w:rsidRDefault="00597B98" w:rsidP="001411E5">
            <w:pPr>
              <w:rPr>
                <w:sz w:val="20"/>
                <w:szCs w:val="20"/>
              </w:rPr>
            </w:pPr>
            <w:r>
              <w:rPr>
                <w:sz w:val="20"/>
                <w:szCs w:val="20"/>
              </w:rPr>
              <w:t>10 March 2022</w:t>
            </w:r>
          </w:p>
        </w:tc>
        <w:tc>
          <w:tcPr>
            <w:tcW w:w="5603" w:type="dxa"/>
          </w:tcPr>
          <w:p w14:paraId="0C52BEDF" w14:textId="77777777" w:rsidR="00597B98" w:rsidRDefault="00597B98" w:rsidP="001411E5">
            <w:pPr>
              <w:rPr>
                <w:sz w:val="20"/>
                <w:szCs w:val="20"/>
              </w:rPr>
            </w:pPr>
            <w:r>
              <w:rPr>
                <w:sz w:val="20"/>
                <w:szCs w:val="20"/>
              </w:rPr>
              <w:t xml:space="preserve">Updated version sent to the Policy Oversight Group. Approved change: removal of some references to Covid-19 and Travel, clearer references to the appointed Travel Management Company. </w:t>
            </w:r>
          </w:p>
          <w:p w14:paraId="5AB6A861" w14:textId="43023087" w:rsidR="00597B98" w:rsidRDefault="00597B98" w:rsidP="001411E5">
            <w:pPr>
              <w:rPr>
                <w:sz w:val="20"/>
                <w:szCs w:val="20"/>
              </w:rPr>
            </w:pPr>
            <w:r>
              <w:rPr>
                <w:sz w:val="20"/>
                <w:szCs w:val="20"/>
              </w:rPr>
              <w:t>Revised Pre-Travel Risk assessment sent to the Policy Oversight Group for consideration on this date</w:t>
            </w:r>
          </w:p>
        </w:tc>
        <w:tc>
          <w:tcPr>
            <w:tcW w:w="2269" w:type="dxa"/>
          </w:tcPr>
          <w:p w14:paraId="2C667D23" w14:textId="77777777" w:rsidR="00597B98" w:rsidRDefault="00597B98" w:rsidP="001411E5">
            <w:pPr>
              <w:rPr>
                <w:sz w:val="20"/>
                <w:szCs w:val="20"/>
              </w:rPr>
            </w:pPr>
            <w:r>
              <w:rPr>
                <w:sz w:val="20"/>
                <w:szCs w:val="20"/>
              </w:rPr>
              <w:t xml:space="preserve">Chris Griffin                                                     </w:t>
            </w:r>
          </w:p>
          <w:p w14:paraId="72DB70C4" w14:textId="77777777" w:rsidR="00597B98" w:rsidRPr="005B2757" w:rsidRDefault="00597B98" w:rsidP="001411E5">
            <w:pPr>
              <w:rPr>
                <w:sz w:val="20"/>
                <w:szCs w:val="20"/>
              </w:rPr>
            </w:pPr>
          </w:p>
          <w:p w14:paraId="6782133A" w14:textId="77777777" w:rsidR="00597B98" w:rsidRDefault="00597B98" w:rsidP="001411E5">
            <w:pPr>
              <w:rPr>
                <w:sz w:val="20"/>
                <w:szCs w:val="20"/>
              </w:rPr>
            </w:pPr>
          </w:p>
          <w:p w14:paraId="04287403" w14:textId="77777777" w:rsidR="00597B98" w:rsidRDefault="00597B98" w:rsidP="001411E5">
            <w:pPr>
              <w:rPr>
                <w:sz w:val="20"/>
                <w:szCs w:val="20"/>
              </w:rPr>
            </w:pPr>
          </w:p>
          <w:p w14:paraId="1EF745B3" w14:textId="77777777" w:rsidR="00597B98" w:rsidRDefault="00597B98" w:rsidP="001411E5">
            <w:pPr>
              <w:rPr>
                <w:sz w:val="20"/>
                <w:szCs w:val="20"/>
              </w:rPr>
            </w:pPr>
          </w:p>
          <w:p w14:paraId="0F3996C2" w14:textId="77777777" w:rsidR="00597B98" w:rsidRPr="005B2757" w:rsidRDefault="00597B98" w:rsidP="001411E5">
            <w:pPr>
              <w:rPr>
                <w:sz w:val="20"/>
                <w:szCs w:val="20"/>
              </w:rPr>
            </w:pPr>
            <w:r>
              <w:rPr>
                <w:sz w:val="20"/>
                <w:szCs w:val="20"/>
              </w:rPr>
              <w:t>John Phillips/Chris Griffin</w:t>
            </w:r>
          </w:p>
        </w:tc>
      </w:tr>
    </w:tbl>
    <w:p w14:paraId="3DFC39B5" w14:textId="77777777" w:rsidR="00597B98" w:rsidRDefault="00597B98" w:rsidP="00BE032F"/>
    <w:p w14:paraId="49FCB5B6" w14:textId="0AB1204A" w:rsidR="00BE032F" w:rsidRPr="006149FF" w:rsidRDefault="00BE032F" w:rsidP="006149FF">
      <w:pPr>
        <w:pStyle w:val="ListParagraph"/>
        <w:numPr>
          <w:ilvl w:val="0"/>
          <w:numId w:val="17"/>
        </w:numPr>
        <w:ind w:left="567" w:hanging="567"/>
        <w:rPr>
          <w:rFonts w:cstheme="minorHAnsi"/>
          <w:b/>
          <w:sz w:val="28"/>
          <w:szCs w:val="28"/>
        </w:rPr>
      </w:pPr>
      <w:r w:rsidRPr="006149FF">
        <w:rPr>
          <w:rFonts w:cstheme="minorHAnsi"/>
          <w:b/>
          <w:sz w:val="28"/>
          <w:szCs w:val="28"/>
        </w:rPr>
        <w:t>Scope and Definitions</w:t>
      </w:r>
    </w:p>
    <w:p w14:paraId="7ED3E898" w14:textId="77777777" w:rsidR="00BE032F" w:rsidRPr="000976A1" w:rsidRDefault="00BE032F" w:rsidP="00BE032F">
      <w:pPr>
        <w:spacing w:after="0"/>
      </w:pPr>
      <w:r w:rsidRPr="000976A1">
        <w:t xml:space="preserve">Warwick’s staff </w:t>
      </w:r>
      <w:r>
        <w:t xml:space="preserve">and students </w:t>
      </w:r>
      <w:r w:rsidRPr="000976A1">
        <w:t>travel extensively – nationally and overseas – as part of the Univ</w:t>
      </w:r>
      <w:r>
        <w:t xml:space="preserve">ersity’s global connectivity. This </w:t>
      </w:r>
      <w:r w:rsidRPr="000976A1">
        <w:t xml:space="preserve">document sets out the policy framework through which student and staff welfare is managed when they travel </w:t>
      </w:r>
      <w:r>
        <w:t>o</w:t>
      </w:r>
      <w:r w:rsidRPr="000976A1">
        <w:t xml:space="preserve">n </w:t>
      </w:r>
      <w:proofErr w:type="gramStart"/>
      <w:r w:rsidRPr="000976A1">
        <w:t>University</w:t>
      </w:r>
      <w:proofErr w:type="gramEnd"/>
      <w:r w:rsidRPr="000976A1">
        <w:t xml:space="preserve"> business.  </w:t>
      </w:r>
      <w:r w:rsidRPr="000D4DDB">
        <w:t xml:space="preserve">The University considers the wellbeing of its staff </w:t>
      </w:r>
      <w:r>
        <w:t xml:space="preserve">and students </w:t>
      </w:r>
      <w:r w:rsidRPr="000D4DDB">
        <w:t>to be paramount</w:t>
      </w:r>
      <w:r>
        <w:t xml:space="preserve">, and this policy </w:t>
      </w:r>
      <w:r w:rsidRPr="000976A1">
        <w:t xml:space="preserve">outlines the responsibilities of the University and the individual traveller </w:t>
      </w:r>
      <w:r>
        <w:t>in this context.</w:t>
      </w:r>
    </w:p>
    <w:p w14:paraId="228F1B7D" w14:textId="77777777" w:rsidR="00BE032F" w:rsidRPr="000976A1" w:rsidRDefault="00BE032F" w:rsidP="00BE032F">
      <w:pPr>
        <w:spacing w:after="0"/>
      </w:pPr>
    </w:p>
    <w:p w14:paraId="671E3F15" w14:textId="3C1670B3" w:rsidR="00BE032F" w:rsidRPr="006149FF" w:rsidRDefault="00BE032F" w:rsidP="006149FF">
      <w:pPr>
        <w:pStyle w:val="ListParagraph"/>
        <w:numPr>
          <w:ilvl w:val="0"/>
          <w:numId w:val="17"/>
        </w:numPr>
        <w:spacing w:after="0"/>
        <w:ind w:left="567" w:hanging="567"/>
        <w:rPr>
          <w:b/>
          <w:sz w:val="28"/>
          <w:szCs w:val="28"/>
        </w:rPr>
      </w:pPr>
      <w:r w:rsidRPr="006149FF">
        <w:rPr>
          <w:b/>
          <w:sz w:val="28"/>
          <w:szCs w:val="28"/>
        </w:rPr>
        <w:t>Who does the Policy apply to?</w:t>
      </w:r>
    </w:p>
    <w:p w14:paraId="0E66FD12" w14:textId="77777777" w:rsidR="00BE032F" w:rsidRPr="000976A1" w:rsidRDefault="00BE032F" w:rsidP="00BE032F">
      <w:pPr>
        <w:spacing w:after="0"/>
      </w:pPr>
    </w:p>
    <w:p w14:paraId="2007595B" w14:textId="77777777" w:rsidR="00BE032F" w:rsidRPr="000976A1" w:rsidRDefault="00BE032F" w:rsidP="00BE032F">
      <w:pPr>
        <w:spacing w:after="0"/>
        <w:rPr>
          <w:rFonts w:eastAsia="Times New Roman" w:cs="Times New Roman"/>
          <w:color w:val="000000"/>
          <w:lang w:eastAsia="en-GB"/>
        </w:rPr>
      </w:pPr>
      <w:r w:rsidRPr="000976A1">
        <w:rPr>
          <w:rFonts w:eastAsia="Times New Roman" w:cs="Times New Roman"/>
          <w:color w:val="000000"/>
          <w:lang w:eastAsia="en-GB"/>
        </w:rPr>
        <w:t>T</w:t>
      </w:r>
      <w:r>
        <w:rPr>
          <w:rFonts w:eastAsia="Times New Roman" w:cs="Times New Roman"/>
          <w:color w:val="000000"/>
          <w:lang w:eastAsia="en-GB"/>
        </w:rPr>
        <w:t>he</w:t>
      </w:r>
      <w:r w:rsidRPr="000976A1">
        <w:rPr>
          <w:rFonts w:eastAsia="Times New Roman" w:cs="Times New Roman"/>
          <w:color w:val="000000"/>
          <w:lang w:eastAsia="en-GB"/>
        </w:rPr>
        <w:t xml:space="preserve"> policy applies to all individuals including </w:t>
      </w:r>
      <w:r>
        <w:rPr>
          <w:rFonts w:eastAsia="Times New Roman" w:cs="Times New Roman"/>
          <w:color w:val="000000"/>
          <w:lang w:eastAsia="en-GB"/>
        </w:rPr>
        <w:t>staff</w:t>
      </w:r>
      <w:r w:rsidRPr="000976A1">
        <w:rPr>
          <w:rFonts w:eastAsia="Times New Roman" w:cs="Times New Roman"/>
          <w:color w:val="000000"/>
          <w:lang w:eastAsia="en-GB"/>
        </w:rPr>
        <w:t>, st</w:t>
      </w:r>
      <w:r>
        <w:rPr>
          <w:rFonts w:eastAsia="Times New Roman" w:cs="Times New Roman"/>
          <w:color w:val="000000"/>
          <w:lang w:eastAsia="en-GB"/>
        </w:rPr>
        <w:t>udents and associates</w:t>
      </w:r>
      <w:r w:rsidRPr="000976A1">
        <w:rPr>
          <w:rFonts w:eastAsia="Times New Roman" w:cs="Times New Roman"/>
          <w:color w:val="000000"/>
          <w:lang w:eastAsia="en-GB"/>
        </w:rPr>
        <w:t xml:space="preserve"> travelling on </w:t>
      </w:r>
      <w:proofErr w:type="gramStart"/>
      <w:r w:rsidRPr="000976A1">
        <w:rPr>
          <w:rFonts w:eastAsia="Times New Roman" w:cs="Times New Roman"/>
          <w:color w:val="000000"/>
          <w:lang w:eastAsia="en-GB"/>
        </w:rPr>
        <w:t>Univer</w:t>
      </w:r>
      <w:r>
        <w:rPr>
          <w:rFonts w:eastAsia="Times New Roman" w:cs="Times New Roman"/>
          <w:color w:val="000000"/>
          <w:lang w:eastAsia="en-GB"/>
        </w:rPr>
        <w:t>sity</w:t>
      </w:r>
      <w:proofErr w:type="gramEnd"/>
      <w:r>
        <w:rPr>
          <w:rFonts w:eastAsia="Times New Roman" w:cs="Times New Roman"/>
          <w:color w:val="000000"/>
          <w:lang w:eastAsia="en-GB"/>
        </w:rPr>
        <w:t xml:space="preserve"> business</w:t>
      </w:r>
      <w:r w:rsidRPr="000976A1">
        <w:rPr>
          <w:rFonts w:eastAsia="Times New Roman" w:cs="Times New Roman"/>
          <w:color w:val="000000"/>
          <w:lang w:eastAsia="en-GB"/>
        </w:rPr>
        <w:t>.</w:t>
      </w:r>
      <w:r>
        <w:rPr>
          <w:rFonts w:eastAsia="Times New Roman" w:cs="Times New Roman"/>
          <w:color w:val="000000"/>
          <w:lang w:eastAsia="en-GB"/>
        </w:rPr>
        <w:t xml:space="preserve"> Members of staff who are travelling on a short or long term International Work Assignment should refer to the University’s International Working Policy, found </w:t>
      </w:r>
      <w:hyperlink r:id="rId11" w:anchor="I" w:history="1">
        <w:r>
          <w:rPr>
            <w:rStyle w:val="Hyperlink"/>
          </w:rPr>
          <w:t>here.</w:t>
        </w:r>
      </w:hyperlink>
    </w:p>
    <w:p w14:paraId="54FBCC47" w14:textId="77777777" w:rsidR="00BE032F" w:rsidRDefault="00BE032F" w:rsidP="00BE032F">
      <w:pPr>
        <w:spacing w:after="0"/>
        <w:rPr>
          <w:b/>
        </w:rPr>
      </w:pPr>
    </w:p>
    <w:p w14:paraId="5AD89FED" w14:textId="43643E72" w:rsidR="00BE032F" w:rsidRPr="006149FF" w:rsidRDefault="00BE032F" w:rsidP="006149FF">
      <w:pPr>
        <w:pStyle w:val="ListParagraph"/>
        <w:numPr>
          <w:ilvl w:val="0"/>
          <w:numId w:val="17"/>
        </w:numPr>
        <w:spacing w:after="0"/>
        <w:ind w:left="567" w:hanging="567"/>
        <w:rPr>
          <w:b/>
          <w:sz w:val="28"/>
          <w:szCs w:val="28"/>
        </w:rPr>
      </w:pPr>
      <w:r w:rsidRPr="006149FF">
        <w:rPr>
          <w:b/>
          <w:sz w:val="28"/>
          <w:szCs w:val="28"/>
        </w:rPr>
        <w:t>What does the Policy apply to?</w:t>
      </w:r>
    </w:p>
    <w:p w14:paraId="437C22A9" w14:textId="77777777" w:rsidR="00BE032F" w:rsidRPr="000976A1" w:rsidRDefault="00BE032F" w:rsidP="00BE032F">
      <w:pPr>
        <w:spacing w:after="0"/>
      </w:pPr>
    </w:p>
    <w:p w14:paraId="0C4A85E3" w14:textId="77777777" w:rsidR="00BE032F" w:rsidRDefault="00BE032F" w:rsidP="00BE032F">
      <w:pPr>
        <w:spacing w:after="0"/>
      </w:pPr>
      <w:r w:rsidRPr="000976A1">
        <w:t xml:space="preserve">The policy applies to all </w:t>
      </w:r>
      <w:r>
        <w:t>University</w:t>
      </w:r>
      <w:r w:rsidRPr="000976A1">
        <w:t xml:space="preserve"> travel, regardless of </w:t>
      </w:r>
      <w:r>
        <w:t>destination,</w:t>
      </w:r>
      <w:r w:rsidRPr="000976A1">
        <w:t xml:space="preserve"> </w:t>
      </w:r>
      <w:proofErr w:type="gramStart"/>
      <w:r>
        <w:t>duration</w:t>
      </w:r>
      <w:proofErr w:type="gramEnd"/>
      <w:r>
        <w:t xml:space="preserve"> or source of funding</w:t>
      </w:r>
      <w:r w:rsidRPr="000976A1">
        <w:t xml:space="preserve">, undertaken as part of an </w:t>
      </w:r>
      <w:r w:rsidRPr="002E7321">
        <w:t>individual’s</w:t>
      </w:r>
      <w:r w:rsidRPr="000976A1">
        <w:t xml:space="preserve"> professional activities</w:t>
      </w:r>
      <w:r>
        <w:t>,</w:t>
      </w:r>
      <w:r w:rsidRPr="000976A1">
        <w:t xml:space="preserve"> </w:t>
      </w:r>
      <w:r>
        <w:t xml:space="preserve">studies or </w:t>
      </w:r>
      <w:r w:rsidRPr="000976A1">
        <w:t xml:space="preserve">research undertaken as part of their role at the University of </w:t>
      </w:r>
    </w:p>
    <w:p w14:paraId="21FF1CCC" w14:textId="77777777" w:rsidR="00BE032F" w:rsidRPr="000976A1" w:rsidRDefault="00BE032F" w:rsidP="00BE032F">
      <w:pPr>
        <w:spacing w:after="0"/>
      </w:pPr>
      <w:r w:rsidRPr="000976A1">
        <w:t>Warwick.</w:t>
      </w:r>
      <w:r>
        <w:t xml:space="preserve">  </w:t>
      </w:r>
      <w:r>
        <w:rPr>
          <w:rFonts w:eastAsia="Times New Roman" w:cs="Times New Roman"/>
          <w:color w:val="000000"/>
          <w:lang w:eastAsia="en-GB"/>
        </w:rPr>
        <w:t xml:space="preserve">This policy is </w:t>
      </w:r>
      <w:r w:rsidRPr="000976A1">
        <w:rPr>
          <w:rFonts w:eastAsia="Times New Roman" w:cs="Times New Roman"/>
          <w:color w:val="000000"/>
          <w:lang w:eastAsia="en-GB"/>
        </w:rPr>
        <w:t>aligned to the University’s Financial Procedure 16</w:t>
      </w:r>
      <w:r>
        <w:rPr>
          <w:rFonts w:eastAsia="Times New Roman" w:cs="Times New Roman"/>
          <w:color w:val="000000"/>
          <w:lang w:eastAsia="en-GB"/>
        </w:rPr>
        <w:t xml:space="preserve">.  The policy does not apply to personal holiday travel, even if taken in conjunction with </w:t>
      </w:r>
      <w:proofErr w:type="gramStart"/>
      <w:r>
        <w:rPr>
          <w:rFonts w:eastAsia="Times New Roman" w:cs="Times New Roman"/>
          <w:color w:val="000000"/>
          <w:lang w:eastAsia="en-GB"/>
        </w:rPr>
        <w:t>University</w:t>
      </w:r>
      <w:proofErr w:type="gramEnd"/>
      <w:r>
        <w:rPr>
          <w:rFonts w:eastAsia="Times New Roman" w:cs="Times New Roman"/>
          <w:color w:val="000000"/>
          <w:lang w:eastAsia="en-GB"/>
        </w:rPr>
        <w:t xml:space="preserve"> business-related travel.</w:t>
      </w:r>
    </w:p>
    <w:p w14:paraId="530094F3" w14:textId="409ACF97" w:rsidR="00BE032F" w:rsidRDefault="00BE032F" w:rsidP="00BE032F">
      <w:pPr>
        <w:rPr>
          <w:rFonts w:cstheme="minorHAnsi"/>
          <w:b/>
        </w:rPr>
      </w:pPr>
    </w:p>
    <w:p w14:paraId="150095B4" w14:textId="77777777" w:rsidR="00FF07FC" w:rsidRDefault="00FF07FC" w:rsidP="00FF07FC">
      <w:pPr>
        <w:pStyle w:val="FootnoteText"/>
      </w:pPr>
      <w:r>
        <w:rPr>
          <w:rStyle w:val="FootnoteReference"/>
        </w:rPr>
        <w:footnoteRef/>
      </w:r>
      <w:r>
        <w:t xml:space="preserve"> Defined as contractors and members of University Committees.</w:t>
      </w:r>
    </w:p>
    <w:p w14:paraId="0E1AB4D1" w14:textId="527BD030" w:rsidR="00FF07FC" w:rsidRDefault="00FF07FC" w:rsidP="00FF07FC">
      <w:pPr>
        <w:rPr>
          <w:rFonts w:cstheme="minorHAnsi"/>
          <w:b/>
        </w:rPr>
      </w:pPr>
      <w:r>
        <w:rPr>
          <w:rStyle w:val="FootnoteReference"/>
        </w:rPr>
        <w:footnoteRef/>
      </w:r>
      <w:r>
        <w:t xml:space="preserve"> ‘University business’ is defined </w:t>
      </w:r>
      <w:r w:rsidRPr="00E0464F">
        <w:t xml:space="preserve">as </w:t>
      </w:r>
      <w:r>
        <w:t>“</w:t>
      </w:r>
      <w:r w:rsidRPr="00E0464F">
        <w:rPr>
          <w:rFonts w:cs="Arial"/>
          <w:color w:val="383838"/>
        </w:rPr>
        <w:t xml:space="preserve">any activity conducted either in the course of employment or as part of or related to a </w:t>
      </w:r>
      <w:proofErr w:type="gramStart"/>
      <w:r w:rsidRPr="00E0464F">
        <w:rPr>
          <w:rFonts w:cs="Arial"/>
          <w:color w:val="383838"/>
        </w:rPr>
        <w:t>University</w:t>
      </w:r>
      <w:proofErr w:type="gramEnd"/>
      <w:r w:rsidRPr="00E0464F">
        <w:rPr>
          <w:rFonts w:cs="Arial"/>
          <w:color w:val="383838"/>
        </w:rPr>
        <w:t xml:space="preserve"> course or other University activity that is not purely personal</w:t>
      </w:r>
      <w:r>
        <w:rPr>
          <w:rFonts w:cs="Arial"/>
          <w:color w:val="383838"/>
        </w:rPr>
        <w:t>”.</w:t>
      </w:r>
    </w:p>
    <w:p w14:paraId="585F1C1F" w14:textId="43E33D17" w:rsidR="00BE032F" w:rsidRPr="006149FF" w:rsidRDefault="00BE032F" w:rsidP="006149FF">
      <w:pPr>
        <w:pStyle w:val="ListParagraph"/>
        <w:numPr>
          <w:ilvl w:val="0"/>
          <w:numId w:val="17"/>
        </w:numPr>
        <w:ind w:left="567" w:hanging="567"/>
        <w:rPr>
          <w:rFonts w:cstheme="minorHAnsi"/>
          <w:b/>
          <w:sz w:val="28"/>
          <w:szCs w:val="28"/>
        </w:rPr>
      </w:pPr>
      <w:r w:rsidRPr="006149FF">
        <w:rPr>
          <w:rFonts w:cstheme="minorHAnsi"/>
          <w:b/>
          <w:sz w:val="28"/>
          <w:szCs w:val="28"/>
        </w:rPr>
        <w:t xml:space="preserve">Responsibilities </w:t>
      </w:r>
    </w:p>
    <w:p w14:paraId="53C6B60A" w14:textId="77777777" w:rsidR="00BE032F" w:rsidRPr="000976A1" w:rsidRDefault="00BE032F" w:rsidP="00BE032F">
      <w:pPr>
        <w:spacing w:after="0"/>
      </w:pPr>
      <w:r w:rsidRPr="00ED16C8">
        <w:t xml:space="preserve">The University has a duty of care for its </w:t>
      </w:r>
      <w:r>
        <w:t>staff</w:t>
      </w:r>
      <w:r w:rsidRPr="00ED16C8">
        <w:t>, students and associates undertaking travel as</w:t>
      </w:r>
      <w:r w:rsidRPr="000976A1">
        <w:t xml:space="preserve"> part of their role at the University of Warwick. The following have lead responsibility for the application of this duty of care. </w:t>
      </w:r>
    </w:p>
    <w:p w14:paraId="0942833D" w14:textId="77777777" w:rsidR="00BE032F" w:rsidRDefault="00BE032F" w:rsidP="00BE032F">
      <w:pPr>
        <w:spacing w:after="0"/>
      </w:pPr>
    </w:p>
    <w:p w14:paraId="57B17A53" w14:textId="77777777" w:rsidR="00BE032F" w:rsidRPr="00ED16C8" w:rsidRDefault="00BE032F" w:rsidP="00BE032F">
      <w:pPr>
        <w:spacing w:after="0"/>
      </w:pPr>
      <w:r w:rsidRPr="00ED16C8">
        <w:t>The University is responsible for:</w:t>
      </w:r>
    </w:p>
    <w:p w14:paraId="4EAEA0B6" w14:textId="77777777" w:rsidR="00BE032F" w:rsidRPr="0076787F" w:rsidRDefault="00BE032F" w:rsidP="00BE032F">
      <w:pPr>
        <w:spacing w:after="0"/>
      </w:pPr>
    </w:p>
    <w:p w14:paraId="1C5848CD" w14:textId="77777777" w:rsidR="00BE032F" w:rsidRDefault="00BE032F" w:rsidP="00BE032F">
      <w:pPr>
        <w:pStyle w:val="ListParagraph"/>
        <w:numPr>
          <w:ilvl w:val="0"/>
          <w:numId w:val="10"/>
        </w:numPr>
        <w:spacing w:after="0" w:line="259" w:lineRule="auto"/>
      </w:pPr>
      <w:r w:rsidRPr="007035BB">
        <w:t>Ensuring that staff, students and associates</w:t>
      </w:r>
      <w:r>
        <w:t xml:space="preserve"> are equipped to assess and manage the risks associated with any travel that they plan to undertake</w:t>
      </w:r>
      <w:r w:rsidRPr="007035BB">
        <w:t xml:space="preserve"> as part of their role at the </w:t>
      </w:r>
      <w:proofErr w:type="gramStart"/>
      <w:r w:rsidRPr="007035BB">
        <w:t>University</w:t>
      </w:r>
      <w:r>
        <w:t>;</w:t>
      </w:r>
      <w:proofErr w:type="gramEnd"/>
    </w:p>
    <w:p w14:paraId="01ED9C6B" w14:textId="77777777" w:rsidR="00BE032F" w:rsidRPr="007035BB" w:rsidRDefault="00BE032F" w:rsidP="00BE032F">
      <w:pPr>
        <w:pStyle w:val="ListParagraph"/>
        <w:numPr>
          <w:ilvl w:val="0"/>
          <w:numId w:val="10"/>
        </w:numPr>
        <w:spacing w:after="0" w:line="259" w:lineRule="auto"/>
      </w:pPr>
      <w:r w:rsidRPr="00CE61A3">
        <w:t>Ensuring that those who travel on behalf of the University have access to</w:t>
      </w:r>
      <w:r w:rsidRPr="007035BB">
        <w:t xml:space="preserve"> assistance in the event of an incident affecting them or their travel plans.</w:t>
      </w:r>
    </w:p>
    <w:p w14:paraId="13967457" w14:textId="77777777" w:rsidR="00BE032F" w:rsidRPr="000976A1" w:rsidRDefault="00BE032F" w:rsidP="00BE032F">
      <w:pPr>
        <w:spacing w:after="0"/>
      </w:pPr>
    </w:p>
    <w:p w14:paraId="0DF9DB51" w14:textId="77777777" w:rsidR="00BE032F" w:rsidRPr="000976A1" w:rsidRDefault="00BE032F" w:rsidP="00BE032F">
      <w:pPr>
        <w:spacing w:after="0"/>
      </w:pPr>
      <w:r w:rsidRPr="00E570D6">
        <w:t>Heads of Departments are responsible for:</w:t>
      </w:r>
    </w:p>
    <w:p w14:paraId="455F7543" w14:textId="77777777" w:rsidR="00BE032F" w:rsidRPr="000976A1" w:rsidRDefault="00BE032F" w:rsidP="00BE032F">
      <w:pPr>
        <w:spacing w:after="0"/>
      </w:pPr>
    </w:p>
    <w:p w14:paraId="4C68A7AC" w14:textId="0A3B8E11" w:rsidR="00BE032F" w:rsidRDefault="00BE032F" w:rsidP="00BE032F">
      <w:pPr>
        <w:pStyle w:val="ListParagraph"/>
        <w:numPr>
          <w:ilvl w:val="0"/>
          <w:numId w:val="7"/>
        </w:numPr>
        <w:spacing w:after="0" w:line="259" w:lineRule="auto"/>
      </w:pPr>
      <w:r w:rsidRPr="000976A1">
        <w:t xml:space="preserve">Ensuring departmental </w:t>
      </w:r>
      <w:r>
        <w:t xml:space="preserve">activities are carried out in </w:t>
      </w:r>
      <w:r w:rsidRPr="000976A1">
        <w:t>compl</w:t>
      </w:r>
      <w:r>
        <w:t>iance with the T</w:t>
      </w:r>
      <w:r w:rsidRPr="000976A1">
        <w:t>ravel</w:t>
      </w:r>
      <w:r>
        <w:t xml:space="preserve"> Risk Management</w:t>
      </w:r>
      <w:r w:rsidRPr="000976A1">
        <w:t xml:space="preserve"> Policy and associated procedures</w:t>
      </w:r>
      <w:r>
        <w:t>, (Annex 1</w:t>
      </w:r>
      <w:proofErr w:type="gramStart"/>
      <w:r>
        <w:t>)</w:t>
      </w:r>
      <w:r w:rsidRPr="000976A1">
        <w:t>;</w:t>
      </w:r>
      <w:proofErr w:type="gramEnd"/>
    </w:p>
    <w:p w14:paraId="65F55776" w14:textId="77777777" w:rsidR="00BE032F" w:rsidRPr="000976A1" w:rsidRDefault="00BE032F" w:rsidP="00BE032F">
      <w:pPr>
        <w:pStyle w:val="ListParagraph"/>
        <w:numPr>
          <w:ilvl w:val="0"/>
          <w:numId w:val="7"/>
        </w:numPr>
        <w:spacing w:after="0" w:line="259" w:lineRule="auto"/>
      </w:pPr>
      <w:r w:rsidRPr="000976A1">
        <w:t>Ensuring that pre-travel risk assessment processes have been completed</w:t>
      </w:r>
      <w:r>
        <w:t xml:space="preserve"> (where appropriate)</w:t>
      </w:r>
      <w:r w:rsidRPr="000976A1">
        <w:t xml:space="preserve"> before travel</w:t>
      </w:r>
      <w:r>
        <w:t xml:space="preserve"> and that any risk mitigation is considered adequate and </w:t>
      </w:r>
      <w:proofErr w:type="gramStart"/>
      <w:r>
        <w:t>acceptable</w:t>
      </w:r>
      <w:r w:rsidRPr="000976A1">
        <w:t>;</w:t>
      </w:r>
      <w:proofErr w:type="gramEnd"/>
      <w:r w:rsidRPr="000976A1">
        <w:t xml:space="preserve"> </w:t>
      </w:r>
    </w:p>
    <w:p w14:paraId="10292BE0" w14:textId="77777777" w:rsidR="00BE032F" w:rsidRDefault="00BE032F" w:rsidP="00BE032F">
      <w:pPr>
        <w:pStyle w:val="ListParagraph"/>
        <w:numPr>
          <w:ilvl w:val="0"/>
          <w:numId w:val="7"/>
        </w:numPr>
        <w:spacing w:after="0" w:line="259" w:lineRule="auto"/>
      </w:pPr>
      <w:r>
        <w:t xml:space="preserve">Ensuring that there are adequate arrangements to record the travel itinerary for those staff/students who arrange their travel separate from the University Travel Management </w:t>
      </w:r>
      <w:proofErr w:type="gramStart"/>
      <w:r>
        <w:t>Companies;</w:t>
      </w:r>
      <w:proofErr w:type="gramEnd"/>
    </w:p>
    <w:p w14:paraId="1684FA55" w14:textId="77777777" w:rsidR="00BE032F" w:rsidRDefault="00BE032F" w:rsidP="00BE032F">
      <w:pPr>
        <w:pStyle w:val="ListParagraph"/>
        <w:numPr>
          <w:ilvl w:val="0"/>
          <w:numId w:val="7"/>
        </w:numPr>
        <w:spacing w:after="0" w:line="259" w:lineRule="auto"/>
      </w:pPr>
      <w:r w:rsidRPr="000976A1">
        <w:t xml:space="preserve">Assessing and agreeing that any travel to be undertaken is appropriate and offers value for </w:t>
      </w:r>
      <w:proofErr w:type="gramStart"/>
      <w:r w:rsidRPr="000976A1">
        <w:t>money;</w:t>
      </w:r>
      <w:proofErr w:type="gramEnd"/>
    </w:p>
    <w:p w14:paraId="06844D13" w14:textId="77777777" w:rsidR="00BE032F" w:rsidRDefault="00BE032F" w:rsidP="00BE032F">
      <w:pPr>
        <w:pStyle w:val="ListParagraph"/>
        <w:numPr>
          <w:ilvl w:val="0"/>
          <w:numId w:val="7"/>
        </w:numPr>
        <w:spacing w:after="0" w:line="259" w:lineRule="auto"/>
      </w:pPr>
      <w:r>
        <w:t>Establishing and informing staff/students in advance of travel what communication channels will be used for contact during travel.</w:t>
      </w:r>
      <w:r w:rsidRPr="000B181A">
        <w:t xml:space="preserve"> </w:t>
      </w:r>
      <w:r w:rsidRPr="000976A1">
        <w:t>This may be via</w:t>
      </w:r>
      <w:r>
        <w:t xml:space="preserve"> means such as</w:t>
      </w:r>
      <w:r w:rsidRPr="000976A1">
        <w:t xml:space="preserve"> regular ema</w:t>
      </w:r>
      <w:r>
        <w:t xml:space="preserve">il contact, phone call or </w:t>
      </w:r>
      <w:proofErr w:type="gramStart"/>
      <w:r>
        <w:t>text;</w:t>
      </w:r>
      <w:proofErr w:type="gramEnd"/>
    </w:p>
    <w:p w14:paraId="1C8D7C3D" w14:textId="77777777" w:rsidR="00BE032F" w:rsidRPr="000976A1" w:rsidRDefault="00BE032F" w:rsidP="00BE032F">
      <w:pPr>
        <w:pStyle w:val="ListParagraph"/>
        <w:numPr>
          <w:ilvl w:val="0"/>
          <w:numId w:val="7"/>
        </w:numPr>
        <w:spacing w:after="0" w:line="259" w:lineRule="auto"/>
      </w:pPr>
      <w:r>
        <w:t>Maintaining up to date and accessible contact information for all staff/</w:t>
      </w:r>
      <w:proofErr w:type="gramStart"/>
      <w:r>
        <w:t>students;</w:t>
      </w:r>
      <w:proofErr w:type="gramEnd"/>
    </w:p>
    <w:p w14:paraId="7AE3FBAF" w14:textId="77777777" w:rsidR="00BE032F" w:rsidRPr="000976A1" w:rsidRDefault="00BE032F" w:rsidP="00BE032F">
      <w:pPr>
        <w:pStyle w:val="ListParagraph"/>
        <w:numPr>
          <w:ilvl w:val="0"/>
          <w:numId w:val="7"/>
        </w:numPr>
        <w:spacing w:after="0" w:line="259" w:lineRule="auto"/>
      </w:pPr>
      <w:r>
        <w:t xml:space="preserve">Ensuring that their department remains </w:t>
      </w:r>
      <w:r w:rsidRPr="000976A1">
        <w:t xml:space="preserve">in regular contact with colleagues or students when travelling on </w:t>
      </w:r>
      <w:proofErr w:type="gramStart"/>
      <w:r w:rsidRPr="000976A1">
        <w:t>University</w:t>
      </w:r>
      <w:proofErr w:type="gramEnd"/>
      <w:r w:rsidRPr="000976A1">
        <w:t xml:space="preserve"> business/studies via appropriate and pre-agreed channels;</w:t>
      </w:r>
    </w:p>
    <w:p w14:paraId="173B6C60" w14:textId="77777777" w:rsidR="00BE032F" w:rsidRPr="000976A1" w:rsidRDefault="00BE032F" w:rsidP="00BE032F">
      <w:pPr>
        <w:pStyle w:val="ListParagraph"/>
        <w:numPr>
          <w:ilvl w:val="0"/>
          <w:numId w:val="7"/>
        </w:numPr>
        <w:spacing w:after="0" w:line="259" w:lineRule="auto"/>
      </w:pPr>
      <w:r w:rsidRPr="000976A1">
        <w:t xml:space="preserve">Liaising with </w:t>
      </w:r>
      <w:proofErr w:type="gramStart"/>
      <w:r w:rsidRPr="000976A1">
        <w:t>th</w:t>
      </w:r>
      <w:r>
        <w:t>e  Risk</w:t>
      </w:r>
      <w:proofErr w:type="gramEnd"/>
      <w:r>
        <w:t xml:space="preserve"> and Resilience team</w:t>
      </w:r>
      <w:r w:rsidRPr="000976A1">
        <w:t>, as required, in the event of a significant incident where there is risk or actual threat to the wellbeing of a member of the University in the territory in which they are travelling or due to travel;</w:t>
      </w:r>
    </w:p>
    <w:p w14:paraId="5DB965D5" w14:textId="77777777" w:rsidR="00BE032F" w:rsidRPr="000976A1" w:rsidRDefault="00BE032F" w:rsidP="00BE032F">
      <w:pPr>
        <w:pStyle w:val="ListParagraph"/>
        <w:numPr>
          <w:ilvl w:val="0"/>
          <w:numId w:val="7"/>
        </w:numPr>
        <w:spacing w:after="0" w:line="259" w:lineRule="auto"/>
      </w:pPr>
      <w:r w:rsidRPr="000976A1">
        <w:t>Making initial contact with their staff</w:t>
      </w:r>
      <w:r>
        <w:t xml:space="preserve"> and students</w:t>
      </w:r>
      <w:r w:rsidRPr="000976A1">
        <w:t xml:space="preserve"> in the event of an incident through pre-agreed channels </w:t>
      </w:r>
      <w:r>
        <w:t>if</w:t>
      </w:r>
      <w:r w:rsidRPr="000976A1">
        <w:t xml:space="preserve"> requested by </w:t>
      </w:r>
      <w:proofErr w:type="gramStart"/>
      <w:r w:rsidRPr="000976A1">
        <w:t xml:space="preserve">the </w:t>
      </w:r>
      <w:r>
        <w:t xml:space="preserve"> Risk</w:t>
      </w:r>
      <w:proofErr w:type="gramEnd"/>
      <w:r>
        <w:t xml:space="preserve"> and </w:t>
      </w:r>
      <w:r w:rsidRPr="000976A1">
        <w:t>Resilience team;</w:t>
      </w:r>
    </w:p>
    <w:p w14:paraId="2C8476BE" w14:textId="77777777" w:rsidR="00BE032F" w:rsidRPr="000976A1" w:rsidRDefault="00BE032F" w:rsidP="00BE032F">
      <w:pPr>
        <w:pStyle w:val="ListParagraph"/>
        <w:numPr>
          <w:ilvl w:val="0"/>
          <w:numId w:val="7"/>
        </w:numPr>
        <w:spacing w:after="0" w:line="259" w:lineRule="auto"/>
      </w:pPr>
      <w:r w:rsidRPr="000976A1">
        <w:t xml:space="preserve">Supporting </w:t>
      </w:r>
      <w:proofErr w:type="gramStart"/>
      <w:r w:rsidRPr="000976A1">
        <w:t>centrally-managed</w:t>
      </w:r>
      <w:proofErr w:type="gramEnd"/>
      <w:r w:rsidRPr="000976A1">
        <w:t xml:space="preserve"> communications to ascertain welfare and to offer appropriate guidance and support in the event of an incident or risk as identified by the </w:t>
      </w:r>
      <w:r>
        <w:t>Risk and Resilience Team.</w:t>
      </w:r>
    </w:p>
    <w:p w14:paraId="70CC331C" w14:textId="77777777" w:rsidR="00BE032F" w:rsidRDefault="00BE032F" w:rsidP="00BE032F">
      <w:pPr>
        <w:spacing w:after="0"/>
      </w:pPr>
    </w:p>
    <w:p w14:paraId="64D19C13" w14:textId="77777777" w:rsidR="00BE032F" w:rsidRPr="000976A1" w:rsidRDefault="00BE032F" w:rsidP="00BE032F">
      <w:pPr>
        <w:spacing w:after="0"/>
      </w:pPr>
      <w:r w:rsidRPr="000976A1">
        <w:t>Individual</w:t>
      </w:r>
      <w:r>
        <w:t xml:space="preserve">s who travel on </w:t>
      </w:r>
      <w:proofErr w:type="gramStart"/>
      <w:r>
        <w:t>University</w:t>
      </w:r>
      <w:proofErr w:type="gramEnd"/>
      <w:r>
        <w:t xml:space="preserve"> business </w:t>
      </w:r>
      <w:r w:rsidRPr="000976A1">
        <w:t>are responsible for:</w:t>
      </w:r>
    </w:p>
    <w:p w14:paraId="585D7C1D" w14:textId="77777777" w:rsidR="00BE032F" w:rsidRPr="000976A1" w:rsidRDefault="00BE032F" w:rsidP="00BE032F">
      <w:pPr>
        <w:spacing w:after="0"/>
      </w:pPr>
    </w:p>
    <w:p w14:paraId="156F3E01" w14:textId="77777777" w:rsidR="00BE032F" w:rsidRPr="000976A1" w:rsidRDefault="00BE032F" w:rsidP="00BE032F">
      <w:pPr>
        <w:pStyle w:val="ListParagraph"/>
        <w:numPr>
          <w:ilvl w:val="0"/>
          <w:numId w:val="8"/>
        </w:numPr>
        <w:spacing w:after="0" w:line="259" w:lineRule="auto"/>
      </w:pPr>
      <w:r>
        <w:t xml:space="preserve">Complying with the </w:t>
      </w:r>
      <w:r w:rsidRPr="000976A1">
        <w:t xml:space="preserve">Travel </w:t>
      </w:r>
      <w:r>
        <w:t xml:space="preserve">Risk Management </w:t>
      </w:r>
      <w:r w:rsidRPr="000976A1">
        <w:t>Policy and associated procedures</w:t>
      </w:r>
      <w:r>
        <w:t>, (Annex 1</w:t>
      </w:r>
      <w:proofErr w:type="gramStart"/>
      <w:r>
        <w:t>)</w:t>
      </w:r>
      <w:r w:rsidRPr="000976A1">
        <w:t>;</w:t>
      </w:r>
      <w:proofErr w:type="gramEnd"/>
    </w:p>
    <w:p w14:paraId="67AA5B31" w14:textId="77777777" w:rsidR="00BE032F" w:rsidRPr="000976A1" w:rsidRDefault="00BE032F" w:rsidP="00BE032F">
      <w:pPr>
        <w:pStyle w:val="ListParagraph"/>
        <w:numPr>
          <w:ilvl w:val="0"/>
          <w:numId w:val="8"/>
        </w:numPr>
        <w:spacing w:after="0" w:line="259" w:lineRule="auto"/>
        <w:rPr>
          <w:b/>
        </w:rPr>
      </w:pPr>
      <w:r w:rsidRPr="000976A1">
        <w:t xml:space="preserve">Not taking any unnecessary risks when travelling on </w:t>
      </w:r>
      <w:proofErr w:type="gramStart"/>
      <w:r w:rsidRPr="000976A1">
        <w:t>University</w:t>
      </w:r>
      <w:proofErr w:type="gramEnd"/>
      <w:r w:rsidRPr="000976A1">
        <w:t xml:space="preserve"> business or activities;</w:t>
      </w:r>
    </w:p>
    <w:p w14:paraId="0D7954CD" w14:textId="77777777" w:rsidR="00BE032F" w:rsidRPr="00980764" w:rsidRDefault="00BE032F" w:rsidP="00BE032F">
      <w:pPr>
        <w:pStyle w:val="ListParagraph"/>
        <w:numPr>
          <w:ilvl w:val="0"/>
          <w:numId w:val="8"/>
        </w:numPr>
        <w:spacing w:after="0" w:line="259" w:lineRule="auto"/>
        <w:rPr>
          <w:b/>
        </w:rPr>
      </w:pPr>
      <w:r>
        <w:t>Providing their</w:t>
      </w:r>
      <w:r w:rsidRPr="000976A1">
        <w:t xml:space="preserve"> home department</w:t>
      </w:r>
      <w:r>
        <w:t xml:space="preserve"> with </w:t>
      </w:r>
      <w:proofErr w:type="gramStart"/>
      <w:r>
        <w:t>up to date</w:t>
      </w:r>
      <w:proofErr w:type="gramEnd"/>
      <w:r>
        <w:t xml:space="preserve"> contact</w:t>
      </w:r>
      <w:r w:rsidRPr="000976A1">
        <w:t xml:space="preserve"> and next of kin details;</w:t>
      </w:r>
    </w:p>
    <w:p w14:paraId="02B6E277" w14:textId="77777777" w:rsidR="00BE032F" w:rsidRPr="000976A1" w:rsidRDefault="00BE032F" w:rsidP="00BE032F">
      <w:pPr>
        <w:pStyle w:val="ListParagraph"/>
        <w:numPr>
          <w:ilvl w:val="0"/>
          <w:numId w:val="8"/>
        </w:numPr>
        <w:spacing w:after="0" w:line="259" w:lineRule="auto"/>
        <w:rPr>
          <w:b/>
        </w:rPr>
      </w:pPr>
      <w:r w:rsidRPr="000976A1">
        <w:t xml:space="preserve">Maintaining contact with their home department via appropriate and </w:t>
      </w:r>
      <w:r>
        <w:t>pre-</w:t>
      </w:r>
      <w:r w:rsidRPr="000976A1">
        <w:t>agreed channels</w:t>
      </w:r>
      <w:r>
        <w:t xml:space="preserve"> (see below</w:t>
      </w:r>
      <w:proofErr w:type="gramStart"/>
      <w:r>
        <w:t>)</w:t>
      </w:r>
      <w:r w:rsidRPr="000976A1">
        <w:t>;</w:t>
      </w:r>
      <w:proofErr w:type="gramEnd"/>
    </w:p>
    <w:p w14:paraId="10B4E14C" w14:textId="7EB62B13" w:rsidR="000A0D19" w:rsidRPr="00597B98" w:rsidRDefault="00BE032F" w:rsidP="000A0D19">
      <w:pPr>
        <w:pStyle w:val="ListParagraph"/>
        <w:numPr>
          <w:ilvl w:val="0"/>
          <w:numId w:val="8"/>
        </w:numPr>
        <w:spacing w:after="0" w:line="259" w:lineRule="auto"/>
        <w:rPr>
          <w:b/>
        </w:rPr>
      </w:pPr>
      <w:r w:rsidRPr="000976A1">
        <w:t>Informing the</w:t>
      </w:r>
      <w:r>
        <w:t>ir home department</w:t>
      </w:r>
      <w:r w:rsidRPr="000976A1">
        <w:t xml:space="preserve"> of any changes to their travel itinerary </w:t>
      </w:r>
      <w:r>
        <w:t xml:space="preserve">and contact details </w:t>
      </w:r>
      <w:r w:rsidRPr="000976A1">
        <w:t xml:space="preserve">as soon as </w:t>
      </w:r>
      <w:proofErr w:type="gramStart"/>
      <w:r w:rsidRPr="000976A1">
        <w:t>practicable;</w:t>
      </w:r>
      <w:proofErr w:type="gramEnd"/>
    </w:p>
    <w:p w14:paraId="4267E55A" w14:textId="77777777" w:rsidR="00BE032F" w:rsidRPr="000976A1" w:rsidRDefault="00BE032F" w:rsidP="00BE032F">
      <w:pPr>
        <w:pStyle w:val="ListParagraph"/>
        <w:numPr>
          <w:ilvl w:val="0"/>
          <w:numId w:val="8"/>
        </w:numPr>
        <w:spacing w:after="0" w:line="259" w:lineRule="auto"/>
        <w:rPr>
          <w:b/>
        </w:rPr>
      </w:pPr>
      <w:r w:rsidRPr="000976A1">
        <w:t xml:space="preserve">Confirming their wellbeing to the University as soon as practicable if contacted to verify safety in the event of an </w:t>
      </w:r>
      <w:proofErr w:type="gramStart"/>
      <w:r w:rsidRPr="000976A1">
        <w:t>incident;</w:t>
      </w:r>
      <w:proofErr w:type="gramEnd"/>
    </w:p>
    <w:p w14:paraId="47B47F3C" w14:textId="77777777" w:rsidR="00597B98" w:rsidRPr="00597B98" w:rsidRDefault="00BE032F" w:rsidP="00BE032F">
      <w:pPr>
        <w:pStyle w:val="ListParagraph"/>
        <w:numPr>
          <w:ilvl w:val="0"/>
          <w:numId w:val="8"/>
        </w:numPr>
        <w:spacing w:after="0" w:line="259" w:lineRule="auto"/>
        <w:rPr>
          <w:b/>
        </w:rPr>
      </w:pPr>
      <w:r>
        <w:t>Adhering to Government Foreign, Commonwealth and Development Office (FCDO)</w:t>
      </w:r>
      <w:r w:rsidRPr="000976A1">
        <w:t xml:space="preserve"> travel </w:t>
      </w:r>
      <w:proofErr w:type="gramStart"/>
      <w:r w:rsidRPr="000976A1">
        <w:t>guidance</w:t>
      </w:r>
      <w:r>
        <w:t>;</w:t>
      </w:r>
      <w:proofErr w:type="gramEnd"/>
    </w:p>
    <w:p w14:paraId="59A27E3E" w14:textId="728208CC" w:rsidR="00BE032F" w:rsidRPr="00597B98" w:rsidRDefault="00BE032F" w:rsidP="00BE032F">
      <w:pPr>
        <w:pStyle w:val="ListParagraph"/>
        <w:numPr>
          <w:ilvl w:val="0"/>
          <w:numId w:val="8"/>
        </w:numPr>
        <w:spacing w:after="0" w:line="259" w:lineRule="auto"/>
        <w:rPr>
          <w:b/>
        </w:rPr>
      </w:pPr>
      <w:r w:rsidRPr="00597B98">
        <w:rPr>
          <w:bCs/>
        </w:rPr>
        <w:t xml:space="preserve">Adhering to the University’s Travel policy which requires all overseas travel to be booked through the appointed Travel Management Company </w:t>
      </w:r>
    </w:p>
    <w:p w14:paraId="01986F74" w14:textId="77777777" w:rsidR="00597B98" w:rsidRPr="00597B98" w:rsidRDefault="00597B98" w:rsidP="00597B98">
      <w:pPr>
        <w:pStyle w:val="ListParagraph"/>
        <w:spacing w:after="0" w:line="259" w:lineRule="auto"/>
        <w:rPr>
          <w:b/>
        </w:rPr>
      </w:pPr>
    </w:p>
    <w:p w14:paraId="49D1F96C" w14:textId="77777777" w:rsidR="00BE032F" w:rsidRPr="000976A1" w:rsidRDefault="00BE032F" w:rsidP="00BE032F">
      <w:pPr>
        <w:spacing w:after="0"/>
      </w:pPr>
      <w:r>
        <w:t xml:space="preserve">The Risk and Resilience </w:t>
      </w:r>
      <w:r w:rsidRPr="000976A1">
        <w:t>Team is responsible for:</w:t>
      </w:r>
    </w:p>
    <w:p w14:paraId="175A8977" w14:textId="77777777" w:rsidR="00BE032F" w:rsidRPr="000976A1" w:rsidRDefault="00BE032F" w:rsidP="00BE032F">
      <w:pPr>
        <w:spacing w:after="0"/>
      </w:pPr>
    </w:p>
    <w:p w14:paraId="07585CEC" w14:textId="77777777" w:rsidR="00BE032F" w:rsidRPr="000976A1" w:rsidRDefault="00BE032F" w:rsidP="00BE032F">
      <w:pPr>
        <w:pStyle w:val="ListParagraph"/>
        <w:numPr>
          <w:ilvl w:val="0"/>
          <w:numId w:val="9"/>
        </w:numPr>
        <w:spacing w:after="0" w:line="259" w:lineRule="auto"/>
      </w:pPr>
      <w:r>
        <w:t xml:space="preserve">Reviewing the effectiveness of and maintaining the </w:t>
      </w:r>
      <w:r w:rsidRPr="000976A1">
        <w:t xml:space="preserve">Travel </w:t>
      </w:r>
      <w:r>
        <w:t xml:space="preserve">Risk Management </w:t>
      </w:r>
      <w:proofErr w:type="gramStart"/>
      <w:r w:rsidRPr="000976A1">
        <w:t>Policy;</w:t>
      </w:r>
      <w:proofErr w:type="gramEnd"/>
    </w:p>
    <w:p w14:paraId="63F1702C" w14:textId="77777777" w:rsidR="00BE032F" w:rsidRPr="000976A1" w:rsidRDefault="00BE032F" w:rsidP="00BE032F">
      <w:pPr>
        <w:pStyle w:val="ListParagraph"/>
        <w:numPr>
          <w:ilvl w:val="0"/>
          <w:numId w:val="9"/>
        </w:numPr>
        <w:spacing w:after="0" w:line="259" w:lineRule="auto"/>
      </w:pPr>
      <w:r w:rsidRPr="000976A1">
        <w:t xml:space="preserve">Developing appropriate procedures and guidance to underpin the policy, where </w:t>
      </w:r>
      <w:proofErr w:type="gramStart"/>
      <w:r w:rsidRPr="000976A1">
        <w:t>necessary;</w:t>
      </w:r>
      <w:proofErr w:type="gramEnd"/>
    </w:p>
    <w:p w14:paraId="406928CB" w14:textId="77777777" w:rsidR="00BE032F" w:rsidRDefault="00BE032F" w:rsidP="00BE032F">
      <w:pPr>
        <w:pStyle w:val="ListParagraph"/>
        <w:numPr>
          <w:ilvl w:val="0"/>
          <w:numId w:val="9"/>
        </w:numPr>
        <w:spacing w:after="0" w:line="259" w:lineRule="auto"/>
      </w:pPr>
      <w:r w:rsidRPr="000976A1">
        <w:t xml:space="preserve">Communicating the policy, and any associated procedures, within the </w:t>
      </w:r>
      <w:proofErr w:type="gramStart"/>
      <w:r w:rsidRPr="000976A1">
        <w:t>University;</w:t>
      </w:r>
      <w:proofErr w:type="gramEnd"/>
    </w:p>
    <w:p w14:paraId="1D4EC14D" w14:textId="77777777" w:rsidR="00BE032F" w:rsidRPr="000976A1" w:rsidRDefault="00BE032F" w:rsidP="00BE032F">
      <w:pPr>
        <w:pStyle w:val="ListParagraph"/>
        <w:numPr>
          <w:ilvl w:val="0"/>
          <w:numId w:val="9"/>
        </w:numPr>
        <w:spacing w:after="0" w:line="259" w:lineRule="auto"/>
      </w:pPr>
      <w:r>
        <w:t xml:space="preserve">Providing training and support to colleagues to assist them in the discharge of their responsibilities as detailed in this </w:t>
      </w:r>
      <w:proofErr w:type="gramStart"/>
      <w:r>
        <w:t>policy;</w:t>
      </w:r>
      <w:proofErr w:type="gramEnd"/>
    </w:p>
    <w:p w14:paraId="715A5A5F" w14:textId="77777777" w:rsidR="00BE032F" w:rsidRPr="000976A1" w:rsidRDefault="00BE032F" w:rsidP="00BE032F">
      <w:pPr>
        <w:pStyle w:val="ListParagraph"/>
        <w:numPr>
          <w:ilvl w:val="0"/>
          <w:numId w:val="9"/>
        </w:numPr>
        <w:spacing w:after="0" w:line="259" w:lineRule="auto"/>
      </w:pPr>
      <w:r>
        <w:t>Initiating</w:t>
      </w:r>
      <w:r w:rsidRPr="000976A1">
        <w:t xml:space="preserve"> communications in the event of a heightened risk or </w:t>
      </w:r>
      <w:proofErr w:type="gramStart"/>
      <w:r w:rsidRPr="000976A1">
        <w:t>incident;</w:t>
      </w:r>
      <w:proofErr w:type="gramEnd"/>
    </w:p>
    <w:p w14:paraId="3249DF94" w14:textId="77777777" w:rsidR="00BE032F" w:rsidRPr="000976A1" w:rsidRDefault="00BE032F" w:rsidP="00BE032F">
      <w:pPr>
        <w:pStyle w:val="ListParagraph"/>
        <w:numPr>
          <w:ilvl w:val="0"/>
          <w:numId w:val="9"/>
        </w:numPr>
        <w:spacing w:after="0" w:line="259" w:lineRule="auto"/>
      </w:pPr>
      <w:r w:rsidRPr="000976A1">
        <w:t xml:space="preserve">If appropriate, requesting departments to make initial contact with potentially affected travelling </w:t>
      </w:r>
      <w:r>
        <w:t>staff and students t</w:t>
      </w:r>
      <w:r w:rsidRPr="000976A1">
        <w:t xml:space="preserve">o ascertain their welfare and to offer guidance and </w:t>
      </w:r>
      <w:proofErr w:type="gramStart"/>
      <w:r w:rsidRPr="000976A1">
        <w:t>support;</w:t>
      </w:r>
      <w:proofErr w:type="gramEnd"/>
    </w:p>
    <w:p w14:paraId="57130E5A" w14:textId="77777777" w:rsidR="00BE032F" w:rsidRPr="000976A1" w:rsidRDefault="00BE032F" w:rsidP="00BE032F">
      <w:pPr>
        <w:pStyle w:val="ListParagraph"/>
        <w:numPr>
          <w:ilvl w:val="0"/>
          <w:numId w:val="9"/>
        </w:numPr>
        <w:spacing w:after="0" w:line="259" w:lineRule="auto"/>
      </w:pPr>
      <w:r>
        <w:t xml:space="preserve">Escalating to the University Major Incident Team (MIT), where appropriate, for </w:t>
      </w:r>
      <w:r w:rsidRPr="000976A1">
        <w:t>m</w:t>
      </w:r>
      <w:r>
        <w:t xml:space="preserve">anaging guidance, </w:t>
      </w:r>
      <w:r w:rsidRPr="000976A1">
        <w:t>support</w:t>
      </w:r>
      <w:r>
        <w:t xml:space="preserve"> and communications</w:t>
      </w:r>
      <w:r w:rsidRPr="000976A1">
        <w:t xml:space="preserve"> to travellers and departmental teams</w:t>
      </w:r>
      <w:r>
        <w:t>.</w:t>
      </w:r>
    </w:p>
    <w:p w14:paraId="111A6784" w14:textId="77777777" w:rsidR="00BE032F" w:rsidRDefault="00BE032F" w:rsidP="00BE032F">
      <w:pPr>
        <w:spacing w:after="0"/>
        <w:rPr>
          <w:b/>
        </w:rPr>
      </w:pPr>
    </w:p>
    <w:p w14:paraId="3D01FE1B" w14:textId="6EDD698C" w:rsidR="00BE032F" w:rsidRPr="001021BC" w:rsidRDefault="00BE032F" w:rsidP="00BE032F">
      <w:pPr>
        <w:spacing w:after="0"/>
      </w:pPr>
      <w:r>
        <w:t>The Communications Team is responsible for:</w:t>
      </w:r>
    </w:p>
    <w:p w14:paraId="546E64B1" w14:textId="77777777" w:rsidR="00BE032F" w:rsidRDefault="00BE032F" w:rsidP="00FF07FC">
      <w:pPr>
        <w:spacing w:after="0" w:line="259" w:lineRule="auto"/>
      </w:pPr>
    </w:p>
    <w:p w14:paraId="2A19ABD3" w14:textId="77777777" w:rsidR="00BE032F" w:rsidRDefault="00BE032F" w:rsidP="00BE032F">
      <w:pPr>
        <w:pStyle w:val="ListParagraph"/>
        <w:numPr>
          <w:ilvl w:val="0"/>
          <w:numId w:val="11"/>
        </w:numPr>
        <w:spacing w:after="0" w:line="259" w:lineRule="auto"/>
      </w:pPr>
      <w:r>
        <w:t xml:space="preserve">Developing, maintaining and implementing the University’s incident management communications </w:t>
      </w:r>
      <w:proofErr w:type="gramStart"/>
      <w:r>
        <w:t>strategy;</w:t>
      </w:r>
      <w:proofErr w:type="gramEnd"/>
    </w:p>
    <w:p w14:paraId="35E1891B" w14:textId="77777777" w:rsidR="00BE032F" w:rsidRDefault="00BE032F" w:rsidP="00BE032F">
      <w:pPr>
        <w:pStyle w:val="ListParagraph"/>
        <w:numPr>
          <w:ilvl w:val="0"/>
          <w:numId w:val="11"/>
        </w:numPr>
        <w:spacing w:after="0" w:line="259" w:lineRule="auto"/>
      </w:pPr>
      <w:r>
        <w:t xml:space="preserve">Determining </w:t>
      </w:r>
      <w:r w:rsidRPr="001021BC">
        <w:t>the most appropriate method of communicati</w:t>
      </w:r>
      <w:r>
        <w:t xml:space="preserve">on in the event of a heightened risk or </w:t>
      </w:r>
      <w:proofErr w:type="gramStart"/>
      <w:r>
        <w:t>incident;</w:t>
      </w:r>
      <w:proofErr w:type="gramEnd"/>
    </w:p>
    <w:p w14:paraId="2855A747" w14:textId="77777777" w:rsidR="00BE032F" w:rsidRDefault="00BE032F" w:rsidP="00BE032F">
      <w:pPr>
        <w:pStyle w:val="ListParagraph"/>
        <w:numPr>
          <w:ilvl w:val="0"/>
          <w:numId w:val="11"/>
        </w:numPr>
        <w:spacing w:after="0" w:line="259" w:lineRule="auto"/>
      </w:pPr>
      <w:r>
        <w:t xml:space="preserve">Drafting and/or delivering agreed communications across all institutional channels, as </w:t>
      </w:r>
      <w:proofErr w:type="gramStart"/>
      <w:r>
        <w:t>appropriate;</w:t>
      </w:r>
      <w:proofErr w:type="gramEnd"/>
    </w:p>
    <w:p w14:paraId="78FF19CB" w14:textId="4FF853A3" w:rsidR="00BE032F" w:rsidRDefault="00BE032F" w:rsidP="00BE032F">
      <w:pPr>
        <w:pStyle w:val="ListParagraph"/>
        <w:numPr>
          <w:ilvl w:val="0"/>
          <w:numId w:val="11"/>
        </w:numPr>
        <w:spacing w:after="0" w:line="259" w:lineRule="auto"/>
      </w:pPr>
      <w:r>
        <w:t>Monitoring social media activity relating to a specific event or issue to inform decision making.</w:t>
      </w:r>
    </w:p>
    <w:p w14:paraId="04AD6B49" w14:textId="5CBA45C0" w:rsidR="00597B98" w:rsidRDefault="00597B98" w:rsidP="00597B98">
      <w:pPr>
        <w:spacing w:after="0" w:line="259" w:lineRule="auto"/>
      </w:pPr>
    </w:p>
    <w:p w14:paraId="7112CB09" w14:textId="790414DF" w:rsidR="00597B98" w:rsidRDefault="00597B98" w:rsidP="00597B98">
      <w:pPr>
        <w:spacing w:after="0" w:line="259" w:lineRule="auto"/>
      </w:pPr>
    </w:p>
    <w:p w14:paraId="2CA1B1EA" w14:textId="77777777" w:rsidR="00597B98" w:rsidRDefault="00597B98" w:rsidP="00597B98">
      <w:pPr>
        <w:spacing w:after="0" w:line="259" w:lineRule="auto"/>
      </w:pPr>
    </w:p>
    <w:p w14:paraId="6D8D7A21" w14:textId="77777777" w:rsidR="00BE032F" w:rsidRDefault="00BE032F" w:rsidP="00BE032F">
      <w:pPr>
        <w:pStyle w:val="ListParagraph"/>
        <w:spacing w:after="0" w:line="259" w:lineRule="auto"/>
      </w:pPr>
    </w:p>
    <w:p w14:paraId="679327B7" w14:textId="46A4AE7C" w:rsidR="00BE032F" w:rsidRPr="006149FF" w:rsidRDefault="00BE032F" w:rsidP="006149FF">
      <w:pPr>
        <w:pStyle w:val="ListParagraph"/>
        <w:numPr>
          <w:ilvl w:val="0"/>
          <w:numId w:val="17"/>
        </w:numPr>
        <w:spacing w:after="0"/>
        <w:ind w:left="567" w:hanging="567"/>
        <w:rPr>
          <w:b/>
          <w:sz w:val="28"/>
          <w:szCs w:val="28"/>
        </w:rPr>
      </w:pPr>
      <w:r w:rsidRPr="006149FF">
        <w:rPr>
          <w:b/>
          <w:sz w:val="28"/>
          <w:szCs w:val="28"/>
        </w:rPr>
        <w:t>Links to other Policies</w:t>
      </w:r>
    </w:p>
    <w:p w14:paraId="13678EB2" w14:textId="77777777" w:rsidR="00BE032F" w:rsidRDefault="00BE032F" w:rsidP="00BE032F">
      <w:pPr>
        <w:spacing w:after="0"/>
      </w:pPr>
    </w:p>
    <w:p w14:paraId="06D9F5C5" w14:textId="77777777" w:rsidR="00BE032F" w:rsidRDefault="00BE032F" w:rsidP="00BE032F">
      <w:pPr>
        <w:spacing w:after="0"/>
        <w:rPr>
          <w:b/>
        </w:rPr>
      </w:pPr>
      <w:r w:rsidRPr="006B0CAE">
        <w:t xml:space="preserve">Links to useful sources of information and policies related to travelling on </w:t>
      </w:r>
      <w:proofErr w:type="gramStart"/>
      <w:r w:rsidRPr="006B0CAE">
        <w:t>University</w:t>
      </w:r>
      <w:proofErr w:type="gramEnd"/>
      <w:r w:rsidRPr="006B0CAE">
        <w:t xml:space="preserve"> business, such as the </w:t>
      </w:r>
      <w:r>
        <w:t xml:space="preserve">Health &amp; Safety Policy, the </w:t>
      </w:r>
      <w:r w:rsidRPr="006B0CAE">
        <w:t>Field Work Policy</w:t>
      </w:r>
      <w:r>
        <w:t>,</w:t>
      </w:r>
      <w:r w:rsidRPr="006B0CAE">
        <w:t xml:space="preserve"> and the University’s Research Code of Conduct, can be found </w:t>
      </w:r>
      <w:r>
        <w:t xml:space="preserve">on the University intranet and will subsequently be found </w:t>
      </w:r>
      <w:r w:rsidRPr="006B0CAE">
        <w:t xml:space="preserve">within the University </w:t>
      </w:r>
      <w:r>
        <w:t xml:space="preserve">Business </w:t>
      </w:r>
      <w:r w:rsidRPr="006B0CAE">
        <w:t xml:space="preserve">Travel </w:t>
      </w:r>
      <w:r>
        <w:t>section of the intranet</w:t>
      </w:r>
      <w:r w:rsidRPr="00BD4A0F">
        <w:t>.</w:t>
      </w:r>
      <w:r>
        <w:t xml:space="preserve">  </w:t>
      </w:r>
      <w:r w:rsidRPr="009C0226">
        <w:t>These</w:t>
      </w:r>
      <w:r w:rsidRPr="000976A1">
        <w:t xml:space="preserve"> policies and procedures should be </w:t>
      </w:r>
      <w:proofErr w:type="gramStart"/>
      <w:r w:rsidRPr="000976A1">
        <w:t>taken into account</w:t>
      </w:r>
      <w:proofErr w:type="gramEnd"/>
      <w:r w:rsidRPr="000976A1">
        <w:t xml:space="preserve"> when referring to and complying with the University Travel Policy.</w:t>
      </w:r>
    </w:p>
    <w:p w14:paraId="72B63565" w14:textId="77777777" w:rsidR="00BE032F" w:rsidRDefault="00BE032F" w:rsidP="00BE032F">
      <w:pPr>
        <w:spacing w:after="0"/>
        <w:rPr>
          <w:b/>
        </w:rPr>
      </w:pPr>
    </w:p>
    <w:p w14:paraId="4632A0CA" w14:textId="511CA8C2" w:rsidR="006149FF" w:rsidRDefault="006149FF">
      <w:pPr>
        <w:spacing w:line="259" w:lineRule="auto"/>
        <w:rPr>
          <w:b/>
        </w:rPr>
      </w:pPr>
    </w:p>
    <w:p w14:paraId="1B90D89D" w14:textId="7CD65974" w:rsidR="00BE032F" w:rsidRPr="006149FF" w:rsidRDefault="00BE032F" w:rsidP="00BE032F">
      <w:pPr>
        <w:spacing w:after="0"/>
        <w:rPr>
          <w:b/>
          <w:sz w:val="28"/>
          <w:szCs w:val="28"/>
        </w:rPr>
      </w:pPr>
      <w:r w:rsidRPr="006149FF">
        <w:rPr>
          <w:b/>
          <w:sz w:val="28"/>
          <w:szCs w:val="28"/>
        </w:rPr>
        <w:t>Annex 1 – Business Travel Processes and Procedures</w:t>
      </w:r>
    </w:p>
    <w:p w14:paraId="1ED2B30A" w14:textId="77777777" w:rsidR="00BE032F" w:rsidRDefault="00BE032F" w:rsidP="00BE032F">
      <w:pPr>
        <w:spacing w:after="0"/>
        <w:rPr>
          <w:b/>
        </w:rPr>
      </w:pPr>
    </w:p>
    <w:p w14:paraId="142B3C5C" w14:textId="77777777" w:rsidR="00BE032F" w:rsidRPr="000976A1" w:rsidRDefault="00BE032F" w:rsidP="00BE032F">
      <w:pPr>
        <w:spacing w:after="0"/>
        <w:rPr>
          <w:b/>
        </w:rPr>
      </w:pPr>
      <w:r w:rsidRPr="000976A1">
        <w:rPr>
          <w:b/>
        </w:rPr>
        <w:t>UK Travel</w:t>
      </w:r>
    </w:p>
    <w:p w14:paraId="59B751F6" w14:textId="77777777" w:rsidR="00BE032F" w:rsidRPr="000976A1" w:rsidRDefault="00BE032F" w:rsidP="00BE032F">
      <w:pPr>
        <w:spacing w:after="0"/>
        <w:rPr>
          <w:b/>
        </w:rPr>
      </w:pPr>
    </w:p>
    <w:p w14:paraId="68D04193" w14:textId="77777777" w:rsidR="00BE032F" w:rsidRDefault="00BE032F" w:rsidP="00BE032F">
      <w:pPr>
        <w:spacing w:after="0"/>
        <w:rPr>
          <w:u w:val="dotted"/>
        </w:rPr>
      </w:pPr>
      <w:r w:rsidRPr="000976A1">
        <w:rPr>
          <w:u w:val="dotted"/>
        </w:rPr>
        <w:t>Pre-Travel</w:t>
      </w:r>
    </w:p>
    <w:p w14:paraId="1870A43C" w14:textId="77777777" w:rsidR="00BE032F" w:rsidRPr="00121612" w:rsidRDefault="00BE032F" w:rsidP="00BE032F">
      <w:pPr>
        <w:spacing w:after="0"/>
        <w:rPr>
          <w:u w:val="dotted"/>
        </w:rPr>
      </w:pPr>
    </w:p>
    <w:p w14:paraId="345940A1" w14:textId="77777777" w:rsidR="00BE032F" w:rsidRPr="00121612" w:rsidRDefault="00BE032F" w:rsidP="00BE032F">
      <w:pPr>
        <w:pStyle w:val="ListParagraph"/>
        <w:numPr>
          <w:ilvl w:val="0"/>
          <w:numId w:val="15"/>
        </w:numPr>
        <w:spacing w:after="0" w:line="259" w:lineRule="auto"/>
        <w:ind w:left="426" w:hanging="426"/>
        <w:rPr>
          <w:u w:val="dotted"/>
        </w:rPr>
      </w:pPr>
      <w:r w:rsidRPr="00121612">
        <w:t>Risk assessment</w:t>
      </w:r>
    </w:p>
    <w:p w14:paraId="5F11281E" w14:textId="77777777" w:rsidR="00BE032F" w:rsidRPr="00121612" w:rsidRDefault="00BE032F" w:rsidP="00BE032F">
      <w:pPr>
        <w:spacing w:after="0"/>
      </w:pPr>
    </w:p>
    <w:p w14:paraId="303CF99D" w14:textId="5B640B1B" w:rsidR="00BE032F" w:rsidRPr="00121612" w:rsidRDefault="00BE032F" w:rsidP="00BE032F">
      <w:pPr>
        <w:spacing w:after="0"/>
      </w:pPr>
      <w:r w:rsidRPr="00121612">
        <w:t xml:space="preserve">For </w:t>
      </w:r>
      <w:r>
        <w:t xml:space="preserve">business-related </w:t>
      </w:r>
      <w:r w:rsidRPr="00121612">
        <w:t>travel within the UK, there is no need to carry out a</w:t>
      </w:r>
      <w:r>
        <w:t xml:space="preserve"> travel specific</w:t>
      </w:r>
      <w:r w:rsidRPr="00121612">
        <w:t xml:space="preserve"> risk assessment</w:t>
      </w:r>
      <w:r>
        <w:t xml:space="preserve"> </w:t>
      </w:r>
      <w:r w:rsidRPr="00980764">
        <w:rPr>
          <w:color w:val="000000" w:themeColor="text1"/>
        </w:rPr>
        <w:t>(although a risk assessment for lone working or field work might well be required</w:t>
      </w:r>
      <w:proofErr w:type="gramStart"/>
      <w:r w:rsidRPr="00980764">
        <w:rPr>
          <w:color w:val="000000" w:themeColor="text1"/>
        </w:rPr>
        <w:t xml:space="preserve">).  </w:t>
      </w:r>
      <w:r w:rsidRPr="00980764">
        <w:rPr>
          <w:color w:val="0000FF"/>
        </w:rPr>
        <w:t>.</w:t>
      </w:r>
      <w:proofErr w:type="gramEnd"/>
      <w:r w:rsidRPr="00980764">
        <w:rPr>
          <w:color w:val="0000FF"/>
        </w:rPr>
        <w:t xml:space="preserve"> </w:t>
      </w:r>
      <w:r w:rsidRPr="00980764">
        <w:t>Travel should only occur if it is deemed safe to do so.</w:t>
      </w:r>
    </w:p>
    <w:p w14:paraId="2E40D966" w14:textId="77777777" w:rsidR="00BE032F" w:rsidRPr="00121612" w:rsidRDefault="00BE032F" w:rsidP="00BE032F">
      <w:pPr>
        <w:spacing w:after="0"/>
      </w:pPr>
    </w:p>
    <w:p w14:paraId="08E0DDF9" w14:textId="77777777" w:rsidR="00BE032F" w:rsidRPr="000976A1" w:rsidRDefault="00BE032F" w:rsidP="00BE032F">
      <w:pPr>
        <w:spacing w:after="0"/>
      </w:pPr>
      <w:r>
        <w:t xml:space="preserve">(b)     </w:t>
      </w:r>
      <w:r w:rsidRPr="000976A1">
        <w:t>Travel Itinerary</w:t>
      </w:r>
    </w:p>
    <w:p w14:paraId="35B04A9C" w14:textId="77777777" w:rsidR="00BE032F" w:rsidRPr="000976A1" w:rsidRDefault="00BE032F" w:rsidP="00BE032F">
      <w:pPr>
        <w:spacing w:after="0"/>
      </w:pPr>
    </w:p>
    <w:p w14:paraId="472B2281" w14:textId="77777777" w:rsidR="00BE032F" w:rsidRPr="000976A1" w:rsidRDefault="00BE032F" w:rsidP="00BE032F">
      <w:pPr>
        <w:spacing w:after="0"/>
      </w:pPr>
      <w:r>
        <w:t>All travellers are expected</w:t>
      </w:r>
      <w:r w:rsidRPr="000976A1">
        <w:t xml:space="preserve"> to provide full details of their planned travel itinerary to their respective home department. This should include transport arrangements and accommodation arrangements, if applicable</w:t>
      </w:r>
      <w:r w:rsidRPr="000976A1">
        <w:rPr>
          <w:rStyle w:val="Hyperlink"/>
        </w:rPr>
        <w:t xml:space="preserve">.  </w:t>
      </w:r>
      <w:r w:rsidRPr="006149FF">
        <w:t>Travellers should also provide their home department with their emergency contact phone number.</w:t>
      </w:r>
      <w:r w:rsidRPr="006149FF">
        <w:rPr>
          <w:u w:val="single"/>
        </w:rPr>
        <w:t xml:space="preserve"> </w:t>
      </w:r>
      <w:r w:rsidRPr="000976A1">
        <w:t xml:space="preserve">It is the traveller’s responsibility to ensure that they submit details of their trip </w:t>
      </w:r>
      <w:r w:rsidRPr="000976A1">
        <w:rPr>
          <w:u w:val="single"/>
        </w:rPr>
        <w:t>prior to travelling</w:t>
      </w:r>
      <w:r w:rsidRPr="000976A1">
        <w:t>.</w:t>
      </w:r>
    </w:p>
    <w:p w14:paraId="5CD794EA" w14:textId="77777777" w:rsidR="00BE032F" w:rsidRPr="000976A1" w:rsidRDefault="00BE032F" w:rsidP="00BE032F">
      <w:pPr>
        <w:spacing w:after="0"/>
      </w:pPr>
    </w:p>
    <w:p w14:paraId="5578BDFB" w14:textId="77777777" w:rsidR="00BE032F" w:rsidRPr="000976A1" w:rsidRDefault="00BE032F" w:rsidP="00BE032F">
      <w:pPr>
        <w:spacing w:after="0"/>
        <w:rPr>
          <w:b/>
        </w:rPr>
      </w:pPr>
      <w:r>
        <w:t xml:space="preserve">Travellers are expected to </w:t>
      </w:r>
      <w:r w:rsidRPr="000976A1">
        <w:t>report any changes to their travel itinerary to their home department</w:t>
      </w:r>
      <w:r>
        <w:t>.</w:t>
      </w:r>
    </w:p>
    <w:p w14:paraId="141D3262" w14:textId="77777777" w:rsidR="00BE032F" w:rsidRPr="000976A1" w:rsidRDefault="00BE032F" w:rsidP="00BE032F">
      <w:pPr>
        <w:spacing w:after="0"/>
        <w:rPr>
          <w:b/>
        </w:rPr>
      </w:pPr>
    </w:p>
    <w:p w14:paraId="3F22982B" w14:textId="3A1E1516" w:rsidR="00BE032F" w:rsidRPr="00E5287D" w:rsidRDefault="00BE032F" w:rsidP="00BE032F">
      <w:pPr>
        <w:spacing w:after="0"/>
        <w:rPr>
          <w:b/>
        </w:rPr>
      </w:pPr>
      <w:r w:rsidRPr="00E5287D">
        <w:rPr>
          <w:b/>
        </w:rPr>
        <w:t>Overseas Travel</w:t>
      </w:r>
      <w:r w:rsidR="00FF07FC" w:rsidRPr="00E5287D">
        <w:rPr>
          <w:b/>
        </w:rPr>
        <w:t xml:space="preserve"> </w:t>
      </w:r>
      <w:r w:rsidR="005B2757" w:rsidRPr="00597B98">
        <w:rPr>
          <w:b/>
        </w:rPr>
        <w:t>Risk Assessment</w:t>
      </w:r>
      <w:r w:rsidR="00045E01" w:rsidRPr="00597B98">
        <w:rPr>
          <w:b/>
        </w:rPr>
        <w:t xml:space="preserve"> </w:t>
      </w:r>
    </w:p>
    <w:p w14:paraId="2D3476CC" w14:textId="77777777" w:rsidR="00BE032F" w:rsidRPr="00E5287D" w:rsidRDefault="00BE032F" w:rsidP="00BE032F">
      <w:pPr>
        <w:spacing w:after="0"/>
        <w:rPr>
          <w:b/>
        </w:rPr>
      </w:pPr>
    </w:p>
    <w:p w14:paraId="50BE4D65" w14:textId="77777777" w:rsidR="00BE032F" w:rsidRPr="00E5287D" w:rsidRDefault="00BE032F" w:rsidP="00BE032F">
      <w:pPr>
        <w:spacing w:after="0"/>
        <w:rPr>
          <w:u w:val="dotted"/>
        </w:rPr>
      </w:pPr>
      <w:r w:rsidRPr="00E5287D">
        <w:rPr>
          <w:u w:val="dotted"/>
        </w:rPr>
        <w:t>Pre-Travel</w:t>
      </w:r>
    </w:p>
    <w:p w14:paraId="2FABFB00" w14:textId="77777777" w:rsidR="00BE032F" w:rsidRPr="00E5287D" w:rsidRDefault="00BE032F" w:rsidP="00BE032F">
      <w:pPr>
        <w:pStyle w:val="ListParagraph"/>
        <w:spacing w:after="0"/>
        <w:ind w:left="0"/>
      </w:pPr>
    </w:p>
    <w:p w14:paraId="73C90AA2" w14:textId="77777777" w:rsidR="00BE032F" w:rsidRPr="00E5287D" w:rsidRDefault="00BE032F" w:rsidP="00BE032F">
      <w:pPr>
        <w:spacing w:after="0"/>
      </w:pPr>
      <w:r w:rsidRPr="00E5287D">
        <w:t>(a)     Risk assessment</w:t>
      </w:r>
    </w:p>
    <w:p w14:paraId="02A9EEAD" w14:textId="77777777" w:rsidR="00BE032F" w:rsidRPr="00E5287D" w:rsidRDefault="00BE032F" w:rsidP="00BE032F">
      <w:pPr>
        <w:pStyle w:val="ListParagraph"/>
        <w:spacing w:after="0"/>
      </w:pPr>
    </w:p>
    <w:p w14:paraId="4C362635" w14:textId="77777777" w:rsidR="00BE032F" w:rsidRPr="00597B98" w:rsidRDefault="00BE032F" w:rsidP="00BE032F">
      <w:pPr>
        <w:spacing w:after="0"/>
      </w:pPr>
      <w:r w:rsidRPr="00597B98">
        <w:t>Prior to travelling, travellers should check the Travel Advice section of the Foreign, Commonwealth and Development Office (FCDO) website (</w:t>
      </w:r>
      <w:hyperlink r:id="rId12" w:history="1">
        <w:r w:rsidRPr="00597B98">
          <w:rPr>
            <w:rStyle w:val="Hyperlink"/>
          </w:rPr>
          <w:t>https://www.gov.uk/foreign-travel-advice</w:t>
        </w:r>
      </w:hyperlink>
      <w:r w:rsidRPr="00597B98">
        <w:t>) to ensure that there are no advisory warnings that would stop travel.  Travellers should also refer to</w:t>
      </w:r>
      <w:r w:rsidRPr="00597B98">
        <w:rPr>
          <w:color w:val="2E74B5" w:themeColor="accent1" w:themeShade="BF"/>
        </w:rPr>
        <w:t xml:space="preserve"> </w:t>
      </w:r>
      <w:hyperlink r:id="rId13" w:history="1">
        <w:r w:rsidRPr="00597B98">
          <w:rPr>
            <w:rStyle w:val="Hyperlink"/>
          </w:rPr>
          <w:t xml:space="preserve">Travel abroad and coronavirus (COVID-19) </w:t>
        </w:r>
      </w:hyperlink>
      <w:r w:rsidRPr="00597B98">
        <w:t xml:space="preserve"> guidance. It is the traveller’s responsibility to be aware of and monitor this advice. </w:t>
      </w:r>
    </w:p>
    <w:p w14:paraId="5464A469" w14:textId="77777777" w:rsidR="00BE032F" w:rsidRPr="00597B98" w:rsidRDefault="00BE032F" w:rsidP="00BE032F">
      <w:pPr>
        <w:spacing w:after="0"/>
      </w:pPr>
    </w:p>
    <w:p w14:paraId="340422DE" w14:textId="77777777" w:rsidR="00BE032F" w:rsidRPr="00597B98" w:rsidRDefault="00BE032F" w:rsidP="00BE032F">
      <w:pPr>
        <w:spacing w:after="0"/>
      </w:pPr>
      <w:r w:rsidRPr="00597B98">
        <w:t>There are different warning categories in place:</w:t>
      </w:r>
    </w:p>
    <w:p w14:paraId="1DBA6682" w14:textId="77777777" w:rsidR="00BE032F" w:rsidRPr="00597B98" w:rsidRDefault="00BE032F" w:rsidP="00BE032F">
      <w:pPr>
        <w:spacing w:after="0"/>
      </w:pPr>
    </w:p>
    <w:p w14:paraId="12FB4420" w14:textId="77777777" w:rsidR="00BE032F" w:rsidRPr="00597B98" w:rsidRDefault="00BE032F" w:rsidP="00BE032F">
      <w:pPr>
        <w:pStyle w:val="ListParagraph"/>
        <w:numPr>
          <w:ilvl w:val="0"/>
          <w:numId w:val="12"/>
        </w:numPr>
        <w:spacing w:after="0" w:line="259" w:lineRule="auto"/>
      </w:pPr>
      <w:r w:rsidRPr="00597B98">
        <w:t>FCDO advises against ALL travel to…</w:t>
      </w:r>
    </w:p>
    <w:p w14:paraId="4C712A42" w14:textId="77777777" w:rsidR="00BE032F" w:rsidRPr="00597B98" w:rsidRDefault="00BE032F" w:rsidP="00BE032F">
      <w:pPr>
        <w:pStyle w:val="ListParagraph"/>
        <w:numPr>
          <w:ilvl w:val="0"/>
          <w:numId w:val="12"/>
        </w:numPr>
        <w:spacing w:after="0" w:line="259" w:lineRule="auto"/>
      </w:pPr>
      <w:r w:rsidRPr="00597B98">
        <w:t>FCDO advises against ALL travel to PARTS of…</w:t>
      </w:r>
    </w:p>
    <w:p w14:paraId="2C6F0D61" w14:textId="77777777" w:rsidR="00BE032F" w:rsidRPr="00597B98" w:rsidRDefault="00BE032F" w:rsidP="00BE032F">
      <w:pPr>
        <w:pStyle w:val="ListParagraph"/>
        <w:numPr>
          <w:ilvl w:val="0"/>
          <w:numId w:val="12"/>
        </w:numPr>
        <w:spacing w:after="0" w:line="259" w:lineRule="auto"/>
      </w:pPr>
      <w:r w:rsidRPr="00597B98">
        <w:t>FCDO advises against ALL but ESSENTIAL travel to…</w:t>
      </w:r>
    </w:p>
    <w:p w14:paraId="3B610F31" w14:textId="77777777" w:rsidR="00BE032F" w:rsidRPr="00597B98" w:rsidRDefault="00BE032F" w:rsidP="00BE032F">
      <w:pPr>
        <w:pStyle w:val="ListParagraph"/>
        <w:numPr>
          <w:ilvl w:val="0"/>
          <w:numId w:val="12"/>
        </w:numPr>
        <w:spacing w:after="0" w:line="259" w:lineRule="auto"/>
      </w:pPr>
      <w:r w:rsidRPr="00597B98">
        <w:t>FCDO advises against ALL but ESSENTIAL travel to PARTS of…</w:t>
      </w:r>
    </w:p>
    <w:p w14:paraId="1590932F" w14:textId="77777777" w:rsidR="00BE032F" w:rsidRPr="00597B98" w:rsidRDefault="00BE032F" w:rsidP="00BE032F">
      <w:pPr>
        <w:spacing w:after="0"/>
      </w:pPr>
    </w:p>
    <w:p w14:paraId="666B3762" w14:textId="77777777" w:rsidR="00BE032F" w:rsidRPr="00597B98" w:rsidRDefault="00BE032F" w:rsidP="00BE032F">
      <w:pPr>
        <w:spacing w:after="0"/>
      </w:pPr>
      <w:r w:rsidRPr="00597B98">
        <w:rPr>
          <w:u w:val="single"/>
        </w:rPr>
        <w:t xml:space="preserve">Where any of the above advisory warnings are given by the FCDO, travellers are required to carry out a risk assessment </w:t>
      </w:r>
      <w:r w:rsidRPr="00597B98">
        <w:t>(</w:t>
      </w:r>
      <w:r w:rsidRPr="00597B98">
        <w:rPr>
          <w:rStyle w:val="Hyperlink"/>
        </w:rPr>
        <w:t>(</w:t>
      </w:r>
      <w:hyperlink r:id="rId14" w:history="1">
        <w:r w:rsidRPr="00597B98">
          <w:rPr>
            <w:rStyle w:val="Hyperlink"/>
          </w:rPr>
          <w:t>Travel risk management (warwick.ac.uk)</w:t>
        </w:r>
      </w:hyperlink>
      <w:r w:rsidRPr="00597B98">
        <w:t xml:space="preserve">).  Risk assessments FCDO should be completed for ALL current overseas travel, given the Coronavirus restrictions, </w:t>
      </w:r>
      <w:proofErr w:type="gramStart"/>
      <w:r w:rsidRPr="00597B98">
        <w:t>in order to</w:t>
      </w:r>
      <w:proofErr w:type="gramEnd"/>
      <w:r w:rsidRPr="00597B98">
        <w:t xml:space="preserve"> ensure safe travel.</w:t>
      </w:r>
    </w:p>
    <w:p w14:paraId="3A38851E" w14:textId="77777777" w:rsidR="00BE032F" w:rsidRPr="00597B98" w:rsidRDefault="00BE032F" w:rsidP="00BE032F">
      <w:pPr>
        <w:spacing w:after="0"/>
      </w:pPr>
    </w:p>
    <w:p w14:paraId="25579390" w14:textId="77777777" w:rsidR="00BE032F" w:rsidRPr="00597B98" w:rsidRDefault="00BE032F" w:rsidP="00BE032F">
      <w:pPr>
        <w:spacing w:after="0"/>
      </w:pPr>
    </w:p>
    <w:p w14:paraId="2BC4AF9D" w14:textId="77777777" w:rsidR="00BE032F" w:rsidRPr="00597B98" w:rsidRDefault="00BE032F" w:rsidP="00BE032F">
      <w:pPr>
        <w:spacing w:after="0"/>
      </w:pPr>
    </w:p>
    <w:p w14:paraId="3391EBA2" w14:textId="77777777" w:rsidR="00BE032F" w:rsidRPr="00597B98" w:rsidRDefault="00BE032F" w:rsidP="00BE032F">
      <w:pPr>
        <w:spacing w:after="0"/>
      </w:pPr>
      <w:r w:rsidRPr="00597B98">
        <w:t xml:space="preserve">It is the traveller’s responsibility to ensure that this form is completed </w:t>
      </w:r>
      <w:r w:rsidRPr="00597B98">
        <w:rPr>
          <w:u w:val="single"/>
        </w:rPr>
        <w:t>prior to booking to travel</w:t>
      </w:r>
      <w:r w:rsidRPr="00597B98">
        <w:t>.  If colleagues or students require support with completing this form, they should contact their line manager or departmental administrator in the first instance.</w:t>
      </w:r>
    </w:p>
    <w:p w14:paraId="4FEDE2DC" w14:textId="77777777" w:rsidR="006149FF" w:rsidRPr="00597B98" w:rsidRDefault="006149FF" w:rsidP="00BE032F">
      <w:pPr>
        <w:spacing w:after="0"/>
      </w:pPr>
    </w:p>
    <w:p w14:paraId="0657E7C8" w14:textId="4A76F04F" w:rsidR="00BE032F" w:rsidRPr="00597B98" w:rsidRDefault="00BE032F" w:rsidP="00BE032F">
      <w:pPr>
        <w:spacing w:after="0"/>
        <w:rPr>
          <w:u w:val="single"/>
        </w:rPr>
      </w:pPr>
      <w:r w:rsidRPr="00597B98">
        <w:t xml:space="preserve">Risk assessments should be signed off by the person authorising the travel, or nominee, and copies of completed forms must be retained by the traveller’s home department until such a time as dictated by the University Records Retention Schedules - </w:t>
      </w:r>
      <w:hyperlink r:id="rId15" w:history="1">
        <w:r w:rsidRPr="00597B98">
          <w:rPr>
            <w:rStyle w:val="Hyperlink"/>
          </w:rPr>
          <w:t>http://www2.warwick.ac.uk/services/gov/informationsecurity/recordsmanagement/hei_rrs_full_version_-_revised_260816final.pdf</w:t>
        </w:r>
      </w:hyperlink>
      <w:r w:rsidRPr="00597B98">
        <w:t>.</w:t>
      </w:r>
    </w:p>
    <w:p w14:paraId="756388AB" w14:textId="77777777" w:rsidR="00BE032F" w:rsidRPr="00597B98" w:rsidRDefault="00BE032F" w:rsidP="00BE032F">
      <w:pPr>
        <w:spacing w:after="0"/>
        <w:rPr>
          <w:u w:val="single"/>
        </w:rPr>
      </w:pPr>
    </w:p>
    <w:p w14:paraId="515645E4" w14:textId="67E873BB" w:rsidR="00BE032F" w:rsidRDefault="00BE032F" w:rsidP="00BE032F">
      <w:pPr>
        <w:spacing w:after="0"/>
        <w:rPr>
          <w:u w:val="single"/>
        </w:rPr>
      </w:pPr>
      <w:r w:rsidRPr="00597B98">
        <w:rPr>
          <w:u w:val="single"/>
        </w:rPr>
        <w:t>If, prior to sign-off by the person authorising the travel, or nominee, the identified risks are considered too great, consideration must be given to cancelling or postponing the trip.</w:t>
      </w:r>
    </w:p>
    <w:p w14:paraId="5BACC74A" w14:textId="77777777" w:rsidR="00597B98" w:rsidRDefault="00597B98" w:rsidP="00BE032F">
      <w:pPr>
        <w:spacing w:after="0"/>
      </w:pPr>
    </w:p>
    <w:p w14:paraId="75C42759" w14:textId="77777777" w:rsidR="00BE032F" w:rsidRPr="00AA35D7" w:rsidRDefault="00BE032F" w:rsidP="00BE032F">
      <w:pPr>
        <w:spacing w:after="0"/>
      </w:pPr>
      <w:r w:rsidRPr="00AA35D7">
        <w:t>(b)     Travel Itinerary</w:t>
      </w:r>
    </w:p>
    <w:p w14:paraId="01267447" w14:textId="77777777" w:rsidR="00BE032F" w:rsidRDefault="00BE032F" w:rsidP="00BE032F">
      <w:pPr>
        <w:spacing w:after="0"/>
      </w:pPr>
    </w:p>
    <w:p w14:paraId="3B476D7C" w14:textId="77B436E0" w:rsidR="00BE032F" w:rsidRDefault="00BE032F" w:rsidP="00BE032F">
      <w:pPr>
        <w:spacing w:after="0"/>
      </w:pPr>
      <w:r>
        <w:t xml:space="preserve">All overseas travel should be booked using the services of the University’s Travel Management Company (TMC). When the traveller utilises the TMC to arrange their travel, they are </w:t>
      </w:r>
      <w:r w:rsidRPr="001527C9">
        <w:rPr>
          <w:u w:val="single"/>
        </w:rPr>
        <w:t>not</w:t>
      </w:r>
      <w:r>
        <w:t xml:space="preserve"> required to provide details of their trip to their home department, unless requested to do so.  However, if a traveller does not use the TMC and, instead, books the trip independently, they are required to provide details of their trip with their home department prior to travelling.  The information provided should include:</w:t>
      </w:r>
    </w:p>
    <w:p w14:paraId="3E3FEF89" w14:textId="77777777" w:rsidR="00BE032F" w:rsidRDefault="00BE032F" w:rsidP="00BE032F">
      <w:pPr>
        <w:spacing w:after="0"/>
      </w:pPr>
    </w:p>
    <w:p w14:paraId="35D536A2" w14:textId="77777777" w:rsidR="00BE032F" w:rsidRDefault="00BE032F" w:rsidP="00BE032F">
      <w:pPr>
        <w:pStyle w:val="ListParagraph"/>
        <w:numPr>
          <w:ilvl w:val="0"/>
          <w:numId w:val="14"/>
        </w:numPr>
        <w:spacing w:after="0" w:line="259" w:lineRule="auto"/>
      </w:pPr>
      <w:r>
        <w:t>Emergency contact details</w:t>
      </w:r>
    </w:p>
    <w:p w14:paraId="4F9DB2DA" w14:textId="77777777" w:rsidR="00BE032F" w:rsidRDefault="00BE032F" w:rsidP="00BE032F">
      <w:pPr>
        <w:pStyle w:val="ListParagraph"/>
        <w:numPr>
          <w:ilvl w:val="0"/>
          <w:numId w:val="14"/>
        </w:numPr>
        <w:spacing w:after="0" w:line="259" w:lineRule="auto"/>
      </w:pPr>
      <w:r>
        <w:t>Country / region of travel</w:t>
      </w:r>
    </w:p>
    <w:p w14:paraId="6FE33267" w14:textId="77777777" w:rsidR="00BE032F" w:rsidRDefault="00BE032F" w:rsidP="00BE032F">
      <w:pPr>
        <w:pStyle w:val="ListParagraph"/>
        <w:numPr>
          <w:ilvl w:val="0"/>
          <w:numId w:val="14"/>
        </w:numPr>
        <w:spacing w:after="0" w:line="259" w:lineRule="auto"/>
      </w:pPr>
      <w:r>
        <w:t>Dates of travel</w:t>
      </w:r>
    </w:p>
    <w:p w14:paraId="7A11981E" w14:textId="77777777" w:rsidR="00BE032F" w:rsidRDefault="00BE032F" w:rsidP="00BE032F">
      <w:pPr>
        <w:pStyle w:val="ListParagraph"/>
        <w:numPr>
          <w:ilvl w:val="0"/>
          <w:numId w:val="14"/>
        </w:numPr>
        <w:spacing w:after="0" w:line="259" w:lineRule="auto"/>
      </w:pPr>
      <w:r>
        <w:t>Flight details</w:t>
      </w:r>
    </w:p>
    <w:p w14:paraId="1005BD19" w14:textId="77777777" w:rsidR="00BE032F" w:rsidRDefault="00BE032F" w:rsidP="00BE032F">
      <w:pPr>
        <w:pStyle w:val="ListParagraph"/>
        <w:numPr>
          <w:ilvl w:val="0"/>
          <w:numId w:val="14"/>
        </w:numPr>
        <w:spacing w:after="0" w:line="259" w:lineRule="auto"/>
      </w:pPr>
      <w:r>
        <w:t>Accommodation details</w:t>
      </w:r>
    </w:p>
    <w:p w14:paraId="473427D9" w14:textId="77777777" w:rsidR="00BE032F" w:rsidRDefault="00BE032F" w:rsidP="00BE032F">
      <w:pPr>
        <w:spacing w:after="0"/>
      </w:pPr>
    </w:p>
    <w:p w14:paraId="36E9796A" w14:textId="77777777" w:rsidR="00BE032F" w:rsidRPr="000976A1" w:rsidRDefault="00BE032F" w:rsidP="00BE032F">
      <w:pPr>
        <w:spacing w:after="0"/>
        <w:rPr>
          <w:b/>
        </w:rPr>
      </w:pPr>
      <w:r>
        <w:t xml:space="preserve">Travellers are expected to </w:t>
      </w:r>
      <w:r w:rsidRPr="000976A1">
        <w:t>report any changes to their travel itinerary to their home department</w:t>
      </w:r>
      <w:r>
        <w:t>.</w:t>
      </w:r>
    </w:p>
    <w:p w14:paraId="35E39939" w14:textId="77777777" w:rsidR="00BE032F" w:rsidRDefault="00BE032F" w:rsidP="00BE032F">
      <w:pPr>
        <w:spacing w:after="0"/>
      </w:pPr>
    </w:p>
    <w:p w14:paraId="7779DEA5" w14:textId="77777777" w:rsidR="00BE032F" w:rsidRDefault="00BE032F" w:rsidP="00BE032F">
      <w:pPr>
        <w:spacing w:after="0"/>
      </w:pPr>
      <w:r>
        <w:t xml:space="preserve">Departments are responsible for ensuring that adequate arrangements are in place for the capture of this information.  Departments may be asked to share this information with </w:t>
      </w:r>
      <w:proofErr w:type="gramStart"/>
      <w:r>
        <w:t>the  Risk</w:t>
      </w:r>
      <w:proofErr w:type="gramEnd"/>
      <w:r>
        <w:t xml:space="preserve"> and Resilience Team in response to an emerging or actual incident.</w:t>
      </w:r>
    </w:p>
    <w:p w14:paraId="195F4FF6" w14:textId="77777777" w:rsidR="00BE032F" w:rsidRDefault="00BE032F" w:rsidP="00BE032F">
      <w:pPr>
        <w:spacing w:after="0"/>
      </w:pPr>
    </w:p>
    <w:p w14:paraId="788B591F" w14:textId="77777777" w:rsidR="00BE032F" w:rsidRPr="000976A1" w:rsidRDefault="00BE032F" w:rsidP="00BE032F">
      <w:pPr>
        <w:spacing w:after="0"/>
      </w:pPr>
      <w:r w:rsidRPr="000976A1">
        <w:t>(</w:t>
      </w:r>
      <w:r>
        <w:t>c</w:t>
      </w:r>
      <w:r w:rsidRPr="000976A1">
        <w:t>)     Insurance</w:t>
      </w:r>
    </w:p>
    <w:p w14:paraId="14E6E26A" w14:textId="77777777" w:rsidR="00BE032F" w:rsidRPr="000976A1" w:rsidRDefault="00BE032F" w:rsidP="00BE032F">
      <w:pPr>
        <w:pStyle w:val="ListParagraph"/>
        <w:spacing w:after="0"/>
      </w:pPr>
    </w:p>
    <w:p w14:paraId="7888C290" w14:textId="77777777" w:rsidR="00BE032F" w:rsidRPr="000976A1" w:rsidRDefault="00BE032F" w:rsidP="00BE032F">
      <w:pPr>
        <w:spacing w:after="0"/>
      </w:pPr>
      <w:r w:rsidRPr="000976A1">
        <w:t xml:space="preserve">All travellers are </w:t>
      </w:r>
      <w:r>
        <w:t>expected</w:t>
      </w:r>
      <w:r w:rsidRPr="000976A1">
        <w:t xml:space="preserve"> to download and familiarise themselves with the University’s </w:t>
      </w:r>
      <w:r>
        <w:t>t</w:t>
      </w:r>
      <w:r w:rsidRPr="000976A1">
        <w:t xml:space="preserve">ravel insurance pack from the Insurance Services webpage </w:t>
      </w:r>
      <w:r w:rsidRPr="00980764">
        <w:rPr>
          <w:u w:val="single"/>
        </w:rPr>
        <w:t>prior</w:t>
      </w:r>
      <w:r w:rsidRPr="000976A1">
        <w:t xml:space="preserve"> to travelling (</w:t>
      </w:r>
      <w:hyperlink r:id="rId16" w:history="1">
        <w:r w:rsidRPr="000976A1">
          <w:rPr>
            <w:rStyle w:val="Hyperlink"/>
          </w:rPr>
          <w:t>http://www2.warwick.ac.uk/services/finance/insurance/keypolicies/traveloverseas/</w:t>
        </w:r>
      </w:hyperlink>
      <w:r w:rsidRPr="000976A1">
        <w:t>).</w:t>
      </w:r>
      <w:r>
        <w:t xml:space="preserve"> The Insurance Services department can be contacted via </w:t>
      </w:r>
      <w:hyperlink r:id="rId17" w:history="1">
        <w:r w:rsidRPr="00310CF4">
          <w:rPr>
            <w:rStyle w:val="Hyperlink"/>
          </w:rPr>
          <w:t>Insuranceservices@warwick.ac.uk</w:t>
        </w:r>
      </w:hyperlink>
      <w:r>
        <w:t xml:space="preserve">. It is also recommended that travelling parties sign up to the </w:t>
      </w:r>
      <w:proofErr w:type="spellStart"/>
      <w:r>
        <w:t>WorldAware</w:t>
      </w:r>
      <w:proofErr w:type="spellEnd"/>
      <w:r>
        <w:t xml:space="preserve"> alerts framework, details of which can be found on the </w:t>
      </w:r>
      <w:hyperlink r:id="rId18" w:history="1">
        <w:r w:rsidRPr="00980764">
          <w:rPr>
            <w:rStyle w:val="Hyperlink"/>
          </w:rPr>
          <w:t>Insurance Services webpage</w:t>
        </w:r>
      </w:hyperlink>
    </w:p>
    <w:p w14:paraId="319D0826" w14:textId="77777777" w:rsidR="00BE032F" w:rsidRPr="000976A1" w:rsidRDefault="00BE032F" w:rsidP="00BE032F">
      <w:pPr>
        <w:spacing w:after="0"/>
      </w:pPr>
    </w:p>
    <w:p w14:paraId="704E5AC4" w14:textId="77777777" w:rsidR="00BE032F" w:rsidRDefault="00BE032F" w:rsidP="00BE032F">
      <w:pPr>
        <w:spacing w:after="0"/>
      </w:pPr>
      <w:r w:rsidRPr="000976A1">
        <w:t xml:space="preserve">Anyone travelling on non-University business or undertaking any activities that fall outside of typical University business </w:t>
      </w:r>
      <w:r w:rsidRPr="000976A1">
        <w:rPr>
          <w:u w:val="single"/>
        </w:rPr>
        <w:t>will not</w:t>
      </w:r>
      <w:r w:rsidRPr="000976A1">
        <w:t xml:space="preserve"> be covered by </w:t>
      </w:r>
      <w:proofErr w:type="gramStart"/>
      <w:r w:rsidRPr="000976A1">
        <w:t>University</w:t>
      </w:r>
      <w:proofErr w:type="gramEnd"/>
      <w:r w:rsidRPr="000976A1">
        <w:t xml:space="preserve"> insurance.  </w:t>
      </w:r>
      <w:r>
        <w:t xml:space="preserve">The University </w:t>
      </w:r>
      <w:r w:rsidRPr="00980764">
        <w:rPr>
          <w:u w:val="single"/>
        </w:rPr>
        <w:t>will not</w:t>
      </w:r>
      <w:r>
        <w:t xml:space="preserve"> cover any periods of personal travel for </w:t>
      </w:r>
    </w:p>
    <w:p w14:paraId="08FCFD8E" w14:textId="77777777" w:rsidR="00BE032F" w:rsidRPr="000976A1" w:rsidRDefault="00BE032F" w:rsidP="00BE032F">
      <w:pPr>
        <w:spacing w:after="0"/>
      </w:pPr>
      <w:r>
        <w:t xml:space="preserve">travellers or their family or associates. It </w:t>
      </w:r>
      <w:r w:rsidRPr="000976A1">
        <w:t>is the traveller’s responsibility to ensure that they are adequately insured for all aspects of their trip</w:t>
      </w:r>
      <w:r w:rsidRPr="00CD29A4">
        <w:t xml:space="preserve">.  Travellers should note that they may not be covered by </w:t>
      </w:r>
      <w:proofErr w:type="gramStart"/>
      <w:r w:rsidRPr="00CD29A4">
        <w:t>University</w:t>
      </w:r>
      <w:proofErr w:type="gramEnd"/>
      <w:r w:rsidRPr="00CD29A4">
        <w:t xml:space="preserve"> insurance if they travel to territories covered by the </w:t>
      </w:r>
      <w:r>
        <w:t>FCDO</w:t>
      </w:r>
      <w:r w:rsidRPr="00CD29A4">
        <w:t xml:space="preserve"> categories listed above.</w:t>
      </w:r>
      <w:r>
        <w:t xml:space="preserve">  </w:t>
      </w:r>
      <w:r w:rsidRPr="000976A1">
        <w:t>If in doubt, travellers are encouraged to contact the Insurance Services Team to seek clarifica</w:t>
      </w:r>
      <w:r>
        <w:t>tion regarding insurance cover.</w:t>
      </w:r>
      <w:r w:rsidRPr="000976A1">
        <w:t xml:space="preserve"> </w:t>
      </w:r>
    </w:p>
    <w:p w14:paraId="6C97D6DF" w14:textId="77777777" w:rsidR="00BE032F" w:rsidRPr="000976A1" w:rsidRDefault="00BE032F" w:rsidP="00BE032F">
      <w:pPr>
        <w:pStyle w:val="ListParagraph"/>
        <w:spacing w:after="0"/>
      </w:pPr>
    </w:p>
    <w:p w14:paraId="181B2240" w14:textId="77777777" w:rsidR="00BE032F" w:rsidRPr="000976A1" w:rsidRDefault="00BE032F" w:rsidP="00BE032F">
      <w:pPr>
        <w:spacing w:after="0"/>
      </w:pPr>
      <w:r w:rsidRPr="000976A1">
        <w:t>(</w:t>
      </w:r>
      <w:r>
        <w:t>d</w:t>
      </w:r>
      <w:r w:rsidRPr="000976A1">
        <w:t xml:space="preserve">)     Inoculations </w:t>
      </w:r>
    </w:p>
    <w:p w14:paraId="63FDA0D4" w14:textId="77777777" w:rsidR="00BE032F" w:rsidRPr="000976A1" w:rsidRDefault="00BE032F" w:rsidP="00BE032F">
      <w:pPr>
        <w:pStyle w:val="ListParagraph"/>
        <w:spacing w:after="0"/>
      </w:pPr>
    </w:p>
    <w:p w14:paraId="140FCBF8" w14:textId="77777777" w:rsidR="00BE032F" w:rsidRDefault="00BE032F" w:rsidP="00BE032F">
      <w:pPr>
        <w:spacing w:after="0"/>
      </w:pPr>
    </w:p>
    <w:p w14:paraId="4E927A4A" w14:textId="7D3BF49D" w:rsidR="006149FF" w:rsidRDefault="00BE032F" w:rsidP="00BE032F">
      <w:pPr>
        <w:spacing w:after="0"/>
      </w:pPr>
      <w:r w:rsidRPr="000976A1">
        <w:t>It is the traveller’s responsibility to ensure that they have received all relevant inoculations prior to travelling (or have obtained recommended travel medication).  The NHS Travel Health website</w:t>
      </w:r>
    </w:p>
    <w:p w14:paraId="3D10B299" w14:textId="68BDA5E7" w:rsidR="00BE032F" w:rsidRPr="000976A1" w:rsidRDefault="00BE032F" w:rsidP="00BE032F">
      <w:pPr>
        <w:spacing w:after="0"/>
      </w:pPr>
      <w:r w:rsidRPr="000976A1">
        <w:t>(</w:t>
      </w:r>
      <w:hyperlink r:id="rId19" w:history="1">
        <w:r w:rsidRPr="000976A1">
          <w:rPr>
            <w:rStyle w:val="Hyperlink"/>
          </w:rPr>
          <w:t>http://www.nhs.uk/livewell/travelhealth/Pages/Travelhealthhome.aspx</w:t>
        </w:r>
      </w:hyperlink>
      <w:r w:rsidRPr="000976A1">
        <w:t>) provides information on the vaccinations and travel health precautions required when travelling overseas.</w:t>
      </w:r>
      <w:r>
        <w:t xml:space="preserve">  If travelling on </w:t>
      </w:r>
      <w:proofErr w:type="gramStart"/>
      <w:r>
        <w:t>University</w:t>
      </w:r>
      <w:proofErr w:type="gramEnd"/>
      <w:r>
        <w:t xml:space="preserve"> business, the costs of relevant inoculations will be reimbursed by the University.</w:t>
      </w:r>
    </w:p>
    <w:p w14:paraId="44A078B0" w14:textId="77777777" w:rsidR="00BE032F" w:rsidRPr="000976A1" w:rsidRDefault="00BE032F" w:rsidP="00BE032F">
      <w:pPr>
        <w:spacing w:after="0"/>
      </w:pPr>
    </w:p>
    <w:p w14:paraId="5B42E15C" w14:textId="77777777" w:rsidR="00BE032F" w:rsidRPr="000976A1" w:rsidRDefault="00BE032F" w:rsidP="00BE032F">
      <w:pPr>
        <w:spacing w:after="0"/>
      </w:pPr>
      <w:r w:rsidRPr="000976A1">
        <w:t>(</w:t>
      </w:r>
      <w:r>
        <w:t>e</w:t>
      </w:r>
      <w:r w:rsidRPr="000976A1">
        <w:t xml:space="preserve">)     Country-specific </w:t>
      </w:r>
      <w:r>
        <w:t xml:space="preserve">travel </w:t>
      </w:r>
      <w:r w:rsidRPr="000976A1">
        <w:t>documents</w:t>
      </w:r>
    </w:p>
    <w:p w14:paraId="2FCC7611" w14:textId="77777777" w:rsidR="00BE032F" w:rsidRPr="000976A1" w:rsidRDefault="00BE032F" w:rsidP="00BE032F">
      <w:pPr>
        <w:pStyle w:val="ListParagraph"/>
        <w:spacing w:after="0"/>
        <w:rPr>
          <w:b/>
        </w:rPr>
      </w:pPr>
    </w:p>
    <w:p w14:paraId="51DA3661" w14:textId="77777777" w:rsidR="00BE032F" w:rsidRPr="000976A1" w:rsidRDefault="00BE032F" w:rsidP="00BE032F">
      <w:pPr>
        <w:spacing w:after="0"/>
      </w:pPr>
      <w:r>
        <w:t>The</w:t>
      </w:r>
      <w:r w:rsidRPr="000976A1">
        <w:t xml:space="preserve"> CIBT website (</w:t>
      </w:r>
      <w:hyperlink r:id="rId20" w:history="1">
        <w:r w:rsidRPr="000976A1">
          <w:rPr>
            <w:rStyle w:val="Hyperlink"/>
          </w:rPr>
          <w:t>http://cibtvisas.co.uk/</w:t>
        </w:r>
      </w:hyperlink>
      <w:r>
        <w:t>) should be consulted for i</w:t>
      </w:r>
      <w:r w:rsidRPr="000976A1">
        <w:t xml:space="preserve">nformation on visa </w:t>
      </w:r>
      <w:r>
        <w:t xml:space="preserve">requirements. </w:t>
      </w:r>
      <w:r w:rsidRPr="000976A1">
        <w:t xml:space="preserve">More information on using this service can be found on the Insurance </w:t>
      </w:r>
      <w:r>
        <w:t xml:space="preserve">Services </w:t>
      </w:r>
      <w:r w:rsidRPr="000976A1">
        <w:t>website (</w:t>
      </w:r>
      <w:hyperlink r:id="rId21" w:anchor="CIBTVisaServices" w:history="1">
        <w:r w:rsidRPr="000976A1">
          <w:rPr>
            <w:rStyle w:val="Hyperlink"/>
          </w:rPr>
          <w:t>http://www2.warwick.ac.uk/services/finance/procurement_and_insurance/approved_suppliers/currentcontracts/travelservices/usefulinformation/#CIBTVisaServices</w:t>
        </w:r>
      </w:hyperlink>
      <w:r w:rsidRPr="000976A1">
        <w:t>).</w:t>
      </w:r>
    </w:p>
    <w:p w14:paraId="3B64F6AA" w14:textId="77777777" w:rsidR="00BE032F" w:rsidRPr="00185075" w:rsidRDefault="00BE032F" w:rsidP="00BE032F">
      <w:pPr>
        <w:spacing w:after="0"/>
        <w:rPr>
          <w:b/>
        </w:rPr>
      </w:pPr>
    </w:p>
    <w:p w14:paraId="2B579FEA" w14:textId="77777777" w:rsidR="00BE032F" w:rsidRPr="000976A1" w:rsidRDefault="00BE032F" w:rsidP="00BE032F">
      <w:pPr>
        <w:spacing w:after="0"/>
      </w:pPr>
      <w:r w:rsidRPr="000976A1">
        <w:t>(</w:t>
      </w:r>
      <w:r>
        <w:t>f</w:t>
      </w:r>
      <w:r w:rsidRPr="000976A1">
        <w:t>)     Country-specific briefing and event planning</w:t>
      </w:r>
    </w:p>
    <w:p w14:paraId="5B9EAAC6" w14:textId="77777777" w:rsidR="00BE032F" w:rsidRPr="000976A1" w:rsidRDefault="00BE032F" w:rsidP="00BE032F">
      <w:pPr>
        <w:pStyle w:val="ListParagraph"/>
        <w:spacing w:after="0"/>
      </w:pPr>
    </w:p>
    <w:p w14:paraId="710A54CE" w14:textId="788CB87C" w:rsidR="00BE032F" w:rsidRPr="000976A1" w:rsidRDefault="00DF3925" w:rsidP="00BE032F">
      <w:pPr>
        <w:spacing w:after="0"/>
      </w:pPr>
      <w:r>
        <w:t>Student Recruitment and Student Opportunity</w:t>
      </w:r>
      <w:r w:rsidR="00BE032F" w:rsidRPr="000976A1">
        <w:t xml:space="preserve"> may be contacted to:</w:t>
      </w:r>
    </w:p>
    <w:p w14:paraId="34644BBD" w14:textId="77777777" w:rsidR="00BE032F" w:rsidRPr="000976A1" w:rsidRDefault="00BE032F" w:rsidP="00BE032F">
      <w:pPr>
        <w:spacing w:after="0"/>
        <w:ind w:firstLine="720"/>
      </w:pPr>
    </w:p>
    <w:p w14:paraId="06BA5087" w14:textId="77777777" w:rsidR="00BE032F" w:rsidRPr="000976A1" w:rsidRDefault="00BE032F" w:rsidP="00BE032F">
      <w:pPr>
        <w:pStyle w:val="ListParagraph"/>
        <w:numPr>
          <w:ilvl w:val="0"/>
          <w:numId w:val="13"/>
        </w:numPr>
        <w:spacing w:after="0" w:line="259" w:lineRule="auto"/>
        <w:ind w:left="709"/>
      </w:pPr>
      <w:r>
        <w:t>Provide c</w:t>
      </w:r>
      <w:r w:rsidRPr="000976A1">
        <w:t>ountry-specific briefing, if relevant</w:t>
      </w:r>
    </w:p>
    <w:p w14:paraId="34B00DBB" w14:textId="77777777" w:rsidR="00BE032F" w:rsidRPr="000976A1" w:rsidRDefault="00BE032F" w:rsidP="00BE032F">
      <w:pPr>
        <w:pStyle w:val="ListParagraph"/>
        <w:numPr>
          <w:ilvl w:val="0"/>
          <w:numId w:val="13"/>
        </w:numPr>
        <w:spacing w:after="0" w:line="259" w:lineRule="auto"/>
        <w:ind w:left="709"/>
      </w:pPr>
      <w:r w:rsidRPr="000976A1">
        <w:t>Provide useful contact details, if relevant</w:t>
      </w:r>
    </w:p>
    <w:p w14:paraId="610B8BBC" w14:textId="77777777" w:rsidR="00BE032F" w:rsidRPr="000976A1" w:rsidRDefault="00BE032F" w:rsidP="00BE032F">
      <w:pPr>
        <w:pStyle w:val="ListParagraph"/>
        <w:numPr>
          <w:ilvl w:val="0"/>
          <w:numId w:val="13"/>
        </w:numPr>
        <w:spacing w:after="0" w:line="259" w:lineRule="auto"/>
        <w:ind w:left="709"/>
      </w:pPr>
      <w:r w:rsidRPr="000976A1">
        <w:t>Set up any student recruitment or institutional partnership meetings, if appropriate and relevant.</w:t>
      </w:r>
    </w:p>
    <w:p w14:paraId="12FC8C1B" w14:textId="77777777" w:rsidR="00BE032F" w:rsidRPr="000976A1" w:rsidRDefault="00BE032F" w:rsidP="00BE032F">
      <w:pPr>
        <w:spacing w:after="0"/>
      </w:pPr>
    </w:p>
    <w:p w14:paraId="7D97B55B" w14:textId="77777777" w:rsidR="00BE032F" w:rsidRDefault="00BE032F" w:rsidP="00BE032F">
      <w:pPr>
        <w:spacing w:after="0"/>
      </w:pPr>
      <w:r w:rsidRPr="000976A1">
        <w:t xml:space="preserve">The </w:t>
      </w:r>
      <w:r>
        <w:t>Marketing and Communications</w:t>
      </w:r>
      <w:r w:rsidRPr="000976A1">
        <w:t xml:space="preserve"> team may be contacted to report on alumni engagement activities </w:t>
      </w:r>
      <w:proofErr w:type="gramStart"/>
      <w:r>
        <w:t>overseas, and</w:t>
      </w:r>
      <w:proofErr w:type="gramEnd"/>
      <w:r>
        <w:t xml:space="preserve"> discuss</w:t>
      </w:r>
      <w:r w:rsidRPr="000976A1">
        <w:t xml:space="preserve"> if there is any </w:t>
      </w:r>
      <w:r>
        <w:t>alumni engagement work that may be appropriate to organise.</w:t>
      </w:r>
    </w:p>
    <w:p w14:paraId="40156430" w14:textId="77777777" w:rsidR="00BE032F" w:rsidRDefault="00BE032F" w:rsidP="00BE032F">
      <w:pPr>
        <w:spacing w:after="0"/>
      </w:pPr>
    </w:p>
    <w:p w14:paraId="0FB1504B" w14:textId="77777777" w:rsidR="00BE032F" w:rsidRPr="000976A1" w:rsidRDefault="00BE032F" w:rsidP="00BE032F">
      <w:pPr>
        <w:spacing w:after="0"/>
      </w:pPr>
      <w:r w:rsidRPr="007509E0">
        <w:t xml:space="preserve">In addition, the Diversity and Inclusion </w:t>
      </w:r>
      <w:r>
        <w:t>t</w:t>
      </w:r>
      <w:r w:rsidRPr="007509E0">
        <w:t xml:space="preserve">eam is able to offer further information about country-specific attitudes towards protected characteristics, </w:t>
      </w:r>
      <w:proofErr w:type="gramStart"/>
      <w:r w:rsidRPr="007509E0">
        <w:t>e.g.</w:t>
      </w:r>
      <w:proofErr w:type="gramEnd"/>
      <w:r w:rsidRPr="007509E0">
        <w:t xml:space="preserve"> disability, sexual orientation, gender reassignment, </w:t>
      </w:r>
      <w:r w:rsidRPr="008968F5">
        <w:rPr>
          <w:i/>
        </w:rPr>
        <w:t>etc</w:t>
      </w:r>
      <w:r w:rsidRPr="007509E0">
        <w:t xml:space="preserve">.  </w:t>
      </w:r>
      <w:hyperlink r:id="rId22" w:history="1">
        <w:r w:rsidRPr="007509E0">
          <w:rPr>
            <w:rStyle w:val="Hyperlink"/>
          </w:rPr>
          <w:t>http://www2.warwick.ac.uk/services/equalops/so/travellingabroad</w:t>
        </w:r>
      </w:hyperlink>
      <w:r>
        <w:t>.</w:t>
      </w:r>
    </w:p>
    <w:p w14:paraId="20621255" w14:textId="77777777" w:rsidR="00BE032F" w:rsidRPr="000976A1" w:rsidRDefault="00BE032F" w:rsidP="00BE032F">
      <w:pPr>
        <w:spacing w:after="0"/>
      </w:pPr>
    </w:p>
    <w:p w14:paraId="6D660C7C" w14:textId="77777777" w:rsidR="00BE032F" w:rsidRPr="000976A1" w:rsidRDefault="00BE032F" w:rsidP="00BE032F">
      <w:pPr>
        <w:spacing w:after="0"/>
      </w:pPr>
      <w:r w:rsidRPr="000976A1">
        <w:t>(</w:t>
      </w:r>
      <w:r>
        <w:t>g</w:t>
      </w:r>
      <w:r w:rsidRPr="000976A1">
        <w:t>)     Pre-travel checklist</w:t>
      </w:r>
    </w:p>
    <w:p w14:paraId="7EF9E76E" w14:textId="77777777" w:rsidR="00BE032F" w:rsidRPr="000976A1" w:rsidRDefault="00BE032F" w:rsidP="00BE032F">
      <w:pPr>
        <w:spacing w:after="0"/>
      </w:pPr>
    </w:p>
    <w:p w14:paraId="543066DD" w14:textId="77777777" w:rsidR="00BE032F" w:rsidRPr="00FE021F" w:rsidRDefault="00BE032F" w:rsidP="00BE032F">
      <w:pPr>
        <w:spacing w:after="0"/>
      </w:pPr>
      <w:r w:rsidRPr="000976A1">
        <w:t xml:space="preserve">All travellers are encouraged to complete the pre-travel </w:t>
      </w:r>
      <w:r w:rsidRPr="0048459A">
        <w:t xml:space="preserve">checklist (Appendix </w:t>
      </w:r>
      <w:r w:rsidRPr="00FE021F">
        <w:t>A) to ensure they have completed all actions identified here prior to travelling.  There is no requirement to submit copies of completed checklists.</w:t>
      </w:r>
    </w:p>
    <w:p w14:paraId="5FE70885" w14:textId="77777777" w:rsidR="00BE032F" w:rsidRPr="00FE021F" w:rsidRDefault="00BE032F" w:rsidP="00BE032F">
      <w:pPr>
        <w:pStyle w:val="ListParagraph"/>
        <w:spacing w:after="0"/>
      </w:pPr>
    </w:p>
    <w:p w14:paraId="3D3EC729" w14:textId="77777777" w:rsidR="00BE032F" w:rsidRPr="00FE021F" w:rsidRDefault="00BE032F" w:rsidP="00BE032F">
      <w:pPr>
        <w:spacing w:after="0"/>
        <w:rPr>
          <w:u w:val="dotted"/>
        </w:rPr>
      </w:pPr>
      <w:r w:rsidRPr="00FE021F">
        <w:rPr>
          <w:u w:val="dotted"/>
        </w:rPr>
        <w:t>During travel</w:t>
      </w:r>
    </w:p>
    <w:p w14:paraId="2C6B3880" w14:textId="77777777" w:rsidR="00BE032F" w:rsidRPr="00FE021F" w:rsidRDefault="00BE032F" w:rsidP="00BE032F">
      <w:pPr>
        <w:spacing w:after="0"/>
        <w:rPr>
          <w:u w:val="dotted"/>
        </w:rPr>
      </w:pPr>
    </w:p>
    <w:p w14:paraId="286360B7" w14:textId="77777777" w:rsidR="00BE032F" w:rsidRPr="00FE021F" w:rsidRDefault="00BE032F" w:rsidP="00BE032F">
      <w:pPr>
        <w:spacing w:after="0"/>
      </w:pPr>
      <w:r w:rsidRPr="00FE021F">
        <w:t>All travellers are asked to ensure that they remain in contact with their home department via pre-agreed means.  Travellers are also asked to inform their home department if they become aware of any situation where their welfare may be at risk, and to respond as swiftly as they can to any communications from the University alerting them to potential risk and seeking confirmation of their welfare.</w:t>
      </w:r>
    </w:p>
    <w:p w14:paraId="07821AA2" w14:textId="77777777" w:rsidR="00BE032F" w:rsidRPr="00FE021F" w:rsidRDefault="00BE032F" w:rsidP="00BE032F">
      <w:pPr>
        <w:spacing w:after="0"/>
      </w:pPr>
    </w:p>
    <w:p w14:paraId="25447DA3" w14:textId="77777777" w:rsidR="00BE032F" w:rsidRPr="00FE021F" w:rsidRDefault="00BE032F" w:rsidP="00BE032F">
      <w:pPr>
        <w:spacing w:after="0"/>
        <w:rPr>
          <w:u w:val="dotted"/>
        </w:rPr>
      </w:pPr>
      <w:r w:rsidRPr="00FE021F">
        <w:rPr>
          <w:u w:val="dotted"/>
        </w:rPr>
        <w:t>When incidents or risks occur</w:t>
      </w:r>
    </w:p>
    <w:p w14:paraId="4F94A650" w14:textId="77777777" w:rsidR="00BE032F" w:rsidRPr="00FE021F" w:rsidRDefault="00BE032F" w:rsidP="00BE032F">
      <w:pPr>
        <w:spacing w:after="0"/>
      </w:pPr>
    </w:p>
    <w:p w14:paraId="14BD2B93" w14:textId="77777777" w:rsidR="00BE032F" w:rsidRPr="00FE021F" w:rsidRDefault="00BE032F" w:rsidP="00BE032F">
      <w:pPr>
        <w:spacing w:after="0"/>
      </w:pPr>
      <w:r w:rsidRPr="00FE021F">
        <w:t>Where the University identifies a risk or incident of significant depth or extent that requires urgent or mass action to verify welfare and offer support, communication will be coordinated by the MIT. Departmental teams will be asked to engag</w:t>
      </w:r>
      <w:r>
        <w:t xml:space="preserve">e directly with the MIT via the Risk and </w:t>
      </w:r>
      <w:r w:rsidRPr="00FE021F">
        <w:t>Resilience Team to provide support if necessary.</w:t>
      </w:r>
    </w:p>
    <w:p w14:paraId="383D5815" w14:textId="77777777" w:rsidR="00BE032F" w:rsidRDefault="00BE032F" w:rsidP="00BE032F">
      <w:pPr>
        <w:spacing w:after="0"/>
      </w:pPr>
    </w:p>
    <w:p w14:paraId="2468E184" w14:textId="77777777" w:rsidR="00BE032F" w:rsidRPr="00FE021F" w:rsidRDefault="00BE032F" w:rsidP="00BE032F">
      <w:pPr>
        <w:spacing w:after="0"/>
      </w:pPr>
      <w:r w:rsidRPr="00FE021F">
        <w:t>Appendix B summarises the process for contacting students and staff, which is also detailed here:</w:t>
      </w:r>
    </w:p>
    <w:p w14:paraId="66A04E28" w14:textId="77777777" w:rsidR="00BE032F" w:rsidRPr="00FE021F" w:rsidRDefault="00BE032F" w:rsidP="00BE032F">
      <w:pPr>
        <w:spacing w:after="0"/>
      </w:pPr>
    </w:p>
    <w:p w14:paraId="46CEE809" w14:textId="5382E8A0" w:rsidR="006149FF" w:rsidRPr="00597B98" w:rsidRDefault="00BE032F" w:rsidP="00BE032F">
      <w:pPr>
        <w:spacing w:after="0"/>
        <w:rPr>
          <w:i/>
        </w:rPr>
      </w:pPr>
      <w:r w:rsidRPr="00FE021F">
        <w:rPr>
          <w:i/>
        </w:rPr>
        <w:t>Initial contact</w:t>
      </w:r>
    </w:p>
    <w:p w14:paraId="43CA786A" w14:textId="77777777" w:rsidR="006149FF" w:rsidRDefault="006149FF" w:rsidP="00BE032F">
      <w:pPr>
        <w:spacing w:after="0"/>
      </w:pPr>
    </w:p>
    <w:p w14:paraId="76CA9B82" w14:textId="0FEB1573" w:rsidR="00BE032F" w:rsidRPr="00FE021F" w:rsidRDefault="00BE032F" w:rsidP="00BE032F">
      <w:pPr>
        <w:spacing w:after="0"/>
      </w:pPr>
      <w:r w:rsidRPr="00FE021F">
        <w:t>This contact will usually be made, in the first instance, by the traveller’s home department and is intended to verify the traveller’s welfare and signpost individuals to support services available to them within the University or in the territory where they are travelling.</w:t>
      </w:r>
    </w:p>
    <w:p w14:paraId="1E26BA1D" w14:textId="77777777" w:rsidR="006149FF" w:rsidRDefault="006149FF" w:rsidP="00BE032F">
      <w:pPr>
        <w:spacing w:after="0"/>
      </w:pPr>
    </w:p>
    <w:p w14:paraId="55BCC5B5" w14:textId="15DB6E64" w:rsidR="00BE032F" w:rsidRPr="000976A1" w:rsidRDefault="00BE032F" w:rsidP="00BE032F">
      <w:pPr>
        <w:spacing w:after="0"/>
      </w:pPr>
      <w:r>
        <w:t xml:space="preserve">The Risk and </w:t>
      </w:r>
      <w:r w:rsidRPr="00FE021F">
        <w:t>Resilience team will contact Heads of Departments (or nominated deputy) to verify if they have staff or students in the affected territory (as per the itineraries submitted via Insite) and advise on contact.  Guidance on what to include in initial communications is detailed in Appendix C.</w:t>
      </w:r>
    </w:p>
    <w:p w14:paraId="45F997C8" w14:textId="77777777" w:rsidR="00BE032F" w:rsidRPr="000976A1" w:rsidRDefault="00BE032F" w:rsidP="00BE032F">
      <w:pPr>
        <w:spacing w:after="0"/>
      </w:pPr>
    </w:p>
    <w:p w14:paraId="1340A422" w14:textId="77777777" w:rsidR="00BE032F" w:rsidRDefault="00BE032F" w:rsidP="00BE032F">
      <w:pPr>
        <w:spacing w:after="0"/>
      </w:pPr>
      <w:r w:rsidRPr="000976A1">
        <w:t xml:space="preserve">Travellers are asked to respond to any instruction contained within contact messages as soon as possible. </w:t>
      </w:r>
    </w:p>
    <w:p w14:paraId="31E562FA" w14:textId="77777777" w:rsidR="00BE032F" w:rsidRDefault="00BE032F" w:rsidP="00BE032F">
      <w:pPr>
        <w:spacing w:after="0"/>
      </w:pPr>
    </w:p>
    <w:p w14:paraId="4812D441" w14:textId="77777777" w:rsidR="00BE032F" w:rsidRDefault="00BE032F" w:rsidP="00BE032F">
      <w:pPr>
        <w:spacing w:after="0"/>
      </w:pPr>
      <w:r w:rsidRPr="000976A1">
        <w:t>To ensure that the University has a c</w:t>
      </w:r>
      <w:r>
        <w:t>omprehensive</w:t>
      </w:r>
      <w:r w:rsidRPr="000976A1">
        <w:t xml:space="preserve"> record of wh</w:t>
      </w:r>
      <w:r>
        <w:t>en individuals have</w:t>
      </w:r>
      <w:r w:rsidRPr="000976A1">
        <w:t xml:space="preserve"> been contacted, departme</w:t>
      </w:r>
      <w:r>
        <w:t xml:space="preserve">nts are requested to inform the Risk and </w:t>
      </w:r>
      <w:r w:rsidRPr="000976A1">
        <w:t xml:space="preserve">Resilience team, via </w:t>
      </w:r>
      <w:hyperlink r:id="rId23" w:history="1">
        <w:r w:rsidRPr="000976A1">
          <w:rPr>
            <w:rStyle w:val="Hyperlink"/>
          </w:rPr>
          <w:t>businesscontinuity@warwick.ac.uk</w:t>
        </w:r>
      </w:hyperlink>
      <w:r w:rsidRPr="000976A1">
        <w:t xml:space="preserve">, when messages are sent out.   </w:t>
      </w:r>
    </w:p>
    <w:p w14:paraId="1565ADBD" w14:textId="77777777" w:rsidR="00BE032F" w:rsidRDefault="00BE032F" w:rsidP="00BE032F">
      <w:pPr>
        <w:spacing w:after="0"/>
      </w:pPr>
    </w:p>
    <w:p w14:paraId="78C6E341" w14:textId="77777777" w:rsidR="00BE032F" w:rsidRPr="000976A1" w:rsidRDefault="00BE032F" w:rsidP="00BE032F">
      <w:pPr>
        <w:spacing w:after="0"/>
        <w:rPr>
          <w:i/>
        </w:rPr>
      </w:pPr>
      <w:r w:rsidRPr="000976A1">
        <w:rPr>
          <w:i/>
        </w:rPr>
        <w:t>Further support</w:t>
      </w:r>
    </w:p>
    <w:p w14:paraId="01092C47" w14:textId="77777777" w:rsidR="00BE032F" w:rsidRPr="000976A1" w:rsidRDefault="00BE032F" w:rsidP="00BE032F">
      <w:pPr>
        <w:spacing w:after="0"/>
      </w:pPr>
    </w:p>
    <w:p w14:paraId="57F4566A" w14:textId="77777777" w:rsidR="00BE032F" w:rsidRPr="0009495F" w:rsidRDefault="00BE032F" w:rsidP="00BE032F">
      <w:pPr>
        <w:spacing w:after="0"/>
      </w:pPr>
      <w:r w:rsidRPr="0009495F">
        <w:t>Where an incident of significant depth or extent occurs or risk to the welfare of University of Warwick staff/students/associates is identified, and/or where an individual requires specific support</w:t>
      </w:r>
      <w:r w:rsidRPr="0009495F">
        <w:rPr>
          <w:rStyle w:val="FootnoteReference"/>
        </w:rPr>
        <w:footnoteReference w:id="1"/>
      </w:r>
      <w:r w:rsidRPr="0009495F">
        <w:t xml:space="preserve"> from the University during travel, th</w:t>
      </w:r>
      <w:r>
        <w:t xml:space="preserve">e Risk and </w:t>
      </w:r>
      <w:r w:rsidRPr="0009495F">
        <w:t>Resilience team will assume a central co-ordinating role.</w:t>
      </w:r>
    </w:p>
    <w:p w14:paraId="53A40A4F" w14:textId="77777777" w:rsidR="00BE032F" w:rsidRPr="0009495F" w:rsidRDefault="00BE032F" w:rsidP="00BE032F">
      <w:pPr>
        <w:spacing w:after="0"/>
      </w:pPr>
    </w:p>
    <w:p w14:paraId="572C49EC" w14:textId="77777777" w:rsidR="00BE032F" w:rsidRDefault="00BE032F" w:rsidP="00BE032F">
      <w:pPr>
        <w:spacing w:after="0"/>
      </w:pPr>
      <w:r w:rsidRPr="0009495F">
        <w:t xml:space="preserve">Dependent on individual circumstances, the support that travellers can expect from the University will include, but will not be limited to, medical evacuation/repatriation (via the University’s insurers); assistance with finding alternative accommodation/flights etc., </w:t>
      </w:r>
      <w:proofErr w:type="gramStart"/>
      <w:r w:rsidRPr="0009495F">
        <w:t>and;</w:t>
      </w:r>
      <w:proofErr w:type="gramEnd"/>
      <w:r w:rsidRPr="0009495F">
        <w:t xml:space="preserve"> financial support for emergency/essential changes to travel plans</w:t>
      </w:r>
      <w:r w:rsidRPr="0076787F">
        <w:t>.  All requests for support will be consider individually and the University’s response will be based or reasonableness, as determined by the MIT at the time of the incident.</w:t>
      </w:r>
    </w:p>
    <w:p w14:paraId="591CB8AD" w14:textId="77777777" w:rsidR="00BE032F" w:rsidRDefault="00BE032F" w:rsidP="00BE032F">
      <w:pPr>
        <w:spacing w:after="0"/>
      </w:pPr>
    </w:p>
    <w:p w14:paraId="3DE5ABCD" w14:textId="77777777" w:rsidR="00BE032F" w:rsidRPr="000976A1" w:rsidRDefault="00BE032F" w:rsidP="00BE032F">
      <w:pPr>
        <w:spacing w:after="0"/>
      </w:pPr>
      <w:r w:rsidRPr="000976A1">
        <w:t xml:space="preserve">Home departments will continue to be involved in the University’s response.  Additional support will also be provided by </w:t>
      </w:r>
      <w:r w:rsidRPr="001D1AC0">
        <w:t>Wellbeing Support Services</w:t>
      </w:r>
      <w:r>
        <w:t xml:space="preserve">, Human Resources, Marketing and </w:t>
      </w:r>
      <w:r w:rsidRPr="000976A1">
        <w:t>Communications and other teams where appropriate or required.</w:t>
      </w:r>
    </w:p>
    <w:p w14:paraId="2EFCA0FB" w14:textId="77777777" w:rsidR="00BE032F" w:rsidRPr="000976A1" w:rsidRDefault="00BE032F" w:rsidP="00BE032F">
      <w:pPr>
        <w:spacing w:after="0"/>
        <w:rPr>
          <w:highlight w:val="yellow"/>
        </w:rPr>
      </w:pPr>
    </w:p>
    <w:p w14:paraId="2CB877EE" w14:textId="77777777" w:rsidR="00BE032F" w:rsidRDefault="00BE032F" w:rsidP="00BE032F">
      <w:pPr>
        <w:spacing w:after="0"/>
        <w:rPr>
          <w:u w:val="dotted"/>
        </w:rPr>
      </w:pPr>
      <w:r w:rsidRPr="000976A1">
        <w:rPr>
          <w:u w:val="dotted"/>
        </w:rPr>
        <w:t>Post-travel</w:t>
      </w:r>
    </w:p>
    <w:p w14:paraId="3BDDA886" w14:textId="77777777" w:rsidR="00BE032F" w:rsidRPr="0038436A" w:rsidRDefault="00BE032F" w:rsidP="00BE032F">
      <w:pPr>
        <w:spacing w:after="0"/>
        <w:rPr>
          <w:u w:val="dotted"/>
        </w:rPr>
      </w:pPr>
    </w:p>
    <w:p w14:paraId="1AE4FEF5" w14:textId="7BFD24A7" w:rsidR="00C5117F" w:rsidRPr="000976A1" w:rsidRDefault="00BE032F" w:rsidP="00BE032F">
      <w:r w:rsidRPr="000976A1">
        <w:t>Travellers are asked to provide feedback to the University on any aspect of their trip that the University could have influenced</w:t>
      </w:r>
      <w:r>
        <w:t xml:space="preserve"> or supported differently, </w:t>
      </w:r>
      <w:proofErr w:type="gramStart"/>
      <w:r>
        <w:t>e.g.</w:t>
      </w:r>
      <w:proofErr w:type="gramEnd"/>
      <w:r>
        <w:t xml:space="preserve"> booking processes, notifications </w:t>
      </w:r>
      <w:r w:rsidRPr="000976A1">
        <w:t xml:space="preserve">etc. </w:t>
      </w:r>
    </w:p>
    <w:p w14:paraId="20F9BA6A" w14:textId="3D117B55" w:rsidR="00A90B7E" w:rsidRDefault="00A90B7E" w:rsidP="00A90B7E"/>
    <w:p w14:paraId="3E8A5ED2" w14:textId="77777777" w:rsidR="006149FF" w:rsidRDefault="006149FF">
      <w:pPr>
        <w:spacing w:line="259" w:lineRule="auto"/>
        <w:rPr>
          <w:b/>
        </w:rPr>
      </w:pPr>
      <w:r>
        <w:rPr>
          <w:b/>
        </w:rPr>
        <w:br w:type="page"/>
      </w:r>
    </w:p>
    <w:p w14:paraId="065A53D4" w14:textId="676C3DC3" w:rsidR="00A90B7E" w:rsidRPr="006149FF" w:rsidRDefault="00A90B7E" w:rsidP="00A90B7E">
      <w:pPr>
        <w:spacing w:after="0"/>
        <w:ind w:left="397"/>
        <w:jc w:val="both"/>
        <w:rPr>
          <w:rFonts w:cs="Arial"/>
          <w:color w:val="000000"/>
          <w:sz w:val="28"/>
          <w:szCs w:val="28"/>
        </w:rPr>
      </w:pPr>
      <w:r w:rsidRPr="006149FF">
        <w:rPr>
          <w:b/>
          <w:sz w:val="28"/>
          <w:szCs w:val="28"/>
        </w:rPr>
        <w:t>Appendix A – Pre-</w:t>
      </w:r>
      <w:r w:rsidRPr="006149FF">
        <w:rPr>
          <w:rFonts w:cs="Arial"/>
          <w:b/>
          <w:bCs/>
          <w:sz w:val="28"/>
          <w:szCs w:val="28"/>
        </w:rPr>
        <w:t>Travel Checklist</w:t>
      </w:r>
    </w:p>
    <w:p w14:paraId="524E9DFE" w14:textId="77777777" w:rsidR="00A90B7E" w:rsidRPr="000976A1" w:rsidRDefault="00A90B7E" w:rsidP="00A90B7E">
      <w:pPr>
        <w:spacing w:after="0"/>
        <w:ind w:left="397"/>
        <w:jc w:val="both"/>
        <w:rPr>
          <w:rFonts w:cs="Arial"/>
          <w:color w:val="000000"/>
        </w:rPr>
      </w:pPr>
    </w:p>
    <w:p w14:paraId="28BD1FCD" w14:textId="77777777" w:rsidR="00BE032F" w:rsidRPr="000976A1" w:rsidRDefault="00BE032F" w:rsidP="00BE032F">
      <w:pPr>
        <w:spacing w:after="0"/>
        <w:ind w:left="397"/>
        <w:jc w:val="both"/>
        <w:rPr>
          <w:rFonts w:cs="Arial"/>
          <w:color w:val="000000"/>
        </w:rPr>
      </w:pPr>
      <w:r>
        <w:rPr>
          <w:rFonts w:cs="Arial"/>
          <w:i/>
          <w:color w:val="000000"/>
        </w:rPr>
        <w:t xml:space="preserve">This checklist in intended to support comprehensive overseas travel planning by individual travellers and their departments prior to the completion of the travel risk assessment. </w:t>
      </w:r>
    </w:p>
    <w:p w14:paraId="58D186FD" w14:textId="77777777" w:rsidR="00A90B7E" w:rsidRPr="000976A1" w:rsidRDefault="00A90B7E" w:rsidP="00A90B7E">
      <w:pPr>
        <w:spacing w:after="0"/>
        <w:ind w:left="397"/>
        <w:jc w:val="both"/>
        <w:rPr>
          <w:rFonts w:cs="Arial"/>
          <w:color w:val="000000"/>
        </w:rPr>
      </w:pPr>
    </w:p>
    <w:tbl>
      <w:tblPr>
        <w:tblStyle w:val="TableGrid"/>
        <w:tblW w:w="0" w:type="auto"/>
        <w:tblInd w:w="397" w:type="dxa"/>
        <w:tblLook w:val="04A0" w:firstRow="1" w:lastRow="0" w:firstColumn="1" w:lastColumn="0" w:noHBand="0" w:noVBand="1"/>
      </w:tblPr>
      <w:tblGrid>
        <w:gridCol w:w="7253"/>
        <w:gridCol w:w="709"/>
        <w:gridCol w:w="657"/>
      </w:tblGrid>
      <w:tr w:rsidR="00BE032F" w:rsidRPr="000976A1" w14:paraId="4D752AE0" w14:textId="77777777" w:rsidTr="00DC2D6A">
        <w:tc>
          <w:tcPr>
            <w:tcW w:w="7253" w:type="dxa"/>
            <w:tcBorders>
              <w:top w:val="nil"/>
              <w:left w:val="nil"/>
              <w:bottom w:val="single" w:sz="4" w:space="0" w:color="auto"/>
            </w:tcBorders>
          </w:tcPr>
          <w:p w14:paraId="29BD404E" w14:textId="77777777" w:rsidR="00BE032F" w:rsidRPr="000976A1" w:rsidRDefault="00BE032F" w:rsidP="00DC2D6A">
            <w:pPr>
              <w:ind w:left="397"/>
              <w:jc w:val="both"/>
              <w:rPr>
                <w:rFonts w:cs="Arial"/>
                <w:color w:val="000000"/>
              </w:rPr>
            </w:pPr>
          </w:p>
        </w:tc>
        <w:tc>
          <w:tcPr>
            <w:tcW w:w="709" w:type="dxa"/>
            <w:tcBorders>
              <w:bottom w:val="single" w:sz="4" w:space="0" w:color="auto"/>
            </w:tcBorders>
          </w:tcPr>
          <w:p w14:paraId="5C58A981" w14:textId="77777777" w:rsidR="00BE032F" w:rsidRPr="000976A1" w:rsidRDefault="00BE032F" w:rsidP="00DC2D6A">
            <w:pPr>
              <w:jc w:val="center"/>
              <w:rPr>
                <w:rFonts w:cs="Arial"/>
                <w:color w:val="000000"/>
              </w:rPr>
            </w:pPr>
            <w:r w:rsidRPr="000976A1">
              <w:rPr>
                <w:rFonts w:cs="Arial"/>
                <w:color w:val="000000"/>
              </w:rPr>
              <w:t>Yes</w:t>
            </w:r>
          </w:p>
        </w:tc>
        <w:tc>
          <w:tcPr>
            <w:tcW w:w="657" w:type="dxa"/>
            <w:tcBorders>
              <w:bottom w:val="single" w:sz="4" w:space="0" w:color="auto"/>
            </w:tcBorders>
          </w:tcPr>
          <w:p w14:paraId="506BAA68" w14:textId="77777777" w:rsidR="00BE032F" w:rsidRPr="000976A1" w:rsidRDefault="00BE032F" w:rsidP="00DC2D6A">
            <w:pPr>
              <w:jc w:val="center"/>
              <w:rPr>
                <w:rFonts w:cs="Arial"/>
                <w:color w:val="000000"/>
              </w:rPr>
            </w:pPr>
            <w:r w:rsidRPr="000976A1">
              <w:rPr>
                <w:rFonts w:cs="Arial"/>
                <w:color w:val="000000"/>
              </w:rPr>
              <w:t>No</w:t>
            </w:r>
          </w:p>
        </w:tc>
      </w:tr>
      <w:tr w:rsidR="00BE032F" w:rsidRPr="000976A1" w14:paraId="486A23A0" w14:textId="77777777" w:rsidTr="00DC2D6A">
        <w:tc>
          <w:tcPr>
            <w:tcW w:w="7253" w:type="dxa"/>
            <w:tcBorders>
              <w:bottom w:val="single" w:sz="4" w:space="0" w:color="auto"/>
            </w:tcBorders>
          </w:tcPr>
          <w:p w14:paraId="22FABE13" w14:textId="77777777" w:rsidR="00BE032F" w:rsidRDefault="00BE032F" w:rsidP="00DC2D6A">
            <w:pPr>
              <w:jc w:val="both"/>
              <w:rPr>
                <w:rFonts w:cs="Arial"/>
                <w:color w:val="000000"/>
              </w:rPr>
            </w:pPr>
            <w:r>
              <w:rPr>
                <w:rFonts w:cs="Arial"/>
                <w:color w:val="000000"/>
              </w:rPr>
              <w:t>In line with the University’s commitment to reducing its carbon footprint, have you chosen the most appropriate method of travel?</w:t>
            </w:r>
          </w:p>
          <w:p w14:paraId="085AAB8F" w14:textId="77777777" w:rsidR="00BE032F" w:rsidRPr="000976A1" w:rsidRDefault="00BE032F" w:rsidP="00DC2D6A">
            <w:pPr>
              <w:jc w:val="both"/>
              <w:rPr>
                <w:rFonts w:cs="Arial"/>
                <w:color w:val="000000"/>
              </w:rPr>
            </w:pPr>
          </w:p>
        </w:tc>
        <w:tc>
          <w:tcPr>
            <w:tcW w:w="709" w:type="dxa"/>
            <w:tcBorders>
              <w:bottom w:val="single" w:sz="4" w:space="0" w:color="auto"/>
            </w:tcBorders>
          </w:tcPr>
          <w:p w14:paraId="19743976" w14:textId="77777777" w:rsidR="00BE032F" w:rsidRPr="000976A1" w:rsidRDefault="00BE032F" w:rsidP="00DC2D6A">
            <w:pPr>
              <w:jc w:val="both"/>
              <w:rPr>
                <w:rFonts w:cs="Arial"/>
                <w:color w:val="000000"/>
              </w:rPr>
            </w:pPr>
          </w:p>
        </w:tc>
        <w:tc>
          <w:tcPr>
            <w:tcW w:w="657" w:type="dxa"/>
            <w:tcBorders>
              <w:bottom w:val="single" w:sz="4" w:space="0" w:color="auto"/>
            </w:tcBorders>
          </w:tcPr>
          <w:p w14:paraId="1ACD134D" w14:textId="77777777" w:rsidR="00BE032F" w:rsidRPr="000976A1" w:rsidRDefault="00BE032F" w:rsidP="00DC2D6A">
            <w:pPr>
              <w:jc w:val="both"/>
              <w:rPr>
                <w:rFonts w:cs="Arial"/>
                <w:color w:val="000000"/>
              </w:rPr>
            </w:pPr>
          </w:p>
        </w:tc>
      </w:tr>
      <w:tr w:rsidR="00BE032F" w:rsidRPr="000976A1" w14:paraId="3A9D1487" w14:textId="77777777" w:rsidTr="00DC2D6A">
        <w:tc>
          <w:tcPr>
            <w:tcW w:w="7253" w:type="dxa"/>
            <w:tcBorders>
              <w:top w:val="single" w:sz="4" w:space="0" w:color="auto"/>
              <w:left w:val="nil"/>
              <w:bottom w:val="single" w:sz="4" w:space="0" w:color="auto"/>
              <w:right w:val="nil"/>
            </w:tcBorders>
          </w:tcPr>
          <w:p w14:paraId="2AE582E0" w14:textId="77777777" w:rsidR="00BE032F" w:rsidRPr="000976A1" w:rsidRDefault="00BE032F" w:rsidP="00DC2D6A">
            <w:pPr>
              <w:jc w:val="both"/>
              <w:rPr>
                <w:rFonts w:cs="Arial"/>
                <w:color w:val="000000"/>
              </w:rPr>
            </w:pPr>
          </w:p>
        </w:tc>
        <w:tc>
          <w:tcPr>
            <w:tcW w:w="709" w:type="dxa"/>
            <w:tcBorders>
              <w:top w:val="single" w:sz="4" w:space="0" w:color="auto"/>
              <w:left w:val="nil"/>
              <w:bottom w:val="single" w:sz="4" w:space="0" w:color="auto"/>
              <w:right w:val="nil"/>
            </w:tcBorders>
          </w:tcPr>
          <w:p w14:paraId="41DA855F" w14:textId="77777777" w:rsidR="00BE032F" w:rsidRPr="000976A1" w:rsidRDefault="00BE032F" w:rsidP="00DC2D6A">
            <w:pPr>
              <w:jc w:val="both"/>
              <w:rPr>
                <w:rFonts w:cs="Arial"/>
                <w:color w:val="000000"/>
              </w:rPr>
            </w:pPr>
          </w:p>
        </w:tc>
        <w:tc>
          <w:tcPr>
            <w:tcW w:w="657" w:type="dxa"/>
            <w:tcBorders>
              <w:top w:val="single" w:sz="4" w:space="0" w:color="auto"/>
              <w:left w:val="nil"/>
              <w:bottom w:val="single" w:sz="4" w:space="0" w:color="auto"/>
              <w:right w:val="nil"/>
            </w:tcBorders>
          </w:tcPr>
          <w:p w14:paraId="773B579D" w14:textId="77777777" w:rsidR="00BE032F" w:rsidRPr="000976A1" w:rsidRDefault="00BE032F" w:rsidP="00DC2D6A">
            <w:pPr>
              <w:jc w:val="both"/>
              <w:rPr>
                <w:rFonts w:cs="Arial"/>
                <w:color w:val="000000"/>
              </w:rPr>
            </w:pPr>
          </w:p>
        </w:tc>
      </w:tr>
      <w:tr w:rsidR="00BE032F" w:rsidRPr="000976A1" w14:paraId="07559F9A" w14:textId="77777777" w:rsidTr="00DC2D6A">
        <w:tc>
          <w:tcPr>
            <w:tcW w:w="7253" w:type="dxa"/>
            <w:tcBorders>
              <w:top w:val="single" w:sz="4" w:space="0" w:color="auto"/>
              <w:bottom w:val="single" w:sz="4" w:space="0" w:color="auto"/>
            </w:tcBorders>
          </w:tcPr>
          <w:p w14:paraId="37294780" w14:textId="77777777" w:rsidR="00BE032F" w:rsidRPr="000976A1" w:rsidRDefault="00BE032F" w:rsidP="00DC2D6A">
            <w:pPr>
              <w:jc w:val="both"/>
              <w:rPr>
                <w:rFonts w:cs="Arial"/>
                <w:color w:val="000000"/>
              </w:rPr>
            </w:pPr>
            <w:r>
              <w:rPr>
                <w:rFonts w:cs="Arial"/>
                <w:color w:val="000000"/>
              </w:rPr>
              <w:t>H</w:t>
            </w:r>
            <w:r w:rsidRPr="000976A1">
              <w:rPr>
                <w:rFonts w:cs="Arial"/>
                <w:color w:val="000000"/>
              </w:rPr>
              <w:t xml:space="preserve">ave you consulted the </w:t>
            </w:r>
            <w:r>
              <w:rPr>
                <w:rFonts w:cs="Arial"/>
                <w:color w:val="000000"/>
              </w:rPr>
              <w:t>FCDO t</w:t>
            </w:r>
            <w:r w:rsidRPr="000976A1">
              <w:rPr>
                <w:rFonts w:cs="Arial"/>
                <w:color w:val="000000"/>
              </w:rPr>
              <w:t>ravel advice website for the country/territory to which you are travelling?</w:t>
            </w:r>
          </w:p>
          <w:p w14:paraId="45A8C5C7" w14:textId="77777777" w:rsidR="00BE032F" w:rsidRPr="000976A1" w:rsidRDefault="00BE032F" w:rsidP="00DC2D6A">
            <w:pPr>
              <w:jc w:val="both"/>
              <w:rPr>
                <w:rFonts w:cs="Arial"/>
                <w:color w:val="000000"/>
              </w:rPr>
            </w:pPr>
          </w:p>
        </w:tc>
        <w:tc>
          <w:tcPr>
            <w:tcW w:w="709" w:type="dxa"/>
            <w:tcBorders>
              <w:top w:val="single" w:sz="4" w:space="0" w:color="auto"/>
              <w:bottom w:val="single" w:sz="4" w:space="0" w:color="auto"/>
            </w:tcBorders>
          </w:tcPr>
          <w:p w14:paraId="76B839AF" w14:textId="77777777" w:rsidR="00BE032F" w:rsidRPr="000976A1" w:rsidRDefault="00BE032F" w:rsidP="00DC2D6A">
            <w:pPr>
              <w:jc w:val="both"/>
              <w:rPr>
                <w:rFonts w:cs="Arial"/>
                <w:color w:val="000000"/>
              </w:rPr>
            </w:pPr>
          </w:p>
        </w:tc>
        <w:tc>
          <w:tcPr>
            <w:tcW w:w="657" w:type="dxa"/>
            <w:tcBorders>
              <w:top w:val="single" w:sz="4" w:space="0" w:color="auto"/>
              <w:bottom w:val="single" w:sz="4" w:space="0" w:color="auto"/>
            </w:tcBorders>
          </w:tcPr>
          <w:p w14:paraId="1489D8FA" w14:textId="77777777" w:rsidR="00BE032F" w:rsidRPr="000976A1" w:rsidRDefault="00BE032F" w:rsidP="00DC2D6A">
            <w:pPr>
              <w:jc w:val="both"/>
              <w:rPr>
                <w:rFonts w:cs="Arial"/>
                <w:color w:val="000000"/>
              </w:rPr>
            </w:pPr>
          </w:p>
        </w:tc>
      </w:tr>
      <w:tr w:rsidR="00BE032F" w:rsidRPr="000976A1" w14:paraId="326EF955" w14:textId="77777777" w:rsidTr="00DC2D6A">
        <w:trPr>
          <w:trHeight w:val="73"/>
        </w:trPr>
        <w:tc>
          <w:tcPr>
            <w:tcW w:w="7253" w:type="dxa"/>
            <w:tcBorders>
              <w:left w:val="nil"/>
              <w:right w:val="nil"/>
            </w:tcBorders>
          </w:tcPr>
          <w:p w14:paraId="7AD893EF" w14:textId="77777777" w:rsidR="00BE032F" w:rsidRPr="000976A1" w:rsidRDefault="00BE032F" w:rsidP="00DC2D6A">
            <w:pPr>
              <w:jc w:val="both"/>
              <w:rPr>
                <w:rFonts w:cs="Arial"/>
                <w:color w:val="000000"/>
              </w:rPr>
            </w:pPr>
          </w:p>
        </w:tc>
        <w:tc>
          <w:tcPr>
            <w:tcW w:w="709" w:type="dxa"/>
            <w:tcBorders>
              <w:left w:val="nil"/>
              <w:right w:val="nil"/>
            </w:tcBorders>
          </w:tcPr>
          <w:p w14:paraId="61B0327B" w14:textId="77777777" w:rsidR="00BE032F" w:rsidRPr="000976A1" w:rsidRDefault="00BE032F" w:rsidP="00DC2D6A">
            <w:pPr>
              <w:jc w:val="both"/>
              <w:rPr>
                <w:rFonts w:cs="Arial"/>
                <w:color w:val="000000"/>
              </w:rPr>
            </w:pPr>
          </w:p>
        </w:tc>
        <w:tc>
          <w:tcPr>
            <w:tcW w:w="657" w:type="dxa"/>
            <w:tcBorders>
              <w:left w:val="nil"/>
              <w:right w:val="nil"/>
            </w:tcBorders>
          </w:tcPr>
          <w:p w14:paraId="3F8D7FDC" w14:textId="77777777" w:rsidR="00BE032F" w:rsidRPr="000976A1" w:rsidRDefault="00BE032F" w:rsidP="00DC2D6A">
            <w:pPr>
              <w:jc w:val="both"/>
              <w:rPr>
                <w:rFonts w:cs="Arial"/>
                <w:color w:val="000000"/>
              </w:rPr>
            </w:pPr>
          </w:p>
        </w:tc>
      </w:tr>
      <w:tr w:rsidR="00BE032F" w:rsidRPr="000976A1" w14:paraId="29BBB2D4" w14:textId="77777777" w:rsidTr="00DC2D6A">
        <w:tc>
          <w:tcPr>
            <w:tcW w:w="7253" w:type="dxa"/>
            <w:tcBorders>
              <w:bottom w:val="single" w:sz="4" w:space="0" w:color="auto"/>
            </w:tcBorders>
          </w:tcPr>
          <w:p w14:paraId="6660069F" w14:textId="77777777" w:rsidR="00BE032F" w:rsidRPr="000976A1" w:rsidRDefault="00BE032F" w:rsidP="00DC2D6A">
            <w:pPr>
              <w:jc w:val="both"/>
              <w:rPr>
                <w:rFonts w:cs="Arial"/>
                <w:color w:val="000000"/>
              </w:rPr>
            </w:pPr>
            <w:r>
              <w:rPr>
                <w:rFonts w:cs="Arial"/>
                <w:color w:val="000000"/>
              </w:rPr>
              <w:t>If applicable, h</w:t>
            </w:r>
            <w:r w:rsidRPr="000976A1">
              <w:rPr>
                <w:rFonts w:cs="Arial"/>
                <w:color w:val="000000"/>
              </w:rPr>
              <w:t>as a risk assessment of travel and work activities been completed?</w:t>
            </w:r>
          </w:p>
          <w:p w14:paraId="0CEAEC50" w14:textId="77777777" w:rsidR="00BE032F" w:rsidRPr="000976A1" w:rsidRDefault="00BE032F" w:rsidP="00DC2D6A">
            <w:pPr>
              <w:jc w:val="both"/>
              <w:rPr>
                <w:rFonts w:cs="Arial"/>
                <w:color w:val="000000"/>
              </w:rPr>
            </w:pPr>
          </w:p>
        </w:tc>
        <w:tc>
          <w:tcPr>
            <w:tcW w:w="709" w:type="dxa"/>
            <w:tcBorders>
              <w:bottom w:val="single" w:sz="4" w:space="0" w:color="auto"/>
            </w:tcBorders>
          </w:tcPr>
          <w:p w14:paraId="2B7877C7" w14:textId="77777777" w:rsidR="00BE032F" w:rsidRPr="000976A1" w:rsidRDefault="00BE032F" w:rsidP="00DC2D6A">
            <w:pPr>
              <w:jc w:val="both"/>
              <w:rPr>
                <w:rFonts w:cs="Arial"/>
                <w:color w:val="000000"/>
              </w:rPr>
            </w:pPr>
          </w:p>
        </w:tc>
        <w:tc>
          <w:tcPr>
            <w:tcW w:w="657" w:type="dxa"/>
            <w:tcBorders>
              <w:bottom w:val="single" w:sz="4" w:space="0" w:color="auto"/>
            </w:tcBorders>
          </w:tcPr>
          <w:p w14:paraId="4797E868" w14:textId="77777777" w:rsidR="00BE032F" w:rsidRPr="000976A1" w:rsidRDefault="00BE032F" w:rsidP="00DC2D6A">
            <w:pPr>
              <w:jc w:val="both"/>
              <w:rPr>
                <w:rFonts w:cs="Arial"/>
                <w:color w:val="000000"/>
              </w:rPr>
            </w:pPr>
          </w:p>
        </w:tc>
      </w:tr>
      <w:tr w:rsidR="00BE032F" w:rsidRPr="000976A1" w14:paraId="3CA058E4" w14:textId="77777777" w:rsidTr="006149FF">
        <w:tc>
          <w:tcPr>
            <w:tcW w:w="7253" w:type="dxa"/>
            <w:tcBorders>
              <w:left w:val="nil"/>
              <w:bottom w:val="single" w:sz="4" w:space="0" w:color="auto"/>
              <w:right w:val="nil"/>
            </w:tcBorders>
          </w:tcPr>
          <w:p w14:paraId="20C828B6" w14:textId="77777777" w:rsidR="00BE032F" w:rsidRPr="000976A1" w:rsidRDefault="00BE032F" w:rsidP="00DC2D6A">
            <w:pPr>
              <w:jc w:val="both"/>
              <w:rPr>
                <w:rFonts w:cs="Arial"/>
                <w:color w:val="000000"/>
              </w:rPr>
            </w:pPr>
          </w:p>
        </w:tc>
        <w:tc>
          <w:tcPr>
            <w:tcW w:w="709" w:type="dxa"/>
            <w:tcBorders>
              <w:left w:val="nil"/>
              <w:bottom w:val="single" w:sz="4" w:space="0" w:color="auto"/>
              <w:right w:val="nil"/>
            </w:tcBorders>
          </w:tcPr>
          <w:p w14:paraId="39CEA2B6" w14:textId="77777777" w:rsidR="00BE032F" w:rsidRPr="000976A1" w:rsidRDefault="00BE032F" w:rsidP="00DC2D6A">
            <w:pPr>
              <w:jc w:val="both"/>
              <w:rPr>
                <w:rFonts w:cs="Arial"/>
                <w:color w:val="000000"/>
              </w:rPr>
            </w:pPr>
          </w:p>
        </w:tc>
        <w:tc>
          <w:tcPr>
            <w:tcW w:w="657" w:type="dxa"/>
            <w:tcBorders>
              <w:left w:val="nil"/>
              <w:bottom w:val="single" w:sz="4" w:space="0" w:color="auto"/>
              <w:right w:val="nil"/>
            </w:tcBorders>
          </w:tcPr>
          <w:p w14:paraId="4744FCBA" w14:textId="77777777" w:rsidR="00BE032F" w:rsidRPr="000976A1" w:rsidRDefault="00BE032F" w:rsidP="00DC2D6A">
            <w:pPr>
              <w:jc w:val="both"/>
              <w:rPr>
                <w:rFonts w:cs="Arial"/>
                <w:color w:val="000000"/>
              </w:rPr>
            </w:pPr>
          </w:p>
        </w:tc>
      </w:tr>
      <w:tr w:rsidR="00BE032F" w:rsidRPr="000976A1" w14:paraId="1017D43C" w14:textId="77777777" w:rsidTr="006149FF">
        <w:tc>
          <w:tcPr>
            <w:tcW w:w="7253" w:type="dxa"/>
            <w:tcBorders>
              <w:bottom w:val="single" w:sz="4" w:space="0" w:color="auto"/>
            </w:tcBorders>
          </w:tcPr>
          <w:p w14:paraId="6E7EFD30" w14:textId="77777777" w:rsidR="00BE032F" w:rsidRPr="000976A1" w:rsidRDefault="00BE032F" w:rsidP="00DC2D6A">
            <w:pPr>
              <w:jc w:val="both"/>
              <w:rPr>
                <w:rFonts w:cs="Arial"/>
                <w:color w:val="000000"/>
              </w:rPr>
            </w:pPr>
            <w:r w:rsidRPr="000976A1">
              <w:rPr>
                <w:rFonts w:cs="Arial"/>
                <w:color w:val="000000"/>
              </w:rPr>
              <w:t xml:space="preserve">If applicable, have any lone worker or field work issues been </w:t>
            </w:r>
            <w:r>
              <w:rPr>
                <w:rFonts w:cs="Arial"/>
                <w:color w:val="000000"/>
              </w:rPr>
              <w:t>properly risk assessed and</w:t>
            </w:r>
            <w:r w:rsidRPr="000976A1">
              <w:rPr>
                <w:rFonts w:cs="Arial"/>
                <w:color w:val="000000"/>
              </w:rPr>
              <w:t xml:space="preserve"> adequately addressed?</w:t>
            </w:r>
          </w:p>
        </w:tc>
        <w:tc>
          <w:tcPr>
            <w:tcW w:w="709" w:type="dxa"/>
            <w:tcBorders>
              <w:bottom w:val="single" w:sz="4" w:space="0" w:color="auto"/>
            </w:tcBorders>
          </w:tcPr>
          <w:p w14:paraId="18C41CE4" w14:textId="77777777" w:rsidR="00BE032F" w:rsidRPr="000976A1" w:rsidRDefault="00BE032F" w:rsidP="00DC2D6A">
            <w:pPr>
              <w:jc w:val="both"/>
              <w:rPr>
                <w:rFonts w:cs="Arial"/>
                <w:color w:val="000000"/>
              </w:rPr>
            </w:pPr>
          </w:p>
        </w:tc>
        <w:tc>
          <w:tcPr>
            <w:tcW w:w="657" w:type="dxa"/>
            <w:tcBorders>
              <w:bottom w:val="single" w:sz="4" w:space="0" w:color="auto"/>
            </w:tcBorders>
          </w:tcPr>
          <w:p w14:paraId="36951372" w14:textId="77777777" w:rsidR="00BE032F" w:rsidRPr="000976A1" w:rsidRDefault="00BE032F" w:rsidP="00DC2D6A">
            <w:pPr>
              <w:jc w:val="both"/>
              <w:rPr>
                <w:rFonts w:cs="Arial"/>
                <w:color w:val="000000"/>
              </w:rPr>
            </w:pPr>
          </w:p>
        </w:tc>
      </w:tr>
      <w:tr w:rsidR="00BE032F" w:rsidRPr="000976A1" w14:paraId="0FCB97DD" w14:textId="77777777" w:rsidTr="006149FF">
        <w:tc>
          <w:tcPr>
            <w:tcW w:w="8619" w:type="dxa"/>
            <w:gridSpan w:val="3"/>
            <w:tcBorders>
              <w:top w:val="single" w:sz="4" w:space="0" w:color="auto"/>
              <w:left w:val="nil"/>
              <w:bottom w:val="single" w:sz="4" w:space="0" w:color="auto"/>
              <w:right w:val="nil"/>
            </w:tcBorders>
          </w:tcPr>
          <w:p w14:paraId="7D35B0C6" w14:textId="77777777" w:rsidR="00BE032F" w:rsidRPr="000976A1" w:rsidRDefault="00BE032F" w:rsidP="00DC2D6A">
            <w:pPr>
              <w:jc w:val="both"/>
              <w:rPr>
                <w:rFonts w:cs="Arial"/>
                <w:color w:val="000000"/>
              </w:rPr>
            </w:pPr>
          </w:p>
        </w:tc>
      </w:tr>
      <w:tr w:rsidR="00BE032F" w:rsidRPr="000976A1" w14:paraId="436920D4" w14:textId="77777777" w:rsidTr="006149FF">
        <w:tc>
          <w:tcPr>
            <w:tcW w:w="7253" w:type="dxa"/>
            <w:tcBorders>
              <w:top w:val="single" w:sz="4" w:space="0" w:color="auto"/>
              <w:bottom w:val="single" w:sz="4" w:space="0" w:color="auto"/>
            </w:tcBorders>
          </w:tcPr>
          <w:p w14:paraId="108DBD8C" w14:textId="77777777" w:rsidR="00BE032F" w:rsidRPr="000976A1" w:rsidRDefault="00BE032F" w:rsidP="00DC2D6A">
            <w:pPr>
              <w:jc w:val="both"/>
              <w:rPr>
                <w:rFonts w:cs="Arial"/>
                <w:color w:val="000000"/>
              </w:rPr>
            </w:pPr>
            <w:r>
              <w:rPr>
                <w:rFonts w:cs="Arial"/>
                <w:color w:val="000000"/>
              </w:rPr>
              <w:t>Have you referred to national and international Government guidance regarding Covid-19 and travel?</w:t>
            </w:r>
          </w:p>
        </w:tc>
        <w:tc>
          <w:tcPr>
            <w:tcW w:w="709" w:type="dxa"/>
            <w:tcBorders>
              <w:top w:val="single" w:sz="4" w:space="0" w:color="auto"/>
              <w:bottom w:val="single" w:sz="4" w:space="0" w:color="auto"/>
            </w:tcBorders>
          </w:tcPr>
          <w:p w14:paraId="28AD698B" w14:textId="77777777" w:rsidR="00BE032F" w:rsidRPr="000976A1" w:rsidRDefault="00BE032F" w:rsidP="00DC2D6A">
            <w:pPr>
              <w:jc w:val="both"/>
              <w:rPr>
                <w:rFonts w:cs="Arial"/>
                <w:color w:val="000000"/>
              </w:rPr>
            </w:pPr>
          </w:p>
        </w:tc>
        <w:tc>
          <w:tcPr>
            <w:tcW w:w="657" w:type="dxa"/>
            <w:tcBorders>
              <w:top w:val="single" w:sz="4" w:space="0" w:color="auto"/>
              <w:bottom w:val="single" w:sz="4" w:space="0" w:color="auto"/>
            </w:tcBorders>
          </w:tcPr>
          <w:p w14:paraId="1FB6D07D" w14:textId="77777777" w:rsidR="00BE032F" w:rsidRPr="000976A1" w:rsidRDefault="00BE032F" w:rsidP="00DC2D6A">
            <w:pPr>
              <w:jc w:val="both"/>
              <w:rPr>
                <w:rFonts w:cs="Arial"/>
                <w:color w:val="000000"/>
              </w:rPr>
            </w:pPr>
          </w:p>
        </w:tc>
      </w:tr>
      <w:tr w:rsidR="00BE032F" w:rsidRPr="000976A1" w14:paraId="5EFD05C6" w14:textId="77777777" w:rsidTr="00DC2D6A">
        <w:tc>
          <w:tcPr>
            <w:tcW w:w="7253" w:type="dxa"/>
            <w:tcBorders>
              <w:left w:val="nil"/>
              <w:right w:val="nil"/>
            </w:tcBorders>
          </w:tcPr>
          <w:p w14:paraId="331D418E" w14:textId="77777777" w:rsidR="00BE032F" w:rsidRDefault="00BE032F" w:rsidP="00DC2D6A">
            <w:pPr>
              <w:jc w:val="both"/>
              <w:rPr>
                <w:rFonts w:cs="Arial"/>
                <w:color w:val="000000"/>
              </w:rPr>
            </w:pPr>
          </w:p>
          <w:p w14:paraId="0468A494" w14:textId="77777777" w:rsidR="00BE032F" w:rsidRPr="000976A1" w:rsidRDefault="00BE032F" w:rsidP="00DC2D6A">
            <w:pPr>
              <w:jc w:val="both"/>
              <w:rPr>
                <w:rFonts w:cs="Arial"/>
                <w:color w:val="000000"/>
              </w:rPr>
            </w:pPr>
          </w:p>
        </w:tc>
        <w:tc>
          <w:tcPr>
            <w:tcW w:w="709" w:type="dxa"/>
            <w:tcBorders>
              <w:left w:val="nil"/>
              <w:right w:val="nil"/>
            </w:tcBorders>
          </w:tcPr>
          <w:p w14:paraId="3D7E79E3" w14:textId="77777777" w:rsidR="00BE032F" w:rsidRPr="000976A1" w:rsidRDefault="00BE032F" w:rsidP="00DC2D6A">
            <w:pPr>
              <w:jc w:val="both"/>
              <w:rPr>
                <w:rFonts w:cs="Arial"/>
                <w:color w:val="000000"/>
              </w:rPr>
            </w:pPr>
          </w:p>
        </w:tc>
        <w:tc>
          <w:tcPr>
            <w:tcW w:w="657" w:type="dxa"/>
            <w:tcBorders>
              <w:left w:val="nil"/>
              <w:right w:val="nil"/>
            </w:tcBorders>
          </w:tcPr>
          <w:p w14:paraId="3816D52E" w14:textId="77777777" w:rsidR="00BE032F" w:rsidRPr="000976A1" w:rsidRDefault="00BE032F" w:rsidP="00DC2D6A">
            <w:pPr>
              <w:jc w:val="both"/>
              <w:rPr>
                <w:rFonts w:cs="Arial"/>
                <w:color w:val="000000"/>
              </w:rPr>
            </w:pPr>
          </w:p>
        </w:tc>
      </w:tr>
      <w:tr w:rsidR="00BE032F" w:rsidRPr="000976A1" w14:paraId="0CAB64E1" w14:textId="77777777" w:rsidTr="00DC2D6A">
        <w:tc>
          <w:tcPr>
            <w:tcW w:w="7253" w:type="dxa"/>
            <w:tcBorders>
              <w:bottom w:val="single" w:sz="4" w:space="0" w:color="auto"/>
            </w:tcBorders>
          </w:tcPr>
          <w:p w14:paraId="2BD36262" w14:textId="77777777" w:rsidR="00BE032F" w:rsidRPr="000976A1" w:rsidRDefault="00BE032F" w:rsidP="00DC2D6A">
            <w:pPr>
              <w:jc w:val="both"/>
              <w:rPr>
                <w:rFonts w:cs="Arial"/>
                <w:color w:val="000000"/>
              </w:rPr>
            </w:pPr>
            <w:r>
              <w:rPr>
                <w:rFonts w:cs="Arial"/>
                <w:color w:val="000000"/>
              </w:rPr>
              <w:t>If applicable, h</w:t>
            </w:r>
            <w:r w:rsidRPr="000976A1">
              <w:rPr>
                <w:rFonts w:cs="Arial"/>
                <w:color w:val="000000"/>
              </w:rPr>
              <w:t>as an up-to-date itinerary of your trip been l</w:t>
            </w:r>
            <w:r>
              <w:rPr>
                <w:rFonts w:cs="Arial"/>
                <w:color w:val="000000"/>
              </w:rPr>
              <w:t>ogged with your home Department</w:t>
            </w:r>
            <w:r w:rsidRPr="000976A1">
              <w:rPr>
                <w:rFonts w:cs="Arial"/>
                <w:color w:val="000000"/>
              </w:rPr>
              <w:t>?</w:t>
            </w:r>
          </w:p>
        </w:tc>
        <w:tc>
          <w:tcPr>
            <w:tcW w:w="709" w:type="dxa"/>
            <w:tcBorders>
              <w:bottom w:val="single" w:sz="4" w:space="0" w:color="auto"/>
            </w:tcBorders>
          </w:tcPr>
          <w:p w14:paraId="67722131" w14:textId="77777777" w:rsidR="00BE032F" w:rsidRPr="000976A1" w:rsidRDefault="00BE032F" w:rsidP="00DC2D6A">
            <w:pPr>
              <w:jc w:val="both"/>
              <w:rPr>
                <w:rFonts w:cs="Arial"/>
                <w:color w:val="000000"/>
              </w:rPr>
            </w:pPr>
          </w:p>
        </w:tc>
        <w:tc>
          <w:tcPr>
            <w:tcW w:w="657" w:type="dxa"/>
            <w:tcBorders>
              <w:bottom w:val="single" w:sz="4" w:space="0" w:color="auto"/>
            </w:tcBorders>
          </w:tcPr>
          <w:p w14:paraId="20703B9B" w14:textId="77777777" w:rsidR="00BE032F" w:rsidRPr="000976A1" w:rsidRDefault="00BE032F" w:rsidP="00DC2D6A">
            <w:pPr>
              <w:jc w:val="both"/>
              <w:rPr>
                <w:rFonts w:cs="Arial"/>
                <w:color w:val="000000"/>
              </w:rPr>
            </w:pPr>
          </w:p>
        </w:tc>
      </w:tr>
      <w:tr w:rsidR="00BE032F" w:rsidRPr="000976A1" w14:paraId="0C0AC9A7" w14:textId="77777777" w:rsidTr="00DC2D6A">
        <w:tc>
          <w:tcPr>
            <w:tcW w:w="7253" w:type="dxa"/>
            <w:tcBorders>
              <w:left w:val="nil"/>
              <w:bottom w:val="nil"/>
              <w:right w:val="nil"/>
            </w:tcBorders>
          </w:tcPr>
          <w:p w14:paraId="2649CEBA" w14:textId="77777777" w:rsidR="00BE032F" w:rsidRPr="000976A1" w:rsidRDefault="00BE032F" w:rsidP="00DC2D6A">
            <w:pPr>
              <w:jc w:val="both"/>
              <w:rPr>
                <w:rFonts w:cs="Arial"/>
                <w:color w:val="000000"/>
              </w:rPr>
            </w:pPr>
          </w:p>
        </w:tc>
        <w:tc>
          <w:tcPr>
            <w:tcW w:w="709" w:type="dxa"/>
            <w:tcBorders>
              <w:left w:val="nil"/>
              <w:bottom w:val="nil"/>
              <w:right w:val="nil"/>
            </w:tcBorders>
          </w:tcPr>
          <w:p w14:paraId="788C77E1" w14:textId="77777777" w:rsidR="00BE032F" w:rsidRPr="000976A1" w:rsidRDefault="00BE032F" w:rsidP="00DC2D6A">
            <w:pPr>
              <w:jc w:val="both"/>
              <w:rPr>
                <w:rFonts w:cs="Arial"/>
                <w:color w:val="000000"/>
              </w:rPr>
            </w:pPr>
          </w:p>
        </w:tc>
        <w:tc>
          <w:tcPr>
            <w:tcW w:w="657" w:type="dxa"/>
            <w:tcBorders>
              <w:left w:val="nil"/>
              <w:bottom w:val="nil"/>
              <w:right w:val="nil"/>
            </w:tcBorders>
          </w:tcPr>
          <w:p w14:paraId="3FDFE96D" w14:textId="77777777" w:rsidR="00BE032F" w:rsidRPr="000976A1" w:rsidRDefault="00BE032F" w:rsidP="00DC2D6A">
            <w:pPr>
              <w:jc w:val="both"/>
              <w:rPr>
                <w:rFonts w:cs="Arial"/>
                <w:color w:val="000000"/>
              </w:rPr>
            </w:pPr>
          </w:p>
        </w:tc>
      </w:tr>
      <w:tr w:rsidR="00BE032F" w:rsidRPr="000976A1" w14:paraId="5C2BA900" w14:textId="77777777" w:rsidTr="00DC2D6A">
        <w:tc>
          <w:tcPr>
            <w:tcW w:w="7253" w:type="dxa"/>
            <w:tcBorders>
              <w:bottom w:val="single" w:sz="4" w:space="0" w:color="auto"/>
            </w:tcBorders>
          </w:tcPr>
          <w:p w14:paraId="14E6B0FC" w14:textId="77777777" w:rsidR="00BE032F" w:rsidRPr="000976A1" w:rsidRDefault="00BE032F" w:rsidP="00DC2D6A">
            <w:pPr>
              <w:jc w:val="both"/>
              <w:rPr>
                <w:rFonts w:cs="Arial"/>
                <w:color w:val="000000"/>
              </w:rPr>
            </w:pPr>
            <w:r w:rsidRPr="000976A1">
              <w:rPr>
                <w:rFonts w:cs="Arial"/>
                <w:color w:val="000000"/>
              </w:rPr>
              <w:t>Have you provided your home Department / the University with your up-to-date emergency contact details?</w:t>
            </w:r>
          </w:p>
        </w:tc>
        <w:tc>
          <w:tcPr>
            <w:tcW w:w="709" w:type="dxa"/>
            <w:tcBorders>
              <w:bottom w:val="single" w:sz="4" w:space="0" w:color="auto"/>
            </w:tcBorders>
          </w:tcPr>
          <w:p w14:paraId="7120788E" w14:textId="77777777" w:rsidR="00BE032F" w:rsidRPr="000976A1" w:rsidRDefault="00BE032F" w:rsidP="00DC2D6A">
            <w:pPr>
              <w:jc w:val="both"/>
              <w:rPr>
                <w:rFonts w:cs="Arial"/>
                <w:color w:val="000000"/>
              </w:rPr>
            </w:pPr>
          </w:p>
        </w:tc>
        <w:tc>
          <w:tcPr>
            <w:tcW w:w="657" w:type="dxa"/>
            <w:tcBorders>
              <w:bottom w:val="single" w:sz="4" w:space="0" w:color="auto"/>
            </w:tcBorders>
          </w:tcPr>
          <w:p w14:paraId="05BDC498" w14:textId="77777777" w:rsidR="00BE032F" w:rsidRPr="000976A1" w:rsidRDefault="00BE032F" w:rsidP="00DC2D6A">
            <w:pPr>
              <w:jc w:val="both"/>
              <w:rPr>
                <w:rFonts w:cs="Arial"/>
                <w:color w:val="000000"/>
              </w:rPr>
            </w:pPr>
          </w:p>
        </w:tc>
      </w:tr>
      <w:tr w:rsidR="00BE032F" w:rsidRPr="000976A1" w14:paraId="5AC79BF9" w14:textId="77777777" w:rsidTr="00DC2D6A">
        <w:tc>
          <w:tcPr>
            <w:tcW w:w="7253" w:type="dxa"/>
            <w:tcBorders>
              <w:left w:val="nil"/>
              <w:right w:val="nil"/>
            </w:tcBorders>
          </w:tcPr>
          <w:p w14:paraId="11FF3E2B" w14:textId="77777777" w:rsidR="00BE032F" w:rsidRPr="000976A1" w:rsidRDefault="00BE032F" w:rsidP="00DC2D6A">
            <w:pPr>
              <w:jc w:val="both"/>
              <w:rPr>
                <w:rFonts w:cs="Arial"/>
                <w:color w:val="000000"/>
              </w:rPr>
            </w:pPr>
          </w:p>
        </w:tc>
        <w:tc>
          <w:tcPr>
            <w:tcW w:w="709" w:type="dxa"/>
            <w:tcBorders>
              <w:left w:val="nil"/>
              <w:right w:val="nil"/>
            </w:tcBorders>
          </w:tcPr>
          <w:p w14:paraId="0800B0F2" w14:textId="77777777" w:rsidR="00BE032F" w:rsidRPr="000976A1" w:rsidRDefault="00BE032F" w:rsidP="00DC2D6A">
            <w:pPr>
              <w:jc w:val="both"/>
              <w:rPr>
                <w:rFonts w:cs="Arial"/>
                <w:color w:val="000000"/>
              </w:rPr>
            </w:pPr>
          </w:p>
        </w:tc>
        <w:tc>
          <w:tcPr>
            <w:tcW w:w="657" w:type="dxa"/>
            <w:tcBorders>
              <w:left w:val="nil"/>
              <w:right w:val="nil"/>
            </w:tcBorders>
          </w:tcPr>
          <w:p w14:paraId="1D90E5AB" w14:textId="77777777" w:rsidR="00BE032F" w:rsidRPr="000976A1" w:rsidRDefault="00BE032F" w:rsidP="00DC2D6A">
            <w:pPr>
              <w:jc w:val="both"/>
              <w:rPr>
                <w:rFonts w:cs="Arial"/>
                <w:color w:val="000000"/>
              </w:rPr>
            </w:pPr>
          </w:p>
        </w:tc>
      </w:tr>
      <w:tr w:rsidR="00BE032F" w:rsidRPr="000976A1" w14:paraId="4F3799BC" w14:textId="77777777" w:rsidTr="00DC2D6A">
        <w:tc>
          <w:tcPr>
            <w:tcW w:w="7253" w:type="dxa"/>
          </w:tcPr>
          <w:p w14:paraId="36B78AE8" w14:textId="77777777" w:rsidR="00BE032F" w:rsidRPr="000976A1" w:rsidRDefault="00BE032F" w:rsidP="00DC2D6A">
            <w:pPr>
              <w:jc w:val="both"/>
              <w:rPr>
                <w:rFonts w:cs="Arial"/>
                <w:color w:val="000000"/>
              </w:rPr>
            </w:pPr>
            <w:r w:rsidRPr="000976A1">
              <w:rPr>
                <w:rFonts w:cs="Arial"/>
                <w:color w:val="000000"/>
              </w:rPr>
              <w:t>Have you obtained a copy of the University’s business travel insurance and medical emergency contact details?  Do you understand what the insurance covers?</w:t>
            </w:r>
          </w:p>
        </w:tc>
        <w:tc>
          <w:tcPr>
            <w:tcW w:w="709" w:type="dxa"/>
          </w:tcPr>
          <w:p w14:paraId="3A58ABE4" w14:textId="77777777" w:rsidR="00BE032F" w:rsidRPr="000976A1" w:rsidRDefault="00BE032F" w:rsidP="00DC2D6A">
            <w:pPr>
              <w:jc w:val="both"/>
              <w:rPr>
                <w:rFonts w:cs="Arial"/>
                <w:color w:val="000000"/>
              </w:rPr>
            </w:pPr>
          </w:p>
        </w:tc>
        <w:tc>
          <w:tcPr>
            <w:tcW w:w="657" w:type="dxa"/>
          </w:tcPr>
          <w:p w14:paraId="76C719D9" w14:textId="77777777" w:rsidR="00BE032F" w:rsidRPr="000976A1" w:rsidRDefault="00BE032F" w:rsidP="00DC2D6A">
            <w:pPr>
              <w:jc w:val="both"/>
              <w:rPr>
                <w:rFonts w:cs="Arial"/>
                <w:color w:val="000000"/>
              </w:rPr>
            </w:pPr>
          </w:p>
        </w:tc>
      </w:tr>
      <w:tr w:rsidR="00BE032F" w:rsidRPr="000976A1" w14:paraId="321BA1D9" w14:textId="77777777" w:rsidTr="00DC2D6A">
        <w:tc>
          <w:tcPr>
            <w:tcW w:w="7253" w:type="dxa"/>
            <w:tcBorders>
              <w:left w:val="nil"/>
              <w:bottom w:val="single" w:sz="4" w:space="0" w:color="auto"/>
              <w:right w:val="nil"/>
            </w:tcBorders>
          </w:tcPr>
          <w:p w14:paraId="23119D89" w14:textId="77777777" w:rsidR="00BE032F" w:rsidRPr="000976A1" w:rsidRDefault="00BE032F" w:rsidP="00DC2D6A">
            <w:pPr>
              <w:jc w:val="both"/>
              <w:rPr>
                <w:rFonts w:cs="Arial"/>
                <w:color w:val="000000"/>
              </w:rPr>
            </w:pPr>
          </w:p>
        </w:tc>
        <w:tc>
          <w:tcPr>
            <w:tcW w:w="709" w:type="dxa"/>
            <w:tcBorders>
              <w:left w:val="nil"/>
              <w:bottom w:val="single" w:sz="4" w:space="0" w:color="auto"/>
              <w:right w:val="nil"/>
            </w:tcBorders>
          </w:tcPr>
          <w:p w14:paraId="75D55B3F" w14:textId="77777777" w:rsidR="00BE032F" w:rsidRPr="000976A1" w:rsidRDefault="00BE032F" w:rsidP="00DC2D6A">
            <w:pPr>
              <w:jc w:val="both"/>
              <w:rPr>
                <w:rFonts w:cs="Arial"/>
                <w:color w:val="000000"/>
              </w:rPr>
            </w:pPr>
          </w:p>
        </w:tc>
        <w:tc>
          <w:tcPr>
            <w:tcW w:w="657" w:type="dxa"/>
            <w:tcBorders>
              <w:left w:val="nil"/>
              <w:bottom w:val="single" w:sz="4" w:space="0" w:color="auto"/>
              <w:right w:val="nil"/>
            </w:tcBorders>
          </w:tcPr>
          <w:p w14:paraId="151A6EDC" w14:textId="77777777" w:rsidR="00BE032F" w:rsidRPr="000976A1" w:rsidRDefault="00BE032F" w:rsidP="00DC2D6A">
            <w:pPr>
              <w:jc w:val="both"/>
              <w:rPr>
                <w:rFonts w:cs="Arial"/>
                <w:color w:val="000000"/>
              </w:rPr>
            </w:pPr>
          </w:p>
        </w:tc>
      </w:tr>
      <w:tr w:rsidR="00BE032F" w:rsidRPr="000976A1" w14:paraId="3E582930" w14:textId="77777777" w:rsidTr="00DC2D6A">
        <w:tc>
          <w:tcPr>
            <w:tcW w:w="7253" w:type="dxa"/>
            <w:tcBorders>
              <w:left w:val="single" w:sz="4" w:space="0" w:color="auto"/>
              <w:right w:val="single" w:sz="4" w:space="0" w:color="auto"/>
            </w:tcBorders>
          </w:tcPr>
          <w:p w14:paraId="691CD6F3" w14:textId="77777777" w:rsidR="00BE032F" w:rsidRPr="000976A1" w:rsidRDefault="00BE032F" w:rsidP="00DC2D6A">
            <w:pPr>
              <w:jc w:val="both"/>
              <w:rPr>
                <w:rFonts w:cs="Arial"/>
                <w:color w:val="000000"/>
              </w:rPr>
            </w:pPr>
            <w:r w:rsidRPr="000976A1">
              <w:rPr>
                <w:rFonts w:cs="Arial"/>
                <w:color w:val="000000"/>
              </w:rPr>
              <w:t>Have you received all necessary inoculations appropriate for the territory that you are visiting?</w:t>
            </w:r>
          </w:p>
        </w:tc>
        <w:tc>
          <w:tcPr>
            <w:tcW w:w="709" w:type="dxa"/>
            <w:tcBorders>
              <w:left w:val="single" w:sz="4" w:space="0" w:color="auto"/>
              <w:right w:val="single" w:sz="4" w:space="0" w:color="auto"/>
            </w:tcBorders>
          </w:tcPr>
          <w:p w14:paraId="126F0F4F" w14:textId="77777777" w:rsidR="00BE032F" w:rsidRPr="000976A1" w:rsidRDefault="00BE032F" w:rsidP="00DC2D6A">
            <w:pPr>
              <w:jc w:val="both"/>
              <w:rPr>
                <w:rFonts w:cs="Arial"/>
                <w:color w:val="000000"/>
              </w:rPr>
            </w:pPr>
          </w:p>
        </w:tc>
        <w:tc>
          <w:tcPr>
            <w:tcW w:w="657" w:type="dxa"/>
            <w:tcBorders>
              <w:left w:val="single" w:sz="4" w:space="0" w:color="auto"/>
              <w:right w:val="single" w:sz="4" w:space="0" w:color="auto"/>
            </w:tcBorders>
          </w:tcPr>
          <w:p w14:paraId="49AAF3CF" w14:textId="77777777" w:rsidR="00BE032F" w:rsidRPr="000976A1" w:rsidRDefault="00BE032F" w:rsidP="00DC2D6A">
            <w:pPr>
              <w:jc w:val="both"/>
              <w:rPr>
                <w:rFonts w:cs="Arial"/>
                <w:color w:val="000000"/>
              </w:rPr>
            </w:pPr>
          </w:p>
        </w:tc>
      </w:tr>
      <w:tr w:rsidR="00BE032F" w:rsidRPr="000976A1" w14:paraId="4A3CB85C" w14:textId="77777777" w:rsidTr="00DC2D6A">
        <w:tc>
          <w:tcPr>
            <w:tcW w:w="7253" w:type="dxa"/>
            <w:tcBorders>
              <w:left w:val="nil"/>
              <w:bottom w:val="single" w:sz="4" w:space="0" w:color="auto"/>
              <w:right w:val="nil"/>
            </w:tcBorders>
          </w:tcPr>
          <w:p w14:paraId="5730D9DF" w14:textId="77777777" w:rsidR="00BE032F" w:rsidRPr="000976A1" w:rsidRDefault="00BE032F" w:rsidP="00DC2D6A">
            <w:pPr>
              <w:jc w:val="both"/>
              <w:rPr>
                <w:rFonts w:cs="Arial"/>
                <w:color w:val="000000"/>
              </w:rPr>
            </w:pPr>
          </w:p>
        </w:tc>
        <w:tc>
          <w:tcPr>
            <w:tcW w:w="709" w:type="dxa"/>
            <w:tcBorders>
              <w:left w:val="nil"/>
              <w:bottom w:val="single" w:sz="4" w:space="0" w:color="auto"/>
              <w:right w:val="nil"/>
            </w:tcBorders>
          </w:tcPr>
          <w:p w14:paraId="08232C23" w14:textId="77777777" w:rsidR="00BE032F" w:rsidRPr="000976A1" w:rsidRDefault="00BE032F" w:rsidP="00DC2D6A">
            <w:pPr>
              <w:jc w:val="both"/>
              <w:rPr>
                <w:rFonts w:cs="Arial"/>
                <w:color w:val="000000"/>
              </w:rPr>
            </w:pPr>
          </w:p>
        </w:tc>
        <w:tc>
          <w:tcPr>
            <w:tcW w:w="657" w:type="dxa"/>
            <w:tcBorders>
              <w:left w:val="nil"/>
              <w:bottom w:val="single" w:sz="4" w:space="0" w:color="auto"/>
              <w:right w:val="nil"/>
            </w:tcBorders>
          </w:tcPr>
          <w:p w14:paraId="4860F250" w14:textId="77777777" w:rsidR="00BE032F" w:rsidRPr="000976A1" w:rsidRDefault="00BE032F" w:rsidP="00DC2D6A">
            <w:pPr>
              <w:jc w:val="both"/>
              <w:rPr>
                <w:rFonts w:cs="Arial"/>
                <w:color w:val="000000"/>
              </w:rPr>
            </w:pPr>
          </w:p>
        </w:tc>
      </w:tr>
      <w:tr w:rsidR="00BE032F" w:rsidRPr="000976A1" w14:paraId="724AD438" w14:textId="77777777" w:rsidTr="00DC2D6A">
        <w:tc>
          <w:tcPr>
            <w:tcW w:w="7253" w:type="dxa"/>
            <w:tcBorders>
              <w:left w:val="single" w:sz="4" w:space="0" w:color="auto"/>
              <w:right w:val="single" w:sz="4" w:space="0" w:color="auto"/>
            </w:tcBorders>
          </w:tcPr>
          <w:p w14:paraId="16797E56" w14:textId="77777777" w:rsidR="00BE032F" w:rsidRPr="000976A1" w:rsidRDefault="00BE032F" w:rsidP="00DC2D6A">
            <w:pPr>
              <w:jc w:val="both"/>
              <w:rPr>
                <w:rFonts w:cs="Arial"/>
                <w:color w:val="000000"/>
              </w:rPr>
            </w:pPr>
            <w:r w:rsidRPr="000976A1">
              <w:rPr>
                <w:rFonts w:cs="Arial"/>
                <w:color w:val="000000"/>
              </w:rPr>
              <w:t xml:space="preserve">Have you ensured that you have all necessary </w:t>
            </w:r>
            <w:r>
              <w:rPr>
                <w:rFonts w:cs="Arial"/>
                <w:color w:val="000000"/>
              </w:rPr>
              <w:t>c</w:t>
            </w:r>
            <w:r w:rsidRPr="000976A1">
              <w:rPr>
                <w:rFonts w:cs="Arial"/>
                <w:color w:val="000000"/>
              </w:rPr>
              <w:t>ountry-specific documents prior to travelling?</w:t>
            </w:r>
          </w:p>
        </w:tc>
        <w:tc>
          <w:tcPr>
            <w:tcW w:w="709" w:type="dxa"/>
            <w:tcBorders>
              <w:left w:val="single" w:sz="4" w:space="0" w:color="auto"/>
              <w:right w:val="single" w:sz="4" w:space="0" w:color="auto"/>
            </w:tcBorders>
          </w:tcPr>
          <w:p w14:paraId="4DF065B5" w14:textId="77777777" w:rsidR="00BE032F" w:rsidRPr="000976A1" w:rsidRDefault="00BE032F" w:rsidP="00DC2D6A">
            <w:pPr>
              <w:jc w:val="both"/>
              <w:rPr>
                <w:rFonts w:cs="Arial"/>
                <w:color w:val="000000"/>
              </w:rPr>
            </w:pPr>
          </w:p>
        </w:tc>
        <w:tc>
          <w:tcPr>
            <w:tcW w:w="657" w:type="dxa"/>
            <w:tcBorders>
              <w:left w:val="single" w:sz="4" w:space="0" w:color="auto"/>
              <w:right w:val="single" w:sz="4" w:space="0" w:color="auto"/>
            </w:tcBorders>
          </w:tcPr>
          <w:p w14:paraId="1A7AC100" w14:textId="77777777" w:rsidR="00BE032F" w:rsidRPr="000976A1" w:rsidRDefault="00BE032F" w:rsidP="00DC2D6A">
            <w:pPr>
              <w:jc w:val="both"/>
              <w:rPr>
                <w:rFonts w:cs="Arial"/>
                <w:color w:val="000000"/>
              </w:rPr>
            </w:pPr>
          </w:p>
        </w:tc>
      </w:tr>
      <w:tr w:rsidR="00BE032F" w:rsidRPr="000976A1" w14:paraId="10F3A8C1" w14:textId="77777777" w:rsidTr="006149FF">
        <w:tc>
          <w:tcPr>
            <w:tcW w:w="7253" w:type="dxa"/>
            <w:tcBorders>
              <w:left w:val="nil"/>
              <w:bottom w:val="single" w:sz="4" w:space="0" w:color="auto"/>
              <w:right w:val="nil"/>
            </w:tcBorders>
          </w:tcPr>
          <w:p w14:paraId="3BBC6387" w14:textId="77777777" w:rsidR="00BE032F" w:rsidRPr="000976A1" w:rsidRDefault="00BE032F" w:rsidP="00DC2D6A">
            <w:pPr>
              <w:jc w:val="both"/>
              <w:rPr>
                <w:rFonts w:cs="Arial"/>
                <w:color w:val="000000"/>
              </w:rPr>
            </w:pPr>
          </w:p>
        </w:tc>
        <w:tc>
          <w:tcPr>
            <w:tcW w:w="709" w:type="dxa"/>
            <w:tcBorders>
              <w:left w:val="nil"/>
              <w:bottom w:val="single" w:sz="4" w:space="0" w:color="auto"/>
              <w:right w:val="nil"/>
            </w:tcBorders>
          </w:tcPr>
          <w:p w14:paraId="4542FD32" w14:textId="77777777" w:rsidR="00BE032F" w:rsidRPr="000976A1" w:rsidRDefault="00BE032F" w:rsidP="00DC2D6A">
            <w:pPr>
              <w:jc w:val="both"/>
              <w:rPr>
                <w:rFonts w:cs="Arial"/>
                <w:color w:val="000000"/>
              </w:rPr>
            </w:pPr>
          </w:p>
        </w:tc>
        <w:tc>
          <w:tcPr>
            <w:tcW w:w="657" w:type="dxa"/>
            <w:tcBorders>
              <w:left w:val="nil"/>
              <w:bottom w:val="single" w:sz="4" w:space="0" w:color="auto"/>
              <w:right w:val="nil"/>
            </w:tcBorders>
          </w:tcPr>
          <w:p w14:paraId="35F8481F" w14:textId="77777777" w:rsidR="00BE032F" w:rsidRPr="000976A1" w:rsidRDefault="00BE032F" w:rsidP="00DC2D6A">
            <w:pPr>
              <w:jc w:val="both"/>
              <w:rPr>
                <w:rFonts w:cs="Arial"/>
                <w:color w:val="000000"/>
              </w:rPr>
            </w:pPr>
          </w:p>
        </w:tc>
      </w:tr>
      <w:tr w:rsidR="00BE032F" w:rsidRPr="000976A1" w14:paraId="719092E9" w14:textId="77777777" w:rsidTr="006149FF">
        <w:tc>
          <w:tcPr>
            <w:tcW w:w="7253" w:type="dxa"/>
            <w:tcBorders>
              <w:bottom w:val="single" w:sz="4" w:space="0" w:color="auto"/>
            </w:tcBorders>
          </w:tcPr>
          <w:p w14:paraId="6E9D9F45" w14:textId="77777777" w:rsidR="00BE032F" w:rsidRPr="000976A1" w:rsidRDefault="00BE032F" w:rsidP="00DC2D6A">
            <w:pPr>
              <w:jc w:val="both"/>
              <w:rPr>
                <w:rFonts w:cs="Arial"/>
                <w:color w:val="000000"/>
              </w:rPr>
            </w:pPr>
            <w:r w:rsidRPr="000976A1">
              <w:rPr>
                <w:rFonts w:cs="Arial"/>
                <w:color w:val="000000"/>
              </w:rPr>
              <w:t xml:space="preserve">Do you know whom to contact to receive medical, legal, </w:t>
            </w:r>
            <w:proofErr w:type="gramStart"/>
            <w:r w:rsidRPr="000976A1">
              <w:rPr>
                <w:rFonts w:cs="Arial"/>
                <w:color w:val="000000"/>
              </w:rPr>
              <w:t>consular</w:t>
            </w:r>
            <w:proofErr w:type="gramEnd"/>
            <w:r w:rsidRPr="000976A1">
              <w:rPr>
                <w:rFonts w:cs="Arial"/>
                <w:color w:val="000000"/>
              </w:rPr>
              <w:t xml:space="preserve"> and local assistance while overseas?</w:t>
            </w:r>
          </w:p>
        </w:tc>
        <w:tc>
          <w:tcPr>
            <w:tcW w:w="709" w:type="dxa"/>
            <w:tcBorders>
              <w:bottom w:val="single" w:sz="4" w:space="0" w:color="auto"/>
            </w:tcBorders>
          </w:tcPr>
          <w:p w14:paraId="2FF40BE2" w14:textId="77777777" w:rsidR="00BE032F" w:rsidRPr="000976A1" w:rsidRDefault="00BE032F" w:rsidP="00DC2D6A">
            <w:pPr>
              <w:jc w:val="both"/>
              <w:rPr>
                <w:rFonts w:cs="Arial"/>
                <w:color w:val="000000"/>
              </w:rPr>
            </w:pPr>
          </w:p>
        </w:tc>
        <w:tc>
          <w:tcPr>
            <w:tcW w:w="657" w:type="dxa"/>
            <w:tcBorders>
              <w:bottom w:val="single" w:sz="4" w:space="0" w:color="auto"/>
            </w:tcBorders>
          </w:tcPr>
          <w:p w14:paraId="4078B3A5" w14:textId="77777777" w:rsidR="00BE032F" w:rsidRPr="000976A1" w:rsidRDefault="00BE032F" w:rsidP="00DC2D6A">
            <w:pPr>
              <w:jc w:val="both"/>
              <w:rPr>
                <w:rFonts w:cs="Arial"/>
                <w:color w:val="000000"/>
              </w:rPr>
            </w:pPr>
          </w:p>
        </w:tc>
      </w:tr>
      <w:tr w:rsidR="00BE032F" w:rsidRPr="000976A1" w14:paraId="38F73820" w14:textId="77777777" w:rsidTr="006149FF">
        <w:tc>
          <w:tcPr>
            <w:tcW w:w="7253" w:type="dxa"/>
            <w:tcBorders>
              <w:top w:val="single" w:sz="4" w:space="0" w:color="auto"/>
              <w:left w:val="nil"/>
              <w:bottom w:val="single" w:sz="4" w:space="0" w:color="auto"/>
              <w:right w:val="nil"/>
            </w:tcBorders>
          </w:tcPr>
          <w:p w14:paraId="5260E9E8" w14:textId="77777777" w:rsidR="00BE032F" w:rsidRPr="000976A1" w:rsidRDefault="00BE032F" w:rsidP="00DC2D6A">
            <w:pPr>
              <w:jc w:val="both"/>
              <w:rPr>
                <w:rFonts w:cs="Arial"/>
                <w:color w:val="000000"/>
              </w:rPr>
            </w:pPr>
          </w:p>
        </w:tc>
        <w:tc>
          <w:tcPr>
            <w:tcW w:w="709" w:type="dxa"/>
            <w:tcBorders>
              <w:top w:val="single" w:sz="4" w:space="0" w:color="auto"/>
              <w:left w:val="nil"/>
              <w:bottom w:val="single" w:sz="4" w:space="0" w:color="auto"/>
              <w:right w:val="nil"/>
            </w:tcBorders>
          </w:tcPr>
          <w:p w14:paraId="6AFA4D75" w14:textId="77777777" w:rsidR="00BE032F" w:rsidRPr="000976A1" w:rsidRDefault="00BE032F" w:rsidP="00DC2D6A">
            <w:pPr>
              <w:jc w:val="both"/>
              <w:rPr>
                <w:rFonts w:cs="Arial"/>
                <w:color w:val="000000"/>
              </w:rPr>
            </w:pPr>
          </w:p>
        </w:tc>
        <w:tc>
          <w:tcPr>
            <w:tcW w:w="657" w:type="dxa"/>
            <w:tcBorders>
              <w:top w:val="single" w:sz="4" w:space="0" w:color="auto"/>
              <w:left w:val="nil"/>
              <w:bottom w:val="single" w:sz="4" w:space="0" w:color="auto"/>
              <w:right w:val="nil"/>
            </w:tcBorders>
          </w:tcPr>
          <w:p w14:paraId="1F7A7C17" w14:textId="77777777" w:rsidR="00BE032F" w:rsidRPr="000976A1" w:rsidRDefault="00BE032F" w:rsidP="00DC2D6A">
            <w:pPr>
              <w:jc w:val="both"/>
              <w:rPr>
                <w:rFonts w:cs="Arial"/>
                <w:color w:val="000000"/>
              </w:rPr>
            </w:pPr>
          </w:p>
        </w:tc>
      </w:tr>
      <w:tr w:rsidR="00BE032F" w:rsidRPr="000976A1" w14:paraId="4667E13A" w14:textId="77777777" w:rsidTr="006149FF">
        <w:tc>
          <w:tcPr>
            <w:tcW w:w="7253" w:type="dxa"/>
            <w:tcBorders>
              <w:top w:val="single" w:sz="4" w:space="0" w:color="auto"/>
              <w:left w:val="single" w:sz="4" w:space="0" w:color="auto"/>
              <w:bottom w:val="single" w:sz="4" w:space="0" w:color="auto"/>
              <w:right w:val="single" w:sz="4" w:space="0" w:color="auto"/>
            </w:tcBorders>
          </w:tcPr>
          <w:p w14:paraId="7F30FF2F" w14:textId="77777777" w:rsidR="00BE032F" w:rsidRPr="006149FF" w:rsidRDefault="00BE032F" w:rsidP="006149FF">
            <w:pPr>
              <w:jc w:val="both"/>
              <w:rPr>
                <w:rFonts w:cs="Arial"/>
                <w:color w:val="000000"/>
              </w:rPr>
            </w:pPr>
            <w:r>
              <w:rPr>
                <w:rFonts w:cs="Arial"/>
                <w:color w:val="000000"/>
              </w:rPr>
              <w:t>Are you aware of e</w:t>
            </w:r>
            <w:r w:rsidRPr="006149FF">
              <w:rPr>
                <w:rFonts w:cs="Arial"/>
                <w:color w:val="000000"/>
              </w:rPr>
              <w:t xml:space="preserve">xport Control regulations </w:t>
            </w:r>
            <w:r>
              <w:rPr>
                <w:rFonts w:cs="Arial"/>
                <w:color w:val="000000"/>
              </w:rPr>
              <w:t xml:space="preserve">regarding </w:t>
            </w:r>
            <w:r w:rsidRPr="006149FF">
              <w:rPr>
                <w:rFonts w:cs="Arial"/>
                <w:color w:val="000000"/>
              </w:rPr>
              <w:t>the transfer of physical goods, technology, materials, equipment outside of the UK, whether via verbal, physical or electronic means</w:t>
            </w:r>
            <w:r>
              <w:rPr>
                <w:rFonts w:cs="Arial"/>
                <w:color w:val="000000"/>
              </w:rPr>
              <w:t>?</w:t>
            </w:r>
          </w:p>
          <w:p w14:paraId="15BAACEE" w14:textId="77777777" w:rsidR="00BE032F" w:rsidRPr="000976A1" w:rsidRDefault="00BE032F" w:rsidP="00DC2D6A">
            <w:pPr>
              <w:jc w:val="both"/>
              <w:rPr>
                <w:rFonts w:cs="Arial"/>
                <w:color w:val="000000"/>
              </w:rPr>
            </w:pPr>
          </w:p>
        </w:tc>
        <w:tc>
          <w:tcPr>
            <w:tcW w:w="709" w:type="dxa"/>
            <w:tcBorders>
              <w:top w:val="single" w:sz="4" w:space="0" w:color="auto"/>
              <w:left w:val="single" w:sz="4" w:space="0" w:color="auto"/>
              <w:bottom w:val="single" w:sz="4" w:space="0" w:color="auto"/>
              <w:right w:val="single" w:sz="4" w:space="0" w:color="auto"/>
            </w:tcBorders>
          </w:tcPr>
          <w:p w14:paraId="3588EDDE" w14:textId="77777777" w:rsidR="00BE032F" w:rsidRPr="000976A1" w:rsidRDefault="00BE032F" w:rsidP="00DC2D6A">
            <w:pPr>
              <w:jc w:val="both"/>
              <w:rPr>
                <w:rFonts w:cs="Arial"/>
                <w:color w:val="000000"/>
              </w:rPr>
            </w:pPr>
          </w:p>
        </w:tc>
        <w:tc>
          <w:tcPr>
            <w:tcW w:w="657" w:type="dxa"/>
            <w:tcBorders>
              <w:top w:val="single" w:sz="4" w:space="0" w:color="auto"/>
              <w:left w:val="single" w:sz="4" w:space="0" w:color="auto"/>
              <w:bottom w:val="single" w:sz="4" w:space="0" w:color="auto"/>
              <w:right w:val="single" w:sz="4" w:space="0" w:color="auto"/>
            </w:tcBorders>
          </w:tcPr>
          <w:p w14:paraId="611A3B75" w14:textId="77777777" w:rsidR="00BE032F" w:rsidRPr="000976A1" w:rsidRDefault="00BE032F" w:rsidP="00DC2D6A">
            <w:pPr>
              <w:jc w:val="both"/>
              <w:rPr>
                <w:rFonts w:cs="Arial"/>
                <w:color w:val="000000"/>
              </w:rPr>
            </w:pPr>
          </w:p>
        </w:tc>
      </w:tr>
    </w:tbl>
    <w:p w14:paraId="6033E734" w14:textId="77777777" w:rsidR="00A90B7E" w:rsidRPr="000976A1" w:rsidRDefault="00A90B7E" w:rsidP="00A90B7E">
      <w:pPr>
        <w:spacing w:after="0"/>
        <w:jc w:val="both"/>
        <w:rPr>
          <w:rFonts w:cs="Arial"/>
          <w:color w:val="000000"/>
        </w:rPr>
      </w:pPr>
    </w:p>
    <w:p w14:paraId="42399A25" w14:textId="77777777" w:rsidR="00A90B7E" w:rsidRPr="000976A1" w:rsidRDefault="00A90B7E" w:rsidP="00A90B7E">
      <w:pPr>
        <w:rPr>
          <w:rFonts w:cs="Arial"/>
          <w:color w:val="000000"/>
        </w:rPr>
      </w:pPr>
      <w:r>
        <w:rPr>
          <w:rFonts w:cs="Arial"/>
          <w:color w:val="000000"/>
        </w:rPr>
        <w:t>If you have answered “no” to any of the above, it is recommended that you seek further advice.</w:t>
      </w:r>
    </w:p>
    <w:p w14:paraId="36DB58A1" w14:textId="77777777" w:rsidR="00A90B7E" w:rsidRDefault="00A90B7E" w:rsidP="00A90B7E">
      <w:pPr>
        <w:rPr>
          <w:b/>
          <w:highlight w:val="red"/>
        </w:rPr>
      </w:pPr>
    </w:p>
    <w:p w14:paraId="17E3F481" w14:textId="77777777" w:rsidR="00A90B7E" w:rsidRPr="006149FF" w:rsidRDefault="00A90B7E" w:rsidP="00A90B7E">
      <w:pPr>
        <w:rPr>
          <w:sz w:val="28"/>
          <w:szCs w:val="28"/>
        </w:rPr>
      </w:pPr>
      <w:r w:rsidRPr="006149FF">
        <w:rPr>
          <w:b/>
          <w:sz w:val="28"/>
          <w:szCs w:val="28"/>
        </w:rPr>
        <w:t>Appendix B – Incident contact flowchart</w:t>
      </w:r>
      <w:r w:rsidRPr="006149FF">
        <w:rPr>
          <w:sz w:val="28"/>
          <w:szCs w:val="28"/>
        </w:rPr>
        <w:t xml:space="preserve"> </w:t>
      </w:r>
    </w:p>
    <w:p w14:paraId="1F27AE70" w14:textId="77777777" w:rsidR="00A90B7E" w:rsidRPr="000976A1" w:rsidRDefault="00A90B7E" w:rsidP="00A90B7E">
      <w:pPr>
        <w:spacing w:after="0"/>
      </w:pPr>
    </w:p>
    <w:p w14:paraId="505BD3A8" w14:textId="77777777" w:rsidR="00A90B7E" w:rsidRPr="000976A1" w:rsidRDefault="00A90B7E" w:rsidP="00A90B7E">
      <w:pPr>
        <w:spacing w:after="0"/>
      </w:pPr>
      <w:r>
        <w:object w:dxaOrig="9140" w:dyaOrig="8151" w14:anchorId="37850D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5pt;height:420pt" o:ole="">
            <v:imagedata r:id="rId24" o:title=""/>
          </v:shape>
          <o:OLEObject Type="Embed" ProgID="Visio.Drawing.15" ShapeID="_x0000_i1025" DrawAspect="Content" ObjectID="_1708423560" r:id="rId25"/>
        </w:object>
      </w:r>
    </w:p>
    <w:p w14:paraId="6DD3AD1E" w14:textId="77777777" w:rsidR="00A90B7E" w:rsidRPr="000976A1" w:rsidRDefault="00A90B7E" w:rsidP="00A90B7E">
      <w:pPr>
        <w:spacing w:after="0"/>
      </w:pPr>
    </w:p>
    <w:p w14:paraId="6CA556F9" w14:textId="77777777" w:rsidR="00A90B7E" w:rsidRPr="000976A1" w:rsidRDefault="00A90B7E" w:rsidP="00A90B7E">
      <w:pPr>
        <w:spacing w:after="0"/>
      </w:pPr>
    </w:p>
    <w:p w14:paraId="1E06910F" w14:textId="77777777" w:rsidR="00A90B7E" w:rsidRPr="000976A1" w:rsidRDefault="00A90B7E" w:rsidP="00A90B7E">
      <w:r w:rsidRPr="000976A1">
        <w:br w:type="page"/>
      </w:r>
    </w:p>
    <w:p w14:paraId="38122BC9" w14:textId="77777777" w:rsidR="006149FF" w:rsidRDefault="006149FF" w:rsidP="00A90B7E">
      <w:pPr>
        <w:spacing w:after="0"/>
        <w:rPr>
          <w:b/>
          <w:sz w:val="28"/>
          <w:szCs w:val="28"/>
        </w:rPr>
      </w:pPr>
    </w:p>
    <w:p w14:paraId="6BE8E011" w14:textId="77777777" w:rsidR="00FE4C1B" w:rsidRDefault="00FE4C1B" w:rsidP="00A90B7E">
      <w:pPr>
        <w:spacing w:after="0"/>
        <w:rPr>
          <w:b/>
          <w:sz w:val="28"/>
          <w:szCs w:val="28"/>
        </w:rPr>
      </w:pPr>
    </w:p>
    <w:p w14:paraId="7CF7B700" w14:textId="54696F8A" w:rsidR="00A90B7E" w:rsidRPr="006149FF" w:rsidRDefault="00A90B7E" w:rsidP="00A90B7E">
      <w:pPr>
        <w:spacing w:after="0"/>
        <w:rPr>
          <w:b/>
          <w:sz w:val="28"/>
          <w:szCs w:val="28"/>
        </w:rPr>
      </w:pPr>
      <w:r w:rsidRPr="006149FF">
        <w:rPr>
          <w:b/>
          <w:sz w:val="28"/>
          <w:szCs w:val="28"/>
        </w:rPr>
        <w:t xml:space="preserve">Appendix C – Guidance for initial message to verify welfare and offer initial support </w:t>
      </w:r>
    </w:p>
    <w:p w14:paraId="463470F0" w14:textId="77777777" w:rsidR="00A90B7E" w:rsidRPr="000976A1" w:rsidRDefault="00A90B7E" w:rsidP="00A90B7E">
      <w:pPr>
        <w:spacing w:after="0"/>
      </w:pPr>
    </w:p>
    <w:p w14:paraId="64DD7D6E" w14:textId="30348298" w:rsidR="00A90B7E" w:rsidRPr="000976A1" w:rsidRDefault="00A90B7E" w:rsidP="00A90B7E">
      <w:pPr>
        <w:spacing w:after="0"/>
        <w:rPr>
          <w:color w:val="000000"/>
        </w:rPr>
      </w:pPr>
      <w:r>
        <w:rPr>
          <w:color w:val="000000"/>
        </w:rPr>
        <w:t>Departments should contact</w:t>
      </w:r>
      <w:r w:rsidRPr="000976A1">
        <w:rPr>
          <w:color w:val="000000"/>
        </w:rPr>
        <w:t xml:space="preserve"> indiv</w:t>
      </w:r>
      <w:r>
        <w:rPr>
          <w:color w:val="000000"/>
        </w:rPr>
        <w:t xml:space="preserve">iduals using pre-agreed channels </w:t>
      </w:r>
      <w:r w:rsidRPr="000976A1">
        <w:rPr>
          <w:color w:val="000000"/>
        </w:rPr>
        <w:t xml:space="preserve">at the earliest opportunity once </w:t>
      </w:r>
      <w:r>
        <w:rPr>
          <w:color w:val="000000"/>
        </w:rPr>
        <w:t xml:space="preserve">aware of or </w:t>
      </w:r>
      <w:r w:rsidRPr="000976A1">
        <w:rPr>
          <w:color w:val="000000"/>
        </w:rPr>
        <w:t>notified of a heightened risk or incident by the</w:t>
      </w:r>
      <w:r>
        <w:rPr>
          <w:color w:val="000000"/>
        </w:rPr>
        <w:t xml:space="preserve"> Risk and</w:t>
      </w:r>
      <w:r w:rsidRPr="000976A1">
        <w:rPr>
          <w:color w:val="000000"/>
        </w:rPr>
        <w:t xml:space="preserve"> Resilience Team.</w:t>
      </w:r>
    </w:p>
    <w:p w14:paraId="2021C16D" w14:textId="77777777" w:rsidR="00A90B7E" w:rsidRPr="000976A1" w:rsidRDefault="00A90B7E" w:rsidP="00A90B7E">
      <w:pPr>
        <w:spacing w:after="0"/>
        <w:rPr>
          <w:color w:val="000000"/>
        </w:rPr>
      </w:pPr>
    </w:p>
    <w:p w14:paraId="4A062B9E" w14:textId="77777777" w:rsidR="00A90B7E" w:rsidRPr="000976A1" w:rsidRDefault="00A90B7E" w:rsidP="00A90B7E">
      <w:pPr>
        <w:spacing w:after="0"/>
        <w:rPr>
          <w:color w:val="000000"/>
        </w:rPr>
      </w:pPr>
      <w:r>
        <w:rPr>
          <w:color w:val="000000"/>
        </w:rPr>
        <w:t>Please consider</w:t>
      </w:r>
      <w:r w:rsidRPr="000976A1">
        <w:rPr>
          <w:color w:val="000000"/>
        </w:rPr>
        <w:t xml:space="preserve"> the following key points in initial communications and copy the message to </w:t>
      </w:r>
      <w:hyperlink r:id="rId26" w:history="1">
        <w:r w:rsidRPr="000976A1">
          <w:rPr>
            <w:rStyle w:val="Hyperlink"/>
          </w:rPr>
          <w:t>businesscontinuity@warwick.ac.uk</w:t>
        </w:r>
      </w:hyperlink>
      <w:r w:rsidRPr="000976A1">
        <w:rPr>
          <w:color w:val="000000"/>
        </w:rPr>
        <w:t xml:space="preserve"> for monitoring and escalation in case of the need for further support:</w:t>
      </w:r>
    </w:p>
    <w:p w14:paraId="69C42F00" w14:textId="77777777" w:rsidR="00A90B7E" w:rsidRPr="000976A1" w:rsidRDefault="00A90B7E" w:rsidP="00A90B7E">
      <w:pPr>
        <w:spacing w:after="0"/>
        <w:rPr>
          <w:color w:val="000000"/>
        </w:rPr>
      </w:pPr>
    </w:p>
    <w:p w14:paraId="264C14B4" w14:textId="77777777" w:rsidR="00A90B7E" w:rsidRPr="005A04D0" w:rsidRDefault="00A90B7E" w:rsidP="00A90B7E">
      <w:pPr>
        <w:pStyle w:val="ListParagraph"/>
        <w:numPr>
          <w:ilvl w:val="0"/>
          <w:numId w:val="16"/>
        </w:numPr>
        <w:spacing w:after="0" w:line="259" w:lineRule="auto"/>
        <w:rPr>
          <w:color w:val="000000"/>
        </w:rPr>
      </w:pPr>
      <w:r w:rsidRPr="000976A1">
        <w:rPr>
          <w:color w:val="000000"/>
        </w:rPr>
        <w:t xml:space="preserve">Recognition of what we understand to have </w:t>
      </w:r>
      <w:proofErr w:type="gramStart"/>
      <w:r w:rsidRPr="000976A1">
        <w:rPr>
          <w:color w:val="000000"/>
        </w:rPr>
        <w:t>happened;</w:t>
      </w:r>
      <w:proofErr w:type="gramEnd"/>
    </w:p>
    <w:p w14:paraId="4FC300FA"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Ask them to </w:t>
      </w:r>
      <w:r>
        <w:rPr>
          <w:color w:val="000000"/>
        </w:rPr>
        <w:t>make contact to a clearly designated email account/phone number to verify wellbeing and</w:t>
      </w:r>
      <w:r w:rsidRPr="000976A1">
        <w:rPr>
          <w:color w:val="000000"/>
        </w:rPr>
        <w:t xml:space="preserve">, if necessary, request </w:t>
      </w:r>
      <w:proofErr w:type="gramStart"/>
      <w:r w:rsidRPr="000976A1">
        <w:rPr>
          <w:color w:val="000000"/>
        </w:rPr>
        <w:t>support;</w:t>
      </w:r>
      <w:proofErr w:type="gramEnd"/>
    </w:p>
    <w:p w14:paraId="07094A85"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Give out of hours contact number (Security Gatehouse – </w:t>
      </w:r>
      <w:r>
        <w:rPr>
          <w:color w:val="000000"/>
        </w:rPr>
        <w:t>telephone +44 (0) 2</w:t>
      </w:r>
      <w:r w:rsidRPr="000976A1">
        <w:rPr>
          <w:color w:val="000000"/>
        </w:rPr>
        <w:t>4</w:t>
      </w:r>
      <w:r>
        <w:rPr>
          <w:color w:val="000000"/>
        </w:rPr>
        <w:t xml:space="preserve"> 76</w:t>
      </w:r>
      <w:r w:rsidRPr="000976A1">
        <w:rPr>
          <w:color w:val="000000"/>
        </w:rPr>
        <w:t>5 22222)</w:t>
      </w:r>
      <w:r>
        <w:rPr>
          <w:color w:val="000000"/>
        </w:rPr>
        <w:t xml:space="preserve"> to use in the event of an </w:t>
      </w:r>
      <w:proofErr w:type="gramStart"/>
      <w:r>
        <w:rPr>
          <w:color w:val="000000"/>
        </w:rPr>
        <w:t>emergency</w:t>
      </w:r>
      <w:r w:rsidRPr="000976A1">
        <w:rPr>
          <w:color w:val="000000"/>
        </w:rPr>
        <w:t>;</w:t>
      </w:r>
      <w:proofErr w:type="gramEnd"/>
    </w:p>
    <w:p w14:paraId="0A7C7FAD"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Outline support services available within the University</w:t>
      </w:r>
      <w:r>
        <w:rPr>
          <w:color w:val="000000"/>
        </w:rPr>
        <w:t xml:space="preserve"> (see below</w:t>
      </w:r>
      <w:proofErr w:type="gramStart"/>
      <w:r>
        <w:rPr>
          <w:color w:val="000000"/>
        </w:rPr>
        <w:t>)</w:t>
      </w:r>
      <w:r w:rsidRPr="000976A1">
        <w:rPr>
          <w:color w:val="000000"/>
        </w:rPr>
        <w:t>;</w:t>
      </w:r>
      <w:proofErr w:type="gramEnd"/>
    </w:p>
    <w:p w14:paraId="653ABB87" w14:textId="7601CC99"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As per guidance provided by </w:t>
      </w:r>
      <w:proofErr w:type="gramStart"/>
      <w:r w:rsidRPr="000976A1">
        <w:rPr>
          <w:color w:val="000000"/>
        </w:rPr>
        <w:t xml:space="preserve">the </w:t>
      </w:r>
      <w:r>
        <w:rPr>
          <w:color w:val="000000"/>
        </w:rPr>
        <w:t xml:space="preserve"> Risk</w:t>
      </w:r>
      <w:proofErr w:type="gramEnd"/>
      <w:r>
        <w:rPr>
          <w:color w:val="000000"/>
        </w:rPr>
        <w:t xml:space="preserve"> and </w:t>
      </w:r>
      <w:r w:rsidRPr="000976A1">
        <w:rPr>
          <w:color w:val="000000"/>
        </w:rPr>
        <w:t xml:space="preserve">Resilience Team, </w:t>
      </w:r>
      <w:r w:rsidRPr="0076787F">
        <w:rPr>
          <w:color w:val="000000"/>
        </w:rPr>
        <w:t>outline any specific actions being taken by the University to provide direct support,</w:t>
      </w:r>
      <w:r>
        <w:rPr>
          <w:color w:val="000000"/>
        </w:rPr>
        <w:t xml:space="preserve"> and/or </w:t>
      </w:r>
      <w:r w:rsidRPr="000976A1">
        <w:rPr>
          <w:color w:val="000000"/>
        </w:rPr>
        <w:t>outline location-specific support from British Embassy / Consular staff;</w:t>
      </w:r>
    </w:p>
    <w:p w14:paraId="19392647"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Advise on follow-up steps – whether there will be further email or phone contact.</w:t>
      </w:r>
    </w:p>
    <w:p w14:paraId="407E2B6A" w14:textId="77777777" w:rsidR="00A90B7E" w:rsidRPr="000976A1" w:rsidRDefault="00A90B7E" w:rsidP="00A90B7E">
      <w:pPr>
        <w:spacing w:after="0"/>
        <w:rPr>
          <w:color w:val="000000"/>
        </w:rPr>
      </w:pPr>
    </w:p>
    <w:p w14:paraId="43544F22" w14:textId="5D963BF2" w:rsidR="00A90B7E" w:rsidRPr="000976A1" w:rsidRDefault="00A90B7E" w:rsidP="00A90B7E">
      <w:pPr>
        <w:spacing w:after="0"/>
        <w:rPr>
          <w:color w:val="000000"/>
          <w:u w:val="single"/>
        </w:rPr>
      </w:pPr>
      <w:r w:rsidRPr="000976A1">
        <w:rPr>
          <w:color w:val="000000"/>
          <w:u w:val="single"/>
        </w:rPr>
        <w:t>In the event of an individual reporting that they are in distress and / or require support, this should be reported to the</w:t>
      </w:r>
      <w:r>
        <w:rPr>
          <w:color w:val="000000"/>
          <w:u w:val="single"/>
        </w:rPr>
        <w:t xml:space="preserve"> Risk and</w:t>
      </w:r>
      <w:r w:rsidRPr="000976A1">
        <w:rPr>
          <w:color w:val="000000"/>
          <w:u w:val="single"/>
        </w:rPr>
        <w:t xml:space="preserve"> Resilience Team immediately (07469 020</w:t>
      </w:r>
      <w:r>
        <w:rPr>
          <w:color w:val="000000"/>
          <w:u w:val="single"/>
        </w:rPr>
        <w:t xml:space="preserve"> </w:t>
      </w:r>
      <w:r w:rsidRPr="000976A1">
        <w:rPr>
          <w:color w:val="000000"/>
          <w:u w:val="single"/>
        </w:rPr>
        <w:t>7</w:t>
      </w:r>
      <w:r>
        <w:rPr>
          <w:color w:val="000000"/>
          <w:u w:val="single"/>
        </w:rPr>
        <w:t>39</w:t>
      </w:r>
      <w:r w:rsidRPr="000976A1">
        <w:rPr>
          <w:color w:val="000000"/>
          <w:u w:val="single"/>
        </w:rPr>
        <w:t>).</w:t>
      </w:r>
    </w:p>
    <w:p w14:paraId="146CAC16" w14:textId="77777777" w:rsidR="00A90B7E" w:rsidRPr="000976A1" w:rsidRDefault="00A90B7E" w:rsidP="00A90B7E">
      <w:pPr>
        <w:spacing w:after="0"/>
        <w:rPr>
          <w:color w:val="000000"/>
        </w:rPr>
      </w:pPr>
    </w:p>
    <w:p w14:paraId="28128E94" w14:textId="5501BB0C" w:rsidR="00A90B7E" w:rsidRPr="000976A1" w:rsidRDefault="00A90B7E" w:rsidP="00A90B7E">
      <w:pPr>
        <w:spacing w:after="0"/>
        <w:rPr>
          <w:color w:val="000000"/>
        </w:rPr>
      </w:pPr>
      <w:r w:rsidRPr="000976A1">
        <w:rPr>
          <w:color w:val="000000"/>
        </w:rPr>
        <w:t>In the event of an individual not responding to this initial call or message within a reasonable timeframe</w:t>
      </w:r>
      <w:r>
        <w:rPr>
          <w:rStyle w:val="FootnoteReference"/>
          <w:color w:val="000000"/>
        </w:rPr>
        <w:footnoteReference w:id="2"/>
      </w:r>
      <w:r w:rsidRPr="000976A1">
        <w:rPr>
          <w:color w:val="000000"/>
        </w:rPr>
        <w:t>, this should be reported to the</w:t>
      </w:r>
      <w:r>
        <w:rPr>
          <w:color w:val="000000"/>
        </w:rPr>
        <w:t xml:space="preserve"> Risk and</w:t>
      </w:r>
      <w:r w:rsidRPr="000976A1">
        <w:rPr>
          <w:color w:val="000000"/>
        </w:rPr>
        <w:t xml:space="preserve"> Resilience Team.</w:t>
      </w:r>
    </w:p>
    <w:p w14:paraId="6AF47B49" w14:textId="77777777" w:rsidR="00A90B7E" w:rsidRPr="000976A1" w:rsidRDefault="00A90B7E" w:rsidP="00A90B7E">
      <w:pPr>
        <w:spacing w:after="0"/>
        <w:rPr>
          <w:color w:val="000000"/>
        </w:rPr>
      </w:pPr>
    </w:p>
    <w:p w14:paraId="402A9036" w14:textId="77777777" w:rsidR="00A90B7E" w:rsidRPr="00185075" w:rsidRDefault="00A90B7E" w:rsidP="00A90B7E">
      <w:pPr>
        <w:spacing w:after="0"/>
        <w:rPr>
          <w:u w:val="single"/>
        </w:rPr>
      </w:pPr>
      <w:r w:rsidRPr="00185075">
        <w:rPr>
          <w:u w:val="single"/>
        </w:rPr>
        <w:t xml:space="preserve">University sources of support </w:t>
      </w:r>
    </w:p>
    <w:p w14:paraId="3BEB48A6" w14:textId="77777777" w:rsidR="00A90B7E" w:rsidRPr="00185075" w:rsidRDefault="00A90B7E" w:rsidP="00A90B7E">
      <w:pPr>
        <w:spacing w:after="0"/>
      </w:pPr>
    </w:p>
    <w:p w14:paraId="4C4EEAC3" w14:textId="77777777" w:rsidR="00A90B7E" w:rsidRPr="00185075" w:rsidRDefault="00A90B7E" w:rsidP="00A90B7E">
      <w:pPr>
        <w:spacing w:after="0"/>
        <w:rPr>
          <w:b/>
          <w:bCs/>
        </w:rPr>
      </w:pPr>
      <w:r w:rsidRPr="00185075">
        <w:rPr>
          <w:b/>
          <w:bCs/>
        </w:rPr>
        <w:t>Personal tutors</w:t>
      </w:r>
    </w:p>
    <w:p w14:paraId="0A91083F" w14:textId="77777777" w:rsidR="00A90B7E" w:rsidRPr="00185075" w:rsidRDefault="00A90B7E" w:rsidP="00A90B7E">
      <w:pPr>
        <w:spacing w:after="0"/>
        <w:rPr>
          <w:b/>
          <w:bCs/>
        </w:rPr>
      </w:pPr>
      <w:r w:rsidRPr="00185075">
        <w:t>Should this incident be likely to have an impact on a student’s academic study, they are advised to contact their personal tutor.  The role of the personal tutor is to provide general academic progression advice, and to signpost students on non-academic issues, referring to other services as required.</w:t>
      </w:r>
    </w:p>
    <w:p w14:paraId="78F5FE59" w14:textId="77777777" w:rsidR="00A90B7E" w:rsidRPr="00185075" w:rsidRDefault="00A90B7E" w:rsidP="00A90B7E">
      <w:pPr>
        <w:spacing w:after="0"/>
        <w:rPr>
          <w:b/>
          <w:bCs/>
        </w:rPr>
      </w:pPr>
    </w:p>
    <w:p w14:paraId="102B95A5" w14:textId="77777777" w:rsidR="00A90B7E" w:rsidRPr="00185075" w:rsidRDefault="00A90B7E" w:rsidP="00A90B7E">
      <w:pPr>
        <w:spacing w:after="0"/>
        <w:rPr>
          <w:b/>
          <w:bCs/>
        </w:rPr>
      </w:pPr>
      <w:r w:rsidRPr="5CD5D8D9">
        <w:rPr>
          <w:b/>
          <w:bCs/>
        </w:rPr>
        <w:t>Wellbeing Support Services</w:t>
      </w:r>
    </w:p>
    <w:p w14:paraId="73189169" w14:textId="77777777" w:rsidR="00A90B7E" w:rsidRPr="00185075" w:rsidRDefault="00A90B7E" w:rsidP="00A90B7E">
      <w:pPr>
        <w:spacing w:after="0"/>
      </w:pPr>
      <w:r w:rsidRPr="00185075">
        <w:t xml:space="preserve">The Wellbeing Support Services team provides advice and practical help where </w:t>
      </w:r>
      <w:proofErr w:type="gramStart"/>
      <w:r w:rsidRPr="00185075">
        <w:t>possible, and</w:t>
      </w:r>
      <w:proofErr w:type="gramEnd"/>
      <w:r w:rsidRPr="00185075">
        <w:t xml:space="preserve"> helps manage emergency and crisis situations impacting on students and staff.  Staff and students can contact Wellbeing Support Services via telephone on +44 (0)24 765 75570 (internal 75570), or email </w:t>
      </w:r>
      <w:hyperlink r:id="rId27" w:history="1">
        <w:r w:rsidRPr="00185075">
          <w:rPr>
            <w:rStyle w:val="Hyperlink"/>
          </w:rPr>
          <w:t>studentsupport@warwick.ac.uk</w:t>
        </w:r>
      </w:hyperlink>
      <w:r w:rsidRPr="00185075">
        <w:t xml:space="preserve">. </w:t>
      </w:r>
    </w:p>
    <w:p w14:paraId="108F6B60" w14:textId="77777777" w:rsidR="00A90B7E" w:rsidRPr="00185075" w:rsidRDefault="00A90B7E" w:rsidP="00A90B7E">
      <w:pPr>
        <w:spacing w:after="0" w:line="120" w:lineRule="auto"/>
        <w:rPr>
          <w:b/>
          <w:bCs/>
        </w:rPr>
      </w:pPr>
    </w:p>
    <w:p w14:paraId="6916E9A9" w14:textId="77777777" w:rsidR="00A90B7E" w:rsidRPr="00185075" w:rsidRDefault="00A90B7E" w:rsidP="00A90B7E">
      <w:pPr>
        <w:spacing w:after="0" w:line="120" w:lineRule="auto"/>
        <w:rPr>
          <w:b/>
          <w:bCs/>
        </w:rPr>
      </w:pPr>
    </w:p>
    <w:p w14:paraId="2F0EE38B" w14:textId="361B9627" w:rsidR="00A90B7E" w:rsidRPr="00185075" w:rsidRDefault="00602E5B" w:rsidP="5CD5D8D9">
      <w:pPr>
        <w:spacing w:after="0"/>
        <w:rPr>
          <w:b/>
          <w:bCs/>
        </w:rPr>
      </w:pPr>
      <w:r>
        <w:rPr>
          <w:b/>
          <w:bCs/>
        </w:rPr>
        <w:t xml:space="preserve">Community Safety </w:t>
      </w:r>
    </w:p>
    <w:p w14:paraId="693C1B98" w14:textId="5B5C3314" w:rsidR="00A90B7E" w:rsidRPr="00185075" w:rsidRDefault="00A90B7E" w:rsidP="5CD5D8D9">
      <w:pPr>
        <w:spacing w:after="0"/>
      </w:pPr>
      <w:r>
        <w:t xml:space="preserve">The University’s </w:t>
      </w:r>
      <w:r w:rsidR="00602E5B">
        <w:t>Community Safety</w:t>
      </w:r>
      <w:r>
        <w:t xml:space="preserve"> team operates a 24/7 service throughout the year.  They can be contacted out of hours or in an emergency </w:t>
      </w:r>
      <w:proofErr w:type="gramStart"/>
      <w:r>
        <w:t>in order to</w:t>
      </w:r>
      <w:proofErr w:type="gramEnd"/>
      <w:r>
        <w:t xml:space="preserve"> offer immediate support or referral to appropriate support services via telephone on +44 (0)24 765 22222 (internal 22222). </w:t>
      </w:r>
    </w:p>
    <w:p w14:paraId="41FB76BA" w14:textId="77777777" w:rsidR="00A90B7E" w:rsidRPr="00185075" w:rsidRDefault="00A90B7E" w:rsidP="00A90B7E">
      <w:pPr>
        <w:spacing w:after="0"/>
        <w:rPr>
          <w:b/>
          <w:bCs/>
        </w:rPr>
      </w:pPr>
    </w:p>
    <w:p w14:paraId="6706959C" w14:textId="77777777" w:rsidR="00A90B7E" w:rsidRPr="00185075" w:rsidRDefault="00A90B7E" w:rsidP="00A90B7E">
      <w:pPr>
        <w:spacing w:after="0"/>
        <w:rPr>
          <w:b/>
          <w:bCs/>
        </w:rPr>
      </w:pPr>
      <w:r>
        <w:rPr>
          <w:b/>
          <w:bCs/>
        </w:rPr>
        <w:t>Immigration advice</w:t>
      </w:r>
    </w:p>
    <w:p w14:paraId="02A66BED" w14:textId="77777777" w:rsidR="00A90B7E" w:rsidRPr="00185075" w:rsidRDefault="00A90B7E" w:rsidP="00A90B7E">
      <w:pPr>
        <w:spacing w:after="0"/>
      </w:pPr>
      <w:r w:rsidRPr="00185075">
        <w:t xml:space="preserve">If immigration advice is required, </w:t>
      </w:r>
      <w:r>
        <w:t>please</w:t>
      </w:r>
      <w:r w:rsidRPr="00185075">
        <w:t xml:space="preserve"> contact +44 (0)24 765 75229 (internal 75229) or email </w:t>
      </w:r>
      <w:hyperlink r:id="rId28" w:history="1">
        <w:r w:rsidRPr="00185075">
          <w:rPr>
            <w:rStyle w:val="Hyperlink"/>
          </w:rPr>
          <w:t>immigrationservice@warwick.ac.uk</w:t>
        </w:r>
      </w:hyperlink>
      <w:r w:rsidRPr="00185075">
        <w:t>.</w:t>
      </w:r>
    </w:p>
    <w:p w14:paraId="458705F0" w14:textId="77777777" w:rsidR="00A90B7E" w:rsidRPr="00185075" w:rsidRDefault="00A90B7E" w:rsidP="00A90B7E">
      <w:pPr>
        <w:spacing w:after="0"/>
        <w:rPr>
          <w:b/>
          <w:bCs/>
        </w:rPr>
      </w:pPr>
    </w:p>
    <w:p w14:paraId="78556C37" w14:textId="77777777" w:rsidR="009C2055" w:rsidRDefault="009C2055" w:rsidP="00A90B7E">
      <w:pPr>
        <w:spacing w:after="0"/>
        <w:rPr>
          <w:b/>
          <w:bCs/>
        </w:rPr>
      </w:pPr>
    </w:p>
    <w:p w14:paraId="67FBB3C9" w14:textId="37133E9A" w:rsidR="00A90B7E" w:rsidRPr="00185075" w:rsidRDefault="00A90B7E" w:rsidP="00A90B7E">
      <w:pPr>
        <w:spacing w:after="0"/>
        <w:rPr>
          <w:b/>
          <w:bCs/>
        </w:rPr>
      </w:pPr>
      <w:r>
        <w:rPr>
          <w:b/>
          <w:bCs/>
        </w:rPr>
        <w:t>Residential L</w:t>
      </w:r>
      <w:r w:rsidRPr="00185075">
        <w:rPr>
          <w:b/>
          <w:bCs/>
        </w:rPr>
        <w:t xml:space="preserve">ife </w:t>
      </w:r>
      <w:r>
        <w:rPr>
          <w:b/>
          <w:bCs/>
        </w:rPr>
        <w:t>T</w:t>
      </w:r>
      <w:r w:rsidRPr="00185075">
        <w:rPr>
          <w:b/>
          <w:bCs/>
        </w:rPr>
        <w:t>eam</w:t>
      </w:r>
    </w:p>
    <w:p w14:paraId="3E2D1091" w14:textId="77777777" w:rsidR="00A90B7E" w:rsidRPr="00185075" w:rsidRDefault="00A90B7E" w:rsidP="00A90B7E">
      <w:pPr>
        <w:spacing w:after="0"/>
      </w:pPr>
      <w:r w:rsidRPr="00185075">
        <w:t xml:space="preserve">Students living on campus can access support via Resident Tutors based in campus accommodation.  They help with a wide range of </w:t>
      </w:r>
      <w:proofErr w:type="gramStart"/>
      <w:r w:rsidRPr="00185075">
        <w:t>issues, and</w:t>
      </w:r>
      <w:proofErr w:type="gramEnd"/>
      <w:r w:rsidRPr="00185075">
        <w:t xml:space="preserve"> will refer to other services if relevant. </w:t>
      </w:r>
    </w:p>
    <w:p w14:paraId="61E16FC1" w14:textId="77777777" w:rsidR="00A90B7E" w:rsidRPr="00185075" w:rsidRDefault="00A90B7E" w:rsidP="00A90B7E">
      <w:pPr>
        <w:spacing w:after="0"/>
        <w:rPr>
          <w:b/>
          <w:bCs/>
        </w:rPr>
      </w:pPr>
    </w:p>
    <w:p w14:paraId="20891A3A" w14:textId="77777777" w:rsidR="00A90B7E" w:rsidRPr="00185075" w:rsidRDefault="00A90B7E" w:rsidP="00A90B7E">
      <w:pPr>
        <w:spacing w:after="0"/>
        <w:rPr>
          <w:b/>
          <w:bCs/>
        </w:rPr>
      </w:pPr>
      <w:r w:rsidRPr="00185075">
        <w:rPr>
          <w:b/>
          <w:bCs/>
        </w:rPr>
        <w:t>The Chaplaincy</w:t>
      </w:r>
    </w:p>
    <w:p w14:paraId="46BFF81D" w14:textId="77777777" w:rsidR="00A90B7E" w:rsidRPr="00185075" w:rsidRDefault="00A90B7E" w:rsidP="00A90B7E">
      <w:pPr>
        <w:spacing w:after="0"/>
      </w:pPr>
      <w:r w:rsidRPr="00185075">
        <w:t xml:space="preserve">The Chaplaincy is home to Christian, Jewish, and Muslim chaplains who provide pastoral and spiritual care to all members of the University community, of all faiths and none.  The Chaplaincy can be contacted via telephone +44 (0)24 765 23519 (internal 23519) or email: </w:t>
      </w:r>
      <w:hyperlink r:id="rId29" w:history="1">
        <w:r w:rsidRPr="00185075">
          <w:rPr>
            <w:rStyle w:val="Hyperlink"/>
          </w:rPr>
          <w:t>chaplaincy@warwick.ac.uk</w:t>
        </w:r>
      </w:hyperlink>
      <w:r w:rsidRPr="00185075">
        <w:t xml:space="preserve">. </w:t>
      </w:r>
    </w:p>
    <w:p w14:paraId="4D9E5098" w14:textId="77777777" w:rsidR="00A90B7E" w:rsidRPr="00185075" w:rsidRDefault="00A90B7E" w:rsidP="00A90B7E">
      <w:pPr>
        <w:spacing w:after="0" w:line="120" w:lineRule="auto"/>
        <w:rPr>
          <w:b/>
          <w:bCs/>
        </w:rPr>
      </w:pPr>
    </w:p>
    <w:p w14:paraId="4D86ABD0" w14:textId="77777777" w:rsidR="00A90B7E" w:rsidRPr="00185075" w:rsidRDefault="00A90B7E" w:rsidP="00A90B7E">
      <w:pPr>
        <w:spacing w:after="0"/>
        <w:rPr>
          <w:b/>
          <w:bCs/>
        </w:rPr>
      </w:pPr>
    </w:p>
    <w:p w14:paraId="427A272D" w14:textId="77777777" w:rsidR="00A90B7E" w:rsidRPr="00185075" w:rsidRDefault="00A90B7E" w:rsidP="00A90B7E">
      <w:pPr>
        <w:spacing w:after="0"/>
        <w:rPr>
          <w:b/>
          <w:bCs/>
        </w:rPr>
      </w:pPr>
      <w:r w:rsidRPr="00185075">
        <w:rPr>
          <w:b/>
          <w:bCs/>
        </w:rPr>
        <w:t>University Counselling Service</w:t>
      </w:r>
    </w:p>
    <w:p w14:paraId="633DB04E" w14:textId="77777777" w:rsidR="00A90B7E" w:rsidRPr="00185075" w:rsidRDefault="00A90B7E" w:rsidP="00A90B7E">
      <w:pPr>
        <w:spacing w:after="0"/>
      </w:pPr>
      <w:r w:rsidRPr="00185075">
        <w:t xml:space="preserve">The University Counselling Service provides an opportunity for students and staff to access professional therapeutic counselling so that they may better develop and fulfil their personal, </w:t>
      </w:r>
      <w:proofErr w:type="gramStart"/>
      <w:r w:rsidRPr="00185075">
        <w:t>academic</w:t>
      </w:r>
      <w:proofErr w:type="gramEnd"/>
      <w:r w:rsidRPr="00185075">
        <w:t xml:space="preserve"> and professional potential.   For contact details and a wide range of on-line resources: </w:t>
      </w:r>
      <w:hyperlink r:id="rId30" w:history="1">
        <w:r w:rsidRPr="00185075">
          <w:rPr>
            <w:rStyle w:val="Hyperlink"/>
          </w:rPr>
          <w:t>go.warwick.ac.uk/counselling</w:t>
        </w:r>
      </w:hyperlink>
    </w:p>
    <w:p w14:paraId="50A17AB3" w14:textId="77777777" w:rsidR="00A90B7E" w:rsidRPr="00185075" w:rsidRDefault="00A90B7E" w:rsidP="00A90B7E">
      <w:pPr>
        <w:spacing w:after="0"/>
        <w:rPr>
          <w:b/>
          <w:bCs/>
        </w:rPr>
      </w:pPr>
    </w:p>
    <w:p w14:paraId="5DED011D" w14:textId="77777777" w:rsidR="00A90B7E" w:rsidRPr="00185075" w:rsidRDefault="00A90B7E" w:rsidP="00A90B7E">
      <w:pPr>
        <w:spacing w:after="0"/>
        <w:rPr>
          <w:b/>
          <w:bCs/>
        </w:rPr>
      </w:pPr>
      <w:r w:rsidRPr="00185075">
        <w:rPr>
          <w:b/>
          <w:bCs/>
        </w:rPr>
        <w:t>Students’ Union Advice Centre</w:t>
      </w:r>
    </w:p>
    <w:p w14:paraId="68509870" w14:textId="77777777" w:rsidR="00A90B7E" w:rsidRPr="00185075" w:rsidRDefault="00A90B7E" w:rsidP="00A90B7E">
      <w:pPr>
        <w:spacing w:after="0"/>
      </w:pPr>
      <w:r w:rsidRPr="00185075">
        <w:t xml:space="preserve">The Students’ Union Advice Centre offers independent, </w:t>
      </w:r>
      <w:proofErr w:type="gramStart"/>
      <w:r w:rsidRPr="00185075">
        <w:t>free</w:t>
      </w:r>
      <w:proofErr w:type="gramEnd"/>
      <w:r w:rsidRPr="00185075">
        <w:t xml:space="preserve"> and confidential advice to all Warwick students on housing, academic, immigration and financial issues.  The Advice Centre can be contacted via telephone +44 (0) 24 765 72824 (internal 72824) or email: </w:t>
      </w:r>
      <w:hyperlink r:id="rId31" w:history="1">
        <w:r w:rsidRPr="00185075">
          <w:rPr>
            <w:rStyle w:val="Hyperlink"/>
          </w:rPr>
          <w:t>advice@warwicksu.com</w:t>
        </w:r>
      </w:hyperlink>
      <w:r w:rsidRPr="00185075">
        <w:t xml:space="preserve"> </w:t>
      </w:r>
    </w:p>
    <w:p w14:paraId="76F4F7E5" w14:textId="77777777" w:rsidR="00A90B7E" w:rsidRPr="00185075" w:rsidRDefault="00A90B7E" w:rsidP="00A90B7E">
      <w:pPr>
        <w:spacing w:after="0"/>
      </w:pPr>
    </w:p>
    <w:p w14:paraId="4439BDBA" w14:textId="7B206918" w:rsidR="00A90B7E" w:rsidRDefault="00A90B7E" w:rsidP="00A90B7E">
      <w:r w:rsidRPr="00185075">
        <w:t>For information on other Support</w:t>
      </w:r>
      <w:r>
        <w:t xml:space="preserve"> </w:t>
      </w:r>
      <w:r w:rsidRPr="00185075">
        <w:t>Services, please see: </w:t>
      </w:r>
      <w:hyperlink r:id="rId32" w:history="1">
        <w:r w:rsidRPr="00185075">
          <w:rPr>
            <w:rStyle w:val="Hyperlink"/>
          </w:rPr>
          <w:t>warwick.ac.uk/</w:t>
        </w:r>
        <w:proofErr w:type="spellStart"/>
        <w:r w:rsidRPr="00185075">
          <w:rPr>
            <w:rStyle w:val="Hyperlink"/>
          </w:rPr>
          <w:t>supportservices</w:t>
        </w:r>
        <w:proofErr w:type="spellEnd"/>
      </w:hyperlink>
    </w:p>
    <w:p w14:paraId="56AE91F3" w14:textId="77777777" w:rsidR="001157EF" w:rsidRPr="001157EF" w:rsidRDefault="001157EF" w:rsidP="00D339F3">
      <w:pPr>
        <w:rPr>
          <w:b/>
        </w:rPr>
      </w:pPr>
    </w:p>
    <w:sectPr w:rsidR="001157EF" w:rsidRPr="001157EF" w:rsidSect="008B1028">
      <w:headerReference w:type="default" r:id="rId33"/>
      <w:footerReference w:type="default" r:id="rId34"/>
      <w:pgSz w:w="11906" w:h="16838"/>
      <w:pgMar w:top="720" w:right="720" w:bottom="720" w:left="720" w:header="154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E138F" w14:textId="77777777" w:rsidR="00881B16" w:rsidRDefault="00881B16" w:rsidP="00881B16">
      <w:pPr>
        <w:spacing w:after="0"/>
      </w:pPr>
      <w:r>
        <w:separator/>
      </w:r>
    </w:p>
  </w:endnote>
  <w:endnote w:type="continuationSeparator" w:id="0">
    <w:p w14:paraId="7B6FEFCF" w14:textId="77777777" w:rsidR="00881B16" w:rsidRDefault="00881B16" w:rsidP="00881B1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8998350"/>
      <w:docPartObj>
        <w:docPartGallery w:val="Page Numbers (Bottom of Page)"/>
        <w:docPartUnique/>
      </w:docPartObj>
    </w:sdtPr>
    <w:sdtEndPr>
      <w:rPr>
        <w:noProof/>
      </w:rPr>
    </w:sdtEndPr>
    <w:sdtContent>
      <w:p w14:paraId="05B8CFD9" w14:textId="2F73AA8F" w:rsidR="00615F09" w:rsidRDefault="00615F09">
        <w:pPr>
          <w:pStyle w:val="Footer"/>
          <w:jc w:val="center"/>
        </w:pPr>
        <w:r>
          <w:fldChar w:fldCharType="begin"/>
        </w:r>
        <w:r>
          <w:instrText xml:space="preserve"> PAGE   \* MERGEFORMAT </w:instrText>
        </w:r>
        <w:r>
          <w:fldChar w:fldCharType="separate"/>
        </w:r>
        <w:r w:rsidR="007255F0">
          <w:rPr>
            <w:noProof/>
          </w:rPr>
          <w:t>1</w:t>
        </w:r>
        <w:r>
          <w:rPr>
            <w:noProof/>
          </w:rPr>
          <w:fldChar w:fldCharType="end"/>
        </w:r>
      </w:p>
    </w:sdtContent>
  </w:sdt>
  <w:p w14:paraId="4747A2BF" w14:textId="77777777" w:rsidR="00615F09" w:rsidRDefault="00615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F0E45F" w14:textId="77777777" w:rsidR="00881B16" w:rsidRDefault="00881B16" w:rsidP="00881B16">
      <w:pPr>
        <w:spacing w:after="0"/>
      </w:pPr>
      <w:r>
        <w:separator/>
      </w:r>
    </w:p>
  </w:footnote>
  <w:footnote w:type="continuationSeparator" w:id="0">
    <w:p w14:paraId="1723C56D" w14:textId="77777777" w:rsidR="00881B16" w:rsidRDefault="00881B16" w:rsidP="00881B16">
      <w:pPr>
        <w:spacing w:after="0"/>
      </w:pPr>
      <w:r>
        <w:continuationSeparator/>
      </w:r>
    </w:p>
  </w:footnote>
  <w:footnote w:id="1">
    <w:p w14:paraId="1CCDE277" w14:textId="77777777" w:rsidR="00BE032F" w:rsidRDefault="00BE032F" w:rsidP="00BE032F">
      <w:pPr>
        <w:pStyle w:val="FootnoteText"/>
      </w:pPr>
      <w:r>
        <w:rPr>
          <w:rStyle w:val="FootnoteReference"/>
        </w:rPr>
        <w:footnoteRef/>
      </w:r>
      <w:r>
        <w:t xml:space="preserve"> To be escalated by the home department to </w:t>
      </w:r>
      <w:proofErr w:type="gramStart"/>
      <w:r>
        <w:t>the  Risk</w:t>
      </w:r>
      <w:proofErr w:type="gramEnd"/>
      <w:r>
        <w:t xml:space="preserve"> and Resilience Team.</w:t>
      </w:r>
    </w:p>
  </w:footnote>
  <w:footnote w:id="2">
    <w:p w14:paraId="0AF4F12A" w14:textId="77777777" w:rsidR="00A90B7E" w:rsidRDefault="00A90B7E" w:rsidP="00A90B7E">
      <w:pPr>
        <w:pStyle w:val="FootnoteText"/>
      </w:pPr>
      <w:r>
        <w:rPr>
          <w:rStyle w:val="FootnoteReference"/>
        </w:rPr>
        <w:footnoteRef/>
      </w:r>
      <w:r>
        <w:t xml:space="preserve"> “Reasonable timeframe” will be dependent on </w:t>
      </w:r>
      <w:proofErr w:type="gramStart"/>
      <w:r>
        <w:t>a number of</w:t>
      </w:r>
      <w:proofErr w:type="gramEnd"/>
      <w:r>
        <w:t xml:space="preserve"> factors, including, but not limited to, time zones, travelling time and internet/mobile phone coverage.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E7C0D" w14:textId="78E06A35" w:rsidR="008B1028" w:rsidRDefault="008B1028">
    <w:pPr>
      <w:pStyle w:val="Header"/>
    </w:pPr>
    <w:r w:rsidRPr="00456241">
      <w:rPr>
        <w:noProof/>
        <w:lang w:eastAsia="en-GB"/>
      </w:rPr>
      <w:drawing>
        <wp:anchor distT="0" distB="0" distL="114300" distR="114300" simplePos="0" relativeHeight="251659264" behindDoc="0" locked="0" layoutInCell="1" allowOverlap="1" wp14:anchorId="58A30879" wp14:editId="4C482504">
          <wp:simplePos x="0" y="0"/>
          <wp:positionH relativeFrom="page">
            <wp:posOffset>-41275</wp:posOffset>
          </wp:positionH>
          <wp:positionV relativeFrom="paragraph">
            <wp:posOffset>-487276</wp:posOffset>
          </wp:positionV>
          <wp:extent cx="7571740" cy="982345"/>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740" cy="982345"/>
                  </a:xfrm>
                  <a:prstGeom prst="rect">
                    <a:avLst/>
                  </a:prstGeom>
                  <a:noFill/>
                  <a:ln>
                    <a:noFill/>
                  </a:ln>
                </pic:spPr>
              </pic:pic>
            </a:graphicData>
          </a:graphic>
          <wp14:sizeRelH relativeFrom="page">
            <wp14:pctWidth>0</wp14:pctWidth>
          </wp14:sizeRelH>
          <wp14:sizeRelV relativeFrom="page">
            <wp14:pctHeight>0</wp14:pctHeight>
          </wp14:sizeRelV>
        </wp:anchor>
      </w:drawing>
    </w:r>
    <w:r>
      <w:t>v</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8F4B78"/>
    <w:multiLevelType w:val="hybridMultilevel"/>
    <w:tmpl w:val="F33CC5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995D3B"/>
    <w:multiLevelType w:val="hybridMultilevel"/>
    <w:tmpl w:val="BAB8D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CFD071C"/>
    <w:multiLevelType w:val="hybridMultilevel"/>
    <w:tmpl w:val="D4CE9944"/>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5" w15:restartNumberingAfterBreak="0">
    <w:nsid w:val="407A5004"/>
    <w:multiLevelType w:val="hybridMultilevel"/>
    <w:tmpl w:val="EEEC7E3E"/>
    <w:lvl w:ilvl="0" w:tplc="BD0ACFD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EB4C58"/>
    <w:multiLevelType w:val="hybridMultilevel"/>
    <w:tmpl w:val="2F1A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996A00"/>
    <w:multiLevelType w:val="hybridMultilevel"/>
    <w:tmpl w:val="B478D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0B49EC"/>
    <w:multiLevelType w:val="hybridMultilevel"/>
    <w:tmpl w:val="4AF4F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9D73DB"/>
    <w:multiLevelType w:val="hybridMultilevel"/>
    <w:tmpl w:val="C218B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5C2414B"/>
    <w:multiLevelType w:val="hybridMultilevel"/>
    <w:tmpl w:val="9EF0F92C"/>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0F524C"/>
    <w:multiLevelType w:val="hybridMultilevel"/>
    <w:tmpl w:val="4C1E9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C4256F"/>
    <w:multiLevelType w:val="hybridMultilevel"/>
    <w:tmpl w:val="7B06F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6"/>
  </w:num>
  <w:num w:numId="3">
    <w:abstractNumId w:val="15"/>
  </w:num>
  <w:num w:numId="4">
    <w:abstractNumId w:val="10"/>
  </w:num>
  <w:num w:numId="5">
    <w:abstractNumId w:val="3"/>
  </w:num>
  <w:num w:numId="6">
    <w:abstractNumId w:val="2"/>
  </w:num>
  <w:num w:numId="7">
    <w:abstractNumId w:val="1"/>
  </w:num>
  <w:num w:numId="8">
    <w:abstractNumId w:val="13"/>
  </w:num>
  <w:num w:numId="9">
    <w:abstractNumId w:val="9"/>
  </w:num>
  <w:num w:numId="10">
    <w:abstractNumId w:val="6"/>
  </w:num>
  <w:num w:numId="11">
    <w:abstractNumId w:val="7"/>
  </w:num>
  <w:num w:numId="12">
    <w:abstractNumId w:val="0"/>
  </w:num>
  <w:num w:numId="13">
    <w:abstractNumId w:val="4"/>
  </w:num>
  <w:num w:numId="14">
    <w:abstractNumId w:val="8"/>
  </w:num>
  <w:num w:numId="15">
    <w:abstractNumId w:val="5"/>
  </w:num>
  <w:num w:numId="16">
    <w:abstractNumId w:val="1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16097"/>
    <w:rsid w:val="00030420"/>
    <w:rsid w:val="00045E01"/>
    <w:rsid w:val="00064FCE"/>
    <w:rsid w:val="00075247"/>
    <w:rsid w:val="000806D7"/>
    <w:rsid w:val="000A0D19"/>
    <w:rsid w:val="000D2CE6"/>
    <w:rsid w:val="000D589A"/>
    <w:rsid w:val="000E1583"/>
    <w:rsid w:val="00105BEF"/>
    <w:rsid w:val="001157EF"/>
    <w:rsid w:val="00116620"/>
    <w:rsid w:val="001335F9"/>
    <w:rsid w:val="00147847"/>
    <w:rsid w:val="00152A9B"/>
    <w:rsid w:val="00182BAF"/>
    <w:rsid w:val="00187E79"/>
    <w:rsid w:val="001C1C0C"/>
    <w:rsid w:val="001D174C"/>
    <w:rsid w:val="001F34DE"/>
    <w:rsid w:val="001F4E55"/>
    <w:rsid w:val="00223DF4"/>
    <w:rsid w:val="00245098"/>
    <w:rsid w:val="0024738E"/>
    <w:rsid w:val="002571F6"/>
    <w:rsid w:val="00261942"/>
    <w:rsid w:val="00270555"/>
    <w:rsid w:val="0029019F"/>
    <w:rsid w:val="002934B5"/>
    <w:rsid w:val="002D38DA"/>
    <w:rsid w:val="002D555B"/>
    <w:rsid w:val="00302676"/>
    <w:rsid w:val="003450D9"/>
    <w:rsid w:val="0036431D"/>
    <w:rsid w:val="003717F0"/>
    <w:rsid w:val="003A35E2"/>
    <w:rsid w:val="003E5045"/>
    <w:rsid w:val="003E5A65"/>
    <w:rsid w:val="00400092"/>
    <w:rsid w:val="004257DA"/>
    <w:rsid w:val="0043336E"/>
    <w:rsid w:val="004408AE"/>
    <w:rsid w:val="004444BF"/>
    <w:rsid w:val="00450274"/>
    <w:rsid w:val="00456A77"/>
    <w:rsid w:val="0048102A"/>
    <w:rsid w:val="004A2BE2"/>
    <w:rsid w:val="004B2055"/>
    <w:rsid w:val="004B4D20"/>
    <w:rsid w:val="004E4EEF"/>
    <w:rsid w:val="004F78DF"/>
    <w:rsid w:val="00506B76"/>
    <w:rsid w:val="00523A20"/>
    <w:rsid w:val="00534337"/>
    <w:rsid w:val="005378E2"/>
    <w:rsid w:val="00545CDA"/>
    <w:rsid w:val="00545F2E"/>
    <w:rsid w:val="00562F94"/>
    <w:rsid w:val="00563DE7"/>
    <w:rsid w:val="005709E8"/>
    <w:rsid w:val="00570D01"/>
    <w:rsid w:val="00574BC3"/>
    <w:rsid w:val="00596645"/>
    <w:rsid w:val="00597B98"/>
    <w:rsid w:val="005A3B5A"/>
    <w:rsid w:val="005B0427"/>
    <w:rsid w:val="005B2757"/>
    <w:rsid w:val="005D25E9"/>
    <w:rsid w:val="005D6FC5"/>
    <w:rsid w:val="005F272A"/>
    <w:rsid w:val="00602E5B"/>
    <w:rsid w:val="00613700"/>
    <w:rsid w:val="006149FF"/>
    <w:rsid w:val="00615F09"/>
    <w:rsid w:val="00617456"/>
    <w:rsid w:val="0063001C"/>
    <w:rsid w:val="00633828"/>
    <w:rsid w:val="00641181"/>
    <w:rsid w:val="0066080A"/>
    <w:rsid w:val="00671B72"/>
    <w:rsid w:val="006757D5"/>
    <w:rsid w:val="00677AAC"/>
    <w:rsid w:val="006877CE"/>
    <w:rsid w:val="00694E14"/>
    <w:rsid w:val="00697336"/>
    <w:rsid w:val="006A1674"/>
    <w:rsid w:val="006C5DC2"/>
    <w:rsid w:val="006F34CE"/>
    <w:rsid w:val="0071498C"/>
    <w:rsid w:val="00723932"/>
    <w:rsid w:val="007255F0"/>
    <w:rsid w:val="00755D4B"/>
    <w:rsid w:val="00757563"/>
    <w:rsid w:val="00777C73"/>
    <w:rsid w:val="00781469"/>
    <w:rsid w:val="00785A86"/>
    <w:rsid w:val="00785AB2"/>
    <w:rsid w:val="00795795"/>
    <w:rsid w:val="007A1078"/>
    <w:rsid w:val="007A3D84"/>
    <w:rsid w:val="007D301D"/>
    <w:rsid w:val="00812F67"/>
    <w:rsid w:val="0082427C"/>
    <w:rsid w:val="008412D6"/>
    <w:rsid w:val="008555A6"/>
    <w:rsid w:val="00857F24"/>
    <w:rsid w:val="00861DC4"/>
    <w:rsid w:val="00881B16"/>
    <w:rsid w:val="00893D50"/>
    <w:rsid w:val="008B1028"/>
    <w:rsid w:val="008B1B27"/>
    <w:rsid w:val="008D2B09"/>
    <w:rsid w:val="008F2748"/>
    <w:rsid w:val="008F7EF1"/>
    <w:rsid w:val="0090385A"/>
    <w:rsid w:val="00905A47"/>
    <w:rsid w:val="00963E5B"/>
    <w:rsid w:val="00967C57"/>
    <w:rsid w:val="009869F3"/>
    <w:rsid w:val="009A0E71"/>
    <w:rsid w:val="009C2055"/>
    <w:rsid w:val="009D050F"/>
    <w:rsid w:val="009E4901"/>
    <w:rsid w:val="009F2467"/>
    <w:rsid w:val="009F33C3"/>
    <w:rsid w:val="00A24395"/>
    <w:rsid w:val="00A32B83"/>
    <w:rsid w:val="00A37538"/>
    <w:rsid w:val="00A50347"/>
    <w:rsid w:val="00A54EBD"/>
    <w:rsid w:val="00A65EB9"/>
    <w:rsid w:val="00A821E5"/>
    <w:rsid w:val="00A87CEF"/>
    <w:rsid w:val="00A90B7E"/>
    <w:rsid w:val="00A96AD9"/>
    <w:rsid w:val="00AA7D8E"/>
    <w:rsid w:val="00AF3C37"/>
    <w:rsid w:val="00B30597"/>
    <w:rsid w:val="00B42DA2"/>
    <w:rsid w:val="00B4548C"/>
    <w:rsid w:val="00B5213F"/>
    <w:rsid w:val="00B7085E"/>
    <w:rsid w:val="00B72F4F"/>
    <w:rsid w:val="00B803AD"/>
    <w:rsid w:val="00B903D9"/>
    <w:rsid w:val="00BE032F"/>
    <w:rsid w:val="00BF6996"/>
    <w:rsid w:val="00C0227D"/>
    <w:rsid w:val="00C15422"/>
    <w:rsid w:val="00C17617"/>
    <w:rsid w:val="00C23A14"/>
    <w:rsid w:val="00C2796D"/>
    <w:rsid w:val="00C34065"/>
    <w:rsid w:val="00C34643"/>
    <w:rsid w:val="00C36870"/>
    <w:rsid w:val="00C42407"/>
    <w:rsid w:val="00C431D0"/>
    <w:rsid w:val="00C5117F"/>
    <w:rsid w:val="00C74B5D"/>
    <w:rsid w:val="00CA0987"/>
    <w:rsid w:val="00CA612F"/>
    <w:rsid w:val="00CB0FA6"/>
    <w:rsid w:val="00CB4C21"/>
    <w:rsid w:val="00CE5F00"/>
    <w:rsid w:val="00CE76E7"/>
    <w:rsid w:val="00D15312"/>
    <w:rsid w:val="00D1567A"/>
    <w:rsid w:val="00D339F3"/>
    <w:rsid w:val="00D55626"/>
    <w:rsid w:val="00DA07AC"/>
    <w:rsid w:val="00DA2D1A"/>
    <w:rsid w:val="00DC7111"/>
    <w:rsid w:val="00DD005E"/>
    <w:rsid w:val="00DE11E9"/>
    <w:rsid w:val="00DE7E77"/>
    <w:rsid w:val="00DF3925"/>
    <w:rsid w:val="00DF4790"/>
    <w:rsid w:val="00E04DD2"/>
    <w:rsid w:val="00E10EC3"/>
    <w:rsid w:val="00E132ED"/>
    <w:rsid w:val="00E1797C"/>
    <w:rsid w:val="00E23B1A"/>
    <w:rsid w:val="00E32C3E"/>
    <w:rsid w:val="00E41308"/>
    <w:rsid w:val="00E4652A"/>
    <w:rsid w:val="00E5287D"/>
    <w:rsid w:val="00E54541"/>
    <w:rsid w:val="00E54D4B"/>
    <w:rsid w:val="00E77125"/>
    <w:rsid w:val="00E9117C"/>
    <w:rsid w:val="00EA0F6F"/>
    <w:rsid w:val="00EA2EF5"/>
    <w:rsid w:val="00EB08C2"/>
    <w:rsid w:val="00EB093D"/>
    <w:rsid w:val="00EB6911"/>
    <w:rsid w:val="00ED410E"/>
    <w:rsid w:val="00EF6850"/>
    <w:rsid w:val="00F116E7"/>
    <w:rsid w:val="00F16923"/>
    <w:rsid w:val="00F30872"/>
    <w:rsid w:val="00F508D4"/>
    <w:rsid w:val="00F53A5C"/>
    <w:rsid w:val="00F63CE2"/>
    <w:rsid w:val="00F746AE"/>
    <w:rsid w:val="00F83666"/>
    <w:rsid w:val="00F8532A"/>
    <w:rsid w:val="00FA0458"/>
    <w:rsid w:val="00FA0E16"/>
    <w:rsid w:val="00FA14DE"/>
    <w:rsid w:val="00FA4581"/>
    <w:rsid w:val="00FB0A04"/>
    <w:rsid w:val="00FB0BD8"/>
    <w:rsid w:val="00FB118B"/>
    <w:rsid w:val="00FB1219"/>
    <w:rsid w:val="00FD6C99"/>
    <w:rsid w:val="00FE4C1B"/>
    <w:rsid w:val="00FF07FC"/>
    <w:rsid w:val="0C01741F"/>
    <w:rsid w:val="14D21C85"/>
    <w:rsid w:val="2B36C1B8"/>
    <w:rsid w:val="5CD5D8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545FFED"/>
  <w15:chartTrackingRefBased/>
  <w15:docId w15:val="{EA334D70-E391-42FE-8A87-D7575C129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paragraph" w:styleId="FootnoteText">
    <w:name w:val="footnote text"/>
    <w:basedOn w:val="Normal"/>
    <w:link w:val="FootnoteTextChar"/>
    <w:uiPriority w:val="99"/>
    <w:semiHidden/>
    <w:unhideWhenUsed/>
    <w:rsid w:val="00A90B7E"/>
    <w:pPr>
      <w:spacing w:after="0"/>
    </w:pPr>
    <w:rPr>
      <w:sz w:val="20"/>
      <w:szCs w:val="20"/>
    </w:rPr>
  </w:style>
  <w:style w:type="character" w:customStyle="1" w:styleId="FootnoteTextChar">
    <w:name w:val="Footnote Text Char"/>
    <w:basedOn w:val="DefaultParagraphFont"/>
    <w:link w:val="FootnoteText"/>
    <w:uiPriority w:val="99"/>
    <w:semiHidden/>
    <w:rsid w:val="00A90B7E"/>
    <w:rPr>
      <w:sz w:val="20"/>
      <w:szCs w:val="20"/>
    </w:rPr>
  </w:style>
  <w:style w:type="character" w:styleId="FootnoteReference">
    <w:name w:val="footnote reference"/>
    <w:basedOn w:val="DefaultParagraphFont"/>
    <w:uiPriority w:val="99"/>
    <w:semiHidden/>
    <w:unhideWhenUsed/>
    <w:rsid w:val="00A90B7E"/>
    <w:rPr>
      <w:vertAlign w:val="superscript"/>
    </w:rPr>
  </w:style>
  <w:style w:type="character" w:styleId="Strong">
    <w:name w:val="Strong"/>
    <w:basedOn w:val="DefaultParagraphFont"/>
    <w:uiPriority w:val="22"/>
    <w:qFormat/>
    <w:rsid w:val="00BE032F"/>
    <w:rPr>
      <w:b/>
      <w:bCs/>
    </w:rPr>
  </w:style>
  <w:style w:type="paragraph" w:styleId="Revision">
    <w:name w:val="Revision"/>
    <w:hidden/>
    <w:uiPriority w:val="99"/>
    <w:semiHidden/>
    <w:rsid w:val="005B275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uk/guidance/travel-advice-novel-coronavirus" TargetMode="External"/><Relationship Id="rId18" Type="http://schemas.openxmlformats.org/officeDocument/2006/relationships/hyperlink" Target="https://warwick.ac.uk/services/finance/insurance/keypolicies/traveloverseas/" TargetMode="External"/><Relationship Id="rId26" Type="http://schemas.openxmlformats.org/officeDocument/2006/relationships/hyperlink" Target="mailto:businesscontinuity@warwick.ac.uk" TargetMode="External"/><Relationship Id="rId3" Type="http://schemas.openxmlformats.org/officeDocument/2006/relationships/customXml" Target="../customXml/item3.xml"/><Relationship Id="rId21" Type="http://schemas.openxmlformats.org/officeDocument/2006/relationships/hyperlink" Target="http://www2.warwick.ac.uk/services/finance/procurement_and_insurance/approved_suppliers/currentcontracts/travelservices/usefulinformation/"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gov.uk/foreign-travel-advice" TargetMode="External"/><Relationship Id="rId17" Type="http://schemas.openxmlformats.org/officeDocument/2006/relationships/hyperlink" Target="mailto:Insuranceservices@warwick.ac.uk" TargetMode="External"/><Relationship Id="rId25" Type="http://schemas.openxmlformats.org/officeDocument/2006/relationships/package" Target="embeddings/Microsoft_Visio_Drawing.vsdx"/><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2.warwick.ac.uk/services/finance/insurance/keypolicies/traveloverseas/" TargetMode="External"/><Relationship Id="rId20" Type="http://schemas.openxmlformats.org/officeDocument/2006/relationships/hyperlink" Target="http://cibtvisas.co.uk/" TargetMode="External"/><Relationship Id="rId29" Type="http://schemas.openxmlformats.org/officeDocument/2006/relationships/hyperlink" Target="mailto:chaplaincy@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humanresources/internal/policies/" TargetMode="External"/><Relationship Id="rId24" Type="http://schemas.openxmlformats.org/officeDocument/2006/relationships/image" Target="media/image1.emf"/><Relationship Id="rId32" Type="http://schemas.openxmlformats.org/officeDocument/2006/relationships/hyperlink" Target="http://www2.warwick.ac.uk/services/student-support-services" TargetMode="External"/><Relationship Id="rId5" Type="http://schemas.openxmlformats.org/officeDocument/2006/relationships/numbering" Target="numbering.xml"/><Relationship Id="rId15" Type="http://schemas.openxmlformats.org/officeDocument/2006/relationships/hyperlink" Target="http://www2.warwick.ac.uk/services/gov/informationsecurity/recordsmanagement/hei_rrs_full_version_-_revised_260816final.pdf" TargetMode="External"/><Relationship Id="rId23" Type="http://schemas.openxmlformats.org/officeDocument/2006/relationships/hyperlink" Target="mailto:businesscontinuity@warwick.ac.uk" TargetMode="External"/><Relationship Id="rId28" Type="http://schemas.openxmlformats.org/officeDocument/2006/relationships/hyperlink" Target="mailto:immigrationservice@warwick.ac.uk"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nhs.uk/livewell/travelhealth/Pages/Travelhealthhome.aspx" TargetMode="External"/><Relationship Id="rId31" Type="http://schemas.openxmlformats.org/officeDocument/2006/relationships/hyperlink" Target="mailto:advice@warwicksu.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gov/riskmanagement/travel_risk_management" TargetMode="External"/><Relationship Id="rId22" Type="http://schemas.openxmlformats.org/officeDocument/2006/relationships/hyperlink" Target="http://www2.warwick.ac.uk/services/equalops/so/travellingabroad" TargetMode="External"/><Relationship Id="rId27" Type="http://schemas.openxmlformats.org/officeDocument/2006/relationships/hyperlink" Target="mailto:studentsupport@warwick.ac.uk" TargetMode="External"/><Relationship Id="rId30" Type="http://schemas.openxmlformats.org/officeDocument/2006/relationships/hyperlink" Target="http://www2.warwick.ac.uk/services/tutors/counselling/" TargetMode="External"/><Relationship Id="rId35"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1" ma:contentTypeDescription="Create a new document." ma:contentTypeScope="" ma:versionID="19bf119bc0687df670f40917404c232f">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fb32d7096a5d31b79924b1c1c16e0ae0"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91EF4D-C474-468A-AB5C-1B29D770FEDC}">
  <ds:schemaRefs>
    <ds:schemaRef ds:uri="http://schemas.openxmlformats.org/officeDocument/2006/bibliography"/>
  </ds:schemaRefs>
</ds:datastoreItem>
</file>

<file path=customXml/itemProps2.xml><?xml version="1.0" encoding="utf-8"?>
<ds:datastoreItem xmlns:ds="http://schemas.openxmlformats.org/officeDocument/2006/customXml" ds:itemID="{673F46EA-0462-403A-AEB7-A53C11537F48}">
  <ds:schemaRefs>
    <ds:schemaRef ds:uri="44ec5c0d-0b0f-4ca7-bd73-06837ed49100"/>
    <ds:schemaRef ds:uri="http://schemas.microsoft.com/office/infopath/2007/PartnerControls"/>
    <ds:schemaRef ds:uri="http://schemas.microsoft.com/office/2006/metadata/properties"/>
    <ds:schemaRef ds:uri="http://www.w3.org/XML/1998/namespace"/>
    <ds:schemaRef ds:uri="http://purl.org/dc/elements/1.1/"/>
    <ds:schemaRef ds:uri="http://purl.org/dc/terms/"/>
    <ds:schemaRef ds:uri="http://schemas.microsoft.com/office/2006/documentManagement/types"/>
    <ds:schemaRef ds:uri="http://schemas.openxmlformats.org/package/2006/metadata/core-properties"/>
    <ds:schemaRef ds:uri="71303256-cad7-449f-b4bc-4020cc68dbd5"/>
    <ds:schemaRef ds:uri="http://purl.org/dc/dcmitype/"/>
  </ds:schemaRefs>
</ds:datastoreItem>
</file>

<file path=customXml/itemProps3.xml><?xml version="1.0" encoding="utf-8"?>
<ds:datastoreItem xmlns:ds="http://schemas.openxmlformats.org/officeDocument/2006/customXml" ds:itemID="{BFD2DDE8-6732-448E-86A7-B21BBC0F51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314AA8-7989-4634-B522-D357E92501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Pages>
  <Words>3951</Words>
  <Characters>22525</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Griffin, Christopher</cp:lastModifiedBy>
  <cp:revision>4</cp:revision>
  <dcterms:created xsi:type="dcterms:W3CDTF">2022-03-10T12:56:00Z</dcterms:created>
  <dcterms:modified xsi:type="dcterms:W3CDTF">2022-03-10T13:20:00Z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ies>
</file>