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5D8B" w:rsidRDefault="00BA5D8B" w:rsidP="008605ED">
      <w:pPr>
        <w:spacing w:after="0" w:line="240" w:lineRule="auto"/>
        <w:jc w:val="center"/>
        <w:rPr>
          <w:rFonts w:ascii="Arial" w:eastAsia="Times New Roman" w:hAnsi="Arial" w:cs="Arial"/>
          <w:b/>
          <w:color w:val="000000" w:themeColor="text1"/>
          <w:lang w:eastAsia="en-GB"/>
        </w:rPr>
      </w:pPr>
    </w:p>
    <w:p w:rsidR="008605ED" w:rsidRDefault="00CD3C81" w:rsidP="008605ED">
      <w:pPr>
        <w:spacing w:after="0" w:line="240" w:lineRule="auto"/>
        <w:jc w:val="center"/>
        <w:rPr>
          <w:rFonts w:ascii="Arial" w:eastAsia="Times New Roman" w:hAnsi="Arial" w:cs="Arial"/>
          <w:b/>
          <w:color w:val="000000" w:themeColor="text1"/>
          <w:lang w:eastAsia="en-GB"/>
        </w:rPr>
      </w:pPr>
      <w:bookmarkStart w:id="0" w:name="_GoBack"/>
      <w:bookmarkEnd w:id="0"/>
      <w:r>
        <w:rPr>
          <w:rFonts w:ascii="Arial" w:eastAsia="Times New Roman" w:hAnsi="Arial" w:cs="Arial"/>
          <w:b/>
          <w:color w:val="000000" w:themeColor="text1"/>
          <w:lang w:eastAsia="en-GB"/>
        </w:rPr>
        <w:t>Explosive</w:t>
      </w:r>
      <w:r w:rsidR="008360A6">
        <w:rPr>
          <w:rFonts w:ascii="Arial" w:eastAsia="Times New Roman" w:hAnsi="Arial" w:cs="Arial"/>
          <w:b/>
          <w:color w:val="000000" w:themeColor="text1"/>
          <w:lang w:eastAsia="en-GB"/>
        </w:rPr>
        <w:t>s</w:t>
      </w:r>
      <w:r>
        <w:rPr>
          <w:rFonts w:ascii="Arial" w:eastAsia="Times New Roman" w:hAnsi="Arial" w:cs="Arial"/>
          <w:b/>
          <w:color w:val="000000" w:themeColor="text1"/>
          <w:lang w:eastAsia="en-GB"/>
        </w:rPr>
        <w:t xml:space="preserve"> Policy</w:t>
      </w:r>
    </w:p>
    <w:p w:rsidR="00CD3C81" w:rsidRDefault="00CD3C81" w:rsidP="008605ED">
      <w:pPr>
        <w:spacing w:after="0" w:line="240" w:lineRule="auto"/>
        <w:jc w:val="center"/>
        <w:rPr>
          <w:rFonts w:ascii="Arial" w:eastAsia="Times New Roman" w:hAnsi="Arial" w:cs="Arial"/>
          <w:b/>
          <w:color w:val="000000" w:themeColor="text1"/>
          <w:lang w:eastAsia="en-GB"/>
        </w:rPr>
      </w:pPr>
    </w:p>
    <w:p w:rsidR="009B2889" w:rsidRPr="00A73B76" w:rsidRDefault="002909B2" w:rsidP="009B2889">
      <w:pPr>
        <w:spacing w:after="0" w:line="240" w:lineRule="auto"/>
        <w:rPr>
          <w:rFonts w:ascii="Arial" w:eastAsia="Times New Roman" w:hAnsi="Arial" w:cs="Arial"/>
          <w:color w:val="000000" w:themeColor="text1"/>
          <w:lang w:eastAsia="en-GB"/>
        </w:rPr>
      </w:pPr>
      <w:r w:rsidRPr="00A73B76">
        <w:rPr>
          <w:rFonts w:ascii="Arial" w:eastAsia="Times New Roman" w:hAnsi="Arial" w:cs="Arial"/>
          <w:color w:val="000000" w:themeColor="text1"/>
          <w:lang w:eastAsia="en-GB"/>
        </w:rPr>
        <w:t xml:space="preserve">The Explosive Regulations 2014 </w:t>
      </w:r>
      <w:r w:rsidR="00ED624E" w:rsidRPr="00A73B76">
        <w:rPr>
          <w:rFonts w:ascii="Arial" w:eastAsia="Times New Roman" w:hAnsi="Arial" w:cs="Arial"/>
          <w:color w:val="000000" w:themeColor="text1"/>
          <w:lang w:eastAsia="en-GB"/>
        </w:rPr>
        <w:t>set the requirements for the</w:t>
      </w:r>
      <w:r w:rsidR="00BD4796" w:rsidRPr="00A73B76">
        <w:rPr>
          <w:rFonts w:ascii="Arial" w:eastAsia="Times New Roman" w:hAnsi="Arial" w:cs="Arial"/>
          <w:color w:val="000000" w:themeColor="text1"/>
          <w:lang w:eastAsia="en-GB"/>
        </w:rPr>
        <w:t xml:space="preserve"> acquisition,</w:t>
      </w:r>
      <w:r w:rsidR="00ED624E" w:rsidRPr="00A73B76">
        <w:rPr>
          <w:rFonts w:ascii="Arial" w:eastAsia="Times New Roman" w:hAnsi="Arial" w:cs="Arial"/>
          <w:color w:val="000000" w:themeColor="text1"/>
          <w:lang w:eastAsia="en-GB"/>
        </w:rPr>
        <w:t xml:space="preserve"> </w:t>
      </w:r>
      <w:r w:rsidR="00686879" w:rsidRPr="00A73B76">
        <w:rPr>
          <w:rFonts w:ascii="Arial" w:eastAsia="Times New Roman" w:hAnsi="Arial" w:cs="Arial"/>
          <w:color w:val="000000" w:themeColor="text1"/>
          <w:lang w:eastAsia="en-GB"/>
        </w:rPr>
        <w:t>manufacture</w:t>
      </w:r>
      <w:r w:rsidR="00191A18" w:rsidRPr="00A73B76">
        <w:rPr>
          <w:rFonts w:ascii="Arial" w:eastAsia="Times New Roman" w:hAnsi="Arial" w:cs="Arial"/>
          <w:color w:val="000000" w:themeColor="text1"/>
          <w:lang w:eastAsia="en-GB"/>
        </w:rPr>
        <w:t xml:space="preserve"> and</w:t>
      </w:r>
      <w:r w:rsidR="00ED624E" w:rsidRPr="00A73B76">
        <w:rPr>
          <w:rFonts w:ascii="Arial" w:eastAsia="Times New Roman" w:hAnsi="Arial" w:cs="Arial"/>
          <w:color w:val="000000" w:themeColor="text1"/>
          <w:lang w:eastAsia="en-GB"/>
        </w:rPr>
        <w:t xml:space="preserve"> storage </w:t>
      </w:r>
      <w:r w:rsidR="008360A6" w:rsidRPr="00A73B76">
        <w:rPr>
          <w:rFonts w:ascii="Arial" w:eastAsia="Times New Roman" w:hAnsi="Arial" w:cs="Arial"/>
          <w:color w:val="000000" w:themeColor="text1"/>
          <w:lang w:eastAsia="en-GB"/>
        </w:rPr>
        <w:t xml:space="preserve">of </w:t>
      </w:r>
      <w:r w:rsidR="00686879" w:rsidRPr="00A73B76">
        <w:rPr>
          <w:rFonts w:ascii="Arial" w:eastAsia="Times New Roman" w:hAnsi="Arial" w:cs="Arial"/>
          <w:color w:val="000000" w:themeColor="text1"/>
          <w:lang w:eastAsia="en-GB"/>
        </w:rPr>
        <w:t xml:space="preserve">explosives and desensitised explosives. </w:t>
      </w:r>
      <w:r w:rsidR="009B2889" w:rsidRPr="00A73B76">
        <w:rPr>
          <w:rFonts w:ascii="Arial" w:eastAsia="Times New Roman" w:hAnsi="Arial" w:cs="Arial"/>
          <w:lang w:eastAsia="en-GB"/>
        </w:rPr>
        <w:t xml:space="preserve">An explosive substance </w:t>
      </w:r>
      <w:r w:rsidR="00A73B76" w:rsidRPr="00A73B76">
        <w:rPr>
          <w:rFonts w:ascii="Arial" w:eastAsia="Times New Roman" w:hAnsi="Arial" w:cs="Arial"/>
          <w:lang w:eastAsia="en-GB"/>
        </w:rPr>
        <w:t xml:space="preserve">is one with </w:t>
      </w:r>
      <w:r w:rsidR="009B2889" w:rsidRPr="00A73B76">
        <w:rPr>
          <w:rFonts w:ascii="Arial" w:eastAsia="Times New Roman" w:hAnsi="Arial" w:cs="Arial"/>
          <w:lang w:eastAsia="en-GB"/>
        </w:rPr>
        <w:t xml:space="preserve">the potential to create a </w:t>
      </w:r>
      <w:r w:rsidR="009B2889" w:rsidRPr="009B2889">
        <w:rPr>
          <w:rFonts w:ascii="Arial" w:eastAsia="Times New Roman" w:hAnsi="Arial" w:cs="Arial"/>
          <w:lang w:eastAsia="en-GB"/>
        </w:rPr>
        <w:t xml:space="preserve">violent </w:t>
      </w:r>
      <w:r w:rsidR="009B2889" w:rsidRPr="00A73B76">
        <w:rPr>
          <w:rFonts w:ascii="Arial" w:eastAsia="Times New Roman" w:hAnsi="Arial" w:cs="Arial"/>
          <w:lang w:eastAsia="en-GB"/>
        </w:rPr>
        <w:t xml:space="preserve">physical </w:t>
      </w:r>
      <w:r w:rsidR="009B2889" w:rsidRPr="009B2889">
        <w:rPr>
          <w:rFonts w:ascii="Arial" w:eastAsia="Times New Roman" w:hAnsi="Arial" w:cs="Arial"/>
          <w:lang w:eastAsia="en-GB"/>
        </w:rPr>
        <w:t>reaction with the potential to cause harm or damage to its surroundings by either shock, overpressure, thermal effects or projected effects and fragments.</w:t>
      </w:r>
      <w:r w:rsidR="009B2889" w:rsidRPr="00A73B76">
        <w:rPr>
          <w:rFonts w:ascii="Arial" w:eastAsia="Times New Roman" w:hAnsi="Arial" w:cs="Arial"/>
          <w:lang w:eastAsia="en-GB"/>
        </w:rPr>
        <w:t xml:space="preserve"> E</w:t>
      </w:r>
      <w:r w:rsidR="009B2889" w:rsidRPr="009B2889">
        <w:rPr>
          <w:rFonts w:ascii="Arial" w:eastAsia="Times New Roman" w:hAnsi="Arial" w:cs="Arial"/>
          <w:lang w:eastAsia="en-GB"/>
        </w:rPr>
        <w:t>xplosive</w:t>
      </w:r>
      <w:r w:rsidR="009B2889" w:rsidRPr="00A73B76">
        <w:rPr>
          <w:rFonts w:ascii="Arial" w:eastAsia="Times New Roman" w:hAnsi="Arial" w:cs="Arial"/>
          <w:lang w:eastAsia="en-GB"/>
        </w:rPr>
        <w:t>s include</w:t>
      </w:r>
      <w:r w:rsidR="009B2889" w:rsidRPr="009B2889">
        <w:rPr>
          <w:rFonts w:ascii="Arial" w:eastAsia="Times New Roman" w:hAnsi="Arial" w:cs="Arial"/>
          <w:lang w:eastAsia="en-GB"/>
        </w:rPr>
        <w:t xml:space="preserve"> explosive articles, explosive substances and desensitised</w:t>
      </w:r>
      <w:r w:rsidR="009B2889" w:rsidRPr="00A73B76">
        <w:rPr>
          <w:rFonts w:ascii="Arial" w:eastAsia="Times New Roman" w:hAnsi="Arial" w:cs="Arial"/>
          <w:lang w:eastAsia="en-GB"/>
        </w:rPr>
        <w:t xml:space="preserve"> </w:t>
      </w:r>
      <w:r w:rsidR="009B2889" w:rsidRPr="009B2889">
        <w:rPr>
          <w:rFonts w:ascii="Arial" w:eastAsia="Times New Roman" w:hAnsi="Arial" w:cs="Arial"/>
          <w:lang w:eastAsia="en-GB"/>
        </w:rPr>
        <w:t xml:space="preserve">explosives. </w:t>
      </w:r>
    </w:p>
    <w:p w:rsidR="009B2889" w:rsidRPr="00A73B76" w:rsidRDefault="009B2889" w:rsidP="009B2889">
      <w:pPr>
        <w:spacing w:after="0" w:line="240" w:lineRule="auto"/>
        <w:rPr>
          <w:rFonts w:ascii="Arial" w:eastAsia="Times New Roman" w:hAnsi="Arial" w:cs="Arial"/>
          <w:lang w:eastAsia="en-GB"/>
        </w:rPr>
      </w:pPr>
    </w:p>
    <w:p w:rsidR="00CD3C81" w:rsidRPr="00A73B76" w:rsidRDefault="00A73B76" w:rsidP="00CD3C81">
      <w:pPr>
        <w:spacing w:after="0" w:line="240" w:lineRule="auto"/>
        <w:rPr>
          <w:rFonts w:ascii="Arial" w:eastAsia="Times New Roman" w:hAnsi="Arial" w:cs="Arial"/>
          <w:color w:val="000000" w:themeColor="text1"/>
          <w:lang w:eastAsia="en-GB"/>
        </w:rPr>
      </w:pPr>
      <w:r w:rsidRPr="00A73B76">
        <w:rPr>
          <w:rFonts w:ascii="Arial" w:eastAsia="Times New Roman" w:hAnsi="Arial" w:cs="Arial"/>
          <w:lang w:eastAsia="en-GB"/>
        </w:rPr>
        <w:t xml:space="preserve">Explosives are classified </w:t>
      </w:r>
      <w:r w:rsidR="009B2889" w:rsidRPr="009B2889">
        <w:rPr>
          <w:rFonts w:ascii="Arial" w:eastAsia="Times New Roman" w:hAnsi="Arial" w:cs="Arial"/>
          <w:lang w:eastAsia="en-GB"/>
        </w:rPr>
        <w:t xml:space="preserve">according to criteria in the United Nations </w:t>
      </w:r>
      <w:r w:rsidRPr="00A73B76">
        <w:rPr>
          <w:rFonts w:ascii="Arial" w:eastAsia="Times New Roman" w:hAnsi="Arial" w:cs="Arial"/>
          <w:lang w:eastAsia="en-GB"/>
        </w:rPr>
        <w:t xml:space="preserve">guidance </w:t>
      </w:r>
      <w:r w:rsidR="009B2889" w:rsidRPr="009B2889">
        <w:rPr>
          <w:rFonts w:ascii="Arial" w:eastAsia="Times New Roman" w:hAnsi="Arial" w:cs="Arial"/>
          <w:lang w:eastAsia="en-GB"/>
        </w:rPr>
        <w:t>on t</w:t>
      </w:r>
      <w:r w:rsidRPr="00A73B76">
        <w:rPr>
          <w:rFonts w:ascii="Arial" w:eastAsia="Times New Roman" w:hAnsi="Arial" w:cs="Arial"/>
          <w:lang w:eastAsia="en-GB"/>
        </w:rPr>
        <w:t xml:space="preserve">he Transport of Dangerous Goods. </w:t>
      </w:r>
      <w:r w:rsidR="00686879" w:rsidRPr="00A73B76">
        <w:rPr>
          <w:rFonts w:ascii="Arial" w:eastAsia="Times New Roman" w:hAnsi="Arial" w:cs="Arial"/>
          <w:color w:val="000000" w:themeColor="text1"/>
          <w:lang w:eastAsia="en-GB"/>
        </w:rPr>
        <w:t xml:space="preserve">It is University policy </w:t>
      </w:r>
      <w:r w:rsidRPr="00A73B76">
        <w:rPr>
          <w:rFonts w:ascii="Arial" w:eastAsia="Times New Roman" w:hAnsi="Arial" w:cs="Arial"/>
          <w:color w:val="000000" w:themeColor="text1"/>
          <w:lang w:eastAsia="en-GB"/>
        </w:rPr>
        <w:t xml:space="preserve">that </w:t>
      </w:r>
      <w:r w:rsidRPr="00A73B76">
        <w:rPr>
          <w:rFonts w:ascii="Arial" w:eastAsia="Times New Roman" w:hAnsi="Arial" w:cs="Arial"/>
          <w:color w:val="000000" w:themeColor="text1"/>
          <w:lang w:eastAsia="en-GB"/>
        </w:rPr>
        <w:t xml:space="preserve">Class 1 explosives or desensitised explosives </w:t>
      </w:r>
      <w:r w:rsidRPr="00A73B76">
        <w:rPr>
          <w:rFonts w:ascii="Arial" w:eastAsia="Times New Roman" w:hAnsi="Arial" w:cs="Arial"/>
          <w:color w:val="000000" w:themeColor="text1"/>
          <w:lang w:eastAsia="en-GB"/>
        </w:rPr>
        <w:t>(</w:t>
      </w:r>
      <w:r w:rsidRPr="00A73B76">
        <w:rPr>
          <w:rFonts w:ascii="Arial" w:eastAsia="Times New Roman" w:hAnsi="Arial" w:cs="Arial"/>
          <w:color w:val="000000" w:themeColor="text1"/>
          <w:lang w:eastAsia="en-GB"/>
        </w:rPr>
        <w:t>as set out in the UN</w:t>
      </w:r>
      <w:r w:rsidRPr="00A73B76">
        <w:rPr>
          <w:rFonts w:ascii="Arial" w:eastAsia="Times New Roman" w:hAnsi="Arial" w:cs="Arial"/>
          <w:color w:val="000000" w:themeColor="text1"/>
          <w:lang w:eastAsia="en-GB"/>
        </w:rPr>
        <w:t xml:space="preserve"> classifications)</w:t>
      </w:r>
      <w:r w:rsidRPr="00A73B76">
        <w:rPr>
          <w:rFonts w:ascii="Arial" w:eastAsia="Times New Roman" w:hAnsi="Arial" w:cs="Arial"/>
          <w:color w:val="000000" w:themeColor="text1"/>
          <w:lang w:eastAsia="en-GB"/>
        </w:rPr>
        <w:t xml:space="preserve"> </w:t>
      </w:r>
      <w:r w:rsidRPr="00A73B76">
        <w:rPr>
          <w:rFonts w:ascii="Arial" w:eastAsia="Times New Roman" w:hAnsi="Arial" w:cs="Arial"/>
          <w:color w:val="000000" w:themeColor="text1"/>
          <w:lang w:eastAsia="en-GB"/>
        </w:rPr>
        <w:t xml:space="preserve">should </w:t>
      </w:r>
      <w:r w:rsidRPr="00A73B76">
        <w:rPr>
          <w:rFonts w:ascii="Arial" w:eastAsia="Times New Roman" w:hAnsi="Arial" w:cs="Arial"/>
          <w:b/>
          <w:color w:val="000000" w:themeColor="text1"/>
          <w:lang w:eastAsia="en-GB"/>
        </w:rPr>
        <w:t xml:space="preserve">not </w:t>
      </w:r>
      <w:r w:rsidRPr="00A73B76">
        <w:rPr>
          <w:rFonts w:ascii="Arial" w:eastAsia="Times New Roman" w:hAnsi="Arial" w:cs="Arial"/>
          <w:color w:val="000000" w:themeColor="text1"/>
          <w:lang w:eastAsia="en-GB"/>
        </w:rPr>
        <w:t xml:space="preserve">be </w:t>
      </w:r>
      <w:r w:rsidR="00191A18" w:rsidRPr="00A73B76">
        <w:rPr>
          <w:rFonts w:ascii="Arial" w:eastAsia="Times New Roman" w:hAnsi="Arial" w:cs="Arial"/>
          <w:color w:val="000000" w:themeColor="text1"/>
          <w:lang w:eastAsia="en-GB"/>
        </w:rPr>
        <w:t>acquire</w:t>
      </w:r>
      <w:r w:rsidRPr="00A73B76">
        <w:rPr>
          <w:rFonts w:ascii="Arial" w:eastAsia="Times New Roman" w:hAnsi="Arial" w:cs="Arial"/>
          <w:color w:val="000000" w:themeColor="text1"/>
          <w:lang w:eastAsia="en-GB"/>
        </w:rPr>
        <w:t>d</w:t>
      </w:r>
      <w:r w:rsidR="00191A18" w:rsidRPr="00A73B76">
        <w:rPr>
          <w:rFonts w:ascii="Arial" w:eastAsia="Times New Roman" w:hAnsi="Arial" w:cs="Arial"/>
          <w:color w:val="000000" w:themeColor="text1"/>
          <w:lang w:eastAsia="en-GB"/>
        </w:rPr>
        <w:t>, manufacture</w:t>
      </w:r>
      <w:r w:rsidRPr="00A73B76">
        <w:rPr>
          <w:rFonts w:ascii="Arial" w:eastAsia="Times New Roman" w:hAnsi="Arial" w:cs="Arial"/>
          <w:color w:val="000000" w:themeColor="text1"/>
          <w:lang w:eastAsia="en-GB"/>
        </w:rPr>
        <w:t>d</w:t>
      </w:r>
      <w:r w:rsidR="00191A18" w:rsidRPr="00A73B76">
        <w:rPr>
          <w:rFonts w:ascii="Arial" w:eastAsia="Times New Roman" w:hAnsi="Arial" w:cs="Arial"/>
          <w:color w:val="000000" w:themeColor="text1"/>
          <w:lang w:eastAsia="en-GB"/>
        </w:rPr>
        <w:t xml:space="preserve"> or store</w:t>
      </w:r>
      <w:r w:rsidRPr="00A73B76">
        <w:rPr>
          <w:rFonts w:ascii="Arial" w:eastAsia="Times New Roman" w:hAnsi="Arial" w:cs="Arial"/>
          <w:color w:val="000000" w:themeColor="text1"/>
          <w:lang w:eastAsia="en-GB"/>
        </w:rPr>
        <w:t>d by the University.</w:t>
      </w:r>
      <w:r w:rsidR="00BD4796" w:rsidRPr="00A73B76">
        <w:rPr>
          <w:rFonts w:ascii="Arial" w:eastAsia="Times New Roman" w:hAnsi="Arial" w:cs="Arial"/>
          <w:color w:val="000000" w:themeColor="text1"/>
          <w:lang w:eastAsia="en-GB"/>
        </w:rPr>
        <w:t xml:space="preserve"> Any </w:t>
      </w:r>
      <w:r w:rsidR="00191A18" w:rsidRPr="00A73B76">
        <w:rPr>
          <w:rFonts w:ascii="Arial" w:eastAsia="Times New Roman" w:hAnsi="Arial" w:cs="Arial"/>
          <w:color w:val="000000" w:themeColor="text1"/>
          <w:lang w:eastAsia="en-GB"/>
        </w:rPr>
        <w:t>acquisition or storage must</w:t>
      </w:r>
      <w:r w:rsidR="00BD4796" w:rsidRPr="00A73B76">
        <w:rPr>
          <w:rFonts w:ascii="Arial" w:eastAsia="Times New Roman" w:hAnsi="Arial" w:cs="Arial"/>
          <w:color w:val="000000" w:themeColor="text1"/>
          <w:lang w:eastAsia="en-GB"/>
        </w:rPr>
        <w:t xml:space="preserve"> </w:t>
      </w:r>
      <w:r w:rsidR="008360A6" w:rsidRPr="00A73B76">
        <w:rPr>
          <w:rFonts w:ascii="Arial" w:eastAsia="Times New Roman" w:hAnsi="Arial" w:cs="Arial"/>
          <w:color w:val="000000" w:themeColor="text1"/>
          <w:lang w:eastAsia="en-GB"/>
        </w:rPr>
        <w:t xml:space="preserve">only ever </w:t>
      </w:r>
      <w:r w:rsidR="00BD4796" w:rsidRPr="00A73B76">
        <w:rPr>
          <w:rFonts w:ascii="Arial" w:eastAsia="Times New Roman" w:hAnsi="Arial" w:cs="Arial"/>
          <w:color w:val="000000" w:themeColor="text1"/>
          <w:lang w:eastAsia="en-GB"/>
        </w:rPr>
        <w:t xml:space="preserve">be </w:t>
      </w:r>
      <w:r w:rsidRPr="00A73B76">
        <w:rPr>
          <w:rFonts w:ascii="Arial" w:eastAsia="Times New Roman" w:hAnsi="Arial" w:cs="Arial"/>
          <w:color w:val="000000" w:themeColor="text1"/>
          <w:lang w:eastAsia="en-GB"/>
        </w:rPr>
        <w:t xml:space="preserve">of </w:t>
      </w:r>
      <w:r w:rsidR="00191A18" w:rsidRPr="00A73B76">
        <w:rPr>
          <w:rFonts w:ascii="Arial" w:eastAsia="Times New Roman" w:hAnsi="Arial" w:cs="Arial"/>
          <w:color w:val="000000" w:themeColor="text1"/>
          <w:lang w:eastAsia="en-GB"/>
        </w:rPr>
        <w:t>substances that are c</w:t>
      </w:r>
      <w:r w:rsidRPr="00A73B76">
        <w:rPr>
          <w:rFonts w:ascii="Arial" w:eastAsia="Times New Roman" w:hAnsi="Arial" w:cs="Arial"/>
          <w:color w:val="000000" w:themeColor="text1"/>
          <w:lang w:eastAsia="en-GB"/>
        </w:rPr>
        <w:t xml:space="preserve">lassified under </w:t>
      </w:r>
      <w:r w:rsidR="00BD4796" w:rsidRPr="00A73B76">
        <w:rPr>
          <w:rFonts w:ascii="Arial" w:eastAsia="Times New Roman" w:hAnsi="Arial" w:cs="Arial"/>
          <w:color w:val="000000" w:themeColor="text1"/>
          <w:lang w:eastAsia="en-GB"/>
        </w:rPr>
        <w:t>Schedule 2</w:t>
      </w:r>
      <w:r w:rsidR="00191A18" w:rsidRPr="00A73B76">
        <w:rPr>
          <w:rFonts w:ascii="Arial" w:eastAsia="Times New Roman" w:hAnsi="Arial" w:cs="Arial"/>
          <w:color w:val="000000" w:themeColor="text1"/>
          <w:lang w:eastAsia="en-GB"/>
        </w:rPr>
        <w:t>.</w:t>
      </w:r>
    </w:p>
    <w:p w:rsidR="008360A6" w:rsidRPr="00A73B76" w:rsidRDefault="008360A6" w:rsidP="00CD3C81">
      <w:pPr>
        <w:spacing w:after="0" w:line="240" w:lineRule="auto"/>
        <w:rPr>
          <w:rFonts w:ascii="Arial" w:eastAsia="Times New Roman" w:hAnsi="Arial" w:cs="Arial"/>
          <w:color w:val="000000" w:themeColor="text1"/>
          <w:lang w:eastAsia="en-GB"/>
        </w:rPr>
      </w:pPr>
    </w:p>
    <w:p w:rsidR="002909B2" w:rsidRPr="00A73B76" w:rsidRDefault="002909B2" w:rsidP="002909B2">
      <w:pPr>
        <w:spacing w:after="0" w:line="240" w:lineRule="auto"/>
        <w:rPr>
          <w:rFonts w:ascii="Arial" w:eastAsia="Times New Roman" w:hAnsi="Arial" w:cs="Arial"/>
          <w:color w:val="000000" w:themeColor="text1"/>
          <w:lang w:eastAsia="en-GB"/>
        </w:rPr>
      </w:pPr>
      <w:r w:rsidRPr="00A73B76">
        <w:rPr>
          <w:rFonts w:ascii="Arial" w:eastAsia="Times New Roman" w:hAnsi="Arial" w:cs="Arial"/>
          <w:color w:val="000000" w:themeColor="text1"/>
          <w:lang w:eastAsia="en-GB"/>
        </w:rPr>
        <w:t xml:space="preserve">This Policy applies to and within all buildings across the University’s campuses, including Gibbet Hill, Westwood and Wellesbourne. This Policy is supported by arrangements, instructions, and guidance on the management </w:t>
      </w:r>
      <w:r w:rsidR="00191A18" w:rsidRPr="00A73B76">
        <w:rPr>
          <w:rFonts w:ascii="Arial" w:eastAsia="Times New Roman" w:hAnsi="Arial" w:cs="Arial"/>
          <w:color w:val="000000" w:themeColor="text1"/>
          <w:lang w:eastAsia="en-GB"/>
        </w:rPr>
        <w:t>of explosive and desensitised explosives</w:t>
      </w:r>
      <w:r w:rsidRPr="00A73B76">
        <w:rPr>
          <w:rFonts w:ascii="Arial" w:eastAsia="Times New Roman" w:hAnsi="Arial" w:cs="Arial"/>
          <w:color w:val="000000" w:themeColor="text1"/>
          <w:lang w:eastAsia="en-GB"/>
        </w:rPr>
        <w:t xml:space="preserve">, which are available on the University’s Health and Safety web pages. </w:t>
      </w:r>
    </w:p>
    <w:p w:rsidR="002909B2" w:rsidRPr="00A73B76" w:rsidRDefault="002909B2" w:rsidP="002909B2">
      <w:pPr>
        <w:spacing w:after="0" w:line="240" w:lineRule="auto"/>
        <w:rPr>
          <w:rFonts w:ascii="Arial" w:eastAsia="Times New Roman" w:hAnsi="Arial" w:cs="Arial"/>
          <w:color w:val="000000" w:themeColor="text1"/>
          <w:lang w:eastAsia="en-GB"/>
        </w:rPr>
      </w:pPr>
    </w:p>
    <w:p w:rsidR="002909B2" w:rsidRPr="008360A6" w:rsidRDefault="002909B2" w:rsidP="002909B2">
      <w:pPr>
        <w:spacing w:after="0" w:line="240" w:lineRule="auto"/>
        <w:rPr>
          <w:rFonts w:ascii="Arial" w:eastAsia="Times New Roman" w:hAnsi="Arial" w:cs="Arial"/>
          <w:color w:val="000000" w:themeColor="text1"/>
          <w:lang w:eastAsia="en-GB"/>
        </w:rPr>
      </w:pPr>
      <w:r w:rsidRPr="00A73B76">
        <w:rPr>
          <w:rFonts w:ascii="Arial" w:eastAsia="Times New Roman" w:hAnsi="Arial" w:cs="Arial"/>
          <w:color w:val="000000" w:themeColor="text1"/>
          <w:lang w:eastAsia="en-GB"/>
        </w:rPr>
        <w:t>Under the provisions</w:t>
      </w:r>
      <w:r w:rsidRPr="008360A6">
        <w:rPr>
          <w:rFonts w:ascii="Arial" w:eastAsia="Times New Roman" w:hAnsi="Arial" w:cs="Arial"/>
          <w:color w:val="000000" w:themeColor="text1"/>
          <w:lang w:eastAsia="en-GB"/>
        </w:rPr>
        <w:t xml:space="preserve"> of Ordinance 18, ‘Health a</w:t>
      </w:r>
      <w:r w:rsidRPr="008360A6">
        <w:rPr>
          <w:rFonts w:ascii="Arial" w:eastAsia="Times New Roman" w:hAnsi="Arial" w:cs="Arial"/>
          <w:bCs/>
          <w:color w:val="000000" w:themeColor="text1"/>
          <w:lang w:eastAsia="en-GB"/>
        </w:rPr>
        <w:t>nd Safety in the University’, i</w:t>
      </w:r>
      <w:r w:rsidRPr="008360A6">
        <w:rPr>
          <w:rFonts w:ascii="Arial" w:eastAsia="Times New Roman" w:hAnsi="Arial" w:cs="Arial"/>
          <w:color w:val="000000" w:themeColor="text1"/>
          <w:lang w:eastAsia="en-GB"/>
        </w:rPr>
        <w:t xml:space="preserve">t shall be a duty of all staff, students and others working in the University to comply, as far as it is appropriate, with ‘The Statement of Health and Safety Policy’, together with any other rules and guidance that may apply. This Policy, together with supporting arrangements, instructions and guidance, form part of the rules and guidance issued pursuant to ‘The Statement of Health and Safety Policy’. </w:t>
      </w:r>
    </w:p>
    <w:p w:rsidR="002909B2" w:rsidRDefault="002909B2" w:rsidP="002909B2">
      <w:pPr>
        <w:spacing w:after="0" w:line="240" w:lineRule="auto"/>
        <w:rPr>
          <w:rFonts w:ascii="Arial" w:eastAsia="Times New Roman" w:hAnsi="Arial" w:cs="Arial"/>
          <w:color w:val="FF0000"/>
          <w:lang w:eastAsia="en-GB"/>
        </w:rPr>
      </w:pPr>
    </w:p>
    <w:p w:rsidR="008360A6" w:rsidRPr="00BA5D8B" w:rsidRDefault="008360A6" w:rsidP="002909B2">
      <w:pPr>
        <w:spacing w:after="0" w:line="240" w:lineRule="auto"/>
        <w:rPr>
          <w:rFonts w:ascii="Arial" w:eastAsia="Times New Roman" w:hAnsi="Arial" w:cs="Arial"/>
          <w:color w:val="000000" w:themeColor="text1"/>
          <w:lang w:eastAsia="en-GB"/>
        </w:rPr>
      </w:pPr>
    </w:p>
    <w:p w:rsidR="002909B2" w:rsidRPr="00BA5D8B" w:rsidRDefault="002909B2" w:rsidP="002909B2">
      <w:pPr>
        <w:spacing w:after="0" w:line="240" w:lineRule="auto"/>
        <w:rPr>
          <w:rFonts w:ascii="Arial" w:eastAsia="Times New Roman" w:hAnsi="Arial" w:cs="Arial"/>
          <w:b/>
          <w:color w:val="000000" w:themeColor="text1"/>
          <w:lang w:eastAsia="en-GB"/>
        </w:rPr>
      </w:pPr>
      <w:r w:rsidRPr="00BA5D8B">
        <w:rPr>
          <w:rFonts w:ascii="Arial" w:eastAsia="Times New Roman" w:hAnsi="Arial" w:cs="Arial"/>
          <w:b/>
          <w:color w:val="000000" w:themeColor="text1"/>
          <w:lang w:eastAsia="en-GB"/>
        </w:rPr>
        <w:t>Core Principles</w:t>
      </w:r>
    </w:p>
    <w:p w:rsidR="00296FAE" w:rsidRPr="00BA5D8B" w:rsidRDefault="00296FAE" w:rsidP="002909B2">
      <w:pPr>
        <w:spacing w:after="0" w:line="240" w:lineRule="auto"/>
        <w:rPr>
          <w:rFonts w:ascii="Arial" w:eastAsia="Times New Roman" w:hAnsi="Arial" w:cs="Arial"/>
          <w:b/>
          <w:color w:val="000000" w:themeColor="text1"/>
          <w:lang w:eastAsia="en-GB"/>
        </w:rPr>
      </w:pPr>
    </w:p>
    <w:p w:rsidR="00AD6460" w:rsidRPr="00BA5D8B" w:rsidRDefault="00A73B76" w:rsidP="00AD6460">
      <w:pPr>
        <w:pStyle w:val="ListParagraph"/>
        <w:numPr>
          <w:ilvl w:val="0"/>
          <w:numId w:val="3"/>
        </w:numPr>
        <w:spacing w:after="0" w:line="240" w:lineRule="auto"/>
        <w:rPr>
          <w:rFonts w:ascii="Arial" w:hAnsi="Arial" w:cs="Arial"/>
          <w:color w:val="000000" w:themeColor="text1"/>
        </w:rPr>
      </w:pPr>
      <w:r w:rsidRPr="00BA5D8B">
        <w:rPr>
          <w:rFonts w:ascii="Arial" w:hAnsi="Arial" w:cs="Arial"/>
          <w:color w:val="000000" w:themeColor="text1"/>
        </w:rPr>
        <w:t>S</w:t>
      </w:r>
      <w:r w:rsidR="00296FAE" w:rsidRPr="00BA5D8B">
        <w:rPr>
          <w:rFonts w:ascii="Arial" w:hAnsi="Arial" w:cs="Arial"/>
          <w:color w:val="000000" w:themeColor="text1"/>
        </w:rPr>
        <w:t xml:space="preserve">uitable and sufficient risk assessments </w:t>
      </w:r>
      <w:r w:rsidRPr="00BA5D8B">
        <w:rPr>
          <w:rFonts w:ascii="Arial" w:hAnsi="Arial" w:cs="Arial"/>
          <w:color w:val="000000" w:themeColor="text1"/>
        </w:rPr>
        <w:t xml:space="preserve">must be </w:t>
      </w:r>
      <w:r w:rsidR="00296FAE" w:rsidRPr="00BA5D8B">
        <w:rPr>
          <w:rFonts w:ascii="Arial" w:hAnsi="Arial" w:cs="Arial"/>
          <w:color w:val="000000" w:themeColor="text1"/>
        </w:rPr>
        <w:t>made for a</w:t>
      </w:r>
      <w:r w:rsidR="00AD6460" w:rsidRPr="00BA5D8B">
        <w:rPr>
          <w:rFonts w:ascii="Arial" w:hAnsi="Arial" w:cs="Arial"/>
          <w:color w:val="000000" w:themeColor="text1"/>
        </w:rPr>
        <w:t>ny explosive substances</w:t>
      </w:r>
      <w:r w:rsidR="00296FAE" w:rsidRPr="00BA5D8B">
        <w:rPr>
          <w:rFonts w:ascii="Arial" w:hAnsi="Arial" w:cs="Arial"/>
          <w:color w:val="000000" w:themeColor="text1"/>
        </w:rPr>
        <w:t xml:space="preserve">, which if not properly controlled </w:t>
      </w:r>
      <w:r w:rsidR="00AD6460" w:rsidRPr="00BA5D8B">
        <w:rPr>
          <w:rFonts w:ascii="Arial" w:hAnsi="Arial" w:cs="Arial"/>
          <w:color w:val="000000" w:themeColor="text1"/>
        </w:rPr>
        <w:t xml:space="preserve">might </w:t>
      </w:r>
      <w:r w:rsidR="00296FAE" w:rsidRPr="00BA5D8B">
        <w:rPr>
          <w:rFonts w:ascii="Arial" w:hAnsi="Arial" w:cs="Arial"/>
          <w:color w:val="000000" w:themeColor="text1"/>
        </w:rPr>
        <w:t>cause harm to people as result of explosion.</w:t>
      </w:r>
      <w:r w:rsidR="00AD6460" w:rsidRPr="00BA5D8B">
        <w:rPr>
          <w:rFonts w:ascii="Arial" w:hAnsi="Arial" w:cs="Arial"/>
          <w:color w:val="000000" w:themeColor="text1"/>
        </w:rPr>
        <w:t xml:space="preserve"> </w:t>
      </w:r>
    </w:p>
    <w:p w:rsidR="00AD6460" w:rsidRPr="00BA5D8B" w:rsidRDefault="00AD6460" w:rsidP="00AD6460">
      <w:pPr>
        <w:pStyle w:val="ListParagraph"/>
        <w:spacing w:after="0" w:line="240" w:lineRule="auto"/>
        <w:ind w:left="360"/>
        <w:rPr>
          <w:rFonts w:ascii="Arial" w:hAnsi="Arial" w:cs="Arial"/>
          <w:color w:val="000000" w:themeColor="text1"/>
        </w:rPr>
      </w:pPr>
    </w:p>
    <w:p w:rsidR="00296FAE" w:rsidRPr="00BA5D8B" w:rsidRDefault="00AD6460" w:rsidP="00AD6460">
      <w:pPr>
        <w:pStyle w:val="ListParagraph"/>
        <w:numPr>
          <w:ilvl w:val="0"/>
          <w:numId w:val="3"/>
        </w:numPr>
        <w:spacing w:after="0" w:line="240" w:lineRule="auto"/>
        <w:rPr>
          <w:rFonts w:ascii="Arial" w:hAnsi="Arial" w:cs="Arial"/>
          <w:color w:val="000000" w:themeColor="text1"/>
        </w:rPr>
      </w:pPr>
      <w:r w:rsidRPr="00BA5D8B">
        <w:rPr>
          <w:rFonts w:ascii="Arial" w:hAnsi="Arial" w:cs="Arial"/>
          <w:color w:val="000000" w:themeColor="text1"/>
        </w:rPr>
        <w:t>The assessment must</w:t>
      </w:r>
      <w:r w:rsidR="00296FAE" w:rsidRPr="00BA5D8B">
        <w:rPr>
          <w:rFonts w:ascii="Arial" w:hAnsi="Arial" w:cs="Arial"/>
          <w:color w:val="000000" w:themeColor="text1"/>
        </w:rPr>
        <w:t xml:space="preserve"> evaluate the adequacy of existing precautions</w:t>
      </w:r>
      <w:r w:rsidRPr="00BA5D8B">
        <w:rPr>
          <w:rFonts w:ascii="Arial" w:hAnsi="Arial" w:cs="Arial"/>
          <w:color w:val="000000" w:themeColor="text1"/>
        </w:rPr>
        <w:t xml:space="preserve">, </w:t>
      </w:r>
      <w:r w:rsidR="00296FAE" w:rsidRPr="00BA5D8B">
        <w:rPr>
          <w:rFonts w:ascii="Arial" w:hAnsi="Arial" w:cs="Arial"/>
          <w:color w:val="000000" w:themeColor="text1"/>
        </w:rPr>
        <w:t>identify any additional pr</w:t>
      </w:r>
      <w:r w:rsidRPr="00BA5D8B">
        <w:rPr>
          <w:rFonts w:ascii="Arial" w:hAnsi="Arial" w:cs="Arial"/>
          <w:color w:val="000000" w:themeColor="text1"/>
        </w:rPr>
        <w:t xml:space="preserve">ecautions required and </w:t>
      </w:r>
      <w:r w:rsidR="003D60FD" w:rsidRPr="00BA5D8B">
        <w:rPr>
          <w:rFonts w:ascii="Arial" w:hAnsi="Arial" w:cs="Arial"/>
          <w:color w:val="000000" w:themeColor="text1"/>
        </w:rPr>
        <w:t xml:space="preserve">include actions to take in the event </w:t>
      </w:r>
      <w:r w:rsidR="00A03018" w:rsidRPr="00BA5D8B">
        <w:rPr>
          <w:rFonts w:ascii="Arial" w:hAnsi="Arial" w:cs="Arial"/>
          <w:color w:val="000000" w:themeColor="text1"/>
        </w:rPr>
        <w:t xml:space="preserve">of a spillage and discovery </w:t>
      </w:r>
      <w:r w:rsidR="003D60FD" w:rsidRPr="00BA5D8B">
        <w:rPr>
          <w:rFonts w:ascii="Arial" w:hAnsi="Arial" w:cs="Arial"/>
          <w:color w:val="000000" w:themeColor="text1"/>
        </w:rPr>
        <w:t>of a potentially unstable material</w:t>
      </w:r>
      <w:r w:rsidR="00A03018" w:rsidRPr="00BA5D8B">
        <w:rPr>
          <w:rFonts w:ascii="Arial" w:hAnsi="Arial" w:cs="Arial"/>
          <w:color w:val="000000" w:themeColor="text1"/>
        </w:rPr>
        <w:t>.</w:t>
      </w:r>
    </w:p>
    <w:p w:rsidR="00F86E7F" w:rsidRPr="00BA5D8B" w:rsidRDefault="00F86E7F" w:rsidP="00AD6460">
      <w:pPr>
        <w:pStyle w:val="ListParagraph"/>
        <w:spacing w:after="0" w:line="240" w:lineRule="auto"/>
        <w:ind w:left="360"/>
        <w:rPr>
          <w:rFonts w:ascii="Arial" w:hAnsi="Arial" w:cs="Arial"/>
          <w:color w:val="000000" w:themeColor="text1"/>
        </w:rPr>
      </w:pPr>
    </w:p>
    <w:p w:rsidR="00BA5D8B" w:rsidRPr="00BA5D8B" w:rsidRDefault="00AD6460" w:rsidP="00AD6460">
      <w:pPr>
        <w:pStyle w:val="ListParagraph"/>
        <w:numPr>
          <w:ilvl w:val="0"/>
          <w:numId w:val="3"/>
        </w:numPr>
        <w:spacing w:after="0" w:line="240" w:lineRule="auto"/>
        <w:rPr>
          <w:rFonts w:ascii="Arial" w:hAnsi="Arial" w:cs="Arial"/>
          <w:color w:val="000000" w:themeColor="text1"/>
        </w:rPr>
      </w:pPr>
      <w:r w:rsidRPr="00BA5D8B">
        <w:rPr>
          <w:rFonts w:ascii="Arial" w:hAnsi="Arial" w:cs="Arial"/>
          <w:color w:val="000000" w:themeColor="text1"/>
        </w:rPr>
        <w:t xml:space="preserve">Workspaces </w:t>
      </w:r>
      <w:r w:rsidR="00E6401B" w:rsidRPr="00BA5D8B">
        <w:rPr>
          <w:rFonts w:ascii="Arial" w:hAnsi="Arial" w:cs="Arial"/>
          <w:color w:val="000000" w:themeColor="text1"/>
        </w:rPr>
        <w:t xml:space="preserve">where explosive materials are stored </w:t>
      </w:r>
      <w:r w:rsidRPr="00BA5D8B">
        <w:rPr>
          <w:rFonts w:ascii="Arial" w:hAnsi="Arial" w:cs="Arial"/>
          <w:color w:val="000000" w:themeColor="text1"/>
        </w:rPr>
        <w:t xml:space="preserve">must </w:t>
      </w:r>
      <w:r w:rsidR="00BA5D8B" w:rsidRPr="00BA5D8B">
        <w:rPr>
          <w:rFonts w:ascii="Arial" w:hAnsi="Arial" w:cs="Arial"/>
          <w:color w:val="000000" w:themeColor="text1"/>
        </w:rPr>
        <w:t>be identified with</w:t>
      </w:r>
      <w:r w:rsidR="00E6401B" w:rsidRPr="00BA5D8B">
        <w:rPr>
          <w:rFonts w:ascii="Arial" w:hAnsi="Arial" w:cs="Arial"/>
          <w:color w:val="000000" w:themeColor="text1"/>
        </w:rPr>
        <w:t xml:space="preserve">in the </w:t>
      </w:r>
      <w:r w:rsidR="00BA5D8B" w:rsidRPr="00BA5D8B">
        <w:rPr>
          <w:rFonts w:ascii="Arial" w:hAnsi="Arial" w:cs="Arial"/>
          <w:color w:val="000000" w:themeColor="text1"/>
        </w:rPr>
        <w:t xml:space="preserve">QuEMIS </w:t>
      </w:r>
      <w:r w:rsidR="00E6401B" w:rsidRPr="00BA5D8B">
        <w:rPr>
          <w:rFonts w:ascii="Arial" w:hAnsi="Arial" w:cs="Arial"/>
          <w:color w:val="000000" w:themeColor="text1"/>
        </w:rPr>
        <w:t>Hazard</w:t>
      </w:r>
      <w:r w:rsidR="00BA5D8B" w:rsidRPr="00BA5D8B">
        <w:rPr>
          <w:rFonts w:ascii="Arial" w:hAnsi="Arial" w:cs="Arial"/>
          <w:color w:val="000000" w:themeColor="text1"/>
        </w:rPr>
        <w:t>s</w:t>
      </w:r>
      <w:r w:rsidR="00E6401B" w:rsidRPr="00BA5D8B">
        <w:rPr>
          <w:rFonts w:ascii="Arial" w:hAnsi="Arial" w:cs="Arial"/>
          <w:color w:val="000000" w:themeColor="text1"/>
        </w:rPr>
        <w:t xml:space="preserve"> M</w:t>
      </w:r>
      <w:r w:rsidR="00BA5D8B" w:rsidRPr="00BA5D8B">
        <w:rPr>
          <w:rFonts w:ascii="Arial" w:hAnsi="Arial" w:cs="Arial"/>
          <w:color w:val="000000" w:themeColor="text1"/>
        </w:rPr>
        <w:t>odule, and relevant hazard and risk information included within the module entry</w:t>
      </w:r>
      <w:r w:rsidR="00E6401B" w:rsidRPr="00BA5D8B">
        <w:rPr>
          <w:rFonts w:ascii="Arial" w:hAnsi="Arial" w:cs="Arial"/>
          <w:color w:val="000000" w:themeColor="text1"/>
        </w:rPr>
        <w:t>.</w:t>
      </w:r>
    </w:p>
    <w:p w:rsidR="00BA5D8B" w:rsidRPr="00BA5D8B" w:rsidRDefault="00BA5D8B" w:rsidP="00BA5D8B">
      <w:pPr>
        <w:pStyle w:val="ListParagraph"/>
        <w:rPr>
          <w:rFonts w:ascii="Arial" w:hAnsi="Arial" w:cs="Arial"/>
          <w:color w:val="000000" w:themeColor="text1"/>
        </w:rPr>
      </w:pPr>
    </w:p>
    <w:p w:rsidR="00BA5D8B" w:rsidRPr="00BA5D8B" w:rsidRDefault="00034837" w:rsidP="00BA5D8B">
      <w:pPr>
        <w:pStyle w:val="ListParagraph"/>
        <w:numPr>
          <w:ilvl w:val="0"/>
          <w:numId w:val="3"/>
        </w:numPr>
        <w:spacing w:after="0" w:line="240" w:lineRule="auto"/>
        <w:rPr>
          <w:rFonts w:ascii="Arial" w:hAnsi="Arial" w:cs="Arial"/>
          <w:color w:val="000000" w:themeColor="text1"/>
        </w:rPr>
      </w:pPr>
      <w:r w:rsidRPr="00BA5D8B">
        <w:rPr>
          <w:rFonts w:ascii="Arial" w:hAnsi="Arial" w:cs="Arial"/>
          <w:color w:val="000000" w:themeColor="text1"/>
        </w:rPr>
        <w:t>A</w:t>
      </w:r>
      <w:r w:rsidRPr="00BA5D8B">
        <w:rPr>
          <w:rFonts w:ascii="Arial" w:eastAsia="Times New Roman" w:hAnsi="Arial" w:cs="Arial"/>
          <w:color w:val="000000" w:themeColor="text1"/>
          <w:lang w:eastAsia="en-GB"/>
        </w:rPr>
        <w:t>ppropriate signage or ‘Notice Boards’ will be displayed at the entrance to these work</w:t>
      </w:r>
      <w:r w:rsidR="00BA5D8B" w:rsidRPr="00BA5D8B">
        <w:rPr>
          <w:rFonts w:ascii="Arial" w:eastAsia="Times New Roman" w:hAnsi="Arial" w:cs="Arial"/>
          <w:color w:val="000000" w:themeColor="text1"/>
          <w:lang w:eastAsia="en-GB"/>
        </w:rPr>
        <w:t>s</w:t>
      </w:r>
      <w:r w:rsidRPr="00BA5D8B">
        <w:rPr>
          <w:rFonts w:ascii="Arial" w:eastAsia="Times New Roman" w:hAnsi="Arial" w:cs="Arial"/>
          <w:color w:val="000000" w:themeColor="text1"/>
          <w:lang w:eastAsia="en-GB"/>
        </w:rPr>
        <w:t>paces.</w:t>
      </w:r>
    </w:p>
    <w:p w:rsidR="00BA5D8B" w:rsidRPr="00BA5D8B" w:rsidRDefault="00BA5D8B" w:rsidP="00BA5D8B">
      <w:pPr>
        <w:pStyle w:val="ListParagraph"/>
        <w:rPr>
          <w:rFonts w:ascii="Arial" w:eastAsia="Times New Roman" w:hAnsi="Arial" w:cs="Arial"/>
          <w:color w:val="000000" w:themeColor="text1"/>
          <w:lang w:eastAsia="en-GB"/>
        </w:rPr>
      </w:pPr>
    </w:p>
    <w:p w:rsidR="00F86E7F" w:rsidRPr="00BA5D8B" w:rsidRDefault="00296FAE" w:rsidP="00BA5D8B">
      <w:pPr>
        <w:pStyle w:val="ListParagraph"/>
        <w:numPr>
          <w:ilvl w:val="0"/>
          <w:numId w:val="3"/>
        </w:numPr>
        <w:spacing w:after="0" w:line="240" w:lineRule="auto"/>
        <w:rPr>
          <w:rFonts w:ascii="Arial" w:hAnsi="Arial" w:cs="Arial"/>
          <w:color w:val="000000" w:themeColor="text1"/>
        </w:rPr>
      </w:pPr>
      <w:r w:rsidRPr="00BA5D8B">
        <w:rPr>
          <w:rFonts w:ascii="Arial" w:eastAsia="Times New Roman" w:hAnsi="Arial" w:cs="Arial"/>
          <w:color w:val="000000" w:themeColor="text1"/>
          <w:lang w:eastAsia="en-GB"/>
        </w:rPr>
        <w:t xml:space="preserve">Control measures will include, but not limited to: storage management procedures </w:t>
      </w:r>
      <w:r w:rsidR="00E6401B" w:rsidRPr="00BA5D8B">
        <w:rPr>
          <w:rFonts w:ascii="Arial" w:eastAsia="Times New Roman" w:hAnsi="Arial" w:cs="Arial"/>
          <w:color w:val="000000" w:themeColor="text1"/>
          <w:lang w:eastAsia="en-GB"/>
        </w:rPr>
        <w:t>to ensure material remains stable, reducing sources of oxygen,</w:t>
      </w:r>
      <w:r w:rsidR="00F86E7F" w:rsidRPr="00BA5D8B">
        <w:rPr>
          <w:rFonts w:ascii="Arial" w:eastAsia="Times New Roman" w:hAnsi="Arial" w:cs="Arial"/>
          <w:color w:val="000000" w:themeColor="text1"/>
          <w:lang w:eastAsia="en-GB"/>
        </w:rPr>
        <w:t xml:space="preserve"> suitable engineering controls,</w:t>
      </w:r>
      <w:r w:rsidR="00E6401B" w:rsidRPr="00BA5D8B">
        <w:rPr>
          <w:rFonts w:ascii="Arial" w:eastAsia="Times New Roman" w:hAnsi="Arial" w:cs="Arial"/>
          <w:color w:val="000000" w:themeColor="text1"/>
          <w:lang w:eastAsia="en-GB"/>
        </w:rPr>
        <w:t xml:space="preserve"> general safety precautions, appropriate information and training.</w:t>
      </w:r>
    </w:p>
    <w:p w:rsidR="00296FAE" w:rsidRPr="00BA5D8B" w:rsidRDefault="00296FAE" w:rsidP="00AD6460">
      <w:pPr>
        <w:spacing w:after="0" w:line="240" w:lineRule="auto"/>
        <w:rPr>
          <w:rFonts w:ascii="Arial" w:eastAsia="Times New Roman" w:hAnsi="Arial" w:cs="Arial"/>
          <w:color w:val="000000" w:themeColor="text1"/>
          <w:lang w:eastAsia="en-GB"/>
        </w:rPr>
      </w:pPr>
    </w:p>
    <w:p w:rsidR="00296FAE" w:rsidRPr="00BA5D8B" w:rsidRDefault="00A03018" w:rsidP="00AD6460">
      <w:pPr>
        <w:numPr>
          <w:ilvl w:val="0"/>
          <w:numId w:val="3"/>
        </w:numPr>
        <w:spacing w:after="0" w:line="240" w:lineRule="auto"/>
        <w:ind w:left="284" w:hanging="284"/>
        <w:contextualSpacing/>
        <w:rPr>
          <w:rFonts w:ascii="Arial" w:eastAsia="Times New Roman" w:hAnsi="Arial" w:cs="Arial"/>
          <w:color w:val="000000" w:themeColor="text1"/>
          <w:lang w:eastAsia="en-GB"/>
        </w:rPr>
      </w:pPr>
      <w:r w:rsidRPr="00BA5D8B">
        <w:rPr>
          <w:rFonts w:ascii="Arial" w:eastAsia="Times New Roman" w:hAnsi="Arial" w:cs="Arial"/>
          <w:color w:val="000000" w:themeColor="text1"/>
          <w:lang w:eastAsia="en-GB"/>
        </w:rPr>
        <w:lastRenderedPageBreak/>
        <w:t>Engineering c</w:t>
      </w:r>
      <w:r w:rsidR="00F86E7F" w:rsidRPr="00BA5D8B">
        <w:rPr>
          <w:rFonts w:ascii="Arial" w:eastAsia="Times New Roman" w:hAnsi="Arial" w:cs="Arial"/>
          <w:color w:val="000000" w:themeColor="text1"/>
          <w:lang w:eastAsia="en-GB"/>
        </w:rPr>
        <w:t>o</w:t>
      </w:r>
      <w:r w:rsidR="00BA5D8B">
        <w:rPr>
          <w:rFonts w:ascii="Arial" w:eastAsia="Times New Roman" w:hAnsi="Arial" w:cs="Arial"/>
          <w:color w:val="000000" w:themeColor="text1"/>
          <w:lang w:eastAsia="en-GB"/>
        </w:rPr>
        <w:t>ntrol measures must</w:t>
      </w:r>
      <w:r w:rsidR="00F86E7F" w:rsidRPr="00BA5D8B">
        <w:rPr>
          <w:rFonts w:ascii="Arial" w:eastAsia="Times New Roman" w:hAnsi="Arial" w:cs="Arial"/>
          <w:color w:val="000000" w:themeColor="text1"/>
          <w:lang w:eastAsia="en-GB"/>
        </w:rPr>
        <w:t xml:space="preserve"> be subjec</w:t>
      </w:r>
      <w:r w:rsidR="00034837" w:rsidRPr="00BA5D8B">
        <w:rPr>
          <w:rFonts w:ascii="Arial" w:eastAsia="Times New Roman" w:hAnsi="Arial" w:cs="Arial"/>
          <w:color w:val="000000" w:themeColor="text1"/>
          <w:lang w:eastAsia="en-GB"/>
        </w:rPr>
        <w:t>t to suitable maintenance programme</w:t>
      </w:r>
      <w:r w:rsidR="00F86E7F" w:rsidRPr="00BA5D8B">
        <w:rPr>
          <w:rFonts w:ascii="Arial" w:eastAsia="Times New Roman" w:hAnsi="Arial" w:cs="Arial"/>
          <w:color w:val="000000" w:themeColor="text1"/>
          <w:lang w:eastAsia="en-GB"/>
        </w:rPr>
        <w:t xml:space="preserve"> to ensure they remain in good working order</w:t>
      </w:r>
      <w:r w:rsidRPr="00BA5D8B">
        <w:rPr>
          <w:rFonts w:ascii="Arial" w:eastAsia="Times New Roman" w:hAnsi="Arial" w:cs="Arial"/>
          <w:color w:val="000000" w:themeColor="text1"/>
          <w:lang w:eastAsia="en-GB"/>
        </w:rPr>
        <w:t>,</w:t>
      </w:r>
      <w:r w:rsidR="00F86E7F" w:rsidRPr="00BA5D8B">
        <w:rPr>
          <w:rFonts w:ascii="Arial" w:eastAsia="Times New Roman" w:hAnsi="Arial" w:cs="Arial"/>
          <w:color w:val="000000" w:themeColor="text1"/>
          <w:lang w:eastAsia="en-GB"/>
        </w:rPr>
        <w:t xml:space="preserve"> and records maintained. </w:t>
      </w:r>
    </w:p>
    <w:p w:rsidR="00296FAE" w:rsidRPr="00BA5D8B" w:rsidRDefault="00296FAE" w:rsidP="00AD6460">
      <w:pPr>
        <w:spacing w:after="0" w:line="240" w:lineRule="auto"/>
        <w:rPr>
          <w:rFonts w:ascii="Arial" w:eastAsia="Times New Roman" w:hAnsi="Arial" w:cs="Arial"/>
          <w:color w:val="000000" w:themeColor="text1"/>
          <w:lang w:eastAsia="en-GB"/>
        </w:rPr>
      </w:pPr>
    </w:p>
    <w:p w:rsidR="00296FAE" w:rsidRPr="00BA5D8B" w:rsidRDefault="00BA5D8B" w:rsidP="00AD6460">
      <w:pPr>
        <w:numPr>
          <w:ilvl w:val="0"/>
          <w:numId w:val="3"/>
        </w:numPr>
        <w:spacing w:after="0" w:line="240" w:lineRule="auto"/>
        <w:ind w:left="284" w:hanging="284"/>
        <w:contextualSpacing/>
        <w:rPr>
          <w:rFonts w:ascii="Arial" w:eastAsia="Symbol" w:hAnsi="Arial" w:cs="Arial"/>
          <w:color w:val="000000" w:themeColor="text1"/>
          <w:spacing w:val="-9"/>
        </w:rPr>
      </w:pPr>
      <w:r w:rsidRPr="00BA5D8B">
        <w:rPr>
          <w:rFonts w:ascii="Arial" w:eastAsia="Arial" w:hAnsi="Arial" w:cs="Arial"/>
          <w:color w:val="000000" w:themeColor="text1"/>
          <w:spacing w:val="-8"/>
        </w:rPr>
        <w:t>Records must</w:t>
      </w:r>
      <w:r w:rsidR="00034837" w:rsidRPr="00BA5D8B">
        <w:rPr>
          <w:rFonts w:ascii="Arial" w:eastAsia="Arial" w:hAnsi="Arial" w:cs="Arial"/>
          <w:color w:val="000000" w:themeColor="text1"/>
          <w:spacing w:val="-8"/>
        </w:rPr>
        <w:t xml:space="preserve"> be kept of all risk assessments undertaken, information and instruction provided and all checks and maintenance carried out on safety measures and equipment.   Regular reviews will be undertaken to ensure the information etc, remains </w:t>
      </w:r>
      <w:r w:rsidR="00A03018" w:rsidRPr="00BA5D8B">
        <w:rPr>
          <w:rFonts w:ascii="Arial" w:eastAsia="Arial" w:hAnsi="Arial" w:cs="Arial"/>
          <w:color w:val="000000" w:themeColor="text1"/>
          <w:spacing w:val="-8"/>
        </w:rPr>
        <w:t xml:space="preserve">suitable.  </w:t>
      </w:r>
      <w:r w:rsidR="00296FAE" w:rsidRPr="00BA5D8B">
        <w:rPr>
          <w:rFonts w:ascii="Arial" w:eastAsia="Symbol" w:hAnsi="Arial" w:cs="Arial"/>
          <w:color w:val="000000" w:themeColor="text1"/>
          <w:spacing w:val="-9"/>
        </w:rPr>
        <w:t xml:space="preserve"> </w:t>
      </w:r>
    </w:p>
    <w:p w:rsidR="00296FAE" w:rsidRPr="00BA5D8B" w:rsidRDefault="00296FAE" w:rsidP="00AD6460">
      <w:pPr>
        <w:spacing w:after="0" w:line="240" w:lineRule="auto"/>
        <w:contextualSpacing/>
        <w:rPr>
          <w:rFonts w:ascii="Arial" w:hAnsi="Arial" w:cs="Arial"/>
          <w:color w:val="000000" w:themeColor="text1"/>
        </w:rPr>
      </w:pPr>
    </w:p>
    <w:p w:rsidR="00296FAE" w:rsidRPr="00BA5D8B" w:rsidRDefault="00296FAE" w:rsidP="00296FAE">
      <w:pPr>
        <w:spacing w:after="0" w:line="240" w:lineRule="auto"/>
        <w:rPr>
          <w:rFonts w:ascii="Arial" w:eastAsia="Times New Roman" w:hAnsi="Arial" w:cs="Arial"/>
          <w:b/>
          <w:color w:val="000000" w:themeColor="text1"/>
          <w:lang w:eastAsia="en-GB"/>
        </w:rPr>
      </w:pPr>
    </w:p>
    <w:p w:rsidR="00296FAE" w:rsidRPr="00BA5D8B" w:rsidRDefault="00296FAE" w:rsidP="00296FAE">
      <w:pPr>
        <w:spacing w:after="0" w:line="240" w:lineRule="auto"/>
        <w:rPr>
          <w:rFonts w:ascii="Arial" w:eastAsia="Times New Roman" w:hAnsi="Arial" w:cs="Arial"/>
          <w:b/>
          <w:color w:val="000000" w:themeColor="text1"/>
          <w:lang w:eastAsia="en-GB"/>
        </w:rPr>
      </w:pPr>
      <w:r w:rsidRPr="00BA5D8B">
        <w:rPr>
          <w:rFonts w:ascii="Arial" w:eastAsia="Times New Roman" w:hAnsi="Arial" w:cs="Arial"/>
          <w:b/>
          <w:color w:val="000000" w:themeColor="text1"/>
          <w:lang w:eastAsia="en-GB"/>
        </w:rPr>
        <w:t>Responsibilities</w:t>
      </w:r>
    </w:p>
    <w:p w:rsidR="00205EC0" w:rsidRPr="00BA5D8B" w:rsidRDefault="00205EC0" w:rsidP="00296FAE">
      <w:pPr>
        <w:spacing w:after="0" w:line="240" w:lineRule="auto"/>
        <w:rPr>
          <w:rFonts w:ascii="Arial" w:eastAsia="Times New Roman" w:hAnsi="Arial" w:cs="Arial"/>
          <w:b/>
          <w:color w:val="000000" w:themeColor="text1"/>
          <w:lang w:eastAsia="en-GB"/>
        </w:rPr>
      </w:pPr>
    </w:p>
    <w:p w:rsidR="00BA5D8B" w:rsidRPr="00BA5D8B" w:rsidRDefault="00296FAE" w:rsidP="00296FAE">
      <w:pPr>
        <w:spacing w:after="0" w:line="240" w:lineRule="auto"/>
        <w:rPr>
          <w:rFonts w:ascii="Arial" w:eastAsia="Times New Roman" w:hAnsi="Arial" w:cs="Arial"/>
          <w:color w:val="000000" w:themeColor="text1"/>
          <w:lang w:eastAsia="en-GB"/>
        </w:rPr>
      </w:pPr>
      <w:r w:rsidRPr="00BA5D8B">
        <w:rPr>
          <w:rFonts w:ascii="Arial" w:eastAsia="Times New Roman" w:hAnsi="Arial" w:cs="Arial"/>
          <w:color w:val="000000" w:themeColor="text1"/>
          <w:lang w:eastAsia="en-GB"/>
        </w:rPr>
        <w:t xml:space="preserve">Heads of Departments are responsible for the implementation of this Policy with regard to </w:t>
      </w:r>
      <w:r w:rsidR="00BA5D8B" w:rsidRPr="00BA5D8B">
        <w:rPr>
          <w:rFonts w:ascii="Arial" w:eastAsia="Times New Roman" w:hAnsi="Arial" w:cs="Arial"/>
          <w:color w:val="000000" w:themeColor="text1"/>
          <w:lang w:eastAsia="en-GB"/>
        </w:rPr>
        <w:t>the use and storage of explosives within their respective areas</w:t>
      </w:r>
      <w:r w:rsidRPr="00BA5D8B">
        <w:rPr>
          <w:rFonts w:ascii="Arial" w:eastAsia="Times New Roman" w:hAnsi="Arial" w:cs="Arial"/>
          <w:color w:val="000000" w:themeColor="text1"/>
          <w:lang w:eastAsia="en-GB"/>
        </w:rPr>
        <w:t>.</w:t>
      </w:r>
    </w:p>
    <w:p w:rsidR="00BA5D8B" w:rsidRPr="00BA5D8B" w:rsidRDefault="00BA5D8B" w:rsidP="00296FAE">
      <w:pPr>
        <w:spacing w:after="0" w:line="240" w:lineRule="auto"/>
        <w:rPr>
          <w:rFonts w:ascii="Arial" w:eastAsia="Times New Roman" w:hAnsi="Arial" w:cs="Arial"/>
          <w:color w:val="000000" w:themeColor="text1"/>
          <w:lang w:eastAsia="en-GB"/>
        </w:rPr>
      </w:pPr>
    </w:p>
    <w:p w:rsidR="00296FAE" w:rsidRPr="00BA5D8B" w:rsidRDefault="00296FAE" w:rsidP="00296FAE">
      <w:pPr>
        <w:spacing w:after="0" w:line="240" w:lineRule="auto"/>
        <w:rPr>
          <w:rFonts w:ascii="Arial" w:eastAsia="Times New Roman" w:hAnsi="Arial" w:cs="Arial"/>
          <w:color w:val="000000" w:themeColor="text1"/>
        </w:rPr>
      </w:pPr>
      <w:r w:rsidRPr="00BA5D8B">
        <w:rPr>
          <w:rFonts w:ascii="Arial" w:eastAsia="Times New Roman" w:hAnsi="Arial" w:cs="Arial"/>
          <w:color w:val="000000" w:themeColor="text1"/>
        </w:rPr>
        <w:t xml:space="preserve">All staff within departments must comply with this Policy and the associated arrangements, instructions and guidance. </w:t>
      </w:r>
    </w:p>
    <w:p w:rsidR="00296FAE" w:rsidRPr="00BA5D8B" w:rsidRDefault="00296FAE" w:rsidP="00296FAE">
      <w:pPr>
        <w:spacing w:after="0" w:line="240" w:lineRule="auto"/>
        <w:rPr>
          <w:rFonts w:ascii="Arial" w:eastAsia="Times New Roman" w:hAnsi="Arial" w:cs="Arial"/>
          <w:color w:val="000000" w:themeColor="text1"/>
          <w:lang w:eastAsia="en-GB"/>
        </w:rPr>
      </w:pPr>
    </w:p>
    <w:p w:rsidR="00296FAE" w:rsidRPr="00BA5D8B" w:rsidRDefault="00296FAE" w:rsidP="00296FAE">
      <w:pPr>
        <w:spacing w:after="0" w:line="240" w:lineRule="auto"/>
        <w:rPr>
          <w:rFonts w:ascii="Arial" w:eastAsia="Times New Roman" w:hAnsi="Arial" w:cs="Arial"/>
          <w:color w:val="000000" w:themeColor="text1"/>
          <w:lang w:eastAsia="en-GB"/>
        </w:rPr>
      </w:pPr>
      <w:r w:rsidRPr="00BA5D8B">
        <w:rPr>
          <w:rFonts w:ascii="Arial" w:eastAsia="Times New Roman" w:hAnsi="Arial" w:cs="Arial"/>
          <w:color w:val="000000" w:themeColor="text1"/>
          <w:lang w:eastAsia="en-GB"/>
        </w:rPr>
        <w:t xml:space="preserve">The Director of Health and Safety is responsible for advising on the standards and regulations that must be achieved in order to meet legal requirements; for keeping the University’s Health and Safety website up to date with the related policy documents; and for ensuring that spot checks and audits are carried out </w:t>
      </w:r>
      <w:r w:rsidRPr="00BA5D8B">
        <w:rPr>
          <w:rFonts w:ascii="Arial" w:hAnsi="Arial" w:cs="Arial"/>
          <w:color w:val="000000" w:themeColor="text1"/>
        </w:rPr>
        <w:t>to provide assurance that activities are being carried out in compliance with this Policy.</w:t>
      </w:r>
    </w:p>
    <w:p w:rsidR="00296FAE" w:rsidRPr="00BA5D8B" w:rsidRDefault="00296FAE" w:rsidP="00296FAE">
      <w:pPr>
        <w:spacing w:after="0" w:line="240" w:lineRule="auto"/>
        <w:rPr>
          <w:rFonts w:ascii="Arial" w:eastAsia="Times New Roman" w:hAnsi="Arial" w:cs="Arial"/>
          <w:color w:val="000000" w:themeColor="text1"/>
          <w:lang w:eastAsia="en-GB"/>
        </w:rPr>
      </w:pPr>
    </w:p>
    <w:p w:rsidR="008360A6" w:rsidRPr="00BA5D8B" w:rsidRDefault="008360A6" w:rsidP="00296FAE">
      <w:pPr>
        <w:spacing w:after="0" w:line="240" w:lineRule="auto"/>
        <w:rPr>
          <w:rFonts w:ascii="Arial" w:eastAsia="Times New Roman" w:hAnsi="Arial" w:cs="Arial"/>
          <w:color w:val="000000" w:themeColor="text1"/>
          <w:lang w:eastAsia="en-GB"/>
        </w:rPr>
      </w:pPr>
    </w:p>
    <w:p w:rsidR="00296FAE" w:rsidRPr="00BA5D8B" w:rsidRDefault="00296FAE" w:rsidP="00296FAE">
      <w:pPr>
        <w:spacing w:after="0" w:line="240" w:lineRule="auto"/>
        <w:rPr>
          <w:rFonts w:ascii="Arial" w:hAnsi="Arial" w:cs="Arial"/>
          <w:b/>
          <w:color w:val="000000" w:themeColor="text1"/>
        </w:rPr>
      </w:pPr>
      <w:r w:rsidRPr="00BA5D8B">
        <w:rPr>
          <w:rFonts w:ascii="Arial" w:hAnsi="Arial" w:cs="Arial"/>
          <w:b/>
          <w:color w:val="000000" w:themeColor="text1"/>
        </w:rPr>
        <w:t>Review</w:t>
      </w:r>
    </w:p>
    <w:p w:rsidR="008360A6" w:rsidRPr="00BA5D8B" w:rsidRDefault="008360A6" w:rsidP="00296FAE">
      <w:pPr>
        <w:spacing w:after="0" w:line="240" w:lineRule="auto"/>
        <w:rPr>
          <w:rFonts w:ascii="Arial" w:hAnsi="Arial" w:cs="Arial"/>
          <w:b/>
          <w:color w:val="000000" w:themeColor="text1"/>
        </w:rPr>
      </w:pPr>
    </w:p>
    <w:p w:rsidR="00296FAE" w:rsidRPr="00296FAE" w:rsidRDefault="00296FAE" w:rsidP="00296FAE">
      <w:pPr>
        <w:spacing w:after="0" w:line="240" w:lineRule="auto"/>
        <w:rPr>
          <w:rFonts w:ascii="Arial" w:hAnsi="Arial" w:cs="Arial"/>
        </w:rPr>
      </w:pPr>
      <w:r w:rsidRPr="00296FAE">
        <w:rPr>
          <w:rFonts w:ascii="Arial" w:hAnsi="Arial" w:cs="Arial"/>
        </w:rPr>
        <w:t xml:space="preserve">This policy is dated </w:t>
      </w:r>
      <w:r w:rsidR="008360A6">
        <w:rPr>
          <w:rFonts w:ascii="Arial" w:hAnsi="Arial" w:cs="Arial"/>
        </w:rPr>
        <w:t>Decem</w:t>
      </w:r>
      <w:r w:rsidRPr="00296FAE">
        <w:rPr>
          <w:rFonts w:ascii="Arial" w:hAnsi="Arial" w:cs="Arial"/>
        </w:rPr>
        <w:t>ber 2017. The policy will be reviewed at least annually.</w:t>
      </w:r>
    </w:p>
    <w:p w:rsidR="00296FAE" w:rsidRPr="00296FAE" w:rsidRDefault="00296FAE" w:rsidP="00296FAE">
      <w:pPr>
        <w:spacing w:after="0" w:line="240" w:lineRule="auto"/>
        <w:rPr>
          <w:rFonts w:ascii="Arial" w:hAnsi="Arial" w:cs="Arial"/>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2"/>
        <w:gridCol w:w="1304"/>
        <w:gridCol w:w="1842"/>
        <w:gridCol w:w="4392"/>
      </w:tblGrid>
      <w:tr w:rsidR="00296FAE" w:rsidRPr="00296FAE" w:rsidTr="006C3733">
        <w:trPr>
          <w:cantSplit/>
        </w:trPr>
        <w:tc>
          <w:tcPr>
            <w:tcW w:w="9634" w:type="dxa"/>
            <w:gridSpan w:val="4"/>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tabs>
                <w:tab w:val="center" w:pos="4513"/>
                <w:tab w:val="right" w:pos="9026"/>
              </w:tabs>
              <w:spacing w:after="0" w:line="256" w:lineRule="auto"/>
              <w:jc w:val="center"/>
              <w:rPr>
                <w:rFonts w:ascii="Arial" w:hAnsi="Arial" w:cs="Arial"/>
                <w:b/>
                <w:sz w:val="18"/>
              </w:rPr>
            </w:pPr>
            <w:r w:rsidRPr="00296FAE">
              <w:rPr>
                <w:rFonts w:ascii="Arial" w:hAnsi="Arial" w:cs="Arial"/>
                <w:b/>
                <w:sz w:val="18"/>
              </w:rPr>
              <w:t xml:space="preserve">Document Control </w:t>
            </w:r>
          </w:p>
        </w:tc>
      </w:tr>
      <w:tr w:rsidR="00296FAE" w:rsidRPr="00296FAE" w:rsidTr="006C3733">
        <w:tc>
          <w:tcPr>
            <w:tcW w:w="2093" w:type="dxa"/>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spacing w:after="60" w:line="256" w:lineRule="auto"/>
              <w:jc w:val="center"/>
              <w:outlineLvl w:val="5"/>
              <w:rPr>
                <w:rFonts w:ascii="Arial" w:eastAsia="Times New Roman" w:hAnsi="Arial" w:cs="Arial"/>
                <w:b/>
                <w:bCs/>
                <w:sz w:val="18"/>
              </w:rPr>
            </w:pPr>
            <w:r w:rsidRPr="00296FAE">
              <w:rPr>
                <w:rFonts w:ascii="Arial" w:eastAsia="Times New Roman" w:hAnsi="Arial" w:cs="Arial"/>
                <w:b/>
                <w:bCs/>
                <w:sz w:val="18"/>
              </w:rPr>
              <w:t>Version Number</w:t>
            </w:r>
          </w:p>
        </w:tc>
        <w:tc>
          <w:tcPr>
            <w:tcW w:w="1304" w:type="dxa"/>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jc w:val="center"/>
              <w:rPr>
                <w:rFonts w:ascii="Arial" w:hAnsi="Arial" w:cs="Arial"/>
                <w:b/>
                <w:sz w:val="18"/>
              </w:rPr>
            </w:pPr>
            <w:r w:rsidRPr="00296FAE">
              <w:rPr>
                <w:rFonts w:ascii="Arial" w:hAnsi="Arial" w:cs="Arial"/>
                <w:b/>
                <w:sz w:val="18"/>
              </w:rPr>
              <w:t>Date issued</w:t>
            </w:r>
          </w:p>
        </w:tc>
        <w:tc>
          <w:tcPr>
            <w:tcW w:w="1843" w:type="dxa"/>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jc w:val="center"/>
              <w:rPr>
                <w:rFonts w:ascii="Arial" w:hAnsi="Arial" w:cs="Arial"/>
                <w:b/>
                <w:sz w:val="18"/>
              </w:rPr>
            </w:pPr>
            <w:r w:rsidRPr="00296FAE">
              <w:rPr>
                <w:rFonts w:ascii="Arial" w:hAnsi="Arial" w:cs="Arial"/>
                <w:b/>
                <w:sz w:val="18"/>
              </w:rPr>
              <w:t>Author</w:t>
            </w:r>
          </w:p>
        </w:tc>
        <w:tc>
          <w:tcPr>
            <w:tcW w:w="4394" w:type="dxa"/>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tabs>
                <w:tab w:val="left" w:pos="720"/>
              </w:tabs>
              <w:spacing w:after="0" w:line="256" w:lineRule="auto"/>
              <w:jc w:val="center"/>
              <w:rPr>
                <w:rFonts w:ascii="Arial" w:eastAsia="Times New Roman" w:hAnsi="Arial" w:cs="Arial"/>
                <w:b/>
                <w:sz w:val="18"/>
              </w:rPr>
            </w:pPr>
            <w:r w:rsidRPr="00296FAE">
              <w:rPr>
                <w:rFonts w:ascii="Arial" w:eastAsia="Times New Roman" w:hAnsi="Arial" w:cs="Arial"/>
                <w:b/>
                <w:sz w:val="18"/>
              </w:rPr>
              <w:t>Update information</w:t>
            </w:r>
          </w:p>
        </w:tc>
      </w:tr>
      <w:tr w:rsidR="00296FAE" w:rsidRPr="00296FAE" w:rsidTr="006C3733">
        <w:tc>
          <w:tcPr>
            <w:tcW w:w="2093" w:type="dxa"/>
            <w:tcBorders>
              <w:top w:val="single" w:sz="4" w:space="0" w:color="auto"/>
              <w:left w:val="single" w:sz="4" w:space="0" w:color="auto"/>
              <w:bottom w:val="single" w:sz="4" w:space="0" w:color="auto"/>
              <w:right w:val="single" w:sz="4" w:space="0" w:color="auto"/>
            </w:tcBorders>
            <w:hideMark/>
          </w:tcPr>
          <w:p w:rsidR="00296FAE" w:rsidRPr="00296FAE" w:rsidRDefault="008360A6" w:rsidP="008360A6">
            <w:pPr>
              <w:spacing w:line="256" w:lineRule="auto"/>
              <w:rPr>
                <w:rFonts w:ascii="Arial" w:hAnsi="Arial" w:cs="Arial"/>
                <w:sz w:val="18"/>
              </w:rPr>
            </w:pPr>
            <w:r>
              <w:rPr>
                <w:rFonts w:ascii="Arial" w:hAnsi="Arial" w:cs="Arial"/>
                <w:sz w:val="18"/>
              </w:rPr>
              <w:t>d2 06</w:t>
            </w:r>
            <w:r w:rsidR="00296FAE" w:rsidRPr="00296FAE">
              <w:rPr>
                <w:rFonts w:ascii="Arial" w:hAnsi="Arial" w:cs="Arial"/>
                <w:sz w:val="18"/>
              </w:rPr>
              <w:t xml:space="preserve"> 1</w:t>
            </w:r>
            <w:r>
              <w:rPr>
                <w:rFonts w:ascii="Arial" w:hAnsi="Arial" w:cs="Arial"/>
                <w:sz w:val="18"/>
              </w:rPr>
              <w:t>2</w:t>
            </w:r>
            <w:r w:rsidR="00296FAE" w:rsidRPr="00296FAE">
              <w:rPr>
                <w:rFonts w:ascii="Arial" w:hAnsi="Arial" w:cs="Arial"/>
                <w:sz w:val="18"/>
              </w:rPr>
              <w:t xml:space="preserve"> 17</w:t>
            </w:r>
          </w:p>
        </w:tc>
        <w:tc>
          <w:tcPr>
            <w:tcW w:w="1304" w:type="dxa"/>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spacing w:line="256" w:lineRule="auto"/>
              <w:rPr>
                <w:rFonts w:ascii="Arial" w:hAnsi="Arial" w:cs="Arial"/>
                <w:sz w:val="18"/>
              </w:rPr>
            </w:pPr>
            <w:r w:rsidRPr="00296FAE">
              <w:rPr>
                <w:rFonts w:ascii="Arial" w:hAnsi="Arial" w:cs="Arial"/>
                <w:sz w:val="18"/>
              </w:rPr>
              <w:t>TBC</w:t>
            </w:r>
          </w:p>
        </w:tc>
        <w:tc>
          <w:tcPr>
            <w:tcW w:w="1843" w:type="dxa"/>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rPr>
                <w:rFonts w:ascii="Arial" w:hAnsi="Arial" w:cs="Arial"/>
                <w:sz w:val="18"/>
              </w:rPr>
            </w:pPr>
            <w:r w:rsidRPr="00296FAE">
              <w:rPr>
                <w:rFonts w:ascii="Arial" w:hAnsi="Arial" w:cs="Arial"/>
                <w:sz w:val="18"/>
              </w:rPr>
              <w:t>John Phillips</w:t>
            </w:r>
          </w:p>
        </w:tc>
        <w:tc>
          <w:tcPr>
            <w:tcW w:w="4394" w:type="dxa"/>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rPr>
                <w:rFonts w:ascii="Arial" w:hAnsi="Arial" w:cs="Arial"/>
                <w:sz w:val="18"/>
              </w:rPr>
            </w:pPr>
            <w:r w:rsidRPr="00296FAE">
              <w:rPr>
                <w:rFonts w:ascii="Arial" w:hAnsi="Arial" w:cs="Arial"/>
                <w:sz w:val="18"/>
              </w:rPr>
              <w:t xml:space="preserve">Draft version of document </w:t>
            </w:r>
          </w:p>
        </w:tc>
      </w:tr>
      <w:tr w:rsidR="00296FAE" w:rsidRPr="00296FAE" w:rsidTr="006C3733">
        <w:tc>
          <w:tcPr>
            <w:tcW w:w="2093" w:type="dxa"/>
            <w:tcBorders>
              <w:top w:val="single" w:sz="4" w:space="0" w:color="auto"/>
              <w:left w:val="single" w:sz="4" w:space="0" w:color="auto"/>
              <w:bottom w:val="single" w:sz="4" w:space="0" w:color="auto"/>
              <w:right w:val="single" w:sz="4" w:space="0" w:color="auto"/>
            </w:tcBorders>
          </w:tcPr>
          <w:p w:rsidR="00296FAE" w:rsidRPr="00296FAE" w:rsidRDefault="00296FAE" w:rsidP="00296FAE">
            <w:pPr>
              <w:rPr>
                <w:rFonts w:ascii="Arial" w:hAnsi="Arial" w:cs="Arial"/>
                <w:sz w:val="18"/>
              </w:rPr>
            </w:pPr>
          </w:p>
        </w:tc>
        <w:tc>
          <w:tcPr>
            <w:tcW w:w="1304" w:type="dxa"/>
            <w:tcBorders>
              <w:top w:val="single" w:sz="4" w:space="0" w:color="auto"/>
              <w:left w:val="single" w:sz="4" w:space="0" w:color="auto"/>
              <w:bottom w:val="single" w:sz="4" w:space="0" w:color="auto"/>
              <w:right w:val="single" w:sz="4" w:space="0" w:color="auto"/>
            </w:tcBorders>
          </w:tcPr>
          <w:p w:rsidR="00296FAE" w:rsidRPr="00296FAE" w:rsidRDefault="00296FAE" w:rsidP="00296FAE">
            <w:pPr>
              <w:rPr>
                <w:rFonts w:ascii="Arial" w:hAnsi="Arial" w:cs="Arial"/>
                <w:sz w:val="18"/>
              </w:rPr>
            </w:pPr>
          </w:p>
        </w:tc>
        <w:tc>
          <w:tcPr>
            <w:tcW w:w="1843" w:type="dxa"/>
            <w:tcBorders>
              <w:top w:val="single" w:sz="4" w:space="0" w:color="auto"/>
              <w:left w:val="single" w:sz="4" w:space="0" w:color="auto"/>
              <w:bottom w:val="single" w:sz="4" w:space="0" w:color="auto"/>
              <w:right w:val="single" w:sz="4" w:space="0" w:color="auto"/>
            </w:tcBorders>
          </w:tcPr>
          <w:p w:rsidR="00296FAE" w:rsidRPr="00296FAE" w:rsidRDefault="00296FAE" w:rsidP="00296FAE">
            <w:pPr>
              <w:tabs>
                <w:tab w:val="left" w:pos="720"/>
              </w:tabs>
              <w:spacing w:after="0" w:line="256" w:lineRule="auto"/>
              <w:rPr>
                <w:rFonts w:ascii="Arial" w:eastAsia="Times New Roman" w:hAnsi="Arial" w:cs="Arial"/>
                <w:sz w:val="18"/>
              </w:rPr>
            </w:pPr>
          </w:p>
        </w:tc>
        <w:tc>
          <w:tcPr>
            <w:tcW w:w="4394" w:type="dxa"/>
            <w:tcBorders>
              <w:top w:val="single" w:sz="4" w:space="0" w:color="auto"/>
              <w:left w:val="single" w:sz="4" w:space="0" w:color="auto"/>
              <w:bottom w:val="single" w:sz="4" w:space="0" w:color="auto"/>
              <w:right w:val="single" w:sz="4" w:space="0" w:color="auto"/>
            </w:tcBorders>
          </w:tcPr>
          <w:p w:rsidR="00296FAE" w:rsidRPr="00296FAE" w:rsidRDefault="00296FAE" w:rsidP="00296FAE">
            <w:pPr>
              <w:rPr>
                <w:rFonts w:ascii="Arial" w:hAnsi="Arial" w:cs="Arial"/>
                <w:sz w:val="18"/>
              </w:rPr>
            </w:pPr>
          </w:p>
        </w:tc>
      </w:tr>
      <w:tr w:rsidR="00296FAE" w:rsidRPr="00296FAE" w:rsidTr="006C3733">
        <w:tc>
          <w:tcPr>
            <w:tcW w:w="5240" w:type="dxa"/>
            <w:gridSpan w:val="3"/>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rPr>
                <w:rFonts w:ascii="Arial" w:hAnsi="Arial" w:cs="Arial"/>
                <w:sz w:val="18"/>
              </w:rPr>
            </w:pPr>
            <w:r w:rsidRPr="00296FAE">
              <w:rPr>
                <w:rFonts w:ascii="Arial" w:hAnsi="Arial" w:cs="Arial"/>
                <w:sz w:val="18"/>
              </w:rPr>
              <w:t>Owner: John Phillips, Director of H&amp;S</w:t>
            </w:r>
          </w:p>
        </w:tc>
        <w:tc>
          <w:tcPr>
            <w:tcW w:w="4394" w:type="dxa"/>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rPr>
                <w:rFonts w:ascii="Arial" w:hAnsi="Arial" w:cs="Arial"/>
                <w:sz w:val="18"/>
              </w:rPr>
            </w:pPr>
            <w:r w:rsidRPr="00296FAE">
              <w:rPr>
                <w:rFonts w:ascii="Arial" w:hAnsi="Arial" w:cs="Arial"/>
                <w:sz w:val="18"/>
              </w:rPr>
              <w:t>Authorised By: UHSEC</w:t>
            </w:r>
          </w:p>
        </w:tc>
      </w:tr>
      <w:tr w:rsidR="00296FAE" w:rsidRPr="00296FAE" w:rsidTr="006C3733">
        <w:tc>
          <w:tcPr>
            <w:tcW w:w="5240" w:type="dxa"/>
            <w:gridSpan w:val="3"/>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rPr>
                <w:rFonts w:ascii="Arial" w:hAnsi="Arial" w:cs="Arial"/>
                <w:sz w:val="18"/>
              </w:rPr>
            </w:pPr>
            <w:r w:rsidRPr="00296FAE">
              <w:rPr>
                <w:rFonts w:ascii="Arial" w:hAnsi="Arial" w:cs="Arial"/>
                <w:sz w:val="18"/>
              </w:rPr>
              <w:t>Source Location: M:\SF\OCH 2006\Management System\04 Planning and Leadership (K)\02 Policy\02 Policies by Topic</w:t>
            </w:r>
          </w:p>
        </w:tc>
        <w:tc>
          <w:tcPr>
            <w:tcW w:w="4394" w:type="dxa"/>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rPr>
                <w:rFonts w:ascii="Arial" w:hAnsi="Arial" w:cs="Arial"/>
                <w:sz w:val="18"/>
              </w:rPr>
            </w:pPr>
            <w:r w:rsidRPr="00296FAE">
              <w:rPr>
                <w:rFonts w:ascii="Arial" w:hAnsi="Arial" w:cs="Arial"/>
                <w:sz w:val="18"/>
              </w:rPr>
              <w:t>Approval Date: TBC</w:t>
            </w:r>
          </w:p>
        </w:tc>
      </w:tr>
      <w:tr w:rsidR="00296FAE" w:rsidRPr="00296FAE" w:rsidTr="006C3733">
        <w:trPr>
          <w:trHeight w:val="448"/>
        </w:trPr>
        <w:tc>
          <w:tcPr>
            <w:tcW w:w="5240" w:type="dxa"/>
            <w:gridSpan w:val="3"/>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rPr>
                <w:rFonts w:ascii="Arial" w:hAnsi="Arial" w:cs="Arial"/>
                <w:sz w:val="18"/>
              </w:rPr>
            </w:pPr>
            <w:r w:rsidRPr="00296FAE">
              <w:rPr>
                <w:rFonts w:ascii="Arial" w:hAnsi="Arial" w:cs="Arial"/>
                <w:sz w:val="18"/>
              </w:rPr>
              <w:lastRenderedPageBreak/>
              <w:t>Published Location: https://www2.warwick.ac.uk/services/healthsafetywellbeing</w:t>
            </w:r>
          </w:p>
        </w:tc>
        <w:tc>
          <w:tcPr>
            <w:tcW w:w="4394" w:type="dxa"/>
            <w:tcBorders>
              <w:top w:val="single" w:sz="4" w:space="0" w:color="auto"/>
              <w:left w:val="single" w:sz="4" w:space="0" w:color="auto"/>
              <w:bottom w:val="single" w:sz="4" w:space="0" w:color="auto"/>
              <w:right w:val="single" w:sz="4" w:space="0" w:color="auto"/>
            </w:tcBorders>
            <w:hideMark/>
          </w:tcPr>
          <w:p w:rsidR="00296FAE" w:rsidRPr="00296FAE" w:rsidRDefault="00296FAE" w:rsidP="00296FAE">
            <w:pPr>
              <w:rPr>
                <w:rFonts w:ascii="Arial" w:hAnsi="Arial" w:cs="Arial"/>
                <w:sz w:val="18"/>
              </w:rPr>
            </w:pPr>
            <w:r w:rsidRPr="00296FAE">
              <w:rPr>
                <w:rFonts w:ascii="Arial" w:hAnsi="Arial" w:cs="Arial"/>
                <w:sz w:val="18"/>
              </w:rPr>
              <w:t>Review date: TBC</w:t>
            </w:r>
          </w:p>
        </w:tc>
      </w:tr>
    </w:tbl>
    <w:p w:rsidR="002909B2" w:rsidRPr="001E7260" w:rsidRDefault="002909B2" w:rsidP="00CD3C81">
      <w:pPr>
        <w:spacing w:after="0" w:line="240" w:lineRule="auto"/>
        <w:rPr>
          <w:rFonts w:ascii="Arial" w:eastAsia="Times New Roman" w:hAnsi="Arial" w:cs="Arial"/>
          <w:color w:val="000000" w:themeColor="text1"/>
          <w:lang w:eastAsia="en-GB"/>
        </w:rPr>
      </w:pPr>
    </w:p>
    <w:p w:rsidR="008605ED" w:rsidRPr="005526C4" w:rsidRDefault="008605ED" w:rsidP="00F6581A">
      <w:pPr>
        <w:spacing w:after="0" w:line="240" w:lineRule="auto"/>
        <w:rPr>
          <w:rFonts w:ascii="Arial" w:eastAsia="Times New Roman" w:hAnsi="Arial" w:cs="Arial"/>
          <w:color w:val="000000" w:themeColor="text1"/>
          <w:lang w:eastAsia="en-GB"/>
        </w:rPr>
      </w:pPr>
    </w:p>
    <w:p w:rsidR="006536AE" w:rsidRDefault="006536AE" w:rsidP="006536AE">
      <w:pPr>
        <w:spacing w:after="0" w:line="240" w:lineRule="auto"/>
        <w:rPr>
          <w:rFonts w:ascii="Arial" w:hAnsi="Arial" w:cs="Arial"/>
          <w:sz w:val="18"/>
        </w:rPr>
      </w:pPr>
    </w:p>
    <w:p w:rsidR="00D10CBF" w:rsidRPr="00A94FF1" w:rsidRDefault="00D10CBF" w:rsidP="006536AE">
      <w:pPr>
        <w:spacing w:after="0" w:line="240" w:lineRule="auto"/>
        <w:rPr>
          <w:rFonts w:ascii="Arial" w:hAnsi="Arial" w:cs="Arial"/>
          <w:sz w:val="18"/>
        </w:rPr>
      </w:pPr>
    </w:p>
    <w:sectPr w:rsidR="00D10CBF" w:rsidRPr="00A94FF1" w:rsidSect="00CD3C81">
      <w:headerReference w:type="default" r:id="rId8"/>
      <w:footerReference w:type="default" r:id="rId9"/>
      <w:headerReference w:type="first" r:id="rId10"/>
      <w:footerReference w:type="first" r:id="rId11"/>
      <w:pgSz w:w="11906" w:h="16838"/>
      <w:pgMar w:top="1440" w:right="1416" w:bottom="1440" w:left="1440" w:header="0"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7C3A" w:rsidRDefault="00AF7C3A" w:rsidP="00F6581A">
      <w:pPr>
        <w:spacing w:after="0" w:line="240" w:lineRule="auto"/>
      </w:pPr>
      <w:r>
        <w:separator/>
      </w:r>
    </w:p>
  </w:endnote>
  <w:endnote w:type="continuationSeparator" w:id="0">
    <w:p w:rsidR="00AF7C3A" w:rsidRDefault="00AF7C3A" w:rsidP="00F658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26C4" w:rsidRPr="008605ED" w:rsidRDefault="005526C4" w:rsidP="008605ED">
    <w:pPr>
      <w:pStyle w:val="Footer"/>
      <w:pBdr>
        <w:top w:val="single" w:sz="4" w:space="1" w:color="auto"/>
      </w:pBdr>
      <w:rPr>
        <w:sz w:val="18"/>
      </w:rPr>
    </w:pPr>
    <w:r w:rsidRPr="008605ED">
      <w:rPr>
        <w:sz w:val="18"/>
      </w:rPr>
      <w:fldChar w:fldCharType="begin"/>
    </w:r>
    <w:r w:rsidRPr="008605ED">
      <w:rPr>
        <w:sz w:val="18"/>
      </w:rPr>
      <w:instrText xml:space="preserve"> FILENAME   \* MERGEFORMAT </w:instrText>
    </w:r>
    <w:r w:rsidRPr="008605ED">
      <w:rPr>
        <w:sz w:val="18"/>
      </w:rPr>
      <w:fldChar w:fldCharType="separate"/>
    </w:r>
    <w:r w:rsidR="008360A6">
      <w:rPr>
        <w:noProof/>
        <w:sz w:val="18"/>
      </w:rPr>
      <w:t>Explosive Substances Policy d2 06 12 17</w:t>
    </w:r>
    <w:r w:rsidRPr="008605ED">
      <w:rPr>
        <w:noProof/>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01A" w:rsidRPr="008605ED" w:rsidRDefault="007D501A" w:rsidP="007D501A">
    <w:pPr>
      <w:pStyle w:val="Footer"/>
      <w:pBdr>
        <w:top w:val="single" w:sz="4" w:space="1" w:color="auto"/>
      </w:pBdr>
      <w:rPr>
        <w:sz w:val="18"/>
      </w:rPr>
    </w:pPr>
    <w:r w:rsidRPr="008605ED">
      <w:rPr>
        <w:sz w:val="18"/>
      </w:rPr>
      <w:fldChar w:fldCharType="begin"/>
    </w:r>
    <w:r w:rsidRPr="008605ED">
      <w:rPr>
        <w:sz w:val="18"/>
      </w:rPr>
      <w:instrText xml:space="preserve"> FILENAME   \* MERGEFORMAT </w:instrText>
    </w:r>
    <w:r w:rsidRPr="008605ED">
      <w:rPr>
        <w:sz w:val="18"/>
      </w:rPr>
      <w:fldChar w:fldCharType="separate"/>
    </w:r>
    <w:r w:rsidR="008360A6">
      <w:rPr>
        <w:noProof/>
        <w:sz w:val="18"/>
      </w:rPr>
      <w:t>Explosive Substances Policy d2 06 12 17</w:t>
    </w:r>
    <w:r w:rsidRPr="008605ED">
      <w:rPr>
        <w:noProof/>
        <w:sz w:val="18"/>
      </w:rPr>
      <w:fldChar w:fldCharType="end"/>
    </w:r>
  </w:p>
  <w:p w:rsidR="007D501A" w:rsidRDefault="007D501A" w:rsidP="007D501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7C3A" w:rsidRDefault="00AF7C3A" w:rsidP="00F6581A">
      <w:pPr>
        <w:spacing w:after="0" w:line="240" w:lineRule="auto"/>
      </w:pPr>
      <w:r>
        <w:separator/>
      </w:r>
    </w:p>
  </w:footnote>
  <w:footnote w:type="continuationSeparator" w:id="0">
    <w:p w:rsidR="00AF7C3A" w:rsidRDefault="00AF7C3A" w:rsidP="00F6581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26C4" w:rsidRDefault="005526C4" w:rsidP="008605ED">
    <w:pPr>
      <w:spacing w:after="0" w:line="240" w:lineRule="auto"/>
      <w:jc w:val="center"/>
      <w:rPr>
        <w:rFonts w:eastAsia="Times New Roman" w:cs="Arial"/>
        <w:lang w:eastAsia="en-GB"/>
      </w:rPr>
    </w:pPr>
  </w:p>
  <w:p w:rsidR="005526C4" w:rsidRPr="008605ED" w:rsidRDefault="005526C4" w:rsidP="008605ED">
    <w:pPr>
      <w:spacing w:after="0" w:line="240" w:lineRule="auto"/>
      <w:jc w:val="center"/>
      <w:rPr>
        <w:rFonts w:eastAsia="Times New Roman" w:cs="Arial"/>
        <w:lang w:eastAsia="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26C4" w:rsidRDefault="005526C4" w:rsidP="00CD3C81">
    <w:pPr>
      <w:pStyle w:val="Header"/>
      <w:ind w:left="-1418"/>
    </w:pPr>
    <w:r>
      <w:rPr>
        <w:noProof/>
        <w:lang w:eastAsia="en-GB"/>
      </w:rPr>
      <w:drawing>
        <wp:inline distT="0" distB="0" distL="0" distR="0" wp14:anchorId="55F1355F" wp14:editId="7B9FD7DB">
          <wp:extent cx="7543800" cy="1080135"/>
          <wp:effectExtent l="0" t="0" r="0" b="5715"/>
          <wp:docPr id="21" name="Picture 2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7543800" cy="10801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A4A9F"/>
    <w:multiLevelType w:val="hybridMultilevel"/>
    <w:tmpl w:val="DBBA3242"/>
    <w:lvl w:ilvl="0" w:tplc="F13E6C86">
      <w:numFmt w:val="bullet"/>
      <w:lvlText w:val="•"/>
      <w:lvlJc w:val="left"/>
      <w:pPr>
        <w:ind w:left="1440" w:hanging="72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EA915D0"/>
    <w:multiLevelType w:val="hybridMultilevel"/>
    <w:tmpl w:val="C75A61B2"/>
    <w:lvl w:ilvl="0" w:tplc="D59C4E7E">
      <w:numFmt w:val="bullet"/>
      <w:lvlText w:val="-"/>
      <w:lvlJc w:val="left"/>
      <w:pPr>
        <w:ind w:left="720" w:hanging="360"/>
      </w:pPr>
      <w:rPr>
        <w:rFonts w:ascii="Calibri" w:eastAsia="Times New Roman"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6243F6"/>
    <w:multiLevelType w:val="hybridMultilevel"/>
    <w:tmpl w:val="900207D6"/>
    <w:lvl w:ilvl="0" w:tplc="EC5C38A6">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BA012B"/>
    <w:multiLevelType w:val="hybridMultilevel"/>
    <w:tmpl w:val="99AE5198"/>
    <w:lvl w:ilvl="0" w:tplc="339EB74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40C1E59"/>
    <w:multiLevelType w:val="hybridMultilevel"/>
    <w:tmpl w:val="7F9C26C8"/>
    <w:lvl w:ilvl="0" w:tplc="F848993E">
      <w:start w:val="1"/>
      <w:numFmt w:val="lowerLetter"/>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5" w15:restartNumberingAfterBreak="0">
    <w:nsid w:val="333B1BC8"/>
    <w:multiLevelType w:val="hybridMultilevel"/>
    <w:tmpl w:val="11B0EBEE"/>
    <w:lvl w:ilvl="0" w:tplc="D59C4E7E">
      <w:numFmt w:val="bullet"/>
      <w:lvlText w:val="-"/>
      <w:lvlJc w:val="left"/>
      <w:pPr>
        <w:ind w:left="720" w:hanging="360"/>
      </w:pPr>
      <w:rPr>
        <w:rFonts w:ascii="Calibri" w:eastAsia="Times New Roman"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8A84B39"/>
    <w:multiLevelType w:val="hybridMultilevel"/>
    <w:tmpl w:val="16367B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71A53F1"/>
    <w:multiLevelType w:val="hybridMultilevel"/>
    <w:tmpl w:val="2744DBE6"/>
    <w:lvl w:ilvl="0" w:tplc="0809000F">
      <w:start w:val="1"/>
      <w:numFmt w:val="decimal"/>
      <w:lvlText w:val="%1."/>
      <w:lvlJc w:val="left"/>
      <w:pPr>
        <w:ind w:left="502" w:hanging="360"/>
      </w:p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num w:numId="1">
    <w:abstractNumId w:val="1"/>
  </w:num>
  <w:num w:numId="2">
    <w:abstractNumId w:val="5"/>
  </w:num>
  <w:num w:numId="3">
    <w:abstractNumId w:val="3"/>
  </w:num>
  <w:num w:numId="4">
    <w:abstractNumId w:val="4"/>
  </w:num>
  <w:num w:numId="5">
    <w:abstractNumId w:val="0"/>
  </w:num>
  <w:num w:numId="6">
    <w:abstractNumId w:val="7"/>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4"/>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581A"/>
    <w:rsid w:val="000005C1"/>
    <w:rsid w:val="000127B6"/>
    <w:rsid w:val="000174A7"/>
    <w:rsid w:val="00034837"/>
    <w:rsid w:val="00036C83"/>
    <w:rsid w:val="00073ECB"/>
    <w:rsid w:val="0008097A"/>
    <w:rsid w:val="00097EC6"/>
    <w:rsid w:val="00122F19"/>
    <w:rsid w:val="001528BF"/>
    <w:rsid w:val="001823B4"/>
    <w:rsid w:val="00191A18"/>
    <w:rsid w:val="001E3B19"/>
    <w:rsid w:val="001E57A5"/>
    <w:rsid w:val="001E7260"/>
    <w:rsid w:val="00205EC0"/>
    <w:rsid w:val="00226092"/>
    <w:rsid w:val="002909B2"/>
    <w:rsid w:val="00296FAE"/>
    <w:rsid w:val="002A337C"/>
    <w:rsid w:val="002C40A9"/>
    <w:rsid w:val="002E4F0A"/>
    <w:rsid w:val="002E75B0"/>
    <w:rsid w:val="002F37E1"/>
    <w:rsid w:val="002F6AB5"/>
    <w:rsid w:val="002F74B8"/>
    <w:rsid w:val="00346A2B"/>
    <w:rsid w:val="00372627"/>
    <w:rsid w:val="00380EAD"/>
    <w:rsid w:val="003A2EC5"/>
    <w:rsid w:val="003D60FD"/>
    <w:rsid w:val="003F3B23"/>
    <w:rsid w:val="003F3B91"/>
    <w:rsid w:val="00417511"/>
    <w:rsid w:val="004409AA"/>
    <w:rsid w:val="00476E70"/>
    <w:rsid w:val="004E5D30"/>
    <w:rsid w:val="00523614"/>
    <w:rsid w:val="00535271"/>
    <w:rsid w:val="005401BC"/>
    <w:rsid w:val="005526C4"/>
    <w:rsid w:val="0055274B"/>
    <w:rsid w:val="0055281F"/>
    <w:rsid w:val="005C23A6"/>
    <w:rsid w:val="0063366F"/>
    <w:rsid w:val="006536AE"/>
    <w:rsid w:val="00686879"/>
    <w:rsid w:val="006B05CC"/>
    <w:rsid w:val="006C4277"/>
    <w:rsid w:val="006C493C"/>
    <w:rsid w:val="007377AB"/>
    <w:rsid w:val="0074017A"/>
    <w:rsid w:val="007868E2"/>
    <w:rsid w:val="007A084B"/>
    <w:rsid w:val="007D501A"/>
    <w:rsid w:val="00815E33"/>
    <w:rsid w:val="008360A6"/>
    <w:rsid w:val="00837ADA"/>
    <w:rsid w:val="008605ED"/>
    <w:rsid w:val="008734A1"/>
    <w:rsid w:val="008760EC"/>
    <w:rsid w:val="00880B73"/>
    <w:rsid w:val="008915BA"/>
    <w:rsid w:val="00896DBB"/>
    <w:rsid w:val="008A6830"/>
    <w:rsid w:val="008B1970"/>
    <w:rsid w:val="008C1145"/>
    <w:rsid w:val="008C5807"/>
    <w:rsid w:val="008E70A7"/>
    <w:rsid w:val="009027C1"/>
    <w:rsid w:val="00937C8B"/>
    <w:rsid w:val="00946406"/>
    <w:rsid w:val="00954FC1"/>
    <w:rsid w:val="00955D69"/>
    <w:rsid w:val="0095640C"/>
    <w:rsid w:val="009B2889"/>
    <w:rsid w:val="009C01C8"/>
    <w:rsid w:val="009F1C7A"/>
    <w:rsid w:val="00A03018"/>
    <w:rsid w:val="00A20079"/>
    <w:rsid w:val="00A42F37"/>
    <w:rsid w:val="00A65349"/>
    <w:rsid w:val="00A73B76"/>
    <w:rsid w:val="00A77351"/>
    <w:rsid w:val="00A77EEC"/>
    <w:rsid w:val="00A94FF1"/>
    <w:rsid w:val="00AD5785"/>
    <w:rsid w:val="00AD6460"/>
    <w:rsid w:val="00AF6198"/>
    <w:rsid w:val="00AF7C3A"/>
    <w:rsid w:val="00B06737"/>
    <w:rsid w:val="00B105EC"/>
    <w:rsid w:val="00B23717"/>
    <w:rsid w:val="00B37A21"/>
    <w:rsid w:val="00B40945"/>
    <w:rsid w:val="00B45C40"/>
    <w:rsid w:val="00B520AB"/>
    <w:rsid w:val="00B778E8"/>
    <w:rsid w:val="00BA5D8B"/>
    <w:rsid w:val="00BD4796"/>
    <w:rsid w:val="00C02EED"/>
    <w:rsid w:val="00C04EE5"/>
    <w:rsid w:val="00C42CBD"/>
    <w:rsid w:val="00C62751"/>
    <w:rsid w:val="00C724C6"/>
    <w:rsid w:val="00C8173B"/>
    <w:rsid w:val="00C8352A"/>
    <w:rsid w:val="00CC18B6"/>
    <w:rsid w:val="00CD3C81"/>
    <w:rsid w:val="00D10CBF"/>
    <w:rsid w:val="00D61AA0"/>
    <w:rsid w:val="00D736C7"/>
    <w:rsid w:val="00D74109"/>
    <w:rsid w:val="00DA2DFC"/>
    <w:rsid w:val="00DA3ECA"/>
    <w:rsid w:val="00DA7A55"/>
    <w:rsid w:val="00DB19E1"/>
    <w:rsid w:val="00DC5108"/>
    <w:rsid w:val="00DE0180"/>
    <w:rsid w:val="00DF05EF"/>
    <w:rsid w:val="00E13DC7"/>
    <w:rsid w:val="00E17913"/>
    <w:rsid w:val="00E616B3"/>
    <w:rsid w:val="00E6401B"/>
    <w:rsid w:val="00E70DDA"/>
    <w:rsid w:val="00E803BB"/>
    <w:rsid w:val="00E80996"/>
    <w:rsid w:val="00ED624E"/>
    <w:rsid w:val="00F0504D"/>
    <w:rsid w:val="00F1076D"/>
    <w:rsid w:val="00F164DF"/>
    <w:rsid w:val="00F6581A"/>
    <w:rsid w:val="00F712FA"/>
    <w:rsid w:val="00F86E7F"/>
    <w:rsid w:val="00FC7AD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5:docId w15:val="{92B3AB5C-641A-4BFD-82BC-B9C7FC2833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C493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E70DD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6">
    <w:name w:val="heading 6"/>
    <w:basedOn w:val="Normal"/>
    <w:next w:val="Normal"/>
    <w:link w:val="Heading6Char"/>
    <w:qFormat/>
    <w:rsid w:val="00E70DDA"/>
    <w:pPr>
      <w:spacing w:before="240" w:after="60" w:line="240" w:lineRule="auto"/>
      <w:outlineLvl w:val="5"/>
    </w:pPr>
    <w:rPr>
      <w:rFonts w:ascii="Times New Roman" w:eastAsia="Times New Roman" w:hAnsi="Times New Roman" w:cs="Times New Roman"/>
      <w:b/>
      <w:bCs/>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F6581A"/>
    <w:pPr>
      <w:tabs>
        <w:tab w:val="center" w:pos="4513"/>
        <w:tab w:val="right" w:pos="9026"/>
      </w:tabs>
      <w:spacing w:after="0" w:line="240" w:lineRule="auto"/>
    </w:pPr>
  </w:style>
  <w:style w:type="character" w:customStyle="1" w:styleId="HeaderChar">
    <w:name w:val="Header Char"/>
    <w:basedOn w:val="DefaultParagraphFont"/>
    <w:link w:val="Header"/>
    <w:rsid w:val="00F6581A"/>
  </w:style>
  <w:style w:type="paragraph" w:styleId="Footer">
    <w:name w:val="footer"/>
    <w:basedOn w:val="Normal"/>
    <w:link w:val="FooterChar"/>
    <w:uiPriority w:val="99"/>
    <w:unhideWhenUsed/>
    <w:rsid w:val="00F6581A"/>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581A"/>
  </w:style>
  <w:style w:type="paragraph" w:styleId="ListParagraph">
    <w:name w:val="List Paragraph"/>
    <w:basedOn w:val="Normal"/>
    <w:uiPriority w:val="34"/>
    <w:qFormat/>
    <w:rsid w:val="00F6581A"/>
    <w:pPr>
      <w:ind w:left="720"/>
      <w:contextualSpacing/>
    </w:pPr>
  </w:style>
  <w:style w:type="paragraph" w:styleId="BalloonText">
    <w:name w:val="Balloon Text"/>
    <w:basedOn w:val="Normal"/>
    <w:link w:val="BalloonTextChar"/>
    <w:uiPriority w:val="99"/>
    <w:semiHidden/>
    <w:unhideWhenUsed/>
    <w:rsid w:val="00B4094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0945"/>
    <w:rPr>
      <w:rFonts w:ascii="Segoe UI" w:hAnsi="Segoe UI" w:cs="Segoe UI"/>
      <w:sz w:val="18"/>
      <w:szCs w:val="18"/>
    </w:rPr>
  </w:style>
  <w:style w:type="character" w:customStyle="1" w:styleId="Heading1Char">
    <w:name w:val="Heading 1 Char"/>
    <w:basedOn w:val="DefaultParagraphFont"/>
    <w:link w:val="Heading1"/>
    <w:uiPriority w:val="9"/>
    <w:rsid w:val="006C493C"/>
    <w:rPr>
      <w:rFonts w:asciiTheme="majorHAnsi" w:eastAsiaTheme="majorEastAsia" w:hAnsiTheme="majorHAnsi" w:cstheme="majorBidi"/>
      <w:color w:val="2E74B5" w:themeColor="accent1" w:themeShade="BF"/>
      <w:sz w:val="32"/>
      <w:szCs w:val="32"/>
    </w:rPr>
  </w:style>
  <w:style w:type="character" w:styleId="CommentReference">
    <w:name w:val="annotation reference"/>
    <w:basedOn w:val="DefaultParagraphFont"/>
    <w:uiPriority w:val="99"/>
    <w:semiHidden/>
    <w:unhideWhenUsed/>
    <w:rsid w:val="00A77351"/>
    <w:rPr>
      <w:sz w:val="16"/>
      <w:szCs w:val="16"/>
    </w:rPr>
  </w:style>
  <w:style w:type="paragraph" w:styleId="CommentText">
    <w:name w:val="annotation text"/>
    <w:basedOn w:val="Normal"/>
    <w:link w:val="CommentTextChar"/>
    <w:unhideWhenUsed/>
    <w:rsid w:val="00A77351"/>
    <w:pPr>
      <w:spacing w:line="240" w:lineRule="auto"/>
    </w:pPr>
    <w:rPr>
      <w:sz w:val="20"/>
      <w:szCs w:val="20"/>
    </w:rPr>
  </w:style>
  <w:style w:type="character" w:customStyle="1" w:styleId="CommentTextChar">
    <w:name w:val="Comment Text Char"/>
    <w:basedOn w:val="DefaultParagraphFont"/>
    <w:link w:val="CommentText"/>
    <w:rsid w:val="00A77351"/>
    <w:rPr>
      <w:sz w:val="20"/>
      <w:szCs w:val="20"/>
    </w:rPr>
  </w:style>
  <w:style w:type="paragraph" w:styleId="CommentSubject">
    <w:name w:val="annotation subject"/>
    <w:basedOn w:val="CommentText"/>
    <w:next w:val="CommentText"/>
    <w:link w:val="CommentSubjectChar"/>
    <w:uiPriority w:val="99"/>
    <w:semiHidden/>
    <w:unhideWhenUsed/>
    <w:rsid w:val="00A77351"/>
    <w:rPr>
      <w:b/>
      <w:bCs/>
    </w:rPr>
  </w:style>
  <w:style w:type="character" w:customStyle="1" w:styleId="CommentSubjectChar">
    <w:name w:val="Comment Subject Char"/>
    <w:basedOn w:val="CommentTextChar"/>
    <w:link w:val="CommentSubject"/>
    <w:uiPriority w:val="99"/>
    <w:semiHidden/>
    <w:rsid w:val="00A77351"/>
    <w:rPr>
      <w:b/>
      <w:bCs/>
      <w:sz w:val="20"/>
      <w:szCs w:val="20"/>
    </w:rPr>
  </w:style>
  <w:style w:type="character" w:customStyle="1" w:styleId="Heading2Char">
    <w:name w:val="Heading 2 Char"/>
    <w:basedOn w:val="DefaultParagraphFont"/>
    <w:link w:val="Heading2"/>
    <w:uiPriority w:val="9"/>
    <w:semiHidden/>
    <w:rsid w:val="00E70DDA"/>
    <w:rPr>
      <w:rFonts w:asciiTheme="majorHAnsi" w:eastAsiaTheme="majorEastAsia" w:hAnsiTheme="majorHAnsi" w:cstheme="majorBidi"/>
      <w:color w:val="2E74B5" w:themeColor="accent1" w:themeShade="BF"/>
      <w:sz w:val="26"/>
      <w:szCs w:val="26"/>
    </w:rPr>
  </w:style>
  <w:style w:type="character" w:customStyle="1" w:styleId="Heading6Char">
    <w:name w:val="Heading 6 Char"/>
    <w:basedOn w:val="DefaultParagraphFont"/>
    <w:link w:val="Heading6"/>
    <w:rsid w:val="00E70DDA"/>
    <w:rPr>
      <w:rFonts w:ascii="Times New Roman" w:eastAsia="Times New Roman" w:hAnsi="Times New Roman" w:cs="Times New Roman"/>
      <w:b/>
      <w:bCs/>
      <w:lang w:eastAsia="en-GB"/>
    </w:rPr>
  </w:style>
  <w:style w:type="paragraph" w:customStyle="1" w:styleId="StText">
    <w:name w:val="StText"/>
    <w:rsid w:val="00E70DDA"/>
    <w:pPr>
      <w:tabs>
        <w:tab w:val="left" w:pos="567"/>
      </w:tabs>
      <w:overflowPunct w:val="0"/>
      <w:adjustRightInd w:val="0"/>
      <w:spacing w:after="0" w:line="240" w:lineRule="auto"/>
    </w:pPr>
    <w:rPr>
      <w:rFonts w:ascii="Times New Roman" w:eastAsia="Times New Roman" w:hAnsi="Times New Roman" w:cs="Times New Roman"/>
      <w:kern w:val="28"/>
      <w:sz w:val="24"/>
      <w:szCs w:val="20"/>
      <w:lang w:val="en-AU" w:eastAsia="en-GB"/>
    </w:rPr>
  </w:style>
  <w:style w:type="character" w:styleId="Hyperlink">
    <w:name w:val="Hyperlink"/>
    <w:basedOn w:val="DefaultParagraphFont"/>
    <w:uiPriority w:val="99"/>
    <w:unhideWhenUsed/>
    <w:rsid w:val="008C5807"/>
    <w:rPr>
      <w:color w:val="0563C1" w:themeColor="hyperlink"/>
      <w:u w:val="single"/>
    </w:rPr>
  </w:style>
  <w:style w:type="character" w:styleId="FollowedHyperlink">
    <w:name w:val="FollowedHyperlink"/>
    <w:basedOn w:val="DefaultParagraphFont"/>
    <w:uiPriority w:val="99"/>
    <w:semiHidden/>
    <w:unhideWhenUsed/>
    <w:rsid w:val="002F37E1"/>
    <w:rPr>
      <w:color w:val="954F72" w:themeColor="followedHyperlink"/>
      <w:u w:val="single"/>
    </w:rPr>
  </w:style>
  <w:style w:type="paragraph" w:styleId="Revision">
    <w:name w:val="Revision"/>
    <w:hidden/>
    <w:uiPriority w:val="99"/>
    <w:semiHidden/>
    <w:rsid w:val="008734A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748003">
      <w:bodyDiv w:val="1"/>
      <w:marLeft w:val="0"/>
      <w:marRight w:val="0"/>
      <w:marTop w:val="0"/>
      <w:marBottom w:val="0"/>
      <w:divBdr>
        <w:top w:val="none" w:sz="0" w:space="0" w:color="auto"/>
        <w:left w:val="none" w:sz="0" w:space="0" w:color="auto"/>
        <w:bottom w:val="none" w:sz="0" w:space="0" w:color="auto"/>
        <w:right w:val="none" w:sz="0" w:space="0" w:color="auto"/>
      </w:divBdr>
      <w:divsChild>
        <w:div w:id="940798860">
          <w:marLeft w:val="0"/>
          <w:marRight w:val="0"/>
          <w:marTop w:val="0"/>
          <w:marBottom w:val="0"/>
          <w:divBdr>
            <w:top w:val="none" w:sz="0" w:space="0" w:color="auto"/>
            <w:left w:val="none" w:sz="0" w:space="0" w:color="auto"/>
            <w:bottom w:val="none" w:sz="0" w:space="0" w:color="auto"/>
            <w:right w:val="none" w:sz="0" w:space="0" w:color="auto"/>
          </w:divBdr>
          <w:divsChild>
            <w:div w:id="602348103">
              <w:marLeft w:val="0"/>
              <w:marRight w:val="0"/>
              <w:marTop w:val="0"/>
              <w:marBottom w:val="0"/>
              <w:divBdr>
                <w:top w:val="none" w:sz="0" w:space="0" w:color="auto"/>
                <w:left w:val="none" w:sz="0" w:space="0" w:color="auto"/>
                <w:bottom w:val="none" w:sz="0" w:space="0" w:color="auto"/>
                <w:right w:val="none" w:sz="0" w:space="0" w:color="auto"/>
              </w:divBdr>
            </w:div>
          </w:divsChild>
        </w:div>
        <w:div w:id="790593008">
          <w:marLeft w:val="0"/>
          <w:marRight w:val="0"/>
          <w:marTop w:val="0"/>
          <w:marBottom w:val="0"/>
          <w:divBdr>
            <w:top w:val="none" w:sz="0" w:space="0" w:color="auto"/>
            <w:left w:val="none" w:sz="0" w:space="0" w:color="auto"/>
            <w:bottom w:val="none" w:sz="0" w:space="0" w:color="auto"/>
            <w:right w:val="none" w:sz="0" w:space="0" w:color="auto"/>
          </w:divBdr>
          <w:divsChild>
            <w:div w:id="716710325">
              <w:marLeft w:val="0"/>
              <w:marRight w:val="0"/>
              <w:marTop w:val="0"/>
              <w:marBottom w:val="0"/>
              <w:divBdr>
                <w:top w:val="none" w:sz="0" w:space="0" w:color="auto"/>
                <w:left w:val="none" w:sz="0" w:space="0" w:color="auto"/>
                <w:bottom w:val="none" w:sz="0" w:space="0" w:color="auto"/>
                <w:right w:val="none" w:sz="0" w:space="0" w:color="auto"/>
              </w:divBdr>
              <w:divsChild>
                <w:div w:id="1870754058">
                  <w:marLeft w:val="0"/>
                  <w:marRight w:val="0"/>
                  <w:marTop w:val="0"/>
                  <w:marBottom w:val="0"/>
                  <w:divBdr>
                    <w:top w:val="none" w:sz="0" w:space="0" w:color="auto"/>
                    <w:left w:val="none" w:sz="0" w:space="0" w:color="auto"/>
                    <w:bottom w:val="none" w:sz="0" w:space="0" w:color="auto"/>
                    <w:right w:val="none" w:sz="0" w:space="0" w:color="auto"/>
                  </w:divBdr>
                  <w:divsChild>
                    <w:div w:id="1245723408">
                      <w:marLeft w:val="0"/>
                      <w:marRight w:val="0"/>
                      <w:marTop w:val="0"/>
                      <w:marBottom w:val="0"/>
                      <w:divBdr>
                        <w:top w:val="none" w:sz="0" w:space="0" w:color="auto"/>
                        <w:left w:val="none" w:sz="0" w:space="0" w:color="auto"/>
                        <w:bottom w:val="none" w:sz="0" w:space="0" w:color="auto"/>
                        <w:right w:val="none" w:sz="0" w:space="0" w:color="auto"/>
                      </w:divBdr>
                      <w:divsChild>
                        <w:div w:id="2043557266">
                          <w:marLeft w:val="0"/>
                          <w:marRight w:val="0"/>
                          <w:marTop w:val="0"/>
                          <w:marBottom w:val="0"/>
                          <w:divBdr>
                            <w:top w:val="none" w:sz="0" w:space="0" w:color="auto"/>
                            <w:left w:val="none" w:sz="0" w:space="0" w:color="auto"/>
                            <w:bottom w:val="none" w:sz="0" w:space="0" w:color="auto"/>
                            <w:right w:val="none" w:sz="0" w:space="0" w:color="auto"/>
                          </w:divBdr>
                          <w:divsChild>
                            <w:div w:id="538318606">
                              <w:marLeft w:val="0"/>
                              <w:marRight w:val="0"/>
                              <w:marTop w:val="0"/>
                              <w:marBottom w:val="0"/>
                              <w:divBdr>
                                <w:top w:val="none" w:sz="0" w:space="0" w:color="auto"/>
                                <w:left w:val="none" w:sz="0" w:space="0" w:color="auto"/>
                                <w:bottom w:val="none" w:sz="0" w:space="0" w:color="auto"/>
                                <w:right w:val="none" w:sz="0" w:space="0" w:color="auto"/>
                              </w:divBdr>
                              <w:divsChild>
                                <w:div w:id="1970014097">
                                  <w:marLeft w:val="0"/>
                                  <w:marRight w:val="0"/>
                                  <w:marTop w:val="0"/>
                                  <w:marBottom w:val="0"/>
                                  <w:divBdr>
                                    <w:top w:val="none" w:sz="0" w:space="0" w:color="auto"/>
                                    <w:left w:val="none" w:sz="0" w:space="0" w:color="auto"/>
                                    <w:bottom w:val="none" w:sz="0" w:space="0" w:color="auto"/>
                                    <w:right w:val="none" w:sz="0" w:space="0" w:color="auto"/>
                                  </w:divBdr>
                                </w:div>
                                <w:div w:id="1400862271">
                                  <w:marLeft w:val="0"/>
                                  <w:marRight w:val="0"/>
                                  <w:marTop w:val="0"/>
                                  <w:marBottom w:val="0"/>
                                  <w:divBdr>
                                    <w:top w:val="none" w:sz="0" w:space="0" w:color="auto"/>
                                    <w:left w:val="none" w:sz="0" w:space="0" w:color="auto"/>
                                    <w:bottom w:val="none" w:sz="0" w:space="0" w:color="auto"/>
                                    <w:right w:val="none" w:sz="0" w:space="0" w:color="auto"/>
                                  </w:divBdr>
                                </w:div>
                                <w:div w:id="1013488">
                                  <w:marLeft w:val="0"/>
                                  <w:marRight w:val="0"/>
                                  <w:marTop w:val="0"/>
                                  <w:marBottom w:val="0"/>
                                  <w:divBdr>
                                    <w:top w:val="none" w:sz="0" w:space="0" w:color="auto"/>
                                    <w:left w:val="none" w:sz="0" w:space="0" w:color="auto"/>
                                    <w:bottom w:val="none" w:sz="0" w:space="0" w:color="auto"/>
                                    <w:right w:val="none" w:sz="0" w:space="0" w:color="auto"/>
                                  </w:divBdr>
                                </w:div>
                                <w:div w:id="232543969">
                                  <w:marLeft w:val="0"/>
                                  <w:marRight w:val="0"/>
                                  <w:marTop w:val="0"/>
                                  <w:marBottom w:val="0"/>
                                  <w:divBdr>
                                    <w:top w:val="none" w:sz="0" w:space="0" w:color="auto"/>
                                    <w:left w:val="none" w:sz="0" w:space="0" w:color="auto"/>
                                    <w:bottom w:val="none" w:sz="0" w:space="0" w:color="auto"/>
                                    <w:right w:val="none" w:sz="0" w:space="0" w:color="auto"/>
                                  </w:divBdr>
                                </w:div>
                                <w:div w:id="171341910">
                                  <w:marLeft w:val="0"/>
                                  <w:marRight w:val="0"/>
                                  <w:marTop w:val="0"/>
                                  <w:marBottom w:val="0"/>
                                  <w:divBdr>
                                    <w:top w:val="none" w:sz="0" w:space="0" w:color="auto"/>
                                    <w:left w:val="none" w:sz="0" w:space="0" w:color="auto"/>
                                    <w:bottom w:val="none" w:sz="0" w:space="0" w:color="auto"/>
                                    <w:right w:val="none" w:sz="0" w:space="0" w:color="auto"/>
                                  </w:divBdr>
                                </w:div>
                                <w:div w:id="508643451">
                                  <w:marLeft w:val="0"/>
                                  <w:marRight w:val="0"/>
                                  <w:marTop w:val="0"/>
                                  <w:marBottom w:val="0"/>
                                  <w:divBdr>
                                    <w:top w:val="none" w:sz="0" w:space="0" w:color="auto"/>
                                    <w:left w:val="none" w:sz="0" w:space="0" w:color="auto"/>
                                    <w:bottom w:val="none" w:sz="0" w:space="0" w:color="auto"/>
                                    <w:right w:val="none" w:sz="0" w:space="0" w:color="auto"/>
                                  </w:divBdr>
                                </w:div>
                                <w:div w:id="946086350">
                                  <w:marLeft w:val="0"/>
                                  <w:marRight w:val="0"/>
                                  <w:marTop w:val="0"/>
                                  <w:marBottom w:val="0"/>
                                  <w:divBdr>
                                    <w:top w:val="none" w:sz="0" w:space="0" w:color="auto"/>
                                    <w:left w:val="none" w:sz="0" w:space="0" w:color="auto"/>
                                    <w:bottom w:val="none" w:sz="0" w:space="0" w:color="auto"/>
                                    <w:right w:val="none" w:sz="0" w:space="0" w:color="auto"/>
                                  </w:divBdr>
                                </w:div>
                                <w:div w:id="1591157311">
                                  <w:marLeft w:val="0"/>
                                  <w:marRight w:val="0"/>
                                  <w:marTop w:val="0"/>
                                  <w:marBottom w:val="0"/>
                                  <w:divBdr>
                                    <w:top w:val="none" w:sz="0" w:space="0" w:color="auto"/>
                                    <w:left w:val="none" w:sz="0" w:space="0" w:color="auto"/>
                                    <w:bottom w:val="none" w:sz="0" w:space="0" w:color="auto"/>
                                    <w:right w:val="none" w:sz="0" w:space="0" w:color="auto"/>
                                  </w:divBdr>
                                </w:div>
                                <w:div w:id="1624189543">
                                  <w:marLeft w:val="0"/>
                                  <w:marRight w:val="0"/>
                                  <w:marTop w:val="0"/>
                                  <w:marBottom w:val="0"/>
                                  <w:divBdr>
                                    <w:top w:val="none" w:sz="0" w:space="0" w:color="auto"/>
                                    <w:left w:val="none" w:sz="0" w:space="0" w:color="auto"/>
                                    <w:bottom w:val="none" w:sz="0" w:space="0" w:color="auto"/>
                                    <w:right w:val="none" w:sz="0" w:space="0" w:color="auto"/>
                                  </w:divBdr>
                                </w:div>
                                <w:div w:id="1008289802">
                                  <w:marLeft w:val="0"/>
                                  <w:marRight w:val="0"/>
                                  <w:marTop w:val="0"/>
                                  <w:marBottom w:val="0"/>
                                  <w:divBdr>
                                    <w:top w:val="none" w:sz="0" w:space="0" w:color="auto"/>
                                    <w:left w:val="none" w:sz="0" w:space="0" w:color="auto"/>
                                    <w:bottom w:val="none" w:sz="0" w:space="0" w:color="auto"/>
                                    <w:right w:val="none" w:sz="0" w:space="0" w:color="auto"/>
                                  </w:divBdr>
                                </w:div>
                                <w:div w:id="1188717971">
                                  <w:marLeft w:val="0"/>
                                  <w:marRight w:val="0"/>
                                  <w:marTop w:val="0"/>
                                  <w:marBottom w:val="0"/>
                                  <w:divBdr>
                                    <w:top w:val="none" w:sz="0" w:space="0" w:color="auto"/>
                                    <w:left w:val="none" w:sz="0" w:space="0" w:color="auto"/>
                                    <w:bottom w:val="none" w:sz="0" w:space="0" w:color="auto"/>
                                    <w:right w:val="none" w:sz="0" w:space="0" w:color="auto"/>
                                  </w:divBdr>
                                </w:div>
                                <w:div w:id="1323852622">
                                  <w:marLeft w:val="0"/>
                                  <w:marRight w:val="0"/>
                                  <w:marTop w:val="0"/>
                                  <w:marBottom w:val="0"/>
                                  <w:divBdr>
                                    <w:top w:val="none" w:sz="0" w:space="0" w:color="auto"/>
                                    <w:left w:val="none" w:sz="0" w:space="0" w:color="auto"/>
                                    <w:bottom w:val="none" w:sz="0" w:space="0" w:color="auto"/>
                                    <w:right w:val="none" w:sz="0" w:space="0" w:color="auto"/>
                                  </w:divBdr>
                                </w:div>
                                <w:div w:id="1421372753">
                                  <w:marLeft w:val="0"/>
                                  <w:marRight w:val="0"/>
                                  <w:marTop w:val="0"/>
                                  <w:marBottom w:val="0"/>
                                  <w:divBdr>
                                    <w:top w:val="none" w:sz="0" w:space="0" w:color="auto"/>
                                    <w:left w:val="none" w:sz="0" w:space="0" w:color="auto"/>
                                    <w:bottom w:val="none" w:sz="0" w:space="0" w:color="auto"/>
                                    <w:right w:val="none" w:sz="0" w:space="0" w:color="auto"/>
                                  </w:divBdr>
                                </w:div>
                                <w:div w:id="1768966780">
                                  <w:marLeft w:val="0"/>
                                  <w:marRight w:val="0"/>
                                  <w:marTop w:val="0"/>
                                  <w:marBottom w:val="0"/>
                                  <w:divBdr>
                                    <w:top w:val="none" w:sz="0" w:space="0" w:color="auto"/>
                                    <w:left w:val="none" w:sz="0" w:space="0" w:color="auto"/>
                                    <w:bottom w:val="none" w:sz="0" w:space="0" w:color="auto"/>
                                    <w:right w:val="none" w:sz="0" w:space="0" w:color="auto"/>
                                  </w:divBdr>
                                </w:div>
                                <w:div w:id="241456576">
                                  <w:marLeft w:val="0"/>
                                  <w:marRight w:val="0"/>
                                  <w:marTop w:val="0"/>
                                  <w:marBottom w:val="0"/>
                                  <w:divBdr>
                                    <w:top w:val="none" w:sz="0" w:space="0" w:color="auto"/>
                                    <w:left w:val="none" w:sz="0" w:space="0" w:color="auto"/>
                                    <w:bottom w:val="none" w:sz="0" w:space="0" w:color="auto"/>
                                    <w:right w:val="none" w:sz="0" w:space="0" w:color="auto"/>
                                  </w:divBdr>
                                </w:div>
                                <w:div w:id="1033845229">
                                  <w:marLeft w:val="0"/>
                                  <w:marRight w:val="0"/>
                                  <w:marTop w:val="0"/>
                                  <w:marBottom w:val="0"/>
                                  <w:divBdr>
                                    <w:top w:val="none" w:sz="0" w:space="0" w:color="auto"/>
                                    <w:left w:val="none" w:sz="0" w:space="0" w:color="auto"/>
                                    <w:bottom w:val="none" w:sz="0" w:space="0" w:color="auto"/>
                                    <w:right w:val="none" w:sz="0" w:space="0" w:color="auto"/>
                                  </w:divBdr>
                                </w:div>
                                <w:div w:id="1262490541">
                                  <w:marLeft w:val="0"/>
                                  <w:marRight w:val="0"/>
                                  <w:marTop w:val="0"/>
                                  <w:marBottom w:val="0"/>
                                  <w:divBdr>
                                    <w:top w:val="none" w:sz="0" w:space="0" w:color="auto"/>
                                    <w:left w:val="none" w:sz="0" w:space="0" w:color="auto"/>
                                    <w:bottom w:val="none" w:sz="0" w:space="0" w:color="auto"/>
                                    <w:right w:val="none" w:sz="0" w:space="0" w:color="auto"/>
                                  </w:divBdr>
                                </w:div>
                                <w:div w:id="1544293150">
                                  <w:marLeft w:val="0"/>
                                  <w:marRight w:val="0"/>
                                  <w:marTop w:val="0"/>
                                  <w:marBottom w:val="0"/>
                                  <w:divBdr>
                                    <w:top w:val="none" w:sz="0" w:space="0" w:color="auto"/>
                                    <w:left w:val="none" w:sz="0" w:space="0" w:color="auto"/>
                                    <w:bottom w:val="none" w:sz="0" w:space="0" w:color="auto"/>
                                    <w:right w:val="none" w:sz="0" w:space="0" w:color="auto"/>
                                  </w:divBdr>
                                </w:div>
                                <w:div w:id="2009359045">
                                  <w:marLeft w:val="0"/>
                                  <w:marRight w:val="0"/>
                                  <w:marTop w:val="0"/>
                                  <w:marBottom w:val="0"/>
                                  <w:divBdr>
                                    <w:top w:val="none" w:sz="0" w:space="0" w:color="auto"/>
                                    <w:left w:val="none" w:sz="0" w:space="0" w:color="auto"/>
                                    <w:bottom w:val="none" w:sz="0" w:space="0" w:color="auto"/>
                                    <w:right w:val="none" w:sz="0" w:space="0" w:color="auto"/>
                                  </w:divBdr>
                                </w:div>
                                <w:div w:id="996491546">
                                  <w:marLeft w:val="0"/>
                                  <w:marRight w:val="0"/>
                                  <w:marTop w:val="0"/>
                                  <w:marBottom w:val="0"/>
                                  <w:divBdr>
                                    <w:top w:val="none" w:sz="0" w:space="0" w:color="auto"/>
                                    <w:left w:val="none" w:sz="0" w:space="0" w:color="auto"/>
                                    <w:bottom w:val="none" w:sz="0" w:space="0" w:color="auto"/>
                                    <w:right w:val="none" w:sz="0" w:space="0" w:color="auto"/>
                                  </w:divBdr>
                                </w:div>
                                <w:div w:id="477965928">
                                  <w:marLeft w:val="0"/>
                                  <w:marRight w:val="0"/>
                                  <w:marTop w:val="0"/>
                                  <w:marBottom w:val="0"/>
                                  <w:divBdr>
                                    <w:top w:val="none" w:sz="0" w:space="0" w:color="auto"/>
                                    <w:left w:val="none" w:sz="0" w:space="0" w:color="auto"/>
                                    <w:bottom w:val="none" w:sz="0" w:space="0" w:color="auto"/>
                                    <w:right w:val="none" w:sz="0" w:space="0" w:color="auto"/>
                                  </w:divBdr>
                                </w:div>
                                <w:div w:id="1366445444">
                                  <w:marLeft w:val="0"/>
                                  <w:marRight w:val="0"/>
                                  <w:marTop w:val="0"/>
                                  <w:marBottom w:val="0"/>
                                  <w:divBdr>
                                    <w:top w:val="none" w:sz="0" w:space="0" w:color="auto"/>
                                    <w:left w:val="none" w:sz="0" w:space="0" w:color="auto"/>
                                    <w:bottom w:val="none" w:sz="0" w:space="0" w:color="auto"/>
                                    <w:right w:val="none" w:sz="0" w:space="0" w:color="auto"/>
                                  </w:divBdr>
                                </w:div>
                                <w:div w:id="1881624041">
                                  <w:marLeft w:val="0"/>
                                  <w:marRight w:val="0"/>
                                  <w:marTop w:val="0"/>
                                  <w:marBottom w:val="0"/>
                                  <w:divBdr>
                                    <w:top w:val="none" w:sz="0" w:space="0" w:color="auto"/>
                                    <w:left w:val="none" w:sz="0" w:space="0" w:color="auto"/>
                                    <w:bottom w:val="none" w:sz="0" w:space="0" w:color="auto"/>
                                    <w:right w:val="none" w:sz="0" w:space="0" w:color="auto"/>
                                  </w:divBdr>
                                </w:div>
                                <w:div w:id="2130858150">
                                  <w:marLeft w:val="0"/>
                                  <w:marRight w:val="0"/>
                                  <w:marTop w:val="0"/>
                                  <w:marBottom w:val="0"/>
                                  <w:divBdr>
                                    <w:top w:val="none" w:sz="0" w:space="0" w:color="auto"/>
                                    <w:left w:val="none" w:sz="0" w:space="0" w:color="auto"/>
                                    <w:bottom w:val="none" w:sz="0" w:space="0" w:color="auto"/>
                                    <w:right w:val="none" w:sz="0" w:space="0" w:color="auto"/>
                                  </w:divBdr>
                                </w:div>
                                <w:div w:id="119501725">
                                  <w:marLeft w:val="0"/>
                                  <w:marRight w:val="0"/>
                                  <w:marTop w:val="0"/>
                                  <w:marBottom w:val="0"/>
                                  <w:divBdr>
                                    <w:top w:val="none" w:sz="0" w:space="0" w:color="auto"/>
                                    <w:left w:val="none" w:sz="0" w:space="0" w:color="auto"/>
                                    <w:bottom w:val="none" w:sz="0" w:space="0" w:color="auto"/>
                                    <w:right w:val="none" w:sz="0" w:space="0" w:color="auto"/>
                                  </w:divBdr>
                                </w:div>
                                <w:div w:id="116609546">
                                  <w:marLeft w:val="0"/>
                                  <w:marRight w:val="0"/>
                                  <w:marTop w:val="0"/>
                                  <w:marBottom w:val="0"/>
                                  <w:divBdr>
                                    <w:top w:val="none" w:sz="0" w:space="0" w:color="auto"/>
                                    <w:left w:val="none" w:sz="0" w:space="0" w:color="auto"/>
                                    <w:bottom w:val="none" w:sz="0" w:space="0" w:color="auto"/>
                                    <w:right w:val="none" w:sz="0" w:space="0" w:color="auto"/>
                                  </w:divBdr>
                                </w:div>
                                <w:div w:id="1526483726">
                                  <w:marLeft w:val="0"/>
                                  <w:marRight w:val="0"/>
                                  <w:marTop w:val="0"/>
                                  <w:marBottom w:val="0"/>
                                  <w:divBdr>
                                    <w:top w:val="none" w:sz="0" w:space="0" w:color="auto"/>
                                    <w:left w:val="none" w:sz="0" w:space="0" w:color="auto"/>
                                    <w:bottom w:val="none" w:sz="0" w:space="0" w:color="auto"/>
                                    <w:right w:val="none" w:sz="0" w:space="0" w:color="auto"/>
                                  </w:divBdr>
                                </w:div>
                                <w:div w:id="108665324">
                                  <w:marLeft w:val="0"/>
                                  <w:marRight w:val="0"/>
                                  <w:marTop w:val="0"/>
                                  <w:marBottom w:val="0"/>
                                  <w:divBdr>
                                    <w:top w:val="none" w:sz="0" w:space="0" w:color="auto"/>
                                    <w:left w:val="none" w:sz="0" w:space="0" w:color="auto"/>
                                    <w:bottom w:val="none" w:sz="0" w:space="0" w:color="auto"/>
                                    <w:right w:val="none" w:sz="0" w:space="0" w:color="auto"/>
                                  </w:divBdr>
                                </w:div>
                                <w:div w:id="2025009298">
                                  <w:marLeft w:val="0"/>
                                  <w:marRight w:val="0"/>
                                  <w:marTop w:val="0"/>
                                  <w:marBottom w:val="0"/>
                                  <w:divBdr>
                                    <w:top w:val="none" w:sz="0" w:space="0" w:color="auto"/>
                                    <w:left w:val="none" w:sz="0" w:space="0" w:color="auto"/>
                                    <w:bottom w:val="none" w:sz="0" w:space="0" w:color="auto"/>
                                    <w:right w:val="none" w:sz="0" w:space="0" w:color="auto"/>
                                  </w:divBdr>
                                </w:div>
                                <w:div w:id="1812601181">
                                  <w:marLeft w:val="0"/>
                                  <w:marRight w:val="0"/>
                                  <w:marTop w:val="0"/>
                                  <w:marBottom w:val="0"/>
                                  <w:divBdr>
                                    <w:top w:val="none" w:sz="0" w:space="0" w:color="auto"/>
                                    <w:left w:val="none" w:sz="0" w:space="0" w:color="auto"/>
                                    <w:bottom w:val="none" w:sz="0" w:space="0" w:color="auto"/>
                                    <w:right w:val="none" w:sz="0" w:space="0" w:color="auto"/>
                                  </w:divBdr>
                                </w:div>
                                <w:div w:id="566838995">
                                  <w:marLeft w:val="0"/>
                                  <w:marRight w:val="0"/>
                                  <w:marTop w:val="0"/>
                                  <w:marBottom w:val="0"/>
                                  <w:divBdr>
                                    <w:top w:val="none" w:sz="0" w:space="0" w:color="auto"/>
                                    <w:left w:val="none" w:sz="0" w:space="0" w:color="auto"/>
                                    <w:bottom w:val="none" w:sz="0" w:space="0" w:color="auto"/>
                                    <w:right w:val="none" w:sz="0" w:space="0" w:color="auto"/>
                                  </w:divBdr>
                                </w:div>
                                <w:div w:id="751314325">
                                  <w:marLeft w:val="0"/>
                                  <w:marRight w:val="0"/>
                                  <w:marTop w:val="0"/>
                                  <w:marBottom w:val="0"/>
                                  <w:divBdr>
                                    <w:top w:val="none" w:sz="0" w:space="0" w:color="auto"/>
                                    <w:left w:val="none" w:sz="0" w:space="0" w:color="auto"/>
                                    <w:bottom w:val="none" w:sz="0" w:space="0" w:color="auto"/>
                                    <w:right w:val="none" w:sz="0" w:space="0" w:color="auto"/>
                                  </w:divBdr>
                                </w:div>
                                <w:div w:id="1668098935">
                                  <w:marLeft w:val="0"/>
                                  <w:marRight w:val="0"/>
                                  <w:marTop w:val="0"/>
                                  <w:marBottom w:val="0"/>
                                  <w:divBdr>
                                    <w:top w:val="none" w:sz="0" w:space="0" w:color="auto"/>
                                    <w:left w:val="none" w:sz="0" w:space="0" w:color="auto"/>
                                    <w:bottom w:val="none" w:sz="0" w:space="0" w:color="auto"/>
                                    <w:right w:val="none" w:sz="0" w:space="0" w:color="auto"/>
                                  </w:divBdr>
                                </w:div>
                                <w:div w:id="423457364">
                                  <w:marLeft w:val="0"/>
                                  <w:marRight w:val="0"/>
                                  <w:marTop w:val="0"/>
                                  <w:marBottom w:val="0"/>
                                  <w:divBdr>
                                    <w:top w:val="none" w:sz="0" w:space="0" w:color="auto"/>
                                    <w:left w:val="none" w:sz="0" w:space="0" w:color="auto"/>
                                    <w:bottom w:val="none" w:sz="0" w:space="0" w:color="auto"/>
                                    <w:right w:val="none" w:sz="0" w:space="0" w:color="auto"/>
                                  </w:divBdr>
                                </w:div>
                                <w:div w:id="749350731">
                                  <w:marLeft w:val="0"/>
                                  <w:marRight w:val="0"/>
                                  <w:marTop w:val="0"/>
                                  <w:marBottom w:val="0"/>
                                  <w:divBdr>
                                    <w:top w:val="none" w:sz="0" w:space="0" w:color="auto"/>
                                    <w:left w:val="none" w:sz="0" w:space="0" w:color="auto"/>
                                    <w:bottom w:val="none" w:sz="0" w:space="0" w:color="auto"/>
                                    <w:right w:val="none" w:sz="0" w:space="0" w:color="auto"/>
                                  </w:divBdr>
                                </w:div>
                                <w:div w:id="1838770248">
                                  <w:marLeft w:val="0"/>
                                  <w:marRight w:val="0"/>
                                  <w:marTop w:val="0"/>
                                  <w:marBottom w:val="0"/>
                                  <w:divBdr>
                                    <w:top w:val="none" w:sz="0" w:space="0" w:color="auto"/>
                                    <w:left w:val="none" w:sz="0" w:space="0" w:color="auto"/>
                                    <w:bottom w:val="none" w:sz="0" w:space="0" w:color="auto"/>
                                    <w:right w:val="none" w:sz="0" w:space="0" w:color="auto"/>
                                  </w:divBdr>
                                </w:div>
                                <w:div w:id="1046760677">
                                  <w:marLeft w:val="0"/>
                                  <w:marRight w:val="0"/>
                                  <w:marTop w:val="0"/>
                                  <w:marBottom w:val="0"/>
                                  <w:divBdr>
                                    <w:top w:val="none" w:sz="0" w:space="0" w:color="auto"/>
                                    <w:left w:val="none" w:sz="0" w:space="0" w:color="auto"/>
                                    <w:bottom w:val="none" w:sz="0" w:space="0" w:color="auto"/>
                                    <w:right w:val="none" w:sz="0" w:space="0" w:color="auto"/>
                                  </w:divBdr>
                                </w:div>
                                <w:div w:id="184441606">
                                  <w:marLeft w:val="0"/>
                                  <w:marRight w:val="0"/>
                                  <w:marTop w:val="0"/>
                                  <w:marBottom w:val="0"/>
                                  <w:divBdr>
                                    <w:top w:val="none" w:sz="0" w:space="0" w:color="auto"/>
                                    <w:left w:val="none" w:sz="0" w:space="0" w:color="auto"/>
                                    <w:bottom w:val="none" w:sz="0" w:space="0" w:color="auto"/>
                                    <w:right w:val="none" w:sz="0" w:space="0" w:color="auto"/>
                                  </w:divBdr>
                                </w:div>
                                <w:div w:id="205259355">
                                  <w:marLeft w:val="0"/>
                                  <w:marRight w:val="0"/>
                                  <w:marTop w:val="0"/>
                                  <w:marBottom w:val="0"/>
                                  <w:divBdr>
                                    <w:top w:val="none" w:sz="0" w:space="0" w:color="auto"/>
                                    <w:left w:val="none" w:sz="0" w:space="0" w:color="auto"/>
                                    <w:bottom w:val="none" w:sz="0" w:space="0" w:color="auto"/>
                                    <w:right w:val="none" w:sz="0" w:space="0" w:color="auto"/>
                                  </w:divBdr>
                                </w:div>
                                <w:div w:id="1660039300">
                                  <w:marLeft w:val="0"/>
                                  <w:marRight w:val="0"/>
                                  <w:marTop w:val="0"/>
                                  <w:marBottom w:val="0"/>
                                  <w:divBdr>
                                    <w:top w:val="none" w:sz="0" w:space="0" w:color="auto"/>
                                    <w:left w:val="none" w:sz="0" w:space="0" w:color="auto"/>
                                    <w:bottom w:val="none" w:sz="0" w:space="0" w:color="auto"/>
                                    <w:right w:val="none" w:sz="0" w:space="0" w:color="auto"/>
                                  </w:divBdr>
                                </w:div>
                                <w:div w:id="1428696684">
                                  <w:marLeft w:val="0"/>
                                  <w:marRight w:val="0"/>
                                  <w:marTop w:val="0"/>
                                  <w:marBottom w:val="0"/>
                                  <w:divBdr>
                                    <w:top w:val="none" w:sz="0" w:space="0" w:color="auto"/>
                                    <w:left w:val="none" w:sz="0" w:space="0" w:color="auto"/>
                                    <w:bottom w:val="none" w:sz="0" w:space="0" w:color="auto"/>
                                    <w:right w:val="none" w:sz="0" w:space="0" w:color="auto"/>
                                  </w:divBdr>
                                </w:div>
                                <w:div w:id="89785252">
                                  <w:marLeft w:val="0"/>
                                  <w:marRight w:val="0"/>
                                  <w:marTop w:val="0"/>
                                  <w:marBottom w:val="0"/>
                                  <w:divBdr>
                                    <w:top w:val="none" w:sz="0" w:space="0" w:color="auto"/>
                                    <w:left w:val="none" w:sz="0" w:space="0" w:color="auto"/>
                                    <w:bottom w:val="none" w:sz="0" w:space="0" w:color="auto"/>
                                    <w:right w:val="none" w:sz="0" w:space="0" w:color="auto"/>
                                  </w:divBdr>
                                </w:div>
                                <w:div w:id="789709598">
                                  <w:marLeft w:val="0"/>
                                  <w:marRight w:val="0"/>
                                  <w:marTop w:val="0"/>
                                  <w:marBottom w:val="0"/>
                                  <w:divBdr>
                                    <w:top w:val="none" w:sz="0" w:space="0" w:color="auto"/>
                                    <w:left w:val="none" w:sz="0" w:space="0" w:color="auto"/>
                                    <w:bottom w:val="none" w:sz="0" w:space="0" w:color="auto"/>
                                    <w:right w:val="none" w:sz="0" w:space="0" w:color="auto"/>
                                  </w:divBdr>
                                </w:div>
                                <w:div w:id="214662241">
                                  <w:marLeft w:val="0"/>
                                  <w:marRight w:val="0"/>
                                  <w:marTop w:val="0"/>
                                  <w:marBottom w:val="0"/>
                                  <w:divBdr>
                                    <w:top w:val="none" w:sz="0" w:space="0" w:color="auto"/>
                                    <w:left w:val="none" w:sz="0" w:space="0" w:color="auto"/>
                                    <w:bottom w:val="none" w:sz="0" w:space="0" w:color="auto"/>
                                    <w:right w:val="none" w:sz="0" w:space="0" w:color="auto"/>
                                  </w:divBdr>
                                </w:div>
                                <w:div w:id="1067262132">
                                  <w:marLeft w:val="0"/>
                                  <w:marRight w:val="0"/>
                                  <w:marTop w:val="0"/>
                                  <w:marBottom w:val="0"/>
                                  <w:divBdr>
                                    <w:top w:val="none" w:sz="0" w:space="0" w:color="auto"/>
                                    <w:left w:val="none" w:sz="0" w:space="0" w:color="auto"/>
                                    <w:bottom w:val="none" w:sz="0" w:space="0" w:color="auto"/>
                                    <w:right w:val="none" w:sz="0" w:space="0" w:color="auto"/>
                                  </w:divBdr>
                                </w:div>
                                <w:div w:id="514030090">
                                  <w:marLeft w:val="0"/>
                                  <w:marRight w:val="0"/>
                                  <w:marTop w:val="0"/>
                                  <w:marBottom w:val="0"/>
                                  <w:divBdr>
                                    <w:top w:val="none" w:sz="0" w:space="0" w:color="auto"/>
                                    <w:left w:val="none" w:sz="0" w:space="0" w:color="auto"/>
                                    <w:bottom w:val="none" w:sz="0" w:space="0" w:color="auto"/>
                                    <w:right w:val="none" w:sz="0" w:space="0" w:color="auto"/>
                                  </w:divBdr>
                                </w:div>
                                <w:div w:id="135415817">
                                  <w:marLeft w:val="0"/>
                                  <w:marRight w:val="0"/>
                                  <w:marTop w:val="0"/>
                                  <w:marBottom w:val="0"/>
                                  <w:divBdr>
                                    <w:top w:val="none" w:sz="0" w:space="0" w:color="auto"/>
                                    <w:left w:val="none" w:sz="0" w:space="0" w:color="auto"/>
                                    <w:bottom w:val="none" w:sz="0" w:space="0" w:color="auto"/>
                                    <w:right w:val="none" w:sz="0" w:space="0" w:color="auto"/>
                                  </w:divBdr>
                                </w:div>
                                <w:div w:id="285165309">
                                  <w:marLeft w:val="0"/>
                                  <w:marRight w:val="0"/>
                                  <w:marTop w:val="0"/>
                                  <w:marBottom w:val="0"/>
                                  <w:divBdr>
                                    <w:top w:val="none" w:sz="0" w:space="0" w:color="auto"/>
                                    <w:left w:val="none" w:sz="0" w:space="0" w:color="auto"/>
                                    <w:bottom w:val="none" w:sz="0" w:space="0" w:color="auto"/>
                                    <w:right w:val="none" w:sz="0" w:space="0" w:color="auto"/>
                                  </w:divBdr>
                                </w:div>
                                <w:div w:id="2070301408">
                                  <w:marLeft w:val="0"/>
                                  <w:marRight w:val="0"/>
                                  <w:marTop w:val="0"/>
                                  <w:marBottom w:val="0"/>
                                  <w:divBdr>
                                    <w:top w:val="none" w:sz="0" w:space="0" w:color="auto"/>
                                    <w:left w:val="none" w:sz="0" w:space="0" w:color="auto"/>
                                    <w:bottom w:val="none" w:sz="0" w:space="0" w:color="auto"/>
                                    <w:right w:val="none" w:sz="0" w:space="0" w:color="auto"/>
                                  </w:divBdr>
                                </w:div>
                                <w:div w:id="453672260">
                                  <w:marLeft w:val="0"/>
                                  <w:marRight w:val="0"/>
                                  <w:marTop w:val="0"/>
                                  <w:marBottom w:val="0"/>
                                  <w:divBdr>
                                    <w:top w:val="none" w:sz="0" w:space="0" w:color="auto"/>
                                    <w:left w:val="none" w:sz="0" w:space="0" w:color="auto"/>
                                    <w:bottom w:val="none" w:sz="0" w:space="0" w:color="auto"/>
                                    <w:right w:val="none" w:sz="0" w:space="0" w:color="auto"/>
                                  </w:divBdr>
                                </w:div>
                                <w:div w:id="1202282178">
                                  <w:marLeft w:val="0"/>
                                  <w:marRight w:val="0"/>
                                  <w:marTop w:val="0"/>
                                  <w:marBottom w:val="0"/>
                                  <w:divBdr>
                                    <w:top w:val="none" w:sz="0" w:space="0" w:color="auto"/>
                                    <w:left w:val="none" w:sz="0" w:space="0" w:color="auto"/>
                                    <w:bottom w:val="none" w:sz="0" w:space="0" w:color="auto"/>
                                    <w:right w:val="none" w:sz="0" w:space="0" w:color="auto"/>
                                  </w:divBdr>
                                </w:div>
                                <w:div w:id="1315797959">
                                  <w:marLeft w:val="0"/>
                                  <w:marRight w:val="0"/>
                                  <w:marTop w:val="0"/>
                                  <w:marBottom w:val="0"/>
                                  <w:divBdr>
                                    <w:top w:val="none" w:sz="0" w:space="0" w:color="auto"/>
                                    <w:left w:val="none" w:sz="0" w:space="0" w:color="auto"/>
                                    <w:bottom w:val="none" w:sz="0" w:space="0" w:color="auto"/>
                                    <w:right w:val="none" w:sz="0" w:space="0" w:color="auto"/>
                                  </w:divBdr>
                                </w:div>
                                <w:div w:id="634723036">
                                  <w:marLeft w:val="0"/>
                                  <w:marRight w:val="0"/>
                                  <w:marTop w:val="0"/>
                                  <w:marBottom w:val="0"/>
                                  <w:divBdr>
                                    <w:top w:val="none" w:sz="0" w:space="0" w:color="auto"/>
                                    <w:left w:val="none" w:sz="0" w:space="0" w:color="auto"/>
                                    <w:bottom w:val="none" w:sz="0" w:space="0" w:color="auto"/>
                                    <w:right w:val="none" w:sz="0" w:space="0" w:color="auto"/>
                                  </w:divBdr>
                                </w:div>
                                <w:div w:id="213279497">
                                  <w:marLeft w:val="0"/>
                                  <w:marRight w:val="0"/>
                                  <w:marTop w:val="0"/>
                                  <w:marBottom w:val="0"/>
                                  <w:divBdr>
                                    <w:top w:val="none" w:sz="0" w:space="0" w:color="auto"/>
                                    <w:left w:val="none" w:sz="0" w:space="0" w:color="auto"/>
                                    <w:bottom w:val="none" w:sz="0" w:space="0" w:color="auto"/>
                                    <w:right w:val="none" w:sz="0" w:space="0" w:color="auto"/>
                                  </w:divBdr>
                                </w:div>
                                <w:div w:id="1695884613">
                                  <w:marLeft w:val="0"/>
                                  <w:marRight w:val="0"/>
                                  <w:marTop w:val="0"/>
                                  <w:marBottom w:val="0"/>
                                  <w:divBdr>
                                    <w:top w:val="none" w:sz="0" w:space="0" w:color="auto"/>
                                    <w:left w:val="none" w:sz="0" w:space="0" w:color="auto"/>
                                    <w:bottom w:val="none" w:sz="0" w:space="0" w:color="auto"/>
                                    <w:right w:val="none" w:sz="0" w:space="0" w:color="auto"/>
                                  </w:divBdr>
                                </w:div>
                                <w:div w:id="1393427948">
                                  <w:marLeft w:val="0"/>
                                  <w:marRight w:val="0"/>
                                  <w:marTop w:val="0"/>
                                  <w:marBottom w:val="0"/>
                                  <w:divBdr>
                                    <w:top w:val="none" w:sz="0" w:space="0" w:color="auto"/>
                                    <w:left w:val="none" w:sz="0" w:space="0" w:color="auto"/>
                                    <w:bottom w:val="none" w:sz="0" w:space="0" w:color="auto"/>
                                    <w:right w:val="none" w:sz="0" w:space="0" w:color="auto"/>
                                  </w:divBdr>
                                </w:div>
                                <w:div w:id="984090818">
                                  <w:marLeft w:val="0"/>
                                  <w:marRight w:val="0"/>
                                  <w:marTop w:val="0"/>
                                  <w:marBottom w:val="0"/>
                                  <w:divBdr>
                                    <w:top w:val="none" w:sz="0" w:space="0" w:color="auto"/>
                                    <w:left w:val="none" w:sz="0" w:space="0" w:color="auto"/>
                                    <w:bottom w:val="none" w:sz="0" w:space="0" w:color="auto"/>
                                    <w:right w:val="none" w:sz="0" w:space="0" w:color="auto"/>
                                  </w:divBdr>
                                </w:div>
                                <w:div w:id="147331374">
                                  <w:marLeft w:val="0"/>
                                  <w:marRight w:val="0"/>
                                  <w:marTop w:val="0"/>
                                  <w:marBottom w:val="0"/>
                                  <w:divBdr>
                                    <w:top w:val="none" w:sz="0" w:space="0" w:color="auto"/>
                                    <w:left w:val="none" w:sz="0" w:space="0" w:color="auto"/>
                                    <w:bottom w:val="none" w:sz="0" w:space="0" w:color="auto"/>
                                    <w:right w:val="none" w:sz="0" w:space="0" w:color="auto"/>
                                  </w:divBdr>
                                </w:div>
                                <w:div w:id="2067561639">
                                  <w:marLeft w:val="0"/>
                                  <w:marRight w:val="0"/>
                                  <w:marTop w:val="0"/>
                                  <w:marBottom w:val="0"/>
                                  <w:divBdr>
                                    <w:top w:val="none" w:sz="0" w:space="0" w:color="auto"/>
                                    <w:left w:val="none" w:sz="0" w:space="0" w:color="auto"/>
                                    <w:bottom w:val="none" w:sz="0" w:space="0" w:color="auto"/>
                                    <w:right w:val="none" w:sz="0" w:space="0" w:color="auto"/>
                                  </w:divBdr>
                                </w:div>
                                <w:div w:id="1083332929">
                                  <w:marLeft w:val="0"/>
                                  <w:marRight w:val="0"/>
                                  <w:marTop w:val="0"/>
                                  <w:marBottom w:val="0"/>
                                  <w:divBdr>
                                    <w:top w:val="none" w:sz="0" w:space="0" w:color="auto"/>
                                    <w:left w:val="none" w:sz="0" w:space="0" w:color="auto"/>
                                    <w:bottom w:val="none" w:sz="0" w:space="0" w:color="auto"/>
                                    <w:right w:val="none" w:sz="0" w:space="0" w:color="auto"/>
                                  </w:divBdr>
                                </w:div>
                                <w:div w:id="861092741">
                                  <w:marLeft w:val="0"/>
                                  <w:marRight w:val="0"/>
                                  <w:marTop w:val="0"/>
                                  <w:marBottom w:val="0"/>
                                  <w:divBdr>
                                    <w:top w:val="none" w:sz="0" w:space="0" w:color="auto"/>
                                    <w:left w:val="none" w:sz="0" w:space="0" w:color="auto"/>
                                    <w:bottom w:val="none" w:sz="0" w:space="0" w:color="auto"/>
                                    <w:right w:val="none" w:sz="0" w:space="0" w:color="auto"/>
                                  </w:divBdr>
                                </w:div>
                                <w:div w:id="136922784">
                                  <w:marLeft w:val="0"/>
                                  <w:marRight w:val="0"/>
                                  <w:marTop w:val="0"/>
                                  <w:marBottom w:val="0"/>
                                  <w:divBdr>
                                    <w:top w:val="none" w:sz="0" w:space="0" w:color="auto"/>
                                    <w:left w:val="none" w:sz="0" w:space="0" w:color="auto"/>
                                    <w:bottom w:val="none" w:sz="0" w:space="0" w:color="auto"/>
                                    <w:right w:val="none" w:sz="0" w:space="0" w:color="auto"/>
                                  </w:divBdr>
                                </w:div>
                                <w:div w:id="316150893">
                                  <w:marLeft w:val="0"/>
                                  <w:marRight w:val="0"/>
                                  <w:marTop w:val="0"/>
                                  <w:marBottom w:val="0"/>
                                  <w:divBdr>
                                    <w:top w:val="none" w:sz="0" w:space="0" w:color="auto"/>
                                    <w:left w:val="none" w:sz="0" w:space="0" w:color="auto"/>
                                    <w:bottom w:val="none" w:sz="0" w:space="0" w:color="auto"/>
                                    <w:right w:val="none" w:sz="0" w:space="0" w:color="auto"/>
                                  </w:divBdr>
                                </w:div>
                                <w:div w:id="889727811">
                                  <w:marLeft w:val="0"/>
                                  <w:marRight w:val="0"/>
                                  <w:marTop w:val="0"/>
                                  <w:marBottom w:val="0"/>
                                  <w:divBdr>
                                    <w:top w:val="none" w:sz="0" w:space="0" w:color="auto"/>
                                    <w:left w:val="none" w:sz="0" w:space="0" w:color="auto"/>
                                    <w:bottom w:val="none" w:sz="0" w:space="0" w:color="auto"/>
                                    <w:right w:val="none" w:sz="0" w:space="0" w:color="auto"/>
                                  </w:divBdr>
                                </w:div>
                                <w:div w:id="1190411667">
                                  <w:marLeft w:val="0"/>
                                  <w:marRight w:val="0"/>
                                  <w:marTop w:val="0"/>
                                  <w:marBottom w:val="0"/>
                                  <w:divBdr>
                                    <w:top w:val="none" w:sz="0" w:space="0" w:color="auto"/>
                                    <w:left w:val="none" w:sz="0" w:space="0" w:color="auto"/>
                                    <w:bottom w:val="none" w:sz="0" w:space="0" w:color="auto"/>
                                    <w:right w:val="none" w:sz="0" w:space="0" w:color="auto"/>
                                  </w:divBdr>
                                </w:div>
                                <w:div w:id="1504314837">
                                  <w:marLeft w:val="0"/>
                                  <w:marRight w:val="0"/>
                                  <w:marTop w:val="0"/>
                                  <w:marBottom w:val="0"/>
                                  <w:divBdr>
                                    <w:top w:val="none" w:sz="0" w:space="0" w:color="auto"/>
                                    <w:left w:val="none" w:sz="0" w:space="0" w:color="auto"/>
                                    <w:bottom w:val="none" w:sz="0" w:space="0" w:color="auto"/>
                                    <w:right w:val="none" w:sz="0" w:space="0" w:color="auto"/>
                                  </w:divBdr>
                                </w:div>
                                <w:div w:id="1181159180">
                                  <w:marLeft w:val="0"/>
                                  <w:marRight w:val="0"/>
                                  <w:marTop w:val="0"/>
                                  <w:marBottom w:val="0"/>
                                  <w:divBdr>
                                    <w:top w:val="none" w:sz="0" w:space="0" w:color="auto"/>
                                    <w:left w:val="none" w:sz="0" w:space="0" w:color="auto"/>
                                    <w:bottom w:val="none" w:sz="0" w:space="0" w:color="auto"/>
                                    <w:right w:val="none" w:sz="0" w:space="0" w:color="auto"/>
                                  </w:divBdr>
                                </w:div>
                                <w:div w:id="1089305642">
                                  <w:marLeft w:val="0"/>
                                  <w:marRight w:val="0"/>
                                  <w:marTop w:val="0"/>
                                  <w:marBottom w:val="0"/>
                                  <w:divBdr>
                                    <w:top w:val="none" w:sz="0" w:space="0" w:color="auto"/>
                                    <w:left w:val="none" w:sz="0" w:space="0" w:color="auto"/>
                                    <w:bottom w:val="none" w:sz="0" w:space="0" w:color="auto"/>
                                    <w:right w:val="none" w:sz="0" w:space="0" w:color="auto"/>
                                  </w:divBdr>
                                </w:div>
                                <w:div w:id="140855619">
                                  <w:marLeft w:val="0"/>
                                  <w:marRight w:val="0"/>
                                  <w:marTop w:val="0"/>
                                  <w:marBottom w:val="0"/>
                                  <w:divBdr>
                                    <w:top w:val="none" w:sz="0" w:space="0" w:color="auto"/>
                                    <w:left w:val="none" w:sz="0" w:space="0" w:color="auto"/>
                                    <w:bottom w:val="none" w:sz="0" w:space="0" w:color="auto"/>
                                    <w:right w:val="none" w:sz="0" w:space="0" w:color="auto"/>
                                  </w:divBdr>
                                </w:div>
                                <w:div w:id="622927762">
                                  <w:marLeft w:val="0"/>
                                  <w:marRight w:val="0"/>
                                  <w:marTop w:val="0"/>
                                  <w:marBottom w:val="0"/>
                                  <w:divBdr>
                                    <w:top w:val="none" w:sz="0" w:space="0" w:color="auto"/>
                                    <w:left w:val="none" w:sz="0" w:space="0" w:color="auto"/>
                                    <w:bottom w:val="none" w:sz="0" w:space="0" w:color="auto"/>
                                    <w:right w:val="none" w:sz="0" w:space="0" w:color="auto"/>
                                  </w:divBdr>
                                </w:div>
                                <w:div w:id="1151748356">
                                  <w:marLeft w:val="0"/>
                                  <w:marRight w:val="0"/>
                                  <w:marTop w:val="0"/>
                                  <w:marBottom w:val="0"/>
                                  <w:divBdr>
                                    <w:top w:val="none" w:sz="0" w:space="0" w:color="auto"/>
                                    <w:left w:val="none" w:sz="0" w:space="0" w:color="auto"/>
                                    <w:bottom w:val="none" w:sz="0" w:space="0" w:color="auto"/>
                                    <w:right w:val="none" w:sz="0" w:space="0" w:color="auto"/>
                                  </w:divBdr>
                                </w:div>
                                <w:div w:id="1120493438">
                                  <w:marLeft w:val="0"/>
                                  <w:marRight w:val="0"/>
                                  <w:marTop w:val="0"/>
                                  <w:marBottom w:val="0"/>
                                  <w:divBdr>
                                    <w:top w:val="none" w:sz="0" w:space="0" w:color="auto"/>
                                    <w:left w:val="none" w:sz="0" w:space="0" w:color="auto"/>
                                    <w:bottom w:val="none" w:sz="0" w:space="0" w:color="auto"/>
                                    <w:right w:val="none" w:sz="0" w:space="0" w:color="auto"/>
                                  </w:divBdr>
                                </w:div>
                                <w:div w:id="202598605">
                                  <w:marLeft w:val="0"/>
                                  <w:marRight w:val="0"/>
                                  <w:marTop w:val="0"/>
                                  <w:marBottom w:val="0"/>
                                  <w:divBdr>
                                    <w:top w:val="none" w:sz="0" w:space="0" w:color="auto"/>
                                    <w:left w:val="none" w:sz="0" w:space="0" w:color="auto"/>
                                    <w:bottom w:val="none" w:sz="0" w:space="0" w:color="auto"/>
                                    <w:right w:val="none" w:sz="0" w:space="0" w:color="auto"/>
                                  </w:divBdr>
                                </w:div>
                                <w:div w:id="557400436">
                                  <w:marLeft w:val="0"/>
                                  <w:marRight w:val="0"/>
                                  <w:marTop w:val="0"/>
                                  <w:marBottom w:val="0"/>
                                  <w:divBdr>
                                    <w:top w:val="none" w:sz="0" w:space="0" w:color="auto"/>
                                    <w:left w:val="none" w:sz="0" w:space="0" w:color="auto"/>
                                    <w:bottom w:val="none" w:sz="0" w:space="0" w:color="auto"/>
                                    <w:right w:val="none" w:sz="0" w:space="0" w:color="auto"/>
                                  </w:divBdr>
                                </w:div>
                                <w:div w:id="522864324">
                                  <w:marLeft w:val="0"/>
                                  <w:marRight w:val="0"/>
                                  <w:marTop w:val="0"/>
                                  <w:marBottom w:val="0"/>
                                  <w:divBdr>
                                    <w:top w:val="none" w:sz="0" w:space="0" w:color="auto"/>
                                    <w:left w:val="none" w:sz="0" w:space="0" w:color="auto"/>
                                    <w:bottom w:val="none" w:sz="0" w:space="0" w:color="auto"/>
                                    <w:right w:val="none" w:sz="0" w:space="0" w:color="auto"/>
                                  </w:divBdr>
                                </w:div>
                                <w:div w:id="1730105115">
                                  <w:marLeft w:val="0"/>
                                  <w:marRight w:val="0"/>
                                  <w:marTop w:val="0"/>
                                  <w:marBottom w:val="0"/>
                                  <w:divBdr>
                                    <w:top w:val="none" w:sz="0" w:space="0" w:color="auto"/>
                                    <w:left w:val="none" w:sz="0" w:space="0" w:color="auto"/>
                                    <w:bottom w:val="none" w:sz="0" w:space="0" w:color="auto"/>
                                    <w:right w:val="none" w:sz="0" w:space="0" w:color="auto"/>
                                  </w:divBdr>
                                </w:div>
                                <w:div w:id="1614508146">
                                  <w:marLeft w:val="0"/>
                                  <w:marRight w:val="0"/>
                                  <w:marTop w:val="0"/>
                                  <w:marBottom w:val="0"/>
                                  <w:divBdr>
                                    <w:top w:val="none" w:sz="0" w:space="0" w:color="auto"/>
                                    <w:left w:val="none" w:sz="0" w:space="0" w:color="auto"/>
                                    <w:bottom w:val="none" w:sz="0" w:space="0" w:color="auto"/>
                                    <w:right w:val="none" w:sz="0" w:space="0" w:color="auto"/>
                                  </w:divBdr>
                                </w:div>
                                <w:div w:id="1966815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594418">
      <w:bodyDiv w:val="1"/>
      <w:marLeft w:val="0"/>
      <w:marRight w:val="0"/>
      <w:marTop w:val="0"/>
      <w:marBottom w:val="0"/>
      <w:divBdr>
        <w:top w:val="none" w:sz="0" w:space="0" w:color="auto"/>
        <w:left w:val="none" w:sz="0" w:space="0" w:color="auto"/>
        <w:bottom w:val="none" w:sz="0" w:space="0" w:color="auto"/>
        <w:right w:val="none" w:sz="0" w:space="0" w:color="auto"/>
      </w:divBdr>
      <w:divsChild>
        <w:div w:id="1937402242">
          <w:marLeft w:val="0"/>
          <w:marRight w:val="0"/>
          <w:marTop w:val="0"/>
          <w:marBottom w:val="0"/>
          <w:divBdr>
            <w:top w:val="none" w:sz="0" w:space="0" w:color="auto"/>
            <w:left w:val="none" w:sz="0" w:space="0" w:color="auto"/>
            <w:bottom w:val="none" w:sz="0" w:space="0" w:color="auto"/>
            <w:right w:val="none" w:sz="0" w:space="0" w:color="auto"/>
          </w:divBdr>
        </w:div>
        <w:div w:id="1121876892">
          <w:marLeft w:val="0"/>
          <w:marRight w:val="0"/>
          <w:marTop w:val="0"/>
          <w:marBottom w:val="0"/>
          <w:divBdr>
            <w:top w:val="none" w:sz="0" w:space="0" w:color="auto"/>
            <w:left w:val="none" w:sz="0" w:space="0" w:color="auto"/>
            <w:bottom w:val="none" w:sz="0" w:space="0" w:color="auto"/>
            <w:right w:val="none" w:sz="0" w:space="0" w:color="auto"/>
          </w:divBdr>
        </w:div>
        <w:div w:id="1024555109">
          <w:marLeft w:val="0"/>
          <w:marRight w:val="0"/>
          <w:marTop w:val="0"/>
          <w:marBottom w:val="0"/>
          <w:divBdr>
            <w:top w:val="none" w:sz="0" w:space="0" w:color="auto"/>
            <w:left w:val="none" w:sz="0" w:space="0" w:color="auto"/>
            <w:bottom w:val="none" w:sz="0" w:space="0" w:color="auto"/>
            <w:right w:val="none" w:sz="0" w:space="0" w:color="auto"/>
          </w:divBdr>
        </w:div>
        <w:div w:id="1619945398">
          <w:marLeft w:val="0"/>
          <w:marRight w:val="0"/>
          <w:marTop w:val="0"/>
          <w:marBottom w:val="0"/>
          <w:divBdr>
            <w:top w:val="none" w:sz="0" w:space="0" w:color="auto"/>
            <w:left w:val="none" w:sz="0" w:space="0" w:color="auto"/>
            <w:bottom w:val="none" w:sz="0" w:space="0" w:color="auto"/>
            <w:right w:val="none" w:sz="0" w:space="0" w:color="auto"/>
          </w:divBdr>
        </w:div>
        <w:div w:id="1448306015">
          <w:marLeft w:val="0"/>
          <w:marRight w:val="0"/>
          <w:marTop w:val="0"/>
          <w:marBottom w:val="0"/>
          <w:divBdr>
            <w:top w:val="none" w:sz="0" w:space="0" w:color="auto"/>
            <w:left w:val="none" w:sz="0" w:space="0" w:color="auto"/>
            <w:bottom w:val="none" w:sz="0" w:space="0" w:color="auto"/>
            <w:right w:val="none" w:sz="0" w:space="0" w:color="auto"/>
          </w:divBdr>
        </w:div>
        <w:div w:id="389961134">
          <w:marLeft w:val="0"/>
          <w:marRight w:val="0"/>
          <w:marTop w:val="0"/>
          <w:marBottom w:val="0"/>
          <w:divBdr>
            <w:top w:val="none" w:sz="0" w:space="0" w:color="auto"/>
            <w:left w:val="none" w:sz="0" w:space="0" w:color="auto"/>
            <w:bottom w:val="none" w:sz="0" w:space="0" w:color="auto"/>
            <w:right w:val="none" w:sz="0" w:space="0" w:color="auto"/>
          </w:divBdr>
        </w:div>
        <w:div w:id="93795094">
          <w:marLeft w:val="0"/>
          <w:marRight w:val="0"/>
          <w:marTop w:val="0"/>
          <w:marBottom w:val="0"/>
          <w:divBdr>
            <w:top w:val="none" w:sz="0" w:space="0" w:color="auto"/>
            <w:left w:val="none" w:sz="0" w:space="0" w:color="auto"/>
            <w:bottom w:val="none" w:sz="0" w:space="0" w:color="auto"/>
            <w:right w:val="none" w:sz="0" w:space="0" w:color="auto"/>
          </w:divBdr>
        </w:div>
        <w:div w:id="1578788806">
          <w:marLeft w:val="0"/>
          <w:marRight w:val="0"/>
          <w:marTop w:val="0"/>
          <w:marBottom w:val="0"/>
          <w:divBdr>
            <w:top w:val="none" w:sz="0" w:space="0" w:color="auto"/>
            <w:left w:val="none" w:sz="0" w:space="0" w:color="auto"/>
            <w:bottom w:val="none" w:sz="0" w:space="0" w:color="auto"/>
            <w:right w:val="none" w:sz="0" w:space="0" w:color="auto"/>
          </w:divBdr>
        </w:div>
        <w:div w:id="1055931293">
          <w:marLeft w:val="0"/>
          <w:marRight w:val="0"/>
          <w:marTop w:val="0"/>
          <w:marBottom w:val="0"/>
          <w:divBdr>
            <w:top w:val="none" w:sz="0" w:space="0" w:color="auto"/>
            <w:left w:val="none" w:sz="0" w:space="0" w:color="auto"/>
            <w:bottom w:val="none" w:sz="0" w:space="0" w:color="auto"/>
            <w:right w:val="none" w:sz="0" w:space="0" w:color="auto"/>
          </w:divBdr>
        </w:div>
        <w:div w:id="2125076311">
          <w:marLeft w:val="0"/>
          <w:marRight w:val="0"/>
          <w:marTop w:val="0"/>
          <w:marBottom w:val="0"/>
          <w:divBdr>
            <w:top w:val="none" w:sz="0" w:space="0" w:color="auto"/>
            <w:left w:val="none" w:sz="0" w:space="0" w:color="auto"/>
            <w:bottom w:val="none" w:sz="0" w:space="0" w:color="auto"/>
            <w:right w:val="none" w:sz="0" w:space="0" w:color="auto"/>
          </w:divBdr>
        </w:div>
        <w:div w:id="31813422">
          <w:marLeft w:val="0"/>
          <w:marRight w:val="0"/>
          <w:marTop w:val="0"/>
          <w:marBottom w:val="0"/>
          <w:divBdr>
            <w:top w:val="none" w:sz="0" w:space="0" w:color="auto"/>
            <w:left w:val="none" w:sz="0" w:space="0" w:color="auto"/>
            <w:bottom w:val="none" w:sz="0" w:space="0" w:color="auto"/>
            <w:right w:val="none" w:sz="0" w:space="0" w:color="auto"/>
          </w:divBdr>
        </w:div>
        <w:div w:id="1330988403">
          <w:marLeft w:val="0"/>
          <w:marRight w:val="0"/>
          <w:marTop w:val="0"/>
          <w:marBottom w:val="0"/>
          <w:divBdr>
            <w:top w:val="none" w:sz="0" w:space="0" w:color="auto"/>
            <w:left w:val="none" w:sz="0" w:space="0" w:color="auto"/>
            <w:bottom w:val="none" w:sz="0" w:space="0" w:color="auto"/>
            <w:right w:val="none" w:sz="0" w:space="0" w:color="auto"/>
          </w:divBdr>
        </w:div>
        <w:div w:id="1898778348">
          <w:marLeft w:val="0"/>
          <w:marRight w:val="0"/>
          <w:marTop w:val="0"/>
          <w:marBottom w:val="0"/>
          <w:divBdr>
            <w:top w:val="none" w:sz="0" w:space="0" w:color="auto"/>
            <w:left w:val="none" w:sz="0" w:space="0" w:color="auto"/>
            <w:bottom w:val="none" w:sz="0" w:space="0" w:color="auto"/>
            <w:right w:val="none" w:sz="0" w:space="0" w:color="auto"/>
          </w:divBdr>
        </w:div>
        <w:div w:id="317463987">
          <w:marLeft w:val="0"/>
          <w:marRight w:val="0"/>
          <w:marTop w:val="0"/>
          <w:marBottom w:val="0"/>
          <w:divBdr>
            <w:top w:val="none" w:sz="0" w:space="0" w:color="auto"/>
            <w:left w:val="none" w:sz="0" w:space="0" w:color="auto"/>
            <w:bottom w:val="none" w:sz="0" w:space="0" w:color="auto"/>
            <w:right w:val="none" w:sz="0" w:space="0" w:color="auto"/>
          </w:divBdr>
        </w:div>
        <w:div w:id="1883788768">
          <w:marLeft w:val="0"/>
          <w:marRight w:val="0"/>
          <w:marTop w:val="0"/>
          <w:marBottom w:val="0"/>
          <w:divBdr>
            <w:top w:val="none" w:sz="0" w:space="0" w:color="auto"/>
            <w:left w:val="none" w:sz="0" w:space="0" w:color="auto"/>
            <w:bottom w:val="none" w:sz="0" w:space="0" w:color="auto"/>
            <w:right w:val="none" w:sz="0" w:space="0" w:color="auto"/>
          </w:divBdr>
        </w:div>
      </w:divsChild>
    </w:div>
    <w:div w:id="190147516">
      <w:bodyDiv w:val="1"/>
      <w:marLeft w:val="0"/>
      <w:marRight w:val="0"/>
      <w:marTop w:val="0"/>
      <w:marBottom w:val="0"/>
      <w:divBdr>
        <w:top w:val="none" w:sz="0" w:space="0" w:color="auto"/>
        <w:left w:val="none" w:sz="0" w:space="0" w:color="auto"/>
        <w:bottom w:val="none" w:sz="0" w:space="0" w:color="auto"/>
        <w:right w:val="none" w:sz="0" w:space="0" w:color="auto"/>
      </w:divBdr>
      <w:divsChild>
        <w:div w:id="495919670">
          <w:marLeft w:val="0"/>
          <w:marRight w:val="0"/>
          <w:marTop w:val="0"/>
          <w:marBottom w:val="0"/>
          <w:divBdr>
            <w:top w:val="none" w:sz="0" w:space="0" w:color="auto"/>
            <w:left w:val="none" w:sz="0" w:space="0" w:color="auto"/>
            <w:bottom w:val="none" w:sz="0" w:space="0" w:color="auto"/>
            <w:right w:val="none" w:sz="0" w:space="0" w:color="auto"/>
          </w:divBdr>
          <w:divsChild>
            <w:div w:id="1602034197">
              <w:marLeft w:val="0"/>
              <w:marRight w:val="0"/>
              <w:marTop w:val="0"/>
              <w:marBottom w:val="0"/>
              <w:divBdr>
                <w:top w:val="none" w:sz="0" w:space="0" w:color="auto"/>
                <w:left w:val="none" w:sz="0" w:space="0" w:color="auto"/>
                <w:bottom w:val="none" w:sz="0" w:space="0" w:color="auto"/>
                <w:right w:val="none" w:sz="0" w:space="0" w:color="auto"/>
              </w:divBdr>
              <w:divsChild>
                <w:div w:id="1775974013">
                  <w:marLeft w:val="240"/>
                  <w:marRight w:val="240"/>
                  <w:marTop w:val="0"/>
                  <w:marBottom w:val="240"/>
                  <w:divBdr>
                    <w:top w:val="none" w:sz="0" w:space="0" w:color="auto"/>
                    <w:left w:val="none" w:sz="0" w:space="0" w:color="auto"/>
                    <w:bottom w:val="none" w:sz="0" w:space="0" w:color="auto"/>
                    <w:right w:val="none" w:sz="0" w:space="0" w:color="auto"/>
                  </w:divBdr>
                  <w:divsChild>
                    <w:div w:id="2097706305">
                      <w:marLeft w:val="0"/>
                      <w:marRight w:val="0"/>
                      <w:marTop w:val="0"/>
                      <w:marBottom w:val="0"/>
                      <w:divBdr>
                        <w:top w:val="none" w:sz="0" w:space="0" w:color="auto"/>
                        <w:left w:val="none" w:sz="0" w:space="0" w:color="auto"/>
                        <w:bottom w:val="none" w:sz="0" w:space="0" w:color="auto"/>
                        <w:right w:val="none" w:sz="0" w:space="0" w:color="auto"/>
                      </w:divBdr>
                      <w:divsChild>
                        <w:div w:id="1427769958">
                          <w:marLeft w:val="0"/>
                          <w:marRight w:val="0"/>
                          <w:marTop w:val="0"/>
                          <w:marBottom w:val="0"/>
                          <w:divBdr>
                            <w:top w:val="none" w:sz="0" w:space="0" w:color="auto"/>
                            <w:left w:val="none" w:sz="0" w:space="0" w:color="auto"/>
                            <w:bottom w:val="none" w:sz="0" w:space="0" w:color="auto"/>
                            <w:right w:val="none" w:sz="0" w:space="0" w:color="auto"/>
                          </w:divBdr>
                          <w:divsChild>
                            <w:div w:id="450561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9099637">
      <w:bodyDiv w:val="1"/>
      <w:marLeft w:val="0"/>
      <w:marRight w:val="0"/>
      <w:marTop w:val="0"/>
      <w:marBottom w:val="0"/>
      <w:divBdr>
        <w:top w:val="none" w:sz="0" w:space="0" w:color="auto"/>
        <w:left w:val="none" w:sz="0" w:space="0" w:color="auto"/>
        <w:bottom w:val="none" w:sz="0" w:space="0" w:color="auto"/>
        <w:right w:val="none" w:sz="0" w:space="0" w:color="auto"/>
      </w:divBdr>
      <w:divsChild>
        <w:div w:id="146748521">
          <w:marLeft w:val="0"/>
          <w:marRight w:val="0"/>
          <w:marTop w:val="0"/>
          <w:marBottom w:val="0"/>
          <w:divBdr>
            <w:top w:val="none" w:sz="0" w:space="0" w:color="auto"/>
            <w:left w:val="none" w:sz="0" w:space="0" w:color="auto"/>
            <w:bottom w:val="none" w:sz="0" w:space="0" w:color="auto"/>
            <w:right w:val="none" w:sz="0" w:space="0" w:color="auto"/>
          </w:divBdr>
          <w:divsChild>
            <w:div w:id="1937011523">
              <w:marLeft w:val="0"/>
              <w:marRight w:val="0"/>
              <w:marTop w:val="0"/>
              <w:marBottom w:val="0"/>
              <w:divBdr>
                <w:top w:val="none" w:sz="0" w:space="0" w:color="auto"/>
                <w:left w:val="none" w:sz="0" w:space="0" w:color="auto"/>
                <w:bottom w:val="none" w:sz="0" w:space="0" w:color="auto"/>
                <w:right w:val="none" w:sz="0" w:space="0" w:color="auto"/>
              </w:divBdr>
              <w:divsChild>
                <w:div w:id="325062310">
                  <w:marLeft w:val="240"/>
                  <w:marRight w:val="240"/>
                  <w:marTop w:val="0"/>
                  <w:marBottom w:val="240"/>
                  <w:divBdr>
                    <w:top w:val="none" w:sz="0" w:space="0" w:color="auto"/>
                    <w:left w:val="none" w:sz="0" w:space="0" w:color="auto"/>
                    <w:bottom w:val="none" w:sz="0" w:space="0" w:color="auto"/>
                    <w:right w:val="none" w:sz="0" w:space="0" w:color="auto"/>
                  </w:divBdr>
                  <w:divsChild>
                    <w:div w:id="1802188044">
                      <w:marLeft w:val="0"/>
                      <w:marRight w:val="0"/>
                      <w:marTop w:val="0"/>
                      <w:marBottom w:val="0"/>
                      <w:divBdr>
                        <w:top w:val="none" w:sz="0" w:space="0" w:color="auto"/>
                        <w:left w:val="none" w:sz="0" w:space="0" w:color="auto"/>
                        <w:bottom w:val="none" w:sz="0" w:space="0" w:color="auto"/>
                        <w:right w:val="none" w:sz="0" w:space="0" w:color="auto"/>
                      </w:divBdr>
                      <w:divsChild>
                        <w:div w:id="457996975">
                          <w:marLeft w:val="0"/>
                          <w:marRight w:val="0"/>
                          <w:marTop w:val="0"/>
                          <w:marBottom w:val="120"/>
                          <w:divBdr>
                            <w:top w:val="none" w:sz="0" w:space="0" w:color="auto"/>
                            <w:left w:val="none" w:sz="0" w:space="0" w:color="auto"/>
                            <w:bottom w:val="none" w:sz="0" w:space="0" w:color="auto"/>
                            <w:right w:val="none" w:sz="0" w:space="0" w:color="auto"/>
                          </w:divBdr>
                        </w:div>
                        <w:div w:id="130640469">
                          <w:marLeft w:val="0"/>
                          <w:marRight w:val="0"/>
                          <w:marTop w:val="0"/>
                          <w:marBottom w:val="0"/>
                          <w:divBdr>
                            <w:top w:val="none" w:sz="0" w:space="0" w:color="auto"/>
                            <w:left w:val="none" w:sz="0" w:space="0" w:color="auto"/>
                            <w:bottom w:val="none" w:sz="0" w:space="0" w:color="auto"/>
                            <w:right w:val="none" w:sz="0" w:space="0" w:color="auto"/>
                          </w:divBdr>
                          <w:divsChild>
                            <w:div w:id="94955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5170684">
      <w:bodyDiv w:val="1"/>
      <w:marLeft w:val="0"/>
      <w:marRight w:val="0"/>
      <w:marTop w:val="0"/>
      <w:marBottom w:val="0"/>
      <w:divBdr>
        <w:top w:val="none" w:sz="0" w:space="0" w:color="auto"/>
        <w:left w:val="none" w:sz="0" w:space="0" w:color="auto"/>
        <w:bottom w:val="none" w:sz="0" w:space="0" w:color="auto"/>
        <w:right w:val="none" w:sz="0" w:space="0" w:color="auto"/>
      </w:divBdr>
      <w:divsChild>
        <w:div w:id="218907104">
          <w:marLeft w:val="0"/>
          <w:marRight w:val="0"/>
          <w:marTop w:val="0"/>
          <w:marBottom w:val="0"/>
          <w:divBdr>
            <w:top w:val="none" w:sz="0" w:space="0" w:color="auto"/>
            <w:left w:val="none" w:sz="0" w:space="0" w:color="auto"/>
            <w:bottom w:val="none" w:sz="0" w:space="0" w:color="auto"/>
            <w:right w:val="none" w:sz="0" w:space="0" w:color="auto"/>
          </w:divBdr>
        </w:div>
        <w:div w:id="1393574607">
          <w:marLeft w:val="0"/>
          <w:marRight w:val="0"/>
          <w:marTop w:val="0"/>
          <w:marBottom w:val="0"/>
          <w:divBdr>
            <w:top w:val="none" w:sz="0" w:space="0" w:color="auto"/>
            <w:left w:val="none" w:sz="0" w:space="0" w:color="auto"/>
            <w:bottom w:val="none" w:sz="0" w:space="0" w:color="auto"/>
            <w:right w:val="none" w:sz="0" w:space="0" w:color="auto"/>
          </w:divBdr>
        </w:div>
        <w:div w:id="195966463">
          <w:marLeft w:val="0"/>
          <w:marRight w:val="0"/>
          <w:marTop w:val="0"/>
          <w:marBottom w:val="0"/>
          <w:divBdr>
            <w:top w:val="none" w:sz="0" w:space="0" w:color="auto"/>
            <w:left w:val="none" w:sz="0" w:space="0" w:color="auto"/>
            <w:bottom w:val="none" w:sz="0" w:space="0" w:color="auto"/>
            <w:right w:val="none" w:sz="0" w:space="0" w:color="auto"/>
          </w:divBdr>
        </w:div>
        <w:div w:id="430899341">
          <w:marLeft w:val="0"/>
          <w:marRight w:val="0"/>
          <w:marTop w:val="0"/>
          <w:marBottom w:val="0"/>
          <w:divBdr>
            <w:top w:val="none" w:sz="0" w:space="0" w:color="auto"/>
            <w:left w:val="none" w:sz="0" w:space="0" w:color="auto"/>
            <w:bottom w:val="none" w:sz="0" w:space="0" w:color="auto"/>
            <w:right w:val="none" w:sz="0" w:space="0" w:color="auto"/>
          </w:divBdr>
        </w:div>
        <w:div w:id="415174156">
          <w:marLeft w:val="0"/>
          <w:marRight w:val="0"/>
          <w:marTop w:val="0"/>
          <w:marBottom w:val="0"/>
          <w:divBdr>
            <w:top w:val="none" w:sz="0" w:space="0" w:color="auto"/>
            <w:left w:val="none" w:sz="0" w:space="0" w:color="auto"/>
            <w:bottom w:val="none" w:sz="0" w:space="0" w:color="auto"/>
            <w:right w:val="none" w:sz="0" w:space="0" w:color="auto"/>
          </w:divBdr>
        </w:div>
        <w:div w:id="1974023260">
          <w:marLeft w:val="0"/>
          <w:marRight w:val="0"/>
          <w:marTop w:val="0"/>
          <w:marBottom w:val="0"/>
          <w:divBdr>
            <w:top w:val="none" w:sz="0" w:space="0" w:color="auto"/>
            <w:left w:val="none" w:sz="0" w:space="0" w:color="auto"/>
            <w:bottom w:val="none" w:sz="0" w:space="0" w:color="auto"/>
            <w:right w:val="none" w:sz="0" w:space="0" w:color="auto"/>
          </w:divBdr>
        </w:div>
        <w:div w:id="861699663">
          <w:marLeft w:val="0"/>
          <w:marRight w:val="0"/>
          <w:marTop w:val="0"/>
          <w:marBottom w:val="0"/>
          <w:divBdr>
            <w:top w:val="none" w:sz="0" w:space="0" w:color="auto"/>
            <w:left w:val="none" w:sz="0" w:space="0" w:color="auto"/>
            <w:bottom w:val="none" w:sz="0" w:space="0" w:color="auto"/>
            <w:right w:val="none" w:sz="0" w:space="0" w:color="auto"/>
          </w:divBdr>
        </w:div>
        <w:div w:id="948272221">
          <w:marLeft w:val="0"/>
          <w:marRight w:val="0"/>
          <w:marTop w:val="0"/>
          <w:marBottom w:val="0"/>
          <w:divBdr>
            <w:top w:val="none" w:sz="0" w:space="0" w:color="auto"/>
            <w:left w:val="none" w:sz="0" w:space="0" w:color="auto"/>
            <w:bottom w:val="none" w:sz="0" w:space="0" w:color="auto"/>
            <w:right w:val="none" w:sz="0" w:space="0" w:color="auto"/>
          </w:divBdr>
        </w:div>
        <w:div w:id="626013084">
          <w:marLeft w:val="0"/>
          <w:marRight w:val="0"/>
          <w:marTop w:val="0"/>
          <w:marBottom w:val="0"/>
          <w:divBdr>
            <w:top w:val="none" w:sz="0" w:space="0" w:color="auto"/>
            <w:left w:val="none" w:sz="0" w:space="0" w:color="auto"/>
            <w:bottom w:val="none" w:sz="0" w:space="0" w:color="auto"/>
            <w:right w:val="none" w:sz="0" w:space="0" w:color="auto"/>
          </w:divBdr>
        </w:div>
        <w:div w:id="230896577">
          <w:marLeft w:val="0"/>
          <w:marRight w:val="0"/>
          <w:marTop w:val="0"/>
          <w:marBottom w:val="0"/>
          <w:divBdr>
            <w:top w:val="none" w:sz="0" w:space="0" w:color="auto"/>
            <w:left w:val="none" w:sz="0" w:space="0" w:color="auto"/>
            <w:bottom w:val="none" w:sz="0" w:space="0" w:color="auto"/>
            <w:right w:val="none" w:sz="0" w:space="0" w:color="auto"/>
          </w:divBdr>
        </w:div>
        <w:div w:id="126051283">
          <w:marLeft w:val="0"/>
          <w:marRight w:val="0"/>
          <w:marTop w:val="0"/>
          <w:marBottom w:val="0"/>
          <w:divBdr>
            <w:top w:val="none" w:sz="0" w:space="0" w:color="auto"/>
            <w:left w:val="none" w:sz="0" w:space="0" w:color="auto"/>
            <w:bottom w:val="none" w:sz="0" w:space="0" w:color="auto"/>
            <w:right w:val="none" w:sz="0" w:space="0" w:color="auto"/>
          </w:divBdr>
        </w:div>
        <w:div w:id="874926961">
          <w:marLeft w:val="0"/>
          <w:marRight w:val="0"/>
          <w:marTop w:val="0"/>
          <w:marBottom w:val="0"/>
          <w:divBdr>
            <w:top w:val="none" w:sz="0" w:space="0" w:color="auto"/>
            <w:left w:val="none" w:sz="0" w:space="0" w:color="auto"/>
            <w:bottom w:val="none" w:sz="0" w:space="0" w:color="auto"/>
            <w:right w:val="none" w:sz="0" w:space="0" w:color="auto"/>
          </w:divBdr>
        </w:div>
        <w:div w:id="729771621">
          <w:marLeft w:val="0"/>
          <w:marRight w:val="0"/>
          <w:marTop w:val="0"/>
          <w:marBottom w:val="0"/>
          <w:divBdr>
            <w:top w:val="none" w:sz="0" w:space="0" w:color="auto"/>
            <w:left w:val="none" w:sz="0" w:space="0" w:color="auto"/>
            <w:bottom w:val="none" w:sz="0" w:space="0" w:color="auto"/>
            <w:right w:val="none" w:sz="0" w:space="0" w:color="auto"/>
          </w:divBdr>
        </w:div>
        <w:div w:id="1062560097">
          <w:marLeft w:val="0"/>
          <w:marRight w:val="0"/>
          <w:marTop w:val="0"/>
          <w:marBottom w:val="0"/>
          <w:divBdr>
            <w:top w:val="none" w:sz="0" w:space="0" w:color="auto"/>
            <w:left w:val="none" w:sz="0" w:space="0" w:color="auto"/>
            <w:bottom w:val="none" w:sz="0" w:space="0" w:color="auto"/>
            <w:right w:val="none" w:sz="0" w:space="0" w:color="auto"/>
          </w:divBdr>
        </w:div>
        <w:div w:id="1941373147">
          <w:marLeft w:val="0"/>
          <w:marRight w:val="0"/>
          <w:marTop w:val="0"/>
          <w:marBottom w:val="0"/>
          <w:divBdr>
            <w:top w:val="none" w:sz="0" w:space="0" w:color="auto"/>
            <w:left w:val="none" w:sz="0" w:space="0" w:color="auto"/>
            <w:bottom w:val="none" w:sz="0" w:space="0" w:color="auto"/>
            <w:right w:val="none" w:sz="0" w:space="0" w:color="auto"/>
          </w:divBdr>
        </w:div>
        <w:div w:id="1792430861">
          <w:marLeft w:val="0"/>
          <w:marRight w:val="0"/>
          <w:marTop w:val="0"/>
          <w:marBottom w:val="0"/>
          <w:divBdr>
            <w:top w:val="none" w:sz="0" w:space="0" w:color="auto"/>
            <w:left w:val="none" w:sz="0" w:space="0" w:color="auto"/>
            <w:bottom w:val="none" w:sz="0" w:space="0" w:color="auto"/>
            <w:right w:val="none" w:sz="0" w:space="0" w:color="auto"/>
          </w:divBdr>
        </w:div>
        <w:div w:id="1099983324">
          <w:marLeft w:val="0"/>
          <w:marRight w:val="0"/>
          <w:marTop w:val="0"/>
          <w:marBottom w:val="0"/>
          <w:divBdr>
            <w:top w:val="none" w:sz="0" w:space="0" w:color="auto"/>
            <w:left w:val="none" w:sz="0" w:space="0" w:color="auto"/>
            <w:bottom w:val="none" w:sz="0" w:space="0" w:color="auto"/>
            <w:right w:val="none" w:sz="0" w:space="0" w:color="auto"/>
          </w:divBdr>
        </w:div>
        <w:div w:id="1342588803">
          <w:marLeft w:val="0"/>
          <w:marRight w:val="0"/>
          <w:marTop w:val="0"/>
          <w:marBottom w:val="0"/>
          <w:divBdr>
            <w:top w:val="none" w:sz="0" w:space="0" w:color="auto"/>
            <w:left w:val="none" w:sz="0" w:space="0" w:color="auto"/>
            <w:bottom w:val="none" w:sz="0" w:space="0" w:color="auto"/>
            <w:right w:val="none" w:sz="0" w:space="0" w:color="auto"/>
          </w:divBdr>
        </w:div>
        <w:div w:id="268198439">
          <w:marLeft w:val="0"/>
          <w:marRight w:val="0"/>
          <w:marTop w:val="0"/>
          <w:marBottom w:val="0"/>
          <w:divBdr>
            <w:top w:val="none" w:sz="0" w:space="0" w:color="auto"/>
            <w:left w:val="none" w:sz="0" w:space="0" w:color="auto"/>
            <w:bottom w:val="none" w:sz="0" w:space="0" w:color="auto"/>
            <w:right w:val="none" w:sz="0" w:space="0" w:color="auto"/>
          </w:divBdr>
        </w:div>
        <w:div w:id="152334052">
          <w:marLeft w:val="0"/>
          <w:marRight w:val="0"/>
          <w:marTop w:val="0"/>
          <w:marBottom w:val="0"/>
          <w:divBdr>
            <w:top w:val="none" w:sz="0" w:space="0" w:color="auto"/>
            <w:left w:val="none" w:sz="0" w:space="0" w:color="auto"/>
            <w:bottom w:val="none" w:sz="0" w:space="0" w:color="auto"/>
            <w:right w:val="none" w:sz="0" w:space="0" w:color="auto"/>
          </w:divBdr>
        </w:div>
        <w:div w:id="983435891">
          <w:marLeft w:val="0"/>
          <w:marRight w:val="0"/>
          <w:marTop w:val="0"/>
          <w:marBottom w:val="0"/>
          <w:divBdr>
            <w:top w:val="none" w:sz="0" w:space="0" w:color="auto"/>
            <w:left w:val="none" w:sz="0" w:space="0" w:color="auto"/>
            <w:bottom w:val="none" w:sz="0" w:space="0" w:color="auto"/>
            <w:right w:val="none" w:sz="0" w:space="0" w:color="auto"/>
          </w:divBdr>
        </w:div>
        <w:div w:id="1512403926">
          <w:marLeft w:val="0"/>
          <w:marRight w:val="0"/>
          <w:marTop w:val="0"/>
          <w:marBottom w:val="0"/>
          <w:divBdr>
            <w:top w:val="none" w:sz="0" w:space="0" w:color="auto"/>
            <w:left w:val="none" w:sz="0" w:space="0" w:color="auto"/>
            <w:bottom w:val="none" w:sz="0" w:space="0" w:color="auto"/>
            <w:right w:val="none" w:sz="0" w:space="0" w:color="auto"/>
          </w:divBdr>
        </w:div>
        <w:div w:id="85345829">
          <w:marLeft w:val="0"/>
          <w:marRight w:val="0"/>
          <w:marTop w:val="0"/>
          <w:marBottom w:val="0"/>
          <w:divBdr>
            <w:top w:val="none" w:sz="0" w:space="0" w:color="auto"/>
            <w:left w:val="none" w:sz="0" w:space="0" w:color="auto"/>
            <w:bottom w:val="none" w:sz="0" w:space="0" w:color="auto"/>
            <w:right w:val="none" w:sz="0" w:space="0" w:color="auto"/>
          </w:divBdr>
        </w:div>
        <w:div w:id="422799867">
          <w:marLeft w:val="0"/>
          <w:marRight w:val="0"/>
          <w:marTop w:val="0"/>
          <w:marBottom w:val="0"/>
          <w:divBdr>
            <w:top w:val="none" w:sz="0" w:space="0" w:color="auto"/>
            <w:left w:val="none" w:sz="0" w:space="0" w:color="auto"/>
            <w:bottom w:val="none" w:sz="0" w:space="0" w:color="auto"/>
            <w:right w:val="none" w:sz="0" w:space="0" w:color="auto"/>
          </w:divBdr>
        </w:div>
        <w:div w:id="1854110176">
          <w:marLeft w:val="0"/>
          <w:marRight w:val="0"/>
          <w:marTop w:val="0"/>
          <w:marBottom w:val="0"/>
          <w:divBdr>
            <w:top w:val="none" w:sz="0" w:space="0" w:color="auto"/>
            <w:left w:val="none" w:sz="0" w:space="0" w:color="auto"/>
            <w:bottom w:val="none" w:sz="0" w:space="0" w:color="auto"/>
            <w:right w:val="none" w:sz="0" w:space="0" w:color="auto"/>
          </w:divBdr>
        </w:div>
        <w:div w:id="1014915471">
          <w:marLeft w:val="0"/>
          <w:marRight w:val="0"/>
          <w:marTop w:val="0"/>
          <w:marBottom w:val="0"/>
          <w:divBdr>
            <w:top w:val="none" w:sz="0" w:space="0" w:color="auto"/>
            <w:left w:val="none" w:sz="0" w:space="0" w:color="auto"/>
            <w:bottom w:val="none" w:sz="0" w:space="0" w:color="auto"/>
            <w:right w:val="none" w:sz="0" w:space="0" w:color="auto"/>
          </w:divBdr>
        </w:div>
        <w:div w:id="1225065793">
          <w:marLeft w:val="0"/>
          <w:marRight w:val="0"/>
          <w:marTop w:val="0"/>
          <w:marBottom w:val="0"/>
          <w:divBdr>
            <w:top w:val="none" w:sz="0" w:space="0" w:color="auto"/>
            <w:left w:val="none" w:sz="0" w:space="0" w:color="auto"/>
            <w:bottom w:val="none" w:sz="0" w:space="0" w:color="auto"/>
            <w:right w:val="none" w:sz="0" w:space="0" w:color="auto"/>
          </w:divBdr>
        </w:div>
        <w:div w:id="609819759">
          <w:marLeft w:val="0"/>
          <w:marRight w:val="0"/>
          <w:marTop w:val="0"/>
          <w:marBottom w:val="0"/>
          <w:divBdr>
            <w:top w:val="none" w:sz="0" w:space="0" w:color="auto"/>
            <w:left w:val="none" w:sz="0" w:space="0" w:color="auto"/>
            <w:bottom w:val="none" w:sz="0" w:space="0" w:color="auto"/>
            <w:right w:val="none" w:sz="0" w:space="0" w:color="auto"/>
          </w:divBdr>
        </w:div>
        <w:div w:id="1465659980">
          <w:marLeft w:val="0"/>
          <w:marRight w:val="0"/>
          <w:marTop w:val="0"/>
          <w:marBottom w:val="0"/>
          <w:divBdr>
            <w:top w:val="none" w:sz="0" w:space="0" w:color="auto"/>
            <w:left w:val="none" w:sz="0" w:space="0" w:color="auto"/>
            <w:bottom w:val="none" w:sz="0" w:space="0" w:color="auto"/>
            <w:right w:val="none" w:sz="0" w:space="0" w:color="auto"/>
          </w:divBdr>
        </w:div>
        <w:div w:id="837620560">
          <w:marLeft w:val="0"/>
          <w:marRight w:val="0"/>
          <w:marTop w:val="0"/>
          <w:marBottom w:val="0"/>
          <w:divBdr>
            <w:top w:val="none" w:sz="0" w:space="0" w:color="auto"/>
            <w:left w:val="none" w:sz="0" w:space="0" w:color="auto"/>
            <w:bottom w:val="none" w:sz="0" w:space="0" w:color="auto"/>
            <w:right w:val="none" w:sz="0" w:space="0" w:color="auto"/>
          </w:divBdr>
        </w:div>
      </w:divsChild>
    </w:div>
    <w:div w:id="1639258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5BFEC9-123D-47A8-A4E8-E6DA5B157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DBBE8D43</Template>
  <TotalTime>87</TotalTime>
  <Pages>2</Pages>
  <Words>634</Words>
  <Characters>3617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4243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John</dc:creator>
  <cp:keywords/>
  <dc:description/>
  <cp:lastModifiedBy>Phillips, John</cp:lastModifiedBy>
  <cp:revision>3</cp:revision>
  <cp:lastPrinted>2017-03-22T13:51:00Z</cp:lastPrinted>
  <dcterms:created xsi:type="dcterms:W3CDTF">2017-12-06T15:31:00Z</dcterms:created>
  <dcterms:modified xsi:type="dcterms:W3CDTF">2017-12-06T16:57:00Z</dcterms:modified>
</cp:coreProperties>
</file>