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E6046" w:rsidRDefault="009E6046" w:rsidP="00A67E20">
      <w:pPr>
        <w:pStyle w:val="PlainText"/>
        <w:jc w:val="center"/>
      </w:pPr>
      <w:bookmarkStart w:id="0" w:name="_GoBack"/>
      <w:bookmarkEnd w:id="0"/>
      <w:r w:rsidRPr="009E6046">
        <w:rPr>
          <w:rFonts w:ascii="Arial" w:eastAsia="PMingLiU" w:hAnsi="Arial" w:cs="Arial"/>
          <w:noProof/>
          <w:szCs w:val="22"/>
          <w:lang w:eastAsia="en-GB"/>
        </w:rPr>
        <w:drawing>
          <wp:inline distT="0" distB="0" distL="0" distR="0" wp14:anchorId="358F1729" wp14:editId="4D786054">
            <wp:extent cx="5731510" cy="1008525"/>
            <wp:effectExtent l="0" t="0" r="2540" b="1270"/>
            <wp:docPr id="1" name="Picture"/>
            <wp:cNvGraphicFramePr/>
            <a:graphic xmlns:a="http://schemas.openxmlformats.org/drawingml/2006/main">
              <a:graphicData uri="http://schemas.openxmlformats.org/drawingml/2006/picture">
                <pic:pic xmlns:pic="http://schemas.openxmlformats.org/drawingml/2006/picture">
                  <pic:nvPicPr>
                    <pic:cNvPr id="2" name="test1"/>
                    <pic:cNvPicPr preferRelativeResize="0"/>
                  </pic:nvPicPr>
                  <pic:blipFill>
                    <a:blip r:embed="rId7"/>
                    <a:stretch>
                      <a:fillRect/>
                    </a:stretch>
                  </pic:blipFill>
                  <pic:spPr>
                    <a:xfrm>
                      <a:off x="0" y="0"/>
                      <a:ext cx="5731510" cy="1008525"/>
                    </a:xfrm>
                    <a:prstGeom prst="rect">
                      <a:avLst/>
                    </a:prstGeom>
                  </pic:spPr>
                </pic:pic>
              </a:graphicData>
            </a:graphic>
          </wp:inline>
        </w:drawing>
      </w:r>
    </w:p>
    <w:p w:rsidR="009E6046" w:rsidRPr="009E6046" w:rsidRDefault="009E6046" w:rsidP="009E6046">
      <w:pPr>
        <w:spacing w:before="240" w:after="0" w:line="254" w:lineRule="exact"/>
        <w:ind w:right="72"/>
        <w:jc w:val="center"/>
        <w:textAlignment w:val="baseline"/>
        <w:rPr>
          <w:rFonts w:ascii="Arial" w:eastAsia="Arial" w:hAnsi="Arial" w:cs="Arial"/>
          <w:b/>
          <w:color w:val="000000"/>
          <w:lang w:val="en-US"/>
        </w:rPr>
      </w:pPr>
      <w:r w:rsidRPr="009E6046">
        <w:rPr>
          <w:rFonts w:ascii="Arial" w:eastAsia="Arial" w:hAnsi="Arial" w:cs="Arial"/>
          <w:b/>
          <w:color w:val="000000"/>
          <w:lang w:val="en-US"/>
        </w:rPr>
        <w:t>Natural Gas Installations Policy</w:t>
      </w:r>
    </w:p>
    <w:p w:rsidR="009E6046" w:rsidRPr="009E6046" w:rsidRDefault="009E6046" w:rsidP="009E6046">
      <w:pPr>
        <w:spacing w:before="100" w:beforeAutospacing="1" w:after="100" w:afterAutospacing="1" w:line="240" w:lineRule="auto"/>
        <w:rPr>
          <w:rFonts w:ascii="Arial" w:eastAsia="Arial" w:hAnsi="Arial" w:cs="Arial"/>
        </w:rPr>
      </w:pPr>
      <w:r w:rsidRPr="009E6046">
        <w:rPr>
          <w:rFonts w:ascii="Arial" w:eastAsia="Times New Roman" w:hAnsi="Arial" w:cs="Arial"/>
        </w:rPr>
        <w:t xml:space="preserve">The University of Warwick, as an Employer and Landlord, has a duty to comply with the requirements of the Gas Safety (Installation and Use) Regulations 1998 (as amended 2018) to ensure the </w:t>
      </w:r>
      <w:r w:rsidRPr="009E6046">
        <w:rPr>
          <w:rFonts w:ascii="Arial" w:eastAsia="Times New Roman" w:hAnsi="Arial" w:cs="Arial" w:hint="eastAsia"/>
        </w:rPr>
        <w:t xml:space="preserve">safe installation, maintenance and use of </w:t>
      </w:r>
      <w:r w:rsidRPr="009E6046">
        <w:rPr>
          <w:rFonts w:ascii="Arial" w:eastAsia="Times New Roman" w:hAnsi="Arial" w:cs="Arial"/>
          <w:sz w:val="24"/>
          <w:szCs w:val="24"/>
        </w:rPr>
        <w:t xml:space="preserve">natural </w:t>
      </w:r>
      <w:r w:rsidRPr="009E6046">
        <w:rPr>
          <w:rFonts w:ascii="Arial" w:eastAsia="Times New Roman" w:hAnsi="Arial" w:cs="Arial" w:hint="eastAsia"/>
        </w:rPr>
        <w:t>gas</w:t>
      </w:r>
      <w:r w:rsidRPr="009E6046">
        <w:rPr>
          <w:rFonts w:ascii="Arial" w:eastAsia="Times New Roman" w:hAnsi="Arial" w:cs="Arial"/>
        </w:rPr>
        <w:t xml:space="preserve"> installations</w:t>
      </w:r>
      <w:r w:rsidRPr="009E6046">
        <w:rPr>
          <w:rFonts w:ascii="Arial" w:eastAsia="Times New Roman" w:hAnsi="Arial" w:cs="Arial" w:hint="eastAsia"/>
        </w:rPr>
        <w:t xml:space="preserve"> </w:t>
      </w:r>
      <w:r w:rsidRPr="009E6046">
        <w:rPr>
          <w:rFonts w:ascii="Arial" w:eastAsia="Times New Roman" w:hAnsi="Arial" w:cs="Arial"/>
        </w:rPr>
        <w:t xml:space="preserve">(which includes </w:t>
      </w:r>
      <w:proofErr w:type="spellStart"/>
      <w:r w:rsidRPr="009E6046">
        <w:rPr>
          <w:rFonts w:ascii="Arial" w:eastAsia="Times New Roman" w:hAnsi="Arial" w:cs="Arial"/>
          <w:sz w:val="24"/>
          <w:szCs w:val="24"/>
        </w:rPr>
        <w:t>Liquified</w:t>
      </w:r>
      <w:proofErr w:type="spellEnd"/>
      <w:r w:rsidRPr="009E6046">
        <w:rPr>
          <w:rFonts w:ascii="Arial" w:eastAsia="Times New Roman" w:hAnsi="Arial" w:cs="Arial"/>
          <w:sz w:val="24"/>
          <w:szCs w:val="24"/>
        </w:rPr>
        <w:t xml:space="preserve"> Petroleum Gas (LPG) </w:t>
      </w:r>
      <w:r w:rsidRPr="009E6046">
        <w:rPr>
          <w:rFonts w:ascii="Arial" w:eastAsia="Times New Roman" w:hAnsi="Arial" w:cs="Arial" w:hint="eastAsia"/>
        </w:rPr>
        <w:t>systems</w:t>
      </w:r>
      <w:r w:rsidRPr="009E6046">
        <w:rPr>
          <w:rFonts w:ascii="Arial" w:eastAsia="Times New Roman" w:hAnsi="Arial" w:cs="Arial"/>
        </w:rPr>
        <w:t>)</w:t>
      </w:r>
      <w:r w:rsidRPr="009E6046">
        <w:rPr>
          <w:rFonts w:ascii="Arial" w:eastAsia="Times New Roman" w:hAnsi="Arial" w:cs="Arial" w:hint="eastAsia"/>
        </w:rPr>
        <w:t>, including gas fittings, appliances and flues,</w:t>
      </w:r>
      <w:r w:rsidRPr="009E6046">
        <w:rPr>
          <w:rFonts w:ascii="Arial" w:eastAsia="Times New Roman" w:hAnsi="Arial" w:cs="Arial"/>
          <w:sz w:val="24"/>
          <w:szCs w:val="24"/>
        </w:rPr>
        <w:t xml:space="preserve"> within</w:t>
      </w:r>
      <w:r w:rsidRPr="009E6046">
        <w:rPr>
          <w:rFonts w:ascii="Arial" w:eastAsia="Times New Roman" w:hAnsi="Arial" w:cs="Arial" w:hint="eastAsia"/>
        </w:rPr>
        <w:t xml:space="preserve"> </w:t>
      </w:r>
      <w:r w:rsidRPr="009E6046">
        <w:rPr>
          <w:rFonts w:ascii="Arial" w:eastAsia="Times New Roman" w:hAnsi="Arial" w:cs="Arial"/>
          <w:sz w:val="24"/>
          <w:szCs w:val="24"/>
        </w:rPr>
        <w:t xml:space="preserve">its buildings (as defined under the Regulations). </w:t>
      </w:r>
      <w:r w:rsidRPr="009E6046">
        <w:rPr>
          <w:rFonts w:ascii="Arial" w:eastAsia="Arial" w:hAnsi="Arial" w:cs="Arial"/>
        </w:rPr>
        <w:t xml:space="preserve">This Policy applies to natural gas installations within or connected to all relevant buildings across the University’s campuses, including Gibbet Hill, Westwood and </w:t>
      </w:r>
      <w:proofErr w:type="spellStart"/>
      <w:r w:rsidRPr="009E6046">
        <w:rPr>
          <w:rFonts w:ascii="Arial" w:eastAsia="Arial" w:hAnsi="Arial" w:cs="Arial"/>
        </w:rPr>
        <w:t>Wellesbourne</w:t>
      </w:r>
      <w:proofErr w:type="spellEnd"/>
      <w:r w:rsidRPr="009E6046">
        <w:rPr>
          <w:rFonts w:ascii="Arial" w:eastAsia="Arial" w:hAnsi="Arial" w:cs="Arial"/>
        </w:rPr>
        <w:t>, and applies to all accommodation, academic, administrative, commercial and ‘public access’ buildings owned by the University of Warwick (a separate policy covers other buildings not owned by the University, including ‘off-campus’ accommodation).</w:t>
      </w:r>
    </w:p>
    <w:p w:rsidR="009E6046" w:rsidRPr="009E6046" w:rsidRDefault="009E6046" w:rsidP="009E6046">
      <w:pPr>
        <w:spacing w:before="100" w:beforeAutospacing="1" w:after="100" w:afterAutospacing="1" w:line="240" w:lineRule="auto"/>
        <w:rPr>
          <w:rFonts w:ascii="Arial" w:eastAsia="Arial" w:hAnsi="Arial" w:cs="Arial"/>
          <w:sz w:val="24"/>
          <w:szCs w:val="24"/>
        </w:rPr>
      </w:pPr>
      <w:r w:rsidRPr="009E6046">
        <w:rPr>
          <w:rFonts w:ascii="Arial" w:eastAsia="Arial" w:hAnsi="Arial" w:cs="Arial"/>
        </w:rPr>
        <w:t>This Policy is supported by arrangements, instructions and guidance on natural gas safety management which are available via the relevant University web-pages. There is also a separate policy on the management of the natural gas distribution networks across the University’s campuses, which are covered under separate regulations.</w:t>
      </w:r>
    </w:p>
    <w:p w:rsidR="009E6046" w:rsidRPr="009E6046" w:rsidRDefault="009E6046" w:rsidP="009E6046">
      <w:pPr>
        <w:spacing w:before="100" w:beforeAutospacing="1" w:after="100" w:afterAutospacing="1" w:line="240" w:lineRule="auto"/>
        <w:rPr>
          <w:rFonts w:ascii="Arial" w:eastAsia="Arial" w:hAnsi="Arial" w:cs="Arial"/>
        </w:rPr>
      </w:pPr>
      <w:r w:rsidRPr="009E6046">
        <w:rPr>
          <w:rFonts w:ascii="Arial" w:eastAsia="Arial" w:hAnsi="Arial" w:cs="Arial"/>
        </w:rPr>
        <w:t>It is the duty of all staff, students and others working in the University to comply, as far as it is appropriate, with ‘The Statement of Health and Safety Policy’, together with any other rules and guidance that may apply. This specific Policy, together with supporting arrangements, instructions and guidance on natural gas safety management, form part of the rules and guidance issued pursuant to ‘The Statement of Health and Safety Policy’.</w:t>
      </w:r>
    </w:p>
    <w:p w:rsidR="009E6046" w:rsidRPr="009E6046" w:rsidRDefault="009E6046" w:rsidP="009E6046">
      <w:pPr>
        <w:spacing w:before="100" w:beforeAutospacing="1" w:after="100" w:afterAutospacing="1" w:line="240" w:lineRule="auto"/>
        <w:rPr>
          <w:rFonts w:ascii="Arial" w:eastAsia="Arial" w:hAnsi="Arial" w:cs="Arial"/>
          <w:sz w:val="24"/>
          <w:szCs w:val="24"/>
        </w:rPr>
      </w:pPr>
      <w:r w:rsidRPr="009E6046">
        <w:rPr>
          <w:rFonts w:ascii="Arial" w:eastAsia="Arial" w:hAnsi="Arial" w:cs="Arial"/>
          <w:b/>
          <w:sz w:val="24"/>
          <w:szCs w:val="24"/>
        </w:rPr>
        <w:t>Core Principles</w:t>
      </w:r>
    </w:p>
    <w:p w:rsidR="009E6046" w:rsidRPr="009E6046" w:rsidRDefault="009E6046" w:rsidP="009E6046">
      <w:pPr>
        <w:numPr>
          <w:ilvl w:val="0"/>
          <w:numId w:val="5"/>
        </w:numPr>
        <w:spacing w:before="240" w:after="0" w:line="253" w:lineRule="exact"/>
        <w:ind w:right="72"/>
        <w:contextualSpacing/>
        <w:textAlignment w:val="baseline"/>
        <w:rPr>
          <w:rFonts w:ascii="Arial" w:eastAsia="Arial" w:hAnsi="Arial" w:cs="Arial"/>
          <w:spacing w:val="-1"/>
        </w:rPr>
      </w:pPr>
      <w:r w:rsidRPr="009E6046">
        <w:rPr>
          <w:rFonts w:ascii="Arial" w:eastAsia="Arial" w:hAnsi="Arial" w:cs="Arial"/>
          <w:spacing w:val="-1"/>
        </w:rPr>
        <w:t>The Gas Safety (Installation and Use) Regulations (GSIUR) are the relevant statutory provisions, and set out general and detailed requirements dealing with the safe installation, maintenance and use of natural gas systems.</w:t>
      </w:r>
    </w:p>
    <w:p w:rsidR="009E6046" w:rsidRPr="009E6046" w:rsidRDefault="009E6046" w:rsidP="009E6046">
      <w:pPr>
        <w:spacing w:after="0" w:line="240" w:lineRule="auto"/>
        <w:ind w:left="360"/>
        <w:contextualSpacing/>
        <w:rPr>
          <w:rFonts w:ascii="Times New Roman" w:eastAsia="PMingLiU" w:hAnsi="Times New Roman"/>
        </w:rPr>
      </w:pPr>
    </w:p>
    <w:p w:rsidR="009E6046" w:rsidRPr="009E6046" w:rsidRDefault="009E6046" w:rsidP="009E6046">
      <w:pPr>
        <w:numPr>
          <w:ilvl w:val="0"/>
          <w:numId w:val="5"/>
        </w:numPr>
        <w:spacing w:before="240" w:after="0" w:line="253" w:lineRule="exact"/>
        <w:ind w:right="72"/>
        <w:contextualSpacing/>
        <w:textAlignment w:val="baseline"/>
        <w:rPr>
          <w:rFonts w:ascii="Arial" w:eastAsia="PMingLiU" w:hAnsi="Arial" w:cs="Arial"/>
          <w:lang w:val="en-US"/>
        </w:rPr>
      </w:pPr>
      <w:r w:rsidRPr="009E6046">
        <w:rPr>
          <w:rFonts w:ascii="Arial" w:eastAsia="PMingLiU" w:hAnsi="Arial" w:cs="Arial"/>
          <w:lang w:val="en-US"/>
        </w:rPr>
        <w:t xml:space="preserve">The Regulations apply to systems downstream of the first emergency control on a </w:t>
      </w:r>
      <w:r w:rsidRPr="009E6046">
        <w:rPr>
          <w:rFonts w:ascii="Arial" w:eastAsia="PMingLiU" w:hAnsi="Arial" w:cs="Arial" w:hint="eastAsia"/>
          <w:iCs/>
          <w:lang w:val="en-US"/>
        </w:rPr>
        <w:t>Service Pipe distributing gas to premises from a Distribution Main: it is the duty of the Responsible Person to identify and maintain records and drawings of all such systems and to l</w:t>
      </w:r>
      <w:r w:rsidRPr="009E6046">
        <w:rPr>
          <w:rFonts w:ascii="Arial" w:eastAsia="PMingLiU" w:hAnsi="Arial" w:cs="Arial"/>
          <w:iCs/>
          <w:lang w:val="en-US"/>
        </w:rPr>
        <w:t>i</w:t>
      </w:r>
      <w:r w:rsidRPr="009E6046">
        <w:rPr>
          <w:rFonts w:ascii="Arial" w:eastAsia="PMingLiU" w:hAnsi="Arial" w:cs="Arial" w:hint="eastAsia"/>
          <w:iCs/>
          <w:lang w:val="en-US"/>
        </w:rPr>
        <w:t>aise</w:t>
      </w:r>
      <w:r w:rsidRPr="009E6046">
        <w:rPr>
          <w:rFonts w:ascii="Arial" w:eastAsia="PMingLiU" w:hAnsi="Arial" w:cs="Arial"/>
          <w:iCs/>
          <w:lang w:val="en-US"/>
        </w:rPr>
        <w:t>, cooperate and coordinate</w:t>
      </w:r>
      <w:r w:rsidRPr="009E6046">
        <w:rPr>
          <w:rFonts w:ascii="Arial" w:eastAsia="PMingLiU" w:hAnsi="Arial" w:cs="Arial" w:hint="eastAsia"/>
          <w:iCs/>
          <w:lang w:val="en-US"/>
        </w:rPr>
        <w:t xml:space="preserve"> accordingly with the owners and operators of Service Pipes and Distribution Mains (the gas </w:t>
      </w:r>
      <w:r w:rsidRPr="009E6046">
        <w:rPr>
          <w:rFonts w:ascii="Arial" w:eastAsia="PMingLiU" w:hAnsi="Arial" w:cs="Arial"/>
          <w:iCs/>
          <w:lang w:val="en-US"/>
        </w:rPr>
        <w:t>‘</w:t>
      </w:r>
      <w:r w:rsidRPr="009E6046">
        <w:rPr>
          <w:rFonts w:ascii="Arial" w:eastAsia="PMingLiU" w:hAnsi="Arial" w:cs="Arial" w:hint="eastAsia"/>
          <w:iCs/>
          <w:lang w:val="en-US"/>
        </w:rPr>
        <w:t>transporter</w:t>
      </w:r>
      <w:r w:rsidRPr="009E6046">
        <w:rPr>
          <w:rFonts w:ascii="Arial" w:eastAsia="PMingLiU" w:hAnsi="Arial" w:cs="Arial"/>
          <w:iCs/>
          <w:lang w:val="en-US"/>
        </w:rPr>
        <w:t>’</w:t>
      </w:r>
      <w:r w:rsidRPr="009E6046">
        <w:rPr>
          <w:rFonts w:ascii="Arial" w:eastAsia="PMingLiU" w:hAnsi="Arial" w:cs="Arial" w:hint="eastAsia"/>
          <w:iCs/>
          <w:lang w:val="en-US"/>
        </w:rPr>
        <w:t xml:space="preserve">). </w:t>
      </w:r>
    </w:p>
    <w:p w:rsidR="009E6046" w:rsidRPr="009E6046" w:rsidRDefault="009E6046" w:rsidP="009E6046">
      <w:pPr>
        <w:spacing w:after="0" w:line="240" w:lineRule="auto"/>
        <w:ind w:left="720"/>
        <w:contextualSpacing/>
        <w:rPr>
          <w:rFonts w:ascii="Arial" w:eastAsia="PMingLiU" w:hAnsi="Arial" w:cs="Arial"/>
          <w:lang w:val="en-US"/>
        </w:rPr>
      </w:pPr>
    </w:p>
    <w:p w:rsidR="009E6046" w:rsidRPr="009E6046" w:rsidRDefault="009E6046" w:rsidP="009E6046">
      <w:pPr>
        <w:numPr>
          <w:ilvl w:val="0"/>
          <w:numId w:val="5"/>
        </w:numPr>
        <w:spacing w:before="240" w:after="0" w:line="253" w:lineRule="exact"/>
        <w:ind w:right="72"/>
        <w:contextualSpacing/>
        <w:textAlignment w:val="baseline"/>
        <w:rPr>
          <w:rFonts w:ascii="Arial" w:eastAsia="Arial" w:hAnsi="Arial" w:cs="Arial"/>
          <w:spacing w:val="-1"/>
        </w:rPr>
      </w:pPr>
      <w:r w:rsidRPr="009E6046">
        <w:rPr>
          <w:rFonts w:ascii="Arial" w:eastAsia="Arial" w:hAnsi="Arial" w:cs="Arial"/>
          <w:spacing w:val="-1"/>
        </w:rPr>
        <w:t>Whilst the Executive Team are ultimately accountable for ensuring the safety of gas systems as per this policy, the responsibility for the operational delivery of the relevant requirements sits with a nominated Responsible Person.</w:t>
      </w:r>
    </w:p>
    <w:p w:rsidR="009E6046" w:rsidRPr="009E6046" w:rsidRDefault="009E6046" w:rsidP="009E6046">
      <w:pPr>
        <w:spacing w:after="0" w:line="240" w:lineRule="auto"/>
        <w:ind w:left="720"/>
        <w:contextualSpacing/>
        <w:rPr>
          <w:rFonts w:ascii="Arial" w:eastAsia="Arial" w:hAnsi="Arial" w:cs="Arial"/>
          <w:spacing w:val="-1"/>
        </w:rPr>
      </w:pPr>
    </w:p>
    <w:p w:rsidR="009E6046" w:rsidRPr="009E6046" w:rsidRDefault="009E6046" w:rsidP="009E6046">
      <w:pPr>
        <w:numPr>
          <w:ilvl w:val="0"/>
          <w:numId w:val="5"/>
        </w:numPr>
        <w:spacing w:before="240" w:after="0" w:line="253" w:lineRule="exact"/>
        <w:ind w:right="72"/>
        <w:contextualSpacing/>
        <w:textAlignment w:val="baseline"/>
        <w:rPr>
          <w:rFonts w:ascii="Arial" w:eastAsia="Arial" w:hAnsi="Arial" w:cs="Arial"/>
          <w:spacing w:val="-1"/>
        </w:rPr>
      </w:pPr>
      <w:r w:rsidRPr="009E6046">
        <w:rPr>
          <w:rFonts w:ascii="Arial" w:eastAsia="Arial" w:hAnsi="Arial" w:cs="Arial"/>
          <w:spacing w:val="-1"/>
        </w:rPr>
        <w:t xml:space="preserve">Assurance is provided to the Executive Team through ‘three lines of defence’ incorporating operational checks and supervision, compliance checks and inspections and internal/external audit. </w:t>
      </w:r>
    </w:p>
    <w:p w:rsidR="009E6046" w:rsidRPr="009E6046" w:rsidRDefault="009E6046" w:rsidP="009E6046">
      <w:pPr>
        <w:spacing w:after="0" w:line="240" w:lineRule="auto"/>
        <w:ind w:left="720"/>
        <w:contextualSpacing/>
        <w:rPr>
          <w:rFonts w:ascii="Arial" w:eastAsia="Arial" w:hAnsi="Arial" w:cs="Arial"/>
          <w:spacing w:val="-1"/>
        </w:rPr>
      </w:pPr>
    </w:p>
    <w:p w:rsidR="009E6046" w:rsidRPr="009E6046" w:rsidRDefault="009E6046" w:rsidP="009E6046">
      <w:pPr>
        <w:numPr>
          <w:ilvl w:val="0"/>
          <w:numId w:val="5"/>
        </w:numPr>
        <w:spacing w:before="240" w:after="0" w:line="253" w:lineRule="exact"/>
        <w:ind w:right="72"/>
        <w:contextualSpacing/>
        <w:textAlignment w:val="baseline"/>
        <w:rPr>
          <w:rFonts w:ascii="Arial" w:eastAsia="Arial" w:hAnsi="Arial" w:cs="Arial"/>
          <w:lang w:val="en-US"/>
        </w:rPr>
      </w:pPr>
      <w:r w:rsidRPr="009E6046">
        <w:rPr>
          <w:rFonts w:ascii="Arial" w:eastAsia="Arial" w:hAnsi="Arial" w:cs="Arial"/>
          <w:spacing w:val="-1"/>
        </w:rPr>
        <w:t>Works shall be deemed to include any activity carried out by a gas engineering business and/or a Gas Engineer to install, maintain service, permanently adjust, reposition, repair, or renew a fitting or purging it of air or gas.</w:t>
      </w:r>
    </w:p>
    <w:p w:rsidR="009E6046" w:rsidRPr="009E6046" w:rsidRDefault="009E6046" w:rsidP="009E6046">
      <w:pPr>
        <w:spacing w:before="240" w:after="0" w:line="253" w:lineRule="exact"/>
        <w:ind w:left="360" w:right="72"/>
        <w:contextualSpacing/>
        <w:textAlignment w:val="baseline"/>
        <w:rPr>
          <w:rFonts w:ascii="Arial" w:eastAsia="Arial" w:hAnsi="Arial" w:cs="Arial"/>
          <w:lang w:val="en-US"/>
        </w:rPr>
      </w:pPr>
    </w:p>
    <w:p w:rsidR="009E6046" w:rsidRPr="009E6046" w:rsidRDefault="009E6046" w:rsidP="009E6046">
      <w:pPr>
        <w:spacing w:after="0" w:line="240" w:lineRule="auto"/>
        <w:ind w:left="720"/>
        <w:contextualSpacing/>
        <w:rPr>
          <w:rFonts w:ascii="Arial" w:eastAsia="Arial" w:hAnsi="Arial" w:cs="Arial"/>
          <w:spacing w:val="-1"/>
        </w:rPr>
      </w:pPr>
    </w:p>
    <w:p w:rsidR="009E6046" w:rsidRPr="009E6046" w:rsidRDefault="009E6046" w:rsidP="009E6046">
      <w:pPr>
        <w:numPr>
          <w:ilvl w:val="0"/>
          <w:numId w:val="5"/>
        </w:numPr>
        <w:spacing w:before="240" w:after="0" w:line="253" w:lineRule="exact"/>
        <w:ind w:right="72"/>
        <w:contextualSpacing/>
        <w:textAlignment w:val="baseline"/>
        <w:rPr>
          <w:rFonts w:ascii="Times New Roman" w:eastAsia="PMingLiU" w:hAnsi="Times New Roman"/>
          <w:lang w:val="en-US"/>
        </w:rPr>
      </w:pPr>
      <w:r w:rsidRPr="009E6046">
        <w:rPr>
          <w:rFonts w:ascii="Arial" w:eastAsia="Arial" w:hAnsi="Arial" w:cs="Arial"/>
          <w:spacing w:val="-1"/>
        </w:rPr>
        <w:lastRenderedPageBreak/>
        <w:t>The term Fitting shall be deemed to include gas pipes, regulators, meters, fittings, apparatus and appliances designed for use by consumers of gas for heating, lighting and other purposes for which gas can be used.</w:t>
      </w:r>
    </w:p>
    <w:p w:rsidR="009E6046" w:rsidRPr="009E6046" w:rsidRDefault="009E6046" w:rsidP="009E6046">
      <w:pPr>
        <w:spacing w:after="0" w:line="240" w:lineRule="auto"/>
        <w:ind w:left="720"/>
        <w:contextualSpacing/>
        <w:rPr>
          <w:rFonts w:ascii="Arial" w:eastAsia="PMingLiU" w:hAnsi="Arial" w:cs="Arial"/>
          <w:lang w:val="en-US"/>
        </w:rPr>
      </w:pPr>
    </w:p>
    <w:p w:rsidR="009E6046" w:rsidRPr="009E6046" w:rsidRDefault="009E6046" w:rsidP="009E6046">
      <w:pPr>
        <w:numPr>
          <w:ilvl w:val="0"/>
          <w:numId w:val="5"/>
        </w:numPr>
        <w:spacing w:before="240" w:after="0" w:line="253" w:lineRule="exact"/>
        <w:ind w:right="72"/>
        <w:contextualSpacing/>
        <w:textAlignment w:val="baseline"/>
        <w:rPr>
          <w:rFonts w:ascii="Arial" w:eastAsia="PMingLiU" w:hAnsi="Arial" w:cs="Arial"/>
          <w:lang w:val="en-US"/>
        </w:rPr>
      </w:pPr>
      <w:r w:rsidRPr="009E6046">
        <w:rPr>
          <w:rFonts w:ascii="Arial" w:eastAsia="PMingLiU" w:hAnsi="Arial" w:cs="Arial"/>
          <w:lang w:val="en-US"/>
        </w:rPr>
        <w:t xml:space="preserve">All Gas Engineers working on University Gas Systems, whether direct employees of the University or contracted individuals, must be competent and registered with the required levels of training, knowledge, experience and practical skills to carry out works to gas systems and be of a ‘class of persons’ approved by the HSE (i.e. GAS SAFE registered). </w:t>
      </w:r>
    </w:p>
    <w:p w:rsidR="009E6046" w:rsidRPr="009E6046" w:rsidRDefault="009E6046" w:rsidP="009E6046">
      <w:pPr>
        <w:spacing w:before="240" w:after="0" w:line="253" w:lineRule="exact"/>
        <w:ind w:left="360" w:right="72"/>
        <w:contextualSpacing/>
        <w:textAlignment w:val="baseline"/>
        <w:rPr>
          <w:rFonts w:ascii="Arial" w:eastAsia="PMingLiU" w:hAnsi="Arial" w:cs="Arial"/>
          <w:lang w:val="en-US"/>
        </w:rPr>
      </w:pPr>
    </w:p>
    <w:p w:rsidR="009E6046" w:rsidRPr="009E6046" w:rsidRDefault="009E6046" w:rsidP="009E6046">
      <w:pPr>
        <w:numPr>
          <w:ilvl w:val="0"/>
          <w:numId w:val="5"/>
        </w:numPr>
        <w:spacing w:before="240" w:after="0" w:line="253" w:lineRule="exact"/>
        <w:ind w:right="72"/>
        <w:contextualSpacing/>
        <w:textAlignment w:val="baseline"/>
        <w:rPr>
          <w:rFonts w:ascii="Arial" w:eastAsia="PMingLiU" w:hAnsi="Arial" w:cs="Arial"/>
          <w:lang w:val="en-US"/>
        </w:rPr>
      </w:pPr>
      <w:r w:rsidRPr="009E6046">
        <w:rPr>
          <w:rFonts w:ascii="Arial" w:eastAsia="PMingLiU" w:hAnsi="Arial" w:cs="Arial"/>
          <w:lang w:val="en-US"/>
        </w:rPr>
        <w:t>Employers of such Gas Engineers, including the University, must also be an approved business and be able to demonstrate that they also hold appropriate and current GAS SAFE registration.</w:t>
      </w:r>
    </w:p>
    <w:p w:rsidR="009E6046" w:rsidRPr="009E6046" w:rsidRDefault="009E6046" w:rsidP="009E6046">
      <w:pPr>
        <w:spacing w:after="0" w:line="240" w:lineRule="auto"/>
        <w:rPr>
          <w:rFonts w:ascii="Arial" w:eastAsia="PMingLiU" w:hAnsi="Arial" w:cs="Arial"/>
          <w:lang w:val="en-US"/>
        </w:rPr>
      </w:pPr>
    </w:p>
    <w:p w:rsidR="009E6046" w:rsidRPr="009E6046" w:rsidRDefault="009E6046" w:rsidP="009E6046">
      <w:pPr>
        <w:numPr>
          <w:ilvl w:val="0"/>
          <w:numId w:val="5"/>
        </w:numPr>
        <w:spacing w:after="0" w:line="253" w:lineRule="exact"/>
        <w:ind w:right="72"/>
        <w:contextualSpacing/>
        <w:textAlignment w:val="baseline"/>
        <w:rPr>
          <w:rFonts w:ascii="Arial" w:eastAsia="PMingLiU" w:hAnsi="Arial" w:cs="Arial"/>
          <w:lang w:val="en-US"/>
        </w:rPr>
      </w:pPr>
      <w:r w:rsidRPr="009E6046">
        <w:rPr>
          <w:rFonts w:ascii="Arial" w:eastAsia="PMingLiU" w:hAnsi="Arial" w:cs="Arial"/>
          <w:lang w:val="en-US"/>
        </w:rPr>
        <w:t>The University as a Landlord of ‘relevant premises’ has to ensure that all gas appliances, fittings and flues installed for the use of tenants are routinely inspected, serviced, maintained and operated in a safe condition so as to prevent risk of injury to tenants and others.</w:t>
      </w:r>
    </w:p>
    <w:p w:rsidR="009E6046" w:rsidRPr="009E6046" w:rsidRDefault="009E6046" w:rsidP="009E6046">
      <w:pPr>
        <w:spacing w:after="0" w:line="253" w:lineRule="exact"/>
        <w:ind w:right="72"/>
        <w:textAlignment w:val="baseline"/>
        <w:rPr>
          <w:rFonts w:ascii="Arial" w:eastAsia="PMingLiU" w:hAnsi="Arial" w:cs="Arial"/>
          <w:lang w:val="en-US"/>
        </w:rPr>
      </w:pPr>
    </w:p>
    <w:p w:rsidR="009E6046" w:rsidRPr="009E6046" w:rsidRDefault="009E6046" w:rsidP="009E6046">
      <w:pPr>
        <w:numPr>
          <w:ilvl w:val="0"/>
          <w:numId w:val="5"/>
        </w:numPr>
        <w:spacing w:before="240" w:after="0" w:line="253" w:lineRule="exact"/>
        <w:ind w:right="72"/>
        <w:contextualSpacing/>
        <w:textAlignment w:val="baseline"/>
        <w:rPr>
          <w:rFonts w:ascii="Arial" w:eastAsia="Arial" w:hAnsi="Arial" w:cs="Arial"/>
          <w:lang w:val="en-US"/>
        </w:rPr>
      </w:pPr>
      <w:r w:rsidRPr="009E6046">
        <w:rPr>
          <w:rFonts w:ascii="Arial" w:eastAsia="Arial" w:hAnsi="Arial" w:cs="Arial"/>
          <w:lang w:val="en-US"/>
        </w:rPr>
        <w:t>All such works must be carried out in accordance with the Regulations and the supporting HSE Approved Code of Practice (ACOP), with particular attention to testing to ensure ‘gas tightness’ of systems and operational testing of appliances and flues.</w:t>
      </w:r>
    </w:p>
    <w:p w:rsidR="009E6046" w:rsidRPr="009E6046" w:rsidRDefault="009E6046" w:rsidP="009E6046">
      <w:pPr>
        <w:spacing w:after="0" w:line="240" w:lineRule="auto"/>
        <w:ind w:left="720"/>
        <w:contextualSpacing/>
        <w:rPr>
          <w:rFonts w:ascii="Arial" w:eastAsia="PMingLiU" w:hAnsi="Arial" w:cs="Arial"/>
          <w:lang w:val="en-US"/>
        </w:rPr>
      </w:pPr>
    </w:p>
    <w:p w:rsidR="009E6046" w:rsidRPr="009E6046" w:rsidRDefault="009E6046" w:rsidP="009E6046">
      <w:pPr>
        <w:numPr>
          <w:ilvl w:val="0"/>
          <w:numId w:val="5"/>
        </w:numPr>
        <w:spacing w:before="240" w:after="0" w:line="253" w:lineRule="exact"/>
        <w:ind w:right="72"/>
        <w:contextualSpacing/>
        <w:textAlignment w:val="baseline"/>
        <w:rPr>
          <w:rFonts w:ascii="Arial" w:eastAsia="PMingLiU" w:hAnsi="Arial" w:cs="Arial"/>
          <w:lang w:val="en-US"/>
        </w:rPr>
      </w:pPr>
      <w:r w:rsidRPr="009E6046">
        <w:rPr>
          <w:rFonts w:ascii="Arial" w:eastAsia="PMingLiU" w:hAnsi="Arial" w:cs="Arial"/>
          <w:lang w:val="en-US"/>
        </w:rPr>
        <w:t>In addition to regular maintenance and testing of gas systems annual safety checks must be carried out on appliances and flues by a competent Gas Engineer and documented accordingly.</w:t>
      </w:r>
    </w:p>
    <w:p w:rsidR="009E6046" w:rsidRPr="009E6046" w:rsidRDefault="009E6046" w:rsidP="009E6046">
      <w:pPr>
        <w:spacing w:after="0" w:line="240" w:lineRule="auto"/>
        <w:ind w:left="720"/>
        <w:contextualSpacing/>
        <w:rPr>
          <w:rFonts w:ascii="Arial" w:eastAsia="PMingLiU" w:hAnsi="Arial" w:cs="Arial"/>
          <w:lang w:val="en-US"/>
        </w:rPr>
      </w:pPr>
    </w:p>
    <w:p w:rsidR="009E6046" w:rsidRPr="009E6046" w:rsidRDefault="009E6046" w:rsidP="009E6046">
      <w:pPr>
        <w:numPr>
          <w:ilvl w:val="0"/>
          <w:numId w:val="5"/>
        </w:numPr>
        <w:spacing w:before="240" w:after="0" w:line="253" w:lineRule="exact"/>
        <w:ind w:right="72"/>
        <w:contextualSpacing/>
        <w:textAlignment w:val="baseline"/>
        <w:rPr>
          <w:rFonts w:ascii="Arial" w:eastAsia="PMingLiU" w:hAnsi="Arial" w:cs="Arial"/>
          <w:lang w:val="en-US"/>
        </w:rPr>
      </w:pPr>
      <w:r w:rsidRPr="009E6046">
        <w:rPr>
          <w:rFonts w:ascii="Arial" w:eastAsia="PMingLiU" w:hAnsi="Arial" w:cs="Arial"/>
          <w:lang w:val="en-US"/>
        </w:rPr>
        <w:t>Records of gas safety maintenance and testing and annual safety checks shall be kept by the University in hardcopy format and held on file for a minimum period of 5 years.</w:t>
      </w:r>
    </w:p>
    <w:p w:rsidR="009E6046" w:rsidRPr="009E6046" w:rsidRDefault="009E6046" w:rsidP="009E6046">
      <w:pPr>
        <w:spacing w:after="0" w:line="240" w:lineRule="auto"/>
        <w:ind w:left="720"/>
        <w:contextualSpacing/>
        <w:rPr>
          <w:rFonts w:ascii="Arial" w:eastAsia="PMingLiU" w:hAnsi="Arial" w:cs="Arial"/>
          <w:lang w:val="en-US"/>
        </w:rPr>
      </w:pPr>
    </w:p>
    <w:p w:rsidR="009E6046" w:rsidRPr="009E6046" w:rsidRDefault="009E6046" w:rsidP="009E6046">
      <w:pPr>
        <w:spacing w:after="0" w:line="240" w:lineRule="auto"/>
        <w:rPr>
          <w:rFonts w:ascii="Arial" w:eastAsia="Arial" w:hAnsi="Arial" w:cs="Arial"/>
          <w:b/>
          <w:color w:val="000000"/>
          <w:lang w:val="en-US"/>
        </w:rPr>
      </w:pPr>
    </w:p>
    <w:p w:rsidR="009E6046" w:rsidRPr="009E6046" w:rsidRDefault="009E6046" w:rsidP="009E6046">
      <w:pPr>
        <w:spacing w:before="20" w:after="0" w:line="257" w:lineRule="exact"/>
        <w:ind w:right="72"/>
        <w:textAlignment w:val="baseline"/>
        <w:rPr>
          <w:rFonts w:ascii="Arial" w:eastAsia="Arial" w:hAnsi="Arial" w:cs="Arial"/>
          <w:b/>
          <w:color w:val="000000"/>
          <w:lang w:val="en-US"/>
        </w:rPr>
      </w:pPr>
      <w:r w:rsidRPr="009E6046">
        <w:rPr>
          <w:rFonts w:ascii="Arial" w:eastAsia="Arial" w:hAnsi="Arial" w:cs="Arial"/>
          <w:b/>
          <w:color w:val="000000"/>
          <w:lang w:val="en-US"/>
        </w:rPr>
        <w:t>Responsibilities</w:t>
      </w:r>
    </w:p>
    <w:p w:rsidR="009E6046" w:rsidRPr="009E6046" w:rsidRDefault="009E6046" w:rsidP="009E6046">
      <w:pPr>
        <w:spacing w:after="0" w:line="253" w:lineRule="exact"/>
        <w:ind w:right="504"/>
        <w:textAlignment w:val="baseline"/>
        <w:rPr>
          <w:rFonts w:ascii="Arial" w:eastAsia="Arial" w:hAnsi="Arial" w:cs="Arial"/>
          <w:color w:val="000000"/>
          <w:lang w:val="en-US"/>
        </w:rPr>
      </w:pPr>
      <w:r w:rsidRPr="009E6046">
        <w:rPr>
          <w:rFonts w:ascii="Arial" w:eastAsia="Arial" w:hAnsi="Arial" w:cs="Arial"/>
          <w:color w:val="000000"/>
          <w:lang w:val="en-US"/>
        </w:rPr>
        <w:t xml:space="preserve">The Director of Estates is the Responsible Person under this Policy. The Director of Estates is required to appoint Competent Person(s) to ensure that all natural gas systems are designed, installed, commissioned, maintained and inspected to the required standard: where there is any suspicion that a system (or part </w:t>
      </w:r>
      <w:proofErr w:type="spellStart"/>
      <w:r w:rsidRPr="009E6046">
        <w:rPr>
          <w:rFonts w:ascii="Arial" w:eastAsia="Arial" w:hAnsi="Arial" w:cs="Arial"/>
          <w:color w:val="000000"/>
          <w:lang w:val="en-US"/>
        </w:rPr>
        <w:t>therof</w:t>
      </w:r>
      <w:proofErr w:type="spellEnd"/>
      <w:r w:rsidRPr="009E6046">
        <w:rPr>
          <w:rFonts w:ascii="Arial" w:eastAsia="Arial" w:hAnsi="Arial" w:cs="Arial"/>
          <w:color w:val="000000"/>
          <w:lang w:val="en-US"/>
        </w:rPr>
        <w:t>) may be dangerous, the Responsible Person must ensure that steps are taken so that the system (or part thereof) cannot be used until the required remedial work and testing has been completed.</w:t>
      </w:r>
    </w:p>
    <w:p w:rsidR="009E6046" w:rsidRPr="009E6046" w:rsidRDefault="009E6046" w:rsidP="009E6046">
      <w:pPr>
        <w:spacing w:before="252" w:after="0" w:line="254" w:lineRule="exact"/>
        <w:ind w:right="504"/>
        <w:textAlignment w:val="baseline"/>
        <w:rPr>
          <w:rFonts w:ascii="Arial" w:eastAsia="Arial" w:hAnsi="Arial" w:cs="Arial"/>
          <w:color w:val="000000"/>
          <w:lang w:val="en-US"/>
        </w:rPr>
      </w:pPr>
      <w:r w:rsidRPr="009E6046">
        <w:rPr>
          <w:rFonts w:ascii="Arial" w:eastAsia="Arial" w:hAnsi="Arial" w:cs="Arial"/>
          <w:color w:val="000000"/>
          <w:lang w:val="en-US"/>
        </w:rPr>
        <w:t>Heads of Departments (</w:t>
      </w:r>
      <w:proofErr w:type="spellStart"/>
      <w:r w:rsidRPr="009E6046">
        <w:rPr>
          <w:rFonts w:ascii="Arial" w:eastAsia="Arial" w:hAnsi="Arial" w:cs="Arial"/>
          <w:color w:val="000000"/>
          <w:lang w:val="en-US"/>
        </w:rPr>
        <w:t>HoDs</w:t>
      </w:r>
      <w:proofErr w:type="spellEnd"/>
      <w:r w:rsidRPr="009E6046">
        <w:rPr>
          <w:rFonts w:ascii="Arial" w:eastAsia="Arial" w:hAnsi="Arial" w:cs="Arial"/>
          <w:color w:val="000000"/>
          <w:lang w:val="en-US"/>
        </w:rPr>
        <w:t xml:space="preserve">) are responsible for the implementation of this Policy insofar as any work on natural gas systems within their respective Departments must only ever be carried out under the control of the Estates Department.  </w:t>
      </w:r>
    </w:p>
    <w:p w:rsidR="009E6046" w:rsidRPr="009E6046" w:rsidRDefault="009E6046" w:rsidP="009E6046">
      <w:pPr>
        <w:spacing w:before="244" w:after="0" w:line="254" w:lineRule="exact"/>
        <w:ind w:right="432"/>
        <w:textAlignment w:val="baseline"/>
        <w:rPr>
          <w:rFonts w:ascii="Arial" w:eastAsia="Arial" w:hAnsi="Arial" w:cs="Arial"/>
          <w:lang w:val="en-US"/>
        </w:rPr>
      </w:pPr>
      <w:r w:rsidRPr="009E6046">
        <w:rPr>
          <w:rFonts w:ascii="Arial" w:eastAsia="Arial" w:hAnsi="Arial" w:cs="Arial"/>
          <w:color w:val="000000"/>
          <w:lang w:val="en-US"/>
        </w:rPr>
        <w:t xml:space="preserve">The Operations Director, Head of Maintenance, Site Manager at </w:t>
      </w:r>
      <w:proofErr w:type="spellStart"/>
      <w:r w:rsidRPr="009E6046">
        <w:rPr>
          <w:rFonts w:ascii="Arial" w:eastAsia="Arial" w:hAnsi="Arial" w:cs="Arial"/>
          <w:color w:val="000000"/>
          <w:lang w:val="en-US"/>
        </w:rPr>
        <w:t>Wellesbourne</w:t>
      </w:r>
      <w:proofErr w:type="spellEnd"/>
      <w:r w:rsidRPr="009E6046">
        <w:rPr>
          <w:rFonts w:ascii="Arial" w:eastAsia="Arial" w:hAnsi="Arial" w:cs="Arial"/>
          <w:color w:val="000000"/>
          <w:lang w:val="en-US"/>
        </w:rPr>
        <w:t xml:space="preserve"> and Director of Student and Staff Accommodation are responsible for supporting the Director of Estates in relation to the day-to-day natural gas system safety management and for the maintenance and communication of the detailed records, </w:t>
      </w:r>
      <w:r w:rsidRPr="009E6046">
        <w:rPr>
          <w:rFonts w:ascii="Arial" w:eastAsia="Arial" w:hAnsi="Arial" w:cs="Arial"/>
          <w:lang w:val="en-US"/>
        </w:rPr>
        <w:t>arrangements, instructions and guidance. They are also responsible for ‘first line’ of assurance (such as supervisory checks and inspections) of work carried out on such systems and for ensuring that remedial works are carried out in a timely fashion.</w:t>
      </w:r>
    </w:p>
    <w:p w:rsidR="009E6046" w:rsidRPr="009E6046" w:rsidRDefault="009E6046" w:rsidP="009E6046">
      <w:pPr>
        <w:spacing w:before="244" w:after="0" w:line="254" w:lineRule="exact"/>
        <w:ind w:right="432"/>
        <w:textAlignment w:val="baseline"/>
        <w:rPr>
          <w:rFonts w:ascii="Arial" w:eastAsia="Arial" w:hAnsi="Arial" w:cs="Arial"/>
          <w:lang w:val="en-US"/>
        </w:rPr>
      </w:pPr>
      <w:r w:rsidRPr="009E6046">
        <w:rPr>
          <w:rFonts w:ascii="Arial" w:eastAsia="Arial" w:hAnsi="Arial" w:cs="Arial"/>
          <w:lang w:val="en-US"/>
        </w:rPr>
        <w:t xml:space="preserve">The Head of Compliance and Assurance is responsible for carrying out ‘second line’ audit spot checks of work and records, escalating any issues to the Director of Estates (the Responsible Person) and the Director of Health and Safety. </w:t>
      </w:r>
    </w:p>
    <w:p w:rsidR="009E6046" w:rsidRPr="009E6046" w:rsidRDefault="009E6046" w:rsidP="009E6046">
      <w:pPr>
        <w:spacing w:before="247" w:after="0" w:line="254" w:lineRule="exact"/>
        <w:ind w:right="432"/>
        <w:textAlignment w:val="baseline"/>
        <w:rPr>
          <w:rFonts w:ascii="Arial" w:eastAsia="Arial" w:hAnsi="Arial" w:cs="Arial"/>
          <w:color w:val="000000"/>
          <w:lang w:val="en-US"/>
        </w:rPr>
      </w:pPr>
      <w:r w:rsidRPr="009E6046">
        <w:rPr>
          <w:rFonts w:ascii="Arial" w:eastAsia="Arial" w:hAnsi="Arial" w:cs="Arial"/>
          <w:lang w:val="en-US"/>
        </w:rPr>
        <w:lastRenderedPageBreak/>
        <w:t xml:space="preserve">The Director of Health and Safety </w:t>
      </w:r>
      <w:r w:rsidRPr="009E6046">
        <w:rPr>
          <w:rFonts w:ascii="Arial" w:eastAsia="Arial" w:hAnsi="Arial" w:cs="Arial"/>
          <w:color w:val="000000"/>
          <w:lang w:val="en-US"/>
        </w:rPr>
        <w:t>is responsible for advising on the standards and regulations that must be achieved in order to meet legal requirements; for keeping the University’s Health and Safety website up to date with the related policy documents, linking to any relevant arrangements, instructions and guidance. They are also responsible for ensuring that spot checks and audits (including any external audits) are carried out to provide ‘third line’ assurance that activities are being carried out in compliance with this Policy, and escalating any issues to the Executive Team.</w:t>
      </w:r>
    </w:p>
    <w:p w:rsidR="009E6046" w:rsidRPr="009E6046" w:rsidRDefault="009E6046" w:rsidP="009E6046">
      <w:pPr>
        <w:spacing w:before="251" w:after="0" w:line="255" w:lineRule="exact"/>
        <w:textAlignment w:val="baseline"/>
        <w:rPr>
          <w:rFonts w:ascii="Arial" w:eastAsia="Arial" w:hAnsi="Arial" w:cs="Arial"/>
          <w:b/>
          <w:color w:val="000000"/>
          <w:spacing w:val="-1"/>
          <w:lang w:val="en-US"/>
        </w:rPr>
      </w:pPr>
      <w:r w:rsidRPr="009E6046">
        <w:rPr>
          <w:rFonts w:ascii="Arial" w:eastAsia="Arial" w:hAnsi="Arial" w:cs="Arial"/>
          <w:b/>
          <w:color w:val="000000"/>
          <w:spacing w:val="-1"/>
          <w:lang w:val="en-US"/>
        </w:rPr>
        <w:t>Review</w:t>
      </w:r>
    </w:p>
    <w:p w:rsidR="009E6046" w:rsidRPr="009E6046" w:rsidRDefault="009E6046" w:rsidP="009E6046">
      <w:pPr>
        <w:spacing w:after="0" w:line="252" w:lineRule="exact"/>
        <w:textAlignment w:val="baseline"/>
        <w:rPr>
          <w:rFonts w:ascii="Arial" w:eastAsia="Arial" w:hAnsi="Arial" w:cs="Arial"/>
          <w:color w:val="000000"/>
          <w:lang w:val="en-US"/>
        </w:rPr>
      </w:pPr>
      <w:r w:rsidRPr="009E6046">
        <w:rPr>
          <w:rFonts w:ascii="Arial" w:eastAsia="Arial" w:hAnsi="Arial" w:cs="Arial"/>
          <w:color w:val="000000"/>
          <w:lang w:val="en-US"/>
        </w:rPr>
        <w:t xml:space="preserve">This policy is </w:t>
      </w:r>
      <w:r w:rsidRPr="009E6046">
        <w:rPr>
          <w:rFonts w:ascii="Arial" w:eastAsia="Arial" w:hAnsi="Arial" w:cs="Arial"/>
          <w:lang w:val="en-US"/>
        </w:rPr>
        <w:t xml:space="preserve">dated February 2020. The </w:t>
      </w:r>
      <w:r w:rsidRPr="009E6046">
        <w:rPr>
          <w:rFonts w:ascii="Arial" w:eastAsia="Arial" w:hAnsi="Arial" w:cs="Arial"/>
          <w:color w:val="000000"/>
          <w:lang w:val="en-US"/>
        </w:rPr>
        <w:t>policy will be reviewed at least annually.</w:t>
      </w:r>
    </w:p>
    <w:p w:rsidR="009E6046" w:rsidRPr="009E6046" w:rsidRDefault="009E6046" w:rsidP="009E6046">
      <w:pPr>
        <w:spacing w:after="0" w:line="252" w:lineRule="exact"/>
        <w:textAlignment w:val="baseline"/>
        <w:rPr>
          <w:rFonts w:ascii="Arial" w:eastAsia="Arial" w:hAnsi="Arial" w:cs="Arial"/>
          <w:color w:val="000000"/>
          <w:lang w:val="en-US"/>
        </w:rPr>
      </w:pPr>
    </w:p>
    <w:tbl>
      <w:tblPr>
        <w:tblW w:w="0" w:type="auto"/>
        <w:tblInd w:w="29" w:type="dxa"/>
        <w:tblLayout w:type="fixed"/>
        <w:tblCellMar>
          <w:left w:w="0" w:type="dxa"/>
          <w:right w:w="0" w:type="dxa"/>
        </w:tblCellMar>
        <w:tblLook w:val="04A0" w:firstRow="1" w:lastRow="0" w:firstColumn="1" w:lastColumn="0" w:noHBand="0" w:noVBand="1"/>
      </w:tblPr>
      <w:tblGrid>
        <w:gridCol w:w="1982"/>
        <w:gridCol w:w="1421"/>
        <w:gridCol w:w="1839"/>
        <w:gridCol w:w="4401"/>
      </w:tblGrid>
      <w:tr w:rsidR="009E6046" w:rsidRPr="009E6046" w:rsidTr="000D514C">
        <w:trPr>
          <w:trHeight w:hRule="exact" w:val="245"/>
        </w:trPr>
        <w:tc>
          <w:tcPr>
            <w:tcW w:w="9643" w:type="dxa"/>
            <w:gridSpan w:val="4"/>
            <w:tcBorders>
              <w:top w:val="single" w:sz="5" w:space="0" w:color="000000"/>
              <w:left w:val="single" w:sz="5" w:space="0" w:color="000000"/>
              <w:bottom w:val="single" w:sz="5" w:space="0" w:color="000000"/>
              <w:right w:val="single" w:sz="5" w:space="0" w:color="000000"/>
            </w:tcBorders>
            <w:vAlign w:val="center"/>
          </w:tcPr>
          <w:p w:rsidR="009E6046" w:rsidRPr="009E6046" w:rsidRDefault="009E6046" w:rsidP="009E6046">
            <w:pPr>
              <w:spacing w:after="0" w:line="223" w:lineRule="exact"/>
              <w:ind w:right="3960"/>
              <w:jc w:val="right"/>
              <w:textAlignment w:val="baseline"/>
              <w:rPr>
                <w:rFonts w:ascii="Arial" w:eastAsia="Arial" w:hAnsi="Arial" w:cs="Arial"/>
                <w:b/>
                <w:color w:val="000000"/>
                <w:lang w:val="en-US"/>
              </w:rPr>
            </w:pPr>
            <w:r w:rsidRPr="009E6046">
              <w:rPr>
                <w:rFonts w:ascii="Arial" w:eastAsia="Arial" w:hAnsi="Arial" w:cs="Arial"/>
                <w:b/>
                <w:color w:val="000000"/>
                <w:lang w:val="en-US"/>
              </w:rPr>
              <w:t>Document Control</w:t>
            </w:r>
          </w:p>
        </w:tc>
      </w:tr>
      <w:tr w:rsidR="009E6046" w:rsidRPr="009E6046" w:rsidTr="000D514C">
        <w:trPr>
          <w:trHeight w:hRule="exact" w:val="475"/>
        </w:trPr>
        <w:tc>
          <w:tcPr>
            <w:tcW w:w="1982" w:type="dxa"/>
            <w:tcBorders>
              <w:top w:val="single" w:sz="5" w:space="0" w:color="000000"/>
              <w:left w:val="single" w:sz="5" w:space="0" w:color="000000"/>
              <w:bottom w:val="single" w:sz="5" w:space="0" w:color="000000"/>
              <w:right w:val="single" w:sz="5" w:space="0" w:color="000000"/>
            </w:tcBorders>
          </w:tcPr>
          <w:p w:rsidR="009E6046" w:rsidRPr="009E6046" w:rsidRDefault="009E6046" w:rsidP="009E6046">
            <w:pPr>
              <w:spacing w:after="227" w:line="231" w:lineRule="exact"/>
              <w:ind w:right="180"/>
              <w:jc w:val="right"/>
              <w:textAlignment w:val="baseline"/>
              <w:rPr>
                <w:rFonts w:ascii="Arial" w:eastAsia="Arial" w:hAnsi="Arial" w:cs="Arial"/>
                <w:b/>
                <w:color w:val="000000"/>
                <w:lang w:val="en-US"/>
              </w:rPr>
            </w:pPr>
            <w:r w:rsidRPr="009E6046">
              <w:rPr>
                <w:rFonts w:ascii="Arial" w:eastAsia="Arial" w:hAnsi="Arial" w:cs="Arial"/>
                <w:b/>
                <w:color w:val="000000"/>
                <w:lang w:val="en-US"/>
              </w:rPr>
              <w:t>Version Number</w:t>
            </w:r>
          </w:p>
        </w:tc>
        <w:tc>
          <w:tcPr>
            <w:tcW w:w="1421" w:type="dxa"/>
            <w:tcBorders>
              <w:top w:val="single" w:sz="5" w:space="0" w:color="000000"/>
              <w:left w:val="single" w:sz="5" w:space="0" w:color="000000"/>
              <w:bottom w:val="single" w:sz="5" w:space="0" w:color="000000"/>
              <w:right w:val="single" w:sz="5" w:space="0" w:color="000000"/>
            </w:tcBorders>
          </w:tcPr>
          <w:p w:rsidR="009E6046" w:rsidRPr="009E6046" w:rsidRDefault="009E6046" w:rsidP="009E6046">
            <w:pPr>
              <w:spacing w:after="227" w:line="231" w:lineRule="exact"/>
              <w:jc w:val="center"/>
              <w:textAlignment w:val="baseline"/>
              <w:rPr>
                <w:rFonts w:ascii="Arial" w:eastAsia="Arial" w:hAnsi="Arial" w:cs="Arial"/>
                <w:b/>
                <w:color w:val="000000"/>
                <w:lang w:val="en-US"/>
              </w:rPr>
            </w:pPr>
            <w:r w:rsidRPr="009E6046">
              <w:rPr>
                <w:rFonts w:ascii="Arial" w:eastAsia="Arial" w:hAnsi="Arial" w:cs="Arial"/>
                <w:b/>
                <w:color w:val="000000"/>
                <w:lang w:val="en-US"/>
              </w:rPr>
              <w:t>Date issued</w:t>
            </w:r>
          </w:p>
        </w:tc>
        <w:tc>
          <w:tcPr>
            <w:tcW w:w="1839" w:type="dxa"/>
            <w:tcBorders>
              <w:top w:val="single" w:sz="5" w:space="0" w:color="000000"/>
              <w:left w:val="single" w:sz="5" w:space="0" w:color="000000"/>
              <w:bottom w:val="single" w:sz="5" w:space="0" w:color="000000"/>
              <w:right w:val="single" w:sz="5" w:space="0" w:color="000000"/>
            </w:tcBorders>
          </w:tcPr>
          <w:p w:rsidR="009E6046" w:rsidRPr="009E6046" w:rsidRDefault="009E6046" w:rsidP="009E6046">
            <w:pPr>
              <w:spacing w:after="227" w:line="231" w:lineRule="exact"/>
              <w:ind w:right="586"/>
              <w:jc w:val="right"/>
              <w:textAlignment w:val="baseline"/>
              <w:rPr>
                <w:rFonts w:ascii="Arial" w:eastAsia="Arial" w:hAnsi="Arial" w:cs="Arial"/>
                <w:b/>
                <w:color w:val="000000"/>
                <w:lang w:val="en-US"/>
              </w:rPr>
            </w:pPr>
            <w:r w:rsidRPr="009E6046">
              <w:rPr>
                <w:rFonts w:ascii="Arial" w:eastAsia="Arial" w:hAnsi="Arial" w:cs="Arial"/>
                <w:b/>
                <w:color w:val="000000"/>
                <w:lang w:val="en-US"/>
              </w:rPr>
              <w:t>Author</w:t>
            </w:r>
          </w:p>
        </w:tc>
        <w:tc>
          <w:tcPr>
            <w:tcW w:w="4401" w:type="dxa"/>
            <w:tcBorders>
              <w:top w:val="single" w:sz="5" w:space="0" w:color="000000"/>
              <w:left w:val="single" w:sz="5" w:space="0" w:color="000000"/>
              <w:bottom w:val="single" w:sz="5" w:space="0" w:color="000000"/>
              <w:right w:val="single" w:sz="5" w:space="0" w:color="000000"/>
            </w:tcBorders>
          </w:tcPr>
          <w:p w:rsidR="009E6046" w:rsidRPr="009E6046" w:rsidRDefault="009E6046" w:rsidP="009E6046">
            <w:pPr>
              <w:spacing w:after="227" w:line="231" w:lineRule="exact"/>
              <w:ind w:right="1301"/>
              <w:jc w:val="right"/>
              <w:textAlignment w:val="baseline"/>
              <w:rPr>
                <w:rFonts w:ascii="Arial" w:eastAsia="Arial" w:hAnsi="Arial" w:cs="Arial"/>
                <w:b/>
                <w:color w:val="000000"/>
                <w:lang w:val="en-US"/>
              </w:rPr>
            </w:pPr>
            <w:r w:rsidRPr="009E6046">
              <w:rPr>
                <w:rFonts w:ascii="Arial" w:eastAsia="Arial" w:hAnsi="Arial" w:cs="Arial"/>
                <w:b/>
                <w:color w:val="000000"/>
                <w:lang w:val="en-US"/>
              </w:rPr>
              <w:t>Update information</w:t>
            </w:r>
          </w:p>
        </w:tc>
      </w:tr>
      <w:tr w:rsidR="009E6046" w:rsidRPr="009E6046" w:rsidTr="000D514C">
        <w:trPr>
          <w:trHeight w:hRule="exact" w:val="475"/>
        </w:trPr>
        <w:tc>
          <w:tcPr>
            <w:tcW w:w="1982" w:type="dxa"/>
            <w:tcBorders>
              <w:top w:val="single" w:sz="5" w:space="0" w:color="000000"/>
              <w:left w:val="single" w:sz="5" w:space="0" w:color="000000"/>
              <w:bottom w:val="single" w:sz="5" w:space="0" w:color="000000"/>
              <w:right w:val="single" w:sz="5" w:space="0" w:color="000000"/>
            </w:tcBorders>
          </w:tcPr>
          <w:p w:rsidR="009E6046" w:rsidRPr="009E6046" w:rsidRDefault="009E6046" w:rsidP="009E6046">
            <w:pPr>
              <w:spacing w:after="221" w:line="233" w:lineRule="exact"/>
              <w:ind w:left="115"/>
              <w:textAlignment w:val="baseline"/>
              <w:rPr>
                <w:rFonts w:ascii="Arial" w:eastAsia="Arial" w:hAnsi="Arial" w:cs="Arial"/>
                <w:color w:val="000000"/>
                <w:lang w:val="en-US"/>
              </w:rPr>
            </w:pPr>
          </w:p>
        </w:tc>
        <w:tc>
          <w:tcPr>
            <w:tcW w:w="1421" w:type="dxa"/>
            <w:tcBorders>
              <w:top w:val="single" w:sz="5" w:space="0" w:color="000000"/>
              <w:left w:val="single" w:sz="5" w:space="0" w:color="000000"/>
              <w:bottom w:val="single" w:sz="5" w:space="0" w:color="000000"/>
              <w:right w:val="single" w:sz="5" w:space="0" w:color="000000"/>
            </w:tcBorders>
          </w:tcPr>
          <w:p w:rsidR="009E6046" w:rsidRPr="009E6046" w:rsidRDefault="009E6046" w:rsidP="009E6046">
            <w:pPr>
              <w:spacing w:after="221" w:line="233" w:lineRule="exact"/>
              <w:jc w:val="center"/>
              <w:textAlignment w:val="baseline"/>
              <w:rPr>
                <w:rFonts w:ascii="Arial" w:eastAsia="Arial" w:hAnsi="Arial" w:cs="Arial"/>
                <w:color w:val="000000"/>
                <w:lang w:val="en-US"/>
              </w:rPr>
            </w:pPr>
          </w:p>
        </w:tc>
        <w:tc>
          <w:tcPr>
            <w:tcW w:w="1839" w:type="dxa"/>
            <w:tcBorders>
              <w:top w:val="single" w:sz="5" w:space="0" w:color="000000"/>
              <w:left w:val="single" w:sz="5" w:space="0" w:color="000000"/>
              <w:bottom w:val="single" w:sz="5" w:space="0" w:color="000000"/>
              <w:right w:val="single" w:sz="5" w:space="0" w:color="000000"/>
            </w:tcBorders>
          </w:tcPr>
          <w:p w:rsidR="009E6046" w:rsidRPr="009E6046" w:rsidRDefault="009E6046" w:rsidP="009E6046">
            <w:pPr>
              <w:spacing w:after="221" w:line="233" w:lineRule="exact"/>
              <w:ind w:right="586"/>
              <w:jc w:val="right"/>
              <w:textAlignment w:val="baseline"/>
              <w:rPr>
                <w:rFonts w:ascii="Arial" w:eastAsia="Arial" w:hAnsi="Arial" w:cs="Arial"/>
                <w:color w:val="000000"/>
                <w:lang w:val="en-US"/>
              </w:rPr>
            </w:pPr>
          </w:p>
        </w:tc>
        <w:tc>
          <w:tcPr>
            <w:tcW w:w="4401" w:type="dxa"/>
            <w:tcBorders>
              <w:top w:val="single" w:sz="5" w:space="0" w:color="000000"/>
              <w:left w:val="single" w:sz="5" w:space="0" w:color="000000"/>
              <w:bottom w:val="single" w:sz="5" w:space="0" w:color="000000"/>
              <w:right w:val="single" w:sz="5" w:space="0" w:color="000000"/>
            </w:tcBorders>
          </w:tcPr>
          <w:p w:rsidR="009E6046" w:rsidRPr="009E6046" w:rsidRDefault="009E6046" w:rsidP="009E6046">
            <w:pPr>
              <w:spacing w:after="221" w:line="233" w:lineRule="exact"/>
              <w:ind w:left="105"/>
              <w:textAlignment w:val="baseline"/>
              <w:rPr>
                <w:rFonts w:ascii="Arial" w:eastAsia="Arial" w:hAnsi="Arial" w:cs="Arial"/>
                <w:color w:val="000000"/>
                <w:lang w:val="en-US"/>
              </w:rPr>
            </w:pPr>
          </w:p>
        </w:tc>
      </w:tr>
      <w:tr w:rsidR="009E6046" w:rsidRPr="009E6046" w:rsidTr="000D514C">
        <w:trPr>
          <w:trHeight w:hRule="exact" w:val="471"/>
        </w:trPr>
        <w:tc>
          <w:tcPr>
            <w:tcW w:w="1982" w:type="dxa"/>
            <w:tcBorders>
              <w:top w:val="single" w:sz="5" w:space="0" w:color="000000"/>
              <w:left w:val="single" w:sz="5" w:space="0" w:color="000000"/>
              <w:bottom w:val="single" w:sz="5" w:space="0" w:color="000000"/>
              <w:right w:val="single" w:sz="5" w:space="0" w:color="000000"/>
            </w:tcBorders>
          </w:tcPr>
          <w:p w:rsidR="009E6046" w:rsidRPr="009E6046" w:rsidRDefault="009E6046" w:rsidP="009E6046">
            <w:pPr>
              <w:spacing w:after="0" w:line="240" w:lineRule="auto"/>
              <w:textAlignment w:val="baseline"/>
              <w:rPr>
                <w:rFonts w:ascii="Arial" w:eastAsia="Arial" w:hAnsi="Arial" w:cs="Arial"/>
                <w:color w:val="000000"/>
                <w:lang w:val="en-US"/>
              </w:rPr>
            </w:pPr>
          </w:p>
        </w:tc>
        <w:tc>
          <w:tcPr>
            <w:tcW w:w="1421" w:type="dxa"/>
            <w:tcBorders>
              <w:top w:val="single" w:sz="5" w:space="0" w:color="000000"/>
              <w:left w:val="single" w:sz="5" w:space="0" w:color="000000"/>
              <w:bottom w:val="single" w:sz="5" w:space="0" w:color="000000"/>
              <w:right w:val="single" w:sz="5" w:space="0" w:color="000000"/>
            </w:tcBorders>
          </w:tcPr>
          <w:p w:rsidR="009E6046" w:rsidRPr="009E6046" w:rsidRDefault="009E6046" w:rsidP="009E6046">
            <w:pPr>
              <w:spacing w:after="0" w:line="240" w:lineRule="auto"/>
              <w:textAlignment w:val="baseline"/>
              <w:rPr>
                <w:rFonts w:ascii="Arial" w:eastAsia="Arial" w:hAnsi="Arial" w:cs="Arial"/>
                <w:color w:val="000000"/>
                <w:lang w:val="en-US"/>
              </w:rPr>
            </w:pPr>
          </w:p>
        </w:tc>
        <w:tc>
          <w:tcPr>
            <w:tcW w:w="1839" w:type="dxa"/>
            <w:tcBorders>
              <w:top w:val="single" w:sz="5" w:space="0" w:color="000000"/>
              <w:left w:val="single" w:sz="5" w:space="0" w:color="000000"/>
              <w:bottom w:val="single" w:sz="5" w:space="0" w:color="000000"/>
              <w:right w:val="single" w:sz="5" w:space="0" w:color="000000"/>
            </w:tcBorders>
          </w:tcPr>
          <w:p w:rsidR="009E6046" w:rsidRPr="009E6046" w:rsidRDefault="009E6046" w:rsidP="009E6046">
            <w:pPr>
              <w:spacing w:after="0" w:line="240" w:lineRule="auto"/>
              <w:textAlignment w:val="baseline"/>
              <w:rPr>
                <w:rFonts w:ascii="Arial" w:eastAsia="Arial" w:hAnsi="Arial" w:cs="Arial"/>
                <w:color w:val="000000"/>
                <w:lang w:val="en-US"/>
              </w:rPr>
            </w:pPr>
          </w:p>
        </w:tc>
        <w:tc>
          <w:tcPr>
            <w:tcW w:w="4401" w:type="dxa"/>
            <w:tcBorders>
              <w:top w:val="single" w:sz="5" w:space="0" w:color="000000"/>
              <w:left w:val="single" w:sz="5" w:space="0" w:color="000000"/>
              <w:bottom w:val="single" w:sz="5" w:space="0" w:color="000000"/>
              <w:right w:val="single" w:sz="5" w:space="0" w:color="000000"/>
            </w:tcBorders>
          </w:tcPr>
          <w:p w:rsidR="009E6046" w:rsidRPr="009E6046" w:rsidRDefault="009E6046" w:rsidP="009E6046">
            <w:pPr>
              <w:spacing w:after="0" w:line="240" w:lineRule="auto"/>
              <w:textAlignment w:val="baseline"/>
              <w:rPr>
                <w:rFonts w:ascii="Arial" w:eastAsia="Arial" w:hAnsi="Arial" w:cs="Arial"/>
                <w:color w:val="000000"/>
                <w:lang w:val="en-US"/>
              </w:rPr>
            </w:pPr>
          </w:p>
        </w:tc>
      </w:tr>
      <w:tr w:rsidR="009E6046" w:rsidRPr="009E6046" w:rsidTr="000D514C">
        <w:trPr>
          <w:trHeight w:hRule="exact" w:val="475"/>
        </w:trPr>
        <w:tc>
          <w:tcPr>
            <w:tcW w:w="1982" w:type="dxa"/>
            <w:tcBorders>
              <w:top w:val="single" w:sz="5" w:space="0" w:color="000000"/>
              <w:left w:val="single" w:sz="5" w:space="0" w:color="000000"/>
              <w:bottom w:val="single" w:sz="5" w:space="0" w:color="000000"/>
              <w:right w:val="single" w:sz="5" w:space="0" w:color="000000"/>
            </w:tcBorders>
          </w:tcPr>
          <w:p w:rsidR="009E6046" w:rsidRPr="009E6046" w:rsidRDefault="009E6046" w:rsidP="009E6046">
            <w:pPr>
              <w:spacing w:after="0" w:line="240" w:lineRule="auto"/>
              <w:textAlignment w:val="baseline"/>
              <w:rPr>
                <w:rFonts w:ascii="Arial" w:eastAsia="Arial" w:hAnsi="Arial" w:cs="Arial"/>
                <w:color w:val="000000"/>
                <w:lang w:val="en-US"/>
              </w:rPr>
            </w:pPr>
          </w:p>
        </w:tc>
        <w:tc>
          <w:tcPr>
            <w:tcW w:w="1421" w:type="dxa"/>
            <w:tcBorders>
              <w:top w:val="single" w:sz="5" w:space="0" w:color="000000"/>
              <w:left w:val="single" w:sz="5" w:space="0" w:color="000000"/>
              <w:bottom w:val="single" w:sz="5" w:space="0" w:color="000000"/>
              <w:right w:val="single" w:sz="5" w:space="0" w:color="000000"/>
            </w:tcBorders>
          </w:tcPr>
          <w:p w:rsidR="009E6046" w:rsidRPr="009E6046" w:rsidRDefault="009E6046" w:rsidP="009E6046">
            <w:pPr>
              <w:spacing w:after="0" w:line="240" w:lineRule="auto"/>
              <w:textAlignment w:val="baseline"/>
              <w:rPr>
                <w:rFonts w:ascii="Arial" w:eastAsia="Arial" w:hAnsi="Arial" w:cs="Arial"/>
                <w:color w:val="000000"/>
                <w:lang w:val="en-US"/>
              </w:rPr>
            </w:pPr>
          </w:p>
        </w:tc>
        <w:tc>
          <w:tcPr>
            <w:tcW w:w="1839" w:type="dxa"/>
            <w:tcBorders>
              <w:top w:val="single" w:sz="5" w:space="0" w:color="000000"/>
              <w:left w:val="single" w:sz="5" w:space="0" w:color="000000"/>
              <w:bottom w:val="single" w:sz="5" w:space="0" w:color="000000"/>
              <w:right w:val="single" w:sz="5" w:space="0" w:color="000000"/>
            </w:tcBorders>
          </w:tcPr>
          <w:p w:rsidR="009E6046" w:rsidRPr="009E6046" w:rsidRDefault="009E6046" w:rsidP="009E6046">
            <w:pPr>
              <w:spacing w:after="0" w:line="240" w:lineRule="auto"/>
              <w:textAlignment w:val="baseline"/>
              <w:rPr>
                <w:rFonts w:ascii="Arial" w:eastAsia="Arial" w:hAnsi="Arial" w:cs="Arial"/>
                <w:color w:val="000000"/>
                <w:lang w:val="en-US"/>
              </w:rPr>
            </w:pPr>
          </w:p>
        </w:tc>
        <w:tc>
          <w:tcPr>
            <w:tcW w:w="4401" w:type="dxa"/>
            <w:tcBorders>
              <w:top w:val="single" w:sz="5" w:space="0" w:color="000000"/>
              <w:left w:val="single" w:sz="5" w:space="0" w:color="000000"/>
              <w:bottom w:val="single" w:sz="4" w:space="0" w:color="auto"/>
              <w:right w:val="single" w:sz="5" w:space="0" w:color="000000"/>
            </w:tcBorders>
          </w:tcPr>
          <w:p w:rsidR="009E6046" w:rsidRPr="009E6046" w:rsidRDefault="009E6046" w:rsidP="009E6046">
            <w:pPr>
              <w:spacing w:after="0" w:line="240" w:lineRule="auto"/>
              <w:textAlignment w:val="baseline"/>
              <w:rPr>
                <w:rFonts w:ascii="Arial" w:eastAsia="Arial" w:hAnsi="Arial" w:cs="Arial"/>
                <w:color w:val="000000"/>
                <w:lang w:val="en-US"/>
              </w:rPr>
            </w:pPr>
          </w:p>
        </w:tc>
      </w:tr>
      <w:tr w:rsidR="009E6046" w:rsidRPr="009E6046" w:rsidTr="000D514C">
        <w:trPr>
          <w:trHeight w:hRule="exact" w:val="475"/>
        </w:trPr>
        <w:tc>
          <w:tcPr>
            <w:tcW w:w="5242" w:type="dxa"/>
            <w:gridSpan w:val="3"/>
            <w:tcBorders>
              <w:top w:val="single" w:sz="5" w:space="0" w:color="000000"/>
              <w:left w:val="single" w:sz="5" w:space="0" w:color="000000"/>
              <w:bottom w:val="single" w:sz="5" w:space="0" w:color="000000"/>
              <w:right w:val="single" w:sz="4" w:space="0" w:color="auto"/>
            </w:tcBorders>
          </w:tcPr>
          <w:p w:rsidR="009E6046" w:rsidRPr="009E6046" w:rsidRDefault="009E6046" w:rsidP="009E6046">
            <w:pPr>
              <w:spacing w:after="225" w:line="233" w:lineRule="exact"/>
              <w:ind w:left="115"/>
              <w:textAlignment w:val="baseline"/>
              <w:rPr>
                <w:rFonts w:ascii="Arial" w:eastAsia="Arial" w:hAnsi="Arial" w:cs="Arial"/>
                <w:color w:val="000000"/>
                <w:lang w:val="en-US"/>
              </w:rPr>
            </w:pPr>
            <w:r w:rsidRPr="009E6046">
              <w:rPr>
                <w:rFonts w:ascii="Arial" w:eastAsia="Arial" w:hAnsi="Arial" w:cs="Arial"/>
                <w:color w:val="000000"/>
                <w:lang w:val="en-US"/>
              </w:rPr>
              <w:t>Owner:</w:t>
            </w:r>
          </w:p>
        </w:tc>
        <w:tc>
          <w:tcPr>
            <w:tcW w:w="4401" w:type="dxa"/>
            <w:tcBorders>
              <w:top w:val="single" w:sz="4" w:space="0" w:color="auto"/>
              <w:left w:val="single" w:sz="4" w:space="0" w:color="auto"/>
              <w:bottom w:val="single" w:sz="4" w:space="0" w:color="auto"/>
              <w:right w:val="single" w:sz="4" w:space="0" w:color="auto"/>
            </w:tcBorders>
          </w:tcPr>
          <w:p w:rsidR="009E6046" w:rsidRPr="009E6046" w:rsidRDefault="009E6046" w:rsidP="009E6046">
            <w:pPr>
              <w:spacing w:after="225" w:line="233" w:lineRule="exact"/>
              <w:ind w:left="105"/>
              <w:textAlignment w:val="baseline"/>
              <w:rPr>
                <w:rFonts w:ascii="Arial" w:eastAsia="Arial" w:hAnsi="Arial" w:cs="Arial"/>
                <w:color w:val="000000"/>
                <w:lang w:val="en-US"/>
              </w:rPr>
            </w:pPr>
            <w:proofErr w:type="spellStart"/>
            <w:r w:rsidRPr="009E6046">
              <w:rPr>
                <w:rFonts w:ascii="Arial" w:eastAsia="Arial" w:hAnsi="Arial" w:cs="Arial"/>
                <w:color w:val="000000"/>
                <w:lang w:val="en-US"/>
              </w:rPr>
              <w:t>Authorised</w:t>
            </w:r>
            <w:proofErr w:type="spellEnd"/>
            <w:r w:rsidRPr="009E6046">
              <w:rPr>
                <w:rFonts w:ascii="Arial" w:eastAsia="Arial" w:hAnsi="Arial" w:cs="Arial"/>
                <w:color w:val="000000"/>
                <w:lang w:val="en-US"/>
              </w:rPr>
              <w:t xml:space="preserve"> By:</w:t>
            </w:r>
          </w:p>
        </w:tc>
      </w:tr>
      <w:tr w:rsidR="009E6046" w:rsidRPr="009E6046" w:rsidTr="000D514C">
        <w:trPr>
          <w:trHeight w:hRule="exact" w:val="475"/>
        </w:trPr>
        <w:tc>
          <w:tcPr>
            <w:tcW w:w="5242" w:type="dxa"/>
            <w:gridSpan w:val="3"/>
            <w:tcBorders>
              <w:top w:val="single" w:sz="5" w:space="0" w:color="000000"/>
              <w:left w:val="single" w:sz="5" w:space="0" w:color="000000"/>
              <w:bottom w:val="single" w:sz="5" w:space="0" w:color="000000"/>
              <w:right w:val="single" w:sz="4" w:space="0" w:color="auto"/>
            </w:tcBorders>
          </w:tcPr>
          <w:p w:rsidR="009E6046" w:rsidRPr="009E6046" w:rsidRDefault="009E6046" w:rsidP="009E6046">
            <w:pPr>
              <w:spacing w:after="225" w:line="233" w:lineRule="exact"/>
              <w:ind w:left="115"/>
              <w:textAlignment w:val="baseline"/>
              <w:rPr>
                <w:rFonts w:ascii="Arial" w:eastAsia="Arial" w:hAnsi="Arial" w:cs="Arial"/>
                <w:color w:val="000000"/>
                <w:lang w:val="en-US"/>
              </w:rPr>
            </w:pPr>
            <w:r w:rsidRPr="009E6046">
              <w:rPr>
                <w:rFonts w:ascii="Arial" w:eastAsia="Arial" w:hAnsi="Arial" w:cs="Arial"/>
                <w:color w:val="000000"/>
                <w:lang w:val="en-US"/>
              </w:rPr>
              <w:t>Source Location:</w:t>
            </w:r>
            <w:r w:rsidRPr="009E6046">
              <w:rPr>
                <w:rFonts w:ascii="Arial" w:eastAsia="Arial" w:hAnsi="Arial" w:cs="Arial"/>
                <w:color w:val="0462C1"/>
                <w:lang w:val="en-US"/>
              </w:rPr>
              <w:t xml:space="preserve"> Link</w:t>
            </w:r>
            <w:r w:rsidRPr="009E6046">
              <w:rPr>
                <w:rFonts w:ascii="Arial" w:eastAsia="Arial" w:hAnsi="Arial" w:cs="Arial"/>
                <w:color w:val="000000"/>
                <w:lang w:val="en-US"/>
              </w:rPr>
              <w:t xml:space="preserve"> to file on </w:t>
            </w:r>
            <w:hyperlink r:id="rId8">
              <w:r w:rsidRPr="009E6046">
                <w:rPr>
                  <w:rFonts w:ascii="Arial" w:eastAsia="Arial" w:hAnsi="Arial" w:cs="Arial"/>
                  <w:color w:val="0000FF"/>
                  <w:u w:val="single"/>
                  <w:lang w:val="en-US"/>
                </w:rPr>
                <w:t>M</w:t>
              </w:r>
              <w:proofErr w:type="gramStart"/>
              <w:r w:rsidRPr="009E6046">
                <w:rPr>
                  <w:rFonts w:ascii="Arial" w:eastAsia="Arial" w:hAnsi="Arial" w:cs="Arial"/>
                  <w:color w:val="0000FF"/>
                  <w:u w:val="single"/>
                  <w:lang w:val="en-US"/>
                </w:rPr>
                <w:t>:/</w:t>
              </w:r>
              <w:proofErr w:type="gramEnd"/>
            </w:hyperlink>
          </w:p>
        </w:tc>
        <w:tc>
          <w:tcPr>
            <w:tcW w:w="4401" w:type="dxa"/>
            <w:tcBorders>
              <w:top w:val="single" w:sz="4" w:space="0" w:color="auto"/>
              <w:left w:val="single" w:sz="4" w:space="0" w:color="auto"/>
              <w:bottom w:val="single" w:sz="4" w:space="0" w:color="auto"/>
              <w:right w:val="single" w:sz="4" w:space="0" w:color="auto"/>
            </w:tcBorders>
          </w:tcPr>
          <w:p w:rsidR="009E6046" w:rsidRPr="009E6046" w:rsidRDefault="009E6046" w:rsidP="009E6046">
            <w:pPr>
              <w:spacing w:after="225" w:line="233" w:lineRule="exact"/>
              <w:ind w:left="105"/>
              <w:textAlignment w:val="baseline"/>
              <w:rPr>
                <w:rFonts w:ascii="Arial" w:eastAsia="Arial" w:hAnsi="Arial" w:cs="Arial"/>
                <w:color w:val="000000"/>
                <w:lang w:val="en-US"/>
              </w:rPr>
            </w:pPr>
            <w:r w:rsidRPr="009E6046">
              <w:rPr>
                <w:rFonts w:ascii="Arial" w:eastAsia="Arial" w:hAnsi="Arial" w:cs="Arial"/>
                <w:color w:val="000000"/>
                <w:lang w:val="en-US"/>
              </w:rPr>
              <w:t>Approval Date:</w:t>
            </w:r>
          </w:p>
        </w:tc>
      </w:tr>
      <w:tr w:rsidR="009E6046" w:rsidRPr="009E6046" w:rsidTr="000D514C">
        <w:trPr>
          <w:trHeight w:hRule="exact" w:val="475"/>
        </w:trPr>
        <w:tc>
          <w:tcPr>
            <w:tcW w:w="5242" w:type="dxa"/>
            <w:gridSpan w:val="3"/>
            <w:tcBorders>
              <w:top w:val="single" w:sz="5" w:space="0" w:color="000000"/>
              <w:left w:val="single" w:sz="5" w:space="0" w:color="000000"/>
              <w:bottom w:val="single" w:sz="5" w:space="0" w:color="000000"/>
              <w:right w:val="single" w:sz="4" w:space="0" w:color="auto"/>
            </w:tcBorders>
          </w:tcPr>
          <w:p w:rsidR="009E6046" w:rsidRPr="009E6046" w:rsidRDefault="009E6046" w:rsidP="009E6046">
            <w:pPr>
              <w:spacing w:after="225" w:line="233" w:lineRule="exact"/>
              <w:ind w:left="115"/>
              <w:textAlignment w:val="baseline"/>
              <w:rPr>
                <w:rFonts w:ascii="Arial" w:eastAsia="Arial" w:hAnsi="Arial" w:cs="Arial"/>
                <w:color w:val="000000"/>
                <w:lang w:val="en-US"/>
              </w:rPr>
            </w:pPr>
            <w:r w:rsidRPr="009E6046">
              <w:rPr>
                <w:rFonts w:ascii="Arial" w:eastAsia="Arial" w:hAnsi="Arial" w:cs="Arial"/>
                <w:color w:val="000000"/>
                <w:spacing w:val="-5"/>
                <w:lang w:val="en-US"/>
              </w:rPr>
              <w:t>Published Location:</w:t>
            </w:r>
            <w:r w:rsidRPr="009E6046">
              <w:rPr>
                <w:rFonts w:ascii="Arial" w:eastAsia="Arial" w:hAnsi="Arial" w:cs="Arial"/>
                <w:color w:val="0462C1"/>
                <w:spacing w:val="-5"/>
                <w:lang w:val="en-US"/>
              </w:rPr>
              <w:t xml:space="preserve"> Link</w:t>
            </w:r>
            <w:r w:rsidRPr="009E6046">
              <w:rPr>
                <w:rFonts w:ascii="Arial" w:eastAsia="Arial" w:hAnsi="Arial" w:cs="Arial"/>
                <w:color w:val="000000"/>
                <w:spacing w:val="-5"/>
                <w:lang w:val="en-US"/>
              </w:rPr>
              <w:t xml:space="preserve"> to </w:t>
            </w:r>
            <w:proofErr w:type="spellStart"/>
            <w:r w:rsidRPr="009E6046">
              <w:rPr>
                <w:rFonts w:ascii="Arial" w:eastAsia="Arial" w:hAnsi="Arial" w:cs="Arial"/>
                <w:color w:val="000000"/>
                <w:spacing w:val="-5"/>
                <w:lang w:val="en-US"/>
              </w:rPr>
              <w:t>Insite</w:t>
            </w:r>
            <w:proofErr w:type="spellEnd"/>
            <w:r w:rsidRPr="009E6046">
              <w:rPr>
                <w:rFonts w:ascii="Arial" w:eastAsia="Arial" w:hAnsi="Arial" w:cs="Arial"/>
                <w:color w:val="000000"/>
                <w:spacing w:val="-5"/>
                <w:lang w:val="en-US"/>
              </w:rPr>
              <w:t xml:space="preserve"> web page</w:t>
            </w:r>
          </w:p>
        </w:tc>
        <w:tc>
          <w:tcPr>
            <w:tcW w:w="4401" w:type="dxa"/>
            <w:tcBorders>
              <w:top w:val="single" w:sz="4" w:space="0" w:color="auto"/>
              <w:left w:val="single" w:sz="4" w:space="0" w:color="auto"/>
              <w:bottom w:val="single" w:sz="4" w:space="0" w:color="auto"/>
              <w:right w:val="single" w:sz="4" w:space="0" w:color="auto"/>
            </w:tcBorders>
          </w:tcPr>
          <w:p w:rsidR="009E6046" w:rsidRPr="009E6046" w:rsidRDefault="009E6046" w:rsidP="009E6046">
            <w:pPr>
              <w:spacing w:after="225" w:line="233" w:lineRule="exact"/>
              <w:ind w:left="105"/>
              <w:textAlignment w:val="baseline"/>
              <w:rPr>
                <w:rFonts w:ascii="Arial" w:eastAsia="Arial" w:hAnsi="Arial" w:cs="Arial"/>
                <w:color w:val="000000"/>
                <w:lang w:val="en-US"/>
              </w:rPr>
            </w:pPr>
            <w:r w:rsidRPr="009E6046">
              <w:rPr>
                <w:rFonts w:ascii="Arial" w:eastAsia="Arial" w:hAnsi="Arial" w:cs="Arial"/>
                <w:color w:val="000000"/>
                <w:lang w:val="en-US"/>
              </w:rPr>
              <w:t>Review Date:</w:t>
            </w:r>
          </w:p>
        </w:tc>
      </w:tr>
    </w:tbl>
    <w:p w:rsidR="009E6046" w:rsidRPr="009E6046" w:rsidRDefault="009E6046" w:rsidP="009E6046">
      <w:pPr>
        <w:spacing w:after="0" w:line="240" w:lineRule="auto"/>
        <w:rPr>
          <w:rFonts w:ascii="Arial" w:eastAsia="PMingLiU" w:hAnsi="Arial" w:cs="Arial"/>
          <w:lang w:val="en-US"/>
        </w:rPr>
      </w:pPr>
    </w:p>
    <w:p w:rsidR="009E6046" w:rsidRPr="009E6046" w:rsidRDefault="009E6046" w:rsidP="009E6046">
      <w:pPr>
        <w:spacing w:after="0" w:line="240" w:lineRule="auto"/>
        <w:rPr>
          <w:rFonts w:ascii="Arial" w:eastAsia="PMingLiU" w:hAnsi="Arial" w:cs="Arial"/>
          <w:lang w:val="en-US"/>
        </w:rPr>
      </w:pPr>
    </w:p>
    <w:p w:rsidR="009E6046" w:rsidRPr="009E6046" w:rsidRDefault="009E6046" w:rsidP="009E6046">
      <w:pPr>
        <w:spacing w:after="0" w:line="240" w:lineRule="auto"/>
        <w:rPr>
          <w:rFonts w:ascii="Arial" w:eastAsia="PMingLiU" w:hAnsi="Arial" w:cs="Arial"/>
          <w:lang w:val="en-US"/>
        </w:rPr>
      </w:pPr>
    </w:p>
    <w:p w:rsidR="009E6046" w:rsidRPr="009E6046" w:rsidRDefault="009E6046" w:rsidP="009E6046">
      <w:pPr>
        <w:spacing w:after="0" w:line="240" w:lineRule="auto"/>
        <w:jc w:val="center"/>
        <w:rPr>
          <w:rFonts w:ascii="Arial" w:eastAsia="PMingLiU" w:hAnsi="Arial" w:cs="Arial"/>
          <w:lang w:val="en-US"/>
        </w:rPr>
      </w:pPr>
    </w:p>
    <w:sectPr w:rsidR="009E6046" w:rsidRPr="009E6046" w:rsidSect="00BA5892">
      <w:headerReference w:type="default" r:id="rId9"/>
      <w:pgSz w:w="11906" w:h="16838"/>
      <w:pgMar w:top="874" w:right="1440" w:bottom="1440" w:left="1440" w:header="454" w:footer="45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5119" w:rsidRDefault="00125119" w:rsidP="00F21CB5">
      <w:pPr>
        <w:spacing w:after="0" w:line="240" w:lineRule="auto"/>
      </w:pPr>
      <w:r>
        <w:separator/>
      </w:r>
    </w:p>
  </w:endnote>
  <w:endnote w:type="continuationSeparator" w:id="0">
    <w:p w:rsidR="00125119" w:rsidRDefault="00125119" w:rsidP="00F21C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10601000101010101"/>
    <w:charset w:val="88"/>
    <w:family w:val="roman"/>
    <w:pitch w:val="variable"/>
    <w:sig w:usb0="00000000" w:usb1="28CFFCFA" w:usb2="00000016" w:usb3="00000000" w:csb0="001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5119" w:rsidRDefault="00125119" w:rsidP="00F21CB5">
      <w:pPr>
        <w:spacing w:after="0" w:line="240" w:lineRule="auto"/>
      </w:pPr>
      <w:r>
        <w:separator/>
      </w:r>
    </w:p>
  </w:footnote>
  <w:footnote w:type="continuationSeparator" w:id="0">
    <w:p w:rsidR="00125119" w:rsidRDefault="00125119" w:rsidP="00F21CB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7E20" w:rsidRDefault="00A67E20" w:rsidP="00D953E4">
    <w:pPr>
      <w:pStyle w:val="Header"/>
      <w:spacing w:after="0"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8F6228"/>
    <w:multiLevelType w:val="hybridMultilevel"/>
    <w:tmpl w:val="C15A39F4"/>
    <w:lvl w:ilvl="0" w:tplc="B5342192">
      <w:start w:val="1"/>
      <w:numFmt w:val="decimal"/>
      <w:lvlText w:val="%1."/>
      <w:lvlJc w:val="left"/>
      <w:pPr>
        <w:ind w:left="360" w:hanging="360"/>
      </w:pPr>
      <w:rPr>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7FB6BC0"/>
    <w:multiLevelType w:val="hybridMultilevel"/>
    <w:tmpl w:val="EC3A14B4"/>
    <w:lvl w:ilvl="0" w:tplc="8C9EEF4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5F529EC"/>
    <w:multiLevelType w:val="hybridMultilevel"/>
    <w:tmpl w:val="0616C0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9BB6AC3"/>
    <w:multiLevelType w:val="hybridMultilevel"/>
    <w:tmpl w:val="019889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9BD38E8"/>
    <w:multiLevelType w:val="hybridMultilevel"/>
    <w:tmpl w:val="940E7F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3"/>
  </w:num>
  <w:num w:numId="3">
    <w:abstractNumId w:val="1"/>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1CB5"/>
    <w:rsid w:val="00035711"/>
    <w:rsid w:val="00056C19"/>
    <w:rsid w:val="000762A2"/>
    <w:rsid w:val="00103E2F"/>
    <w:rsid w:val="00106F9A"/>
    <w:rsid w:val="00107CA3"/>
    <w:rsid w:val="00115B80"/>
    <w:rsid w:val="00121260"/>
    <w:rsid w:val="00125119"/>
    <w:rsid w:val="0012767C"/>
    <w:rsid w:val="00166440"/>
    <w:rsid w:val="00184D54"/>
    <w:rsid w:val="001A7575"/>
    <w:rsid w:val="001C4564"/>
    <w:rsid w:val="00254C7A"/>
    <w:rsid w:val="00281BB6"/>
    <w:rsid w:val="00286EC8"/>
    <w:rsid w:val="002E3499"/>
    <w:rsid w:val="00322DEE"/>
    <w:rsid w:val="0032453F"/>
    <w:rsid w:val="003400B6"/>
    <w:rsid w:val="003B510E"/>
    <w:rsid w:val="003B6A6B"/>
    <w:rsid w:val="00432274"/>
    <w:rsid w:val="004330F0"/>
    <w:rsid w:val="00436047"/>
    <w:rsid w:val="0044381E"/>
    <w:rsid w:val="00480F24"/>
    <w:rsid w:val="00513B50"/>
    <w:rsid w:val="005222B1"/>
    <w:rsid w:val="005901E8"/>
    <w:rsid w:val="005B5AC6"/>
    <w:rsid w:val="005C0671"/>
    <w:rsid w:val="005E4785"/>
    <w:rsid w:val="005F03BC"/>
    <w:rsid w:val="00603935"/>
    <w:rsid w:val="00612B00"/>
    <w:rsid w:val="00616526"/>
    <w:rsid w:val="00657754"/>
    <w:rsid w:val="006854BE"/>
    <w:rsid w:val="00686993"/>
    <w:rsid w:val="006C0BFE"/>
    <w:rsid w:val="006C155E"/>
    <w:rsid w:val="006E72F8"/>
    <w:rsid w:val="007122DF"/>
    <w:rsid w:val="007164FD"/>
    <w:rsid w:val="00733A74"/>
    <w:rsid w:val="00772F53"/>
    <w:rsid w:val="007970CF"/>
    <w:rsid w:val="007D733E"/>
    <w:rsid w:val="007E6E03"/>
    <w:rsid w:val="00836C3A"/>
    <w:rsid w:val="0086058F"/>
    <w:rsid w:val="0094350E"/>
    <w:rsid w:val="00955A25"/>
    <w:rsid w:val="00963261"/>
    <w:rsid w:val="0096465C"/>
    <w:rsid w:val="009B6B93"/>
    <w:rsid w:val="009E6046"/>
    <w:rsid w:val="00A1196A"/>
    <w:rsid w:val="00A24C6A"/>
    <w:rsid w:val="00A54FD5"/>
    <w:rsid w:val="00A67E20"/>
    <w:rsid w:val="00A93CBE"/>
    <w:rsid w:val="00AD424A"/>
    <w:rsid w:val="00AE1414"/>
    <w:rsid w:val="00AE2FEA"/>
    <w:rsid w:val="00B13223"/>
    <w:rsid w:val="00B36864"/>
    <w:rsid w:val="00B52DF0"/>
    <w:rsid w:val="00B61E31"/>
    <w:rsid w:val="00B65A12"/>
    <w:rsid w:val="00B800EA"/>
    <w:rsid w:val="00BA5892"/>
    <w:rsid w:val="00BC59CC"/>
    <w:rsid w:val="00BD39CF"/>
    <w:rsid w:val="00C01826"/>
    <w:rsid w:val="00C62A47"/>
    <w:rsid w:val="00C759BD"/>
    <w:rsid w:val="00D05F3B"/>
    <w:rsid w:val="00D140A8"/>
    <w:rsid w:val="00D4696C"/>
    <w:rsid w:val="00D52026"/>
    <w:rsid w:val="00D66B72"/>
    <w:rsid w:val="00D953E4"/>
    <w:rsid w:val="00D972FB"/>
    <w:rsid w:val="00DA78BE"/>
    <w:rsid w:val="00DC2113"/>
    <w:rsid w:val="00DC297C"/>
    <w:rsid w:val="00DD6FC3"/>
    <w:rsid w:val="00DE0C01"/>
    <w:rsid w:val="00E00267"/>
    <w:rsid w:val="00E10BC6"/>
    <w:rsid w:val="00E3497B"/>
    <w:rsid w:val="00E468AF"/>
    <w:rsid w:val="00EA42F4"/>
    <w:rsid w:val="00EC0CE2"/>
    <w:rsid w:val="00EF1075"/>
    <w:rsid w:val="00F21CB5"/>
    <w:rsid w:val="00F33936"/>
    <w:rsid w:val="00F8788C"/>
    <w:rsid w:val="00F96187"/>
    <w:rsid w:val="00F962ED"/>
    <w:rsid w:val="00FB7D71"/>
    <w:rsid w:val="00FE78D4"/>
    <w:rsid w:val="00FF77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5:chartTrackingRefBased/>
  <w15:docId w15:val="{1AB0B126-1621-49A3-8078-DFC4DA3623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sz w:val="22"/>
      <w:szCs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21CB5"/>
    <w:pPr>
      <w:tabs>
        <w:tab w:val="center" w:pos="4513"/>
        <w:tab w:val="right" w:pos="9026"/>
      </w:tabs>
    </w:pPr>
  </w:style>
  <w:style w:type="character" w:customStyle="1" w:styleId="HeaderChar">
    <w:name w:val="Header Char"/>
    <w:link w:val="Header"/>
    <w:uiPriority w:val="99"/>
    <w:rsid w:val="00F21CB5"/>
    <w:rPr>
      <w:sz w:val="22"/>
      <w:szCs w:val="22"/>
      <w:lang w:eastAsia="en-US"/>
    </w:rPr>
  </w:style>
  <w:style w:type="paragraph" w:styleId="Footer">
    <w:name w:val="footer"/>
    <w:basedOn w:val="Normal"/>
    <w:link w:val="FooterChar"/>
    <w:uiPriority w:val="99"/>
    <w:unhideWhenUsed/>
    <w:rsid w:val="00F21CB5"/>
    <w:pPr>
      <w:tabs>
        <w:tab w:val="center" w:pos="4513"/>
        <w:tab w:val="right" w:pos="9026"/>
      </w:tabs>
    </w:pPr>
  </w:style>
  <w:style w:type="character" w:customStyle="1" w:styleId="FooterChar">
    <w:name w:val="Footer Char"/>
    <w:link w:val="Footer"/>
    <w:uiPriority w:val="99"/>
    <w:rsid w:val="00F21CB5"/>
    <w:rPr>
      <w:sz w:val="22"/>
      <w:szCs w:val="22"/>
      <w:lang w:eastAsia="en-US"/>
    </w:rPr>
  </w:style>
  <w:style w:type="paragraph" w:styleId="PlainText">
    <w:name w:val="Plain Text"/>
    <w:basedOn w:val="Normal"/>
    <w:link w:val="PlainTextChar"/>
    <w:uiPriority w:val="99"/>
    <w:unhideWhenUsed/>
    <w:rsid w:val="00B36864"/>
    <w:pPr>
      <w:spacing w:after="0" w:line="240" w:lineRule="auto"/>
    </w:pPr>
    <w:rPr>
      <w:szCs w:val="21"/>
    </w:rPr>
  </w:style>
  <w:style w:type="character" w:customStyle="1" w:styleId="PlainTextChar">
    <w:name w:val="Plain Text Char"/>
    <w:link w:val="PlainText"/>
    <w:uiPriority w:val="99"/>
    <w:rsid w:val="00B36864"/>
    <w:rPr>
      <w:sz w:val="22"/>
      <w:szCs w:val="21"/>
      <w:lang w:eastAsia="en-US"/>
    </w:rPr>
  </w:style>
  <w:style w:type="character" w:styleId="Hyperlink">
    <w:name w:val="Hyperlink"/>
    <w:basedOn w:val="DefaultParagraphFont"/>
    <w:uiPriority w:val="99"/>
    <w:unhideWhenUsed/>
    <w:rsid w:val="00E468AF"/>
    <w:rPr>
      <w:color w:val="0563C1" w:themeColor="hyperlink"/>
      <w:u w:val="single"/>
    </w:rPr>
  </w:style>
  <w:style w:type="paragraph" w:styleId="BalloonText">
    <w:name w:val="Balloon Text"/>
    <w:basedOn w:val="Normal"/>
    <w:link w:val="BalloonTextChar"/>
    <w:uiPriority w:val="99"/>
    <w:semiHidden/>
    <w:unhideWhenUsed/>
    <w:rsid w:val="00BA589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5892"/>
    <w:rPr>
      <w:rFonts w:ascii="Segoe UI" w:hAnsi="Segoe UI" w:cs="Segoe UI"/>
      <w:sz w:val="18"/>
      <w:szCs w:val="18"/>
      <w:lang w:eastAsia="en-US"/>
    </w:rPr>
  </w:style>
  <w:style w:type="paragraph" w:styleId="ListParagraph">
    <w:name w:val="List Paragraph"/>
    <w:basedOn w:val="Normal"/>
    <w:uiPriority w:val="34"/>
    <w:qFormat/>
    <w:rsid w:val="00BA589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9355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M:/" TargetMode="Externa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D2CDF5C4</Template>
  <TotalTime>2</TotalTime>
  <Pages>3</Pages>
  <Words>1059</Words>
  <Characters>6040</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Birmingham Childrens Hospital</Company>
  <LinksUpToDate>false</LinksUpToDate>
  <CharactersWithSpaces>7085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gscott</dc:creator>
  <cp:keywords/>
  <cp:lastModifiedBy>Patel, Mayur</cp:lastModifiedBy>
  <cp:revision>4</cp:revision>
  <cp:lastPrinted>2019-09-19T10:07:00Z</cp:lastPrinted>
  <dcterms:created xsi:type="dcterms:W3CDTF">2020-03-12T12:50:00Z</dcterms:created>
  <dcterms:modified xsi:type="dcterms:W3CDTF">2020-03-12T12:51:00Z</dcterms:modified>
</cp:coreProperties>
</file>