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FD" w:rsidRDefault="003B14FD" w:rsidP="00B7141D">
      <w:pPr>
        <w:spacing w:after="0" w:line="240" w:lineRule="auto"/>
        <w:rPr>
          <w:b/>
        </w:rPr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4.1 General Requirements - Scope of Certification </w:t>
      </w:r>
    </w:p>
    <w:p w:rsidR="00B7141D" w:rsidRDefault="00B7141D" w:rsidP="00B7141D">
      <w:pPr>
        <w:spacing w:after="0" w:line="240" w:lineRule="auto"/>
      </w:pPr>
      <w:r w:rsidRPr="00B7141D">
        <w:t>What is the scope of the Occupational Health and Safety management system?</w:t>
      </w:r>
    </w:p>
    <w:p w:rsidR="00B7141D" w:rsidRDefault="00B7141D" w:rsidP="00B7141D">
      <w:pPr>
        <w:spacing w:after="0" w:line="240" w:lineRule="auto"/>
      </w:pPr>
    </w:p>
    <w:p w:rsidR="003B14FD" w:rsidRPr="00B7141D" w:rsidRDefault="003B14FD" w:rsidP="00B7141D">
      <w:pPr>
        <w:spacing w:after="0" w:line="240" w:lineRule="auto"/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4.2 Occupational Health and Safety Policy </w:t>
      </w:r>
    </w:p>
    <w:p w:rsidR="00B7141D" w:rsidRDefault="00B7141D" w:rsidP="00B7141D">
      <w:pPr>
        <w:spacing w:after="0" w:line="240" w:lineRule="auto"/>
      </w:pPr>
      <w:r w:rsidRPr="00B7141D">
        <w:t>Has the organisation defined and documented an appropriate OH&amp;S policy?</w:t>
      </w:r>
    </w:p>
    <w:p w:rsidR="00B7141D" w:rsidRDefault="00B7141D" w:rsidP="00B7141D">
      <w:pPr>
        <w:spacing w:after="0" w:line="240" w:lineRule="auto"/>
      </w:pPr>
    </w:p>
    <w:p w:rsidR="003B14FD" w:rsidRPr="00B7141D" w:rsidRDefault="003B14FD" w:rsidP="00B7141D">
      <w:pPr>
        <w:spacing w:after="0" w:line="240" w:lineRule="auto"/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4.3 Planning </w:t>
      </w:r>
    </w:p>
    <w:p w:rsidR="00B7141D" w:rsidRDefault="00B7141D" w:rsidP="00B7141D">
      <w:pPr>
        <w:spacing w:after="0" w:line="240" w:lineRule="auto"/>
        <w:ind w:firstLine="720"/>
      </w:pPr>
      <w:r w:rsidRPr="00B7141D">
        <w:t>4.3.1 Hazard Identification, risk assessment and determining controls</w:t>
      </w:r>
    </w:p>
    <w:p w:rsidR="00B7141D" w:rsidRDefault="00B7141D" w:rsidP="00B7141D">
      <w:pPr>
        <w:spacing w:after="0" w:line="240" w:lineRule="auto"/>
        <w:ind w:firstLine="720"/>
      </w:pPr>
      <w:r w:rsidRPr="00B7141D">
        <w:t xml:space="preserve">4.3.2 Legal and Other Requirements 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 xml:space="preserve">4.3.3 Objectives &amp; Programme(s) </w:t>
      </w:r>
    </w:p>
    <w:p w:rsidR="00B7141D" w:rsidRDefault="00B7141D" w:rsidP="00B7141D">
      <w:pPr>
        <w:spacing w:after="0" w:line="240" w:lineRule="auto"/>
      </w:pPr>
    </w:p>
    <w:p w:rsidR="003B14FD" w:rsidRDefault="003B14FD" w:rsidP="00B7141D">
      <w:pPr>
        <w:spacing w:after="0" w:line="240" w:lineRule="auto"/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4.4 Implementation and Operation </w:t>
      </w:r>
    </w:p>
    <w:p w:rsidR="00B7141D" w:rsidRDefault="00B7141D" w:rsidP="00B7141D">
      <w:pPr>
        <w:spacing w:after="0" w:line="240" w:lineRule="auto"/>
        <w:ind w:firstLine="720"/>
      </w:pPr>
      <w:r w:rsidRPr="00B7141D">
        <w:t>4.4.1 Resources, roles, responsibil</w:t>
      </w:r>
      <w:r>
        <w:t>ity, accountability &amp; authority</w:t>
      </w:r>
      <w:r w:rsidRPr="00B7141D">
        <w:t xml:space="preserve"> </w:t>
      </w:r>
    </w:p>
    <w:p w:rsidR="00B7141D" w:rsidRDefault="00B7141D" w:rsidP="00B7141D">
      <w:pPr>
        <w:spacing w:after="0" w:line="240" w:lineRule="auto"/>
        <w:ind w:firstLine="720"/>
      </w:pPr>
      <w:r w:rsidRPr="00B7141D">
        <w:t xml:space="preserve">4.4.2 Competence, training and awareness 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 xml:space="preserve">4.4.3 Communication, Participation and Consultation </w:t>
      </w:r>
    </w:p>
    <w:p w:rsidR="00B7141D" w:rsidRDefault="00B7141D" w:rsidP="00B7141D">
      <w:pPr>
        <w:spacing w:after="0" w:line="240" w:lineRule="auto"/>
        <w:ind w:left="720" w:firstLine="720"/>
      </w:pPr>
      <w:r w:rsidRPr="00B7141D">
        <w:t xml:space="preserve">4.4.3.1 Communication </w:t>
      </w:r>
    </w:p>
    <w:p w:rsidR="00B7141D" w:rsidRDefault="00B7141D" w:rsidP="00B7141D">
      <w:pPr>
        <w:spacing w:after="0" w:line="240" w:lineRule="auto"/>
        <w:ind w:left="720" w:firstLine="720"/>
      </w:pPr>
      <w:r w:rsidRPr="00B7141D">
        <w:t>4.4.3.2</w:t>
      </w:r>
      <w:r>
        <w:t xml:space="preserve"> Participation and Consultation</w:t>
      </w:r>
      <w:r w:rsidRPr="00B7141D">
        <w:t xml:space="preserve"> </w:t>
      </w:r>
    </w:p>
    <w:p w:rsidR="00B7141D" w:rsidRPr="00B7141D" w:rsidRDefault="00B7141D" w:rsidP="00B7141D">
      <w:pPr>
        <w:spacing w:after="0" w:line="240" w:lineRule="auto"/>
        <w:ind w:left="720"/>
      </w:pPr>
      <w:r w:rsidRPr="00B7141D">
        <w:t xml:space="preserve">4.4.4 Documentation System </w:t>
      </w:r>
    </w:p>
    <w:p w:rsidR="00B7141D" w:rsidRPr="00B7141D" w:rsidRDefault="00B7141D" w:rsidP="00B7141D">
      <w:pPr>
        <w:spacing w:after="0" w:line="240" w:lineRule="auto"/>
        <w:ind w:firstLine="720"/>
      </w:pPr>
      <w:r>
        <w:t xml:space="preserve">4.4.5 Control of documents </w:t>
      </w:r>
    </w:p>
    <w:p w:rsidR="00B7141D" w:rsidRPr="00B7141D" w:rsidRDefault="00B7141D" w:rsidP="00B7141D">
      <w:pPr>
        <w:spacing w:after="0" w:line="240" w:lineRule="auto"/>
        <w:ind w:firstLine="720"/>
      </w:pPr>
      <w:r>
        <w:t>4.4.6 Operational Control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>4.4.7 Emer</w:t>
      </w:r>
      <w:r>
        <w:t>gency Preparedness and Response</w:t>
      </w:r>
    </w:p>
    <w:p w:rsidR="00B7141D" w:rsidRDefault="00B7141D" w:rsidP="00B7141D">
      <w:pPr>
        <w:spacing w:after="0" w:line="240" w:lineRule="auto"/>
      </w:pPr>
    </w:p>
    <w:p w:rsidR="003B14FD" w:rsidRDefault="003B14FD" w:rsidP="00B7141D">
      <w:pPr>
        <w:spacing w:after="0" w:line="240" w:lineRule="auto"/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4.5 Checking 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 xml:space="preserve">4.5.1 Performance Measurement and Monitoring </w:t>
      </w:r>
    </w:p>
    <w:p w:rsidR="00B7141D" w:rsidRDefault="00B7141D" w:rsidP="00B7141D">
      <w:pPr>
        <w:spacing w:after="0" w:line="240" w:lineRule="auto"/>
        <w:ind w:firstLine="720"/>
      </w:pPr>
      <w:r w:rsidRPr="00B7141D">
        <w:t xml:space="preserve">4.5.2 Evaluation of compliance 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>4.5.3 Incident Investigation, Non-conformity,</w:t>
      </w:r>
      <w:r>
        <w:t xml:space="preserve"> Corrective &amp; Preventive Action</w:t>
      </w:r>
      <w:r w:rsidRPr="00B7141D">
        <w:t xml:space="preserve"> </w:t>
      </w:r>
    </w:p>
    <w:p w:rsidR="00B7141D" w:rsidRPr="00B7141D" w:rsidRDefault="00B7141D" w:rsidP="00B7141D">
      <w:pPr>
        <w:spacing w:after="0" w:line="240" w:lineRule="auto"/>
        <w:ind w:left="720" w:firstLine="720"/>
      </w:pPr>
      <w:r w:rsidRPr="00B7141D">
        <w:t xml:space="preserve">4.5.3.1 Incident Investigation </w:t>
      </w:r>
    </w:p>
    <w:p w:rsidR="00B7141D" w:rsidRPr="00B7141D" w:rsidRDefault="00B7141D" w:rsidP="00B7141D">
      <w:pPr>
        <w:spacing w:after="0" w:line="240" w:lineRule="auto"/>
        <w:ind w:left="720" w:firstLine="720"/>
      </w:pPr>
      <w:r w:rsidRPr="00B7141D">
        <w:t xml:space="preserve">4.5.3.2 Non-conformity, Corrective &amp; Preventive Action  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>4.5</w:t>
      </w:r>
      <w:r>
        <w:t>.4 Control of Records</w:t>
      </w:r>
    </w:p>
    <w:p w:rsidR="00B7141D" w:rsidRPr="00B7141D" w:rsidRDefault="00B7141D" w:rsidP="00B7141D">
      <w:pPr>
        <w:spacing w:after="0" w:line="240" w:lineRule="auto"/>
        <w:ind w:firstLine="720"/>
      </w:pPr>
      <w:r w:rsidRPr="00B7141D">
        <w:t>4.5.5 Inter</w:t>
      </w:r>
      <w:r>
        <w:t>nal Audit</w:t>
      </w:r>
      <w:r w:rsidRPr="00B7141D">
        <w:t xml:space="preserve"> </w:t>
      </w:r>
    </w:p>
    <w:p w:rsidR="00B7141D" w:rsidRDefault="00B7141D" w:rsidP="00B7141D">
      <w:pPr>
        <w:spacing w:after="0" w:line="240" w:lineRule="auto"/>
      </w:pPr>
    </w:p>
    <w:p w:rsidR="003B14FD" w:rsidRDefault="003B14FD" w:rsidP="00B7141D">
      <w:pPr>
        <w:spacing w:after="0" w:line="240" w:lineRule="auto"/>
      </w:pPr>
    </w:p>
    <w:p w:rsidR="00B7141D" w:rsidRPr="00B7141D" w:rsidRDefault="00B7141D" w:rsidP="00B7141D">
      <w:pPr>
        <w:spacing w:after="0" w:line="240" w:lineRule="auto"/>
        <w:rPr>
          <w:b/>
        </w:rPr>
      </w:pPr>
      <w:r w:rsidRPr="00B7141D">
        <w:rPr>
          <w:b/>
        </w:rPr>
        <w:t xml:space="preserve">4.6 Management Review </w:t>
      </w:r>
    </w:p>
    <w:p w:rsidR="008756A0" w:rsidRDefault="003B14FD" w:rsidP="00B7141D">
      <w:pPr>
        <w:spacing w:after="0" w:line="240" w:lineRule="auto"/>
      </w:pPr>
      <w:r>
        <w:t>Does t</w:t>
      </w:r>
      <w:r w:rsidRPr="003B14FD">
        <w:t xml:space="preserve">op management review </w:t>
      </w:r>
      <w:r>
        <w:t>the O</w:t>
      </w:r>
      <w:r w:rsidRPr="003B14FD">
        <w:t xml:space="preserve">H&amp;S management system, at planned intervals, to ensure its continuing suitability, adequacy and </w:t>
      </w:r>
      <w:proofErr w:type="gramStart"/>
      <w:r w:rsidRPr="003B14FD">
        <w:t>effectiveness.</w:t>
      </w:r>
      <w:proofErr w:type="gramEnd"/>
      <w:r w:rsidRPr="003B14FD">
        <w:t xml:space="preserve"> </w:t>
      </w:r>
      <w:r>
        <w:t xml:space="preserve"> </w:t>
      </w:r>
      <w:r w:rsidRPr="003B14FD">
        <w:t xml:space="preserve">Reviews shall include assessing opportunities for improvement and the need for changes to the OH&amp;S </w:t>
      </w:r>
      <w:bookmarkStart w:id="0" w:name="_GoBack"/>
      <w:bookmarkEnd w:id="0"/>
      <w:r w:rsidRPr="003B14FD">
        <w:t>management system.</w:t>
      </w:r>
    </w:p>
    <w:sectPr w:rsidR="008756A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4FD" w:rsidRDefault="003B14FD" w:rsidP="003B14FD">
      <w:pPr>
        <w:spacing w:after="0" w:line="240" w:lineRule="auto"/>
      </w:pPr>
      <w:r>
        <w:separator/>
      </w:r>
    </w:p>
  </w:endnote>
  <w:endnote w:type="continuationSeparator" w:id="0">
    <w:p w:rsidR="003B14FD" w:rsidRDefault="003B14FD" w:rsidP="003B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4FD" w:rsidRDefault="003B14FD" w:rsidP="003B14FD">
      <w:pPr>
        <w:spacing w:after="0" w:line="240" w:lineRule="auto"/>
      </w:pPr>
      <w:r>
        <w:separator/>
      </w:r>
    </w:p>
  </w:footnote>
  <w:footnote w:type="continuationSeparator" w:id="0">
    <w:p w:rsidR="003B14FD" w:rsidRDefault="003B14FD" w:rsidP="003B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FD" w:rsidRPr="003B14FD" w:rsidRDefault="003B14FD">
    <w:pPr>
      <w:pStyle w:val="Header"/>
      <w:rPr>
        <w:b/>
      </w:rPr>
    </w:pPr>
    <w:r w:rsidRPr="003B14FD">
      <w:rPr>
        <w:b/>
      </w:rPr>
      <w:t xml:space="preserve">OHSAS 18001 Occupational Safety Management System Summary of Content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1D"/>
    <w:rsid w:val="003B14FD"/>
    <w:rsid w:val="008756A0"/>
    <w:rsid w:val="00B7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A6DF6-08A8-422A-A0A5-771C1024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1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FD"/>
  </w:style>
  <w:style w:type="paragraph" w:styleId="Footer">
    <w:name w:val="footer"/>
    <w:basedOn w:val="Normal"/>
    <w:link w:val="FooterChar"/>
    <w:uiPriority w:val="99"/>
    <w:unhideWhenUsed/>
    <w:rsid w:val="003B1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9544">
                  <w:marLeft w:val="-150"/>
                  <w:marRight w:val="-15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1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5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29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16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4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6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7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4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9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4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94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44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2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72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7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0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36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0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05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4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12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0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74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6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75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8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3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87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8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8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7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5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8D7C6918</Template>
  <TotalTime>17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John</dc:creator>
  <cp:keywords/>
  <dc:description/>
  <cp:lastModifiedBy>Phillips, John</cp:lastModifiedBy>
  <cp:revision>2</cp:revision>
  <dcterms:created xsi:type="dcterms:W3CDTF">2018-01-03T15:57:00Z</dcterms:created>
  <dcterms:modified xsi:type="dcterms:W3CDTF">2018-01-03T16:14:00Z</dcterms:modified>
</cp:coreProperties>
</file>