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16" w:rsidRDefault="00304D16"/>
    <w:tbl>
      <w:tblPr>
        <w:tblW w:w="0" w:type="auto"/>
        <w:tblLook w:val="04A0" w:firstRow="1" w:lastRow="0" w:firstColumn="1" w:lastColumn="0" w:noHBand="0" w:noVBand="1"/>
      </w:tblPr>
      <w:tblGrid>
        <w:gridCol w:w="3521"/>
        <w:gridCol w:w="2236"/>
        <w:gridCol w:w="2453"/>
        <w:gridCol w:w="1982"/>
        <w:gridCol w:w="1386"/>
        <w:gridCol w:w="2380"/>
      </w:tblGrid>
      <w:tr w:rsidR="00310FD2" w:rsidRPr="008E6812" w:rsidTr="008E6812">
        <w:tc>
          <w:tcPr>
            <w:tcW w:w="14174" w:type="dxa"/>
            <w:gridSpan w:val="6"/>
          </w:tcPr>
          <w:p w:rsidR="00310FD2" w:rsidRPr="00304D16" w:rsidRDefault="00310FD2" w:rsidP="008E6812">
            <w:pPr>
              <w:jc w:val="center"/>
              <w:rPr>
                <w:b/>
                <w:sz w:val="32"/>
                <w:szCs w:val="32"/>
              </w:rPr>
            </w:pPr>
            <w:r w:rsidRPr="00304D16">
              <w:rPr>
                <w:b/>
                <w:sz w:val="32"/>
                <w:szCs w:val="32"/>
              </w:rPr>
              <w:t>ASSESSMENT OF RISKS TO WOMEN OF CHILDBEARING AGE</w:t>
            </w:r>
          </w:p>
          <w:p w:rsidR="00310FD2" w:rsidRPr="008E6812" w:rsidRDefault="00310FD2" w:rsidP="008E6812">
            <w:pPr>
              <w:jc w:val="center"/>
              <w:rPr>
                <w:b/>
              </w:rPr>
            </w:pPr>
          </w:p>
        </w:tc>
      </w:tr>
      <w:tr w:rsidR="00103AF7" w:rsidRPr="008E6812" w:rsidTr="00103AF7">
        <w:trPr>
          <w:trHeight w:val="100"/>
        </w:trPr>
        <w:tc>
          <w:tcPr>
            <w:tcW w:w="14174" w:type="dxa"/>
            <w:gridSpan w:val="6"/>
            <w:tcBorders>
              <w:bottom w:val="single" w:sz="4" w:space="0" w:color="E5B8B7" w:themeColor="accent2" w:themeTint="66"/>
            </w:tcBorders>
          </w:tcPr>
          <w:p w:rsidR="006F6E93" w:rsidRDefault="006F6E93" w:rsidP="00103AF7">
            <w:pPr>
              <w:rPr>
                <w:b/>
                <w:sz w:val="22"/>
                <w:szCs w:val="22"/>
              </w:rPr>
            </w:pPr>
          </w:p>
          <w:p w:rsidR="00103AF7" w:rsidRPr="006F6E93" w:rsidRDefault="00103AF7" w:rsidP="00103AF7">
            <w:pPr>
              <w:rPr>
                <w:b/>
                <w:sz w:val="22"/>
                <w:szCs w:val="22"/>
              </w:rPr>
            </w:pPr>
            <w:r w:rsidRPr="006F6E93">
              <w:rPr>
                <w:b/>
                <w:sz w:val="22"/>
                <w:szCs w:val="22"/>
              </w:rPr>
              <w:t xml:space="preserve">You need to complete this form with your </w:t>
            </w:r>
            <w:r w:rsidR="00670804" w:rsidRPr="006F6E93">
              <w:rPr>
                <w:b/>
                <w:sz w:val="22"/>
                <w:szCs w:val="22"/>
              </w:rPr>
              <w:t>Line Manager / S</w:t>
            </w:r>
            <w:r w:rsidRPr="006F6E93">
              <w:rPr>
                <w:b/>
                <w:sz w:val="22"/>
                <w:szCs w:val="22"/>
              </w:rPr>
              <w:t xml:space="preserve">upervisor / </w:t>
            </w:r>
            <w:r w:rsidR="00670804" w:rsidRPr="006F6E93">
              <w:rPr>
                <w:b/>
                <w:sz w:val="22"/>
                <w:szCs w:val="22"/>
              </w:rPr>
              <w:t xml:space="preserve">Personal </w:t>
            </w:r>
            <w:r w:rsidRPr="006F6E93">
              <w:rPr>
                <w:b/>
                <w:sz w:val="22"/>
                <w:szCs w:val="22"/>
              </w:rPr>
              <w:t>Tutor where you</w:t>
            </w:r>
            <w:r w:rsidR="003E5D2A" w:rsidRPr="006F6E93">
              <w:rPr>
                <w:b/>
                <w:sz w:val="22"/>
                <w:szCs w:val="22"/>
              </w:rPr>
              <w:t xml:space="preserve">r area of work includes any of the </w:t>
            </w:r>
            <w:r w:rsidR="00DF2488" w:rsidRPr="006F6E93">
              <w:rPr>
                <w:b/>
                <w:sz w:val="22"/>
                <w:szCs w:val="22"/>
              </w:rPr>
              <w:t xml:space="preserve">following </w:t>
            </w:r>
            <w:r w:rsidR="004C062B" w:rsidRPr="006F6E93">
              <w:rPr>
                <w:b/>
                <w:sz w:val="22"/>
                <w:szCs w:val="22"/>
              </w:rPr>
              <w:t xml:space="preserve">high hazard </w:t>
            </w:r>
            <w:r w:rsidR="00DF2488" w:rsidRPr="006F6E93">
              <w:rPr>
                <w:b/>
                <w:sz w:val="22"/>
                <w:szCs w:val="22"/>
              </w:rPr>
              <w:t>activities</w:t>
            </w:r>
            <w:r w:rsidR="003E5D2A" w:rsidRPr="006F6E93">
              <w:rPr>
                <w:b/>
                <w:sz w:val="22"/>
                <w:szCs w:val="22"/>
              </w:rPr>
              <w:t xml:space="preserve"> or where you may work in close proximity to these activities</w:t>
            </w:r>
            <w:r w:rsidR="00DF2488" w:rsidRPr="006F6E93">
              <w:rPr>
                <w:b/>
                <w:sz w:val="22"/>
                <w:szCs w:val="22"/>
              </w:rPr>
              <w:t>:-</w:t>
            </w:r>
          </w:p>
          <w:p w:rsidR="00DF2488" w:rsidRPr="006F6E93" w:rsidRDefault="00DF2488" w:rsidP="00103AF7">
            <w:pPr>
              <w:rPr>
                <w:b/>
                <w:sz w:val="22"/>
                <w:szCs w:val="22"/>
              </w:rPr>
            </w:pPr>
          </w:p>
          <w:p w:rsidR="00390A0E" w:rsidRPr="006F6E93" w:rsidRDefault="00390A0E" w:rsidP="00390A0E">
            <w:pPr>
              <w:spacing w:line="276" w:lineRule="auto"/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Hazardous chemicals, see </w:t>
            </w:r>
            <w:r w:rsidRPr="006F6E93">
              <w:rPr>
                <w:i/>
                <w:sz w:val="22"/>
                <w:szCs w:val="22"/>
              </w:rPr>
              <w:t>General Guidance</w:t>
            </w:r>
            <w:r w:rsidRPr="006F6E93">
              <w:rPr>
                <w:sz w:val="22"/>
                <w:szCs w:val="22"/>
              </w:rPr>
              <w:t xml:space="preserve"> prior to completing this section; </w:t>
            </w:r>
          </w:p>
          <w:p w:rsidR="00103AF7" w:rsidRPr="006F6E93" w:rsidRDefault="000B1AB1" w:rsidP="00103AF7">
            <w:pPr>
              <w:spacing w:line="276" w:lineRule="auto"/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Infectious b</w:t>
            </w:r>
            <w:r w:rsidR="00103AF7" w:rsidRPr="006F6E93">
              <w:rPr>
                <w:sz w:val="22"/>
                <w:szCs w:val="22"/>
              </w:rPr>
              <w:t xml:space="preserve">iological </w:t>
            </w:r>
            <w:r w:rsidR="00F05A50" w:rsidRPr="006F6E93">
              <w:rPr>
                <w:sz w:val="22"/>
                <w:szCs w:val="22"/>
              </w:rPr>
              <w:t xml:space="preserve">organisms </w:t>
            </w:r>
            <w:r w:rsidR="00103AF7" w:rsidRPr="006F6E93">
              <w:rPr>
                <w:sz w:val="22"/>
                <w:szCs w:val="22"/>
              </w:rPr>
              <w:t xml:space="preserve">– </w:t>
            </w:r>
            <w:r w:rsidR="00F05A50" w:rsidRPr="006F6E93">
              <w:rPr>
                <w:sz w:val="22"/>
                <w:szCs w:val="22"/>
              </w:rPr>
              <w:t>incidental</w:t>
            </w:r>
            <w:r w:rsidR="006D20AF" w:rsidRPr="006F6E93">
              <w:rPr>
                <w:sz w:val="22"/>
                <w:szCs w:val="22"/>
              </w:rPr>
              <w:t xml:space="preserve"> exposure to </w:t>
            </w:r>
            <w:r w:rsidR="00F05A50" w:rsidRPr="006F6E93">
              <w:rPr>
                <w:sz w:val="22"/>
                <w:szCs w:val="22"/>
              </w:rPr>
              <w:t xml:space="preserve">infectious bacteria, viruses and fungi or deliberate work </w:t>
            </w:r>
            <w:r w:rsidR="006D20AF" w:rsidRPr="006F6E93">
              <w:rPr>
                <w:sz w:val="22"/>
                <w:szCs w:val="22"/>
              </w:rPr>
              <w:t xml:space="preserve">involving </w:t>
            </w:r>
            <w:r w:rsidR="00F05A50" w:rsidRPr="006F6E93">
              <w:rPr>
                <w:sz w:val="22"/>
                <w:szCs w:val="22"/>
              </w:rPr>
              <w:t>biological materials</w:t>
            </w:r>
            <w:r w:rsidR="00103AF7" w:rsidRPr="006F6E93">
              <w:rPr>
                <w:sz w:val="22"/>
                <w:szCs w:val="22"/>
              </w:rPr>
              <w:t xml:space="preserve">; </w:t>
            </w:r>
          </w:p>
          <w:p w:rsidR="00103AF7" w:rsidRPr="006F6E93" w:rsidRDefault="00103AF7" w:rsidP="00103AF7">
            <w:pPr>
              <w:spacing w:line="276" w:lineRule="auto"/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High impact noise</w:t>
            </w:r>
            <w:r w:rsidR="000B1AB1" w:rsidRPr="006F6E93">
              <w:rPr>
                <w:sz w:val="22"/>
                <w:szCs w:val="22"/>
              </w:rPr>
              <w:t xml:space="preserve"> above lower exposure action level</w:t>
            </w:r>
            <w:r w:rsidR="00B050FF" w:rsidRPr="006F6E93">
              <w:rPr>
                <w:sz w:val="22"/>
                <w:szCs w:val="22"/>
              </w:rPr>
              <w:t>;</w:t>
            </w:r>
          </w:p>
          <w:p w:rsidR="000B1AB1" w:rsidRPr="006F6E93" w:rsidRDefault="000B1AB1" w:rsidP="000B1AB1">
            <w:pPr>
              <w:spacing w:line="276" w:lineRule="auto"/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Use of vibration equipment;</w:t>
            </w:r>
          </w:p>
          <w:p w:rsidR="00156793" w:rsidRPr="006F6E93" w:rsidRDefault="00156793" w:rsidP="00156793">
            <w:pPr>
              <w:spacing w:line="276" w:lineRule="auto"/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Work involving electromagnetic fields;</w:t>
            </w:r>
          </w:p>
          <w:p w:rsidR="00103AF7" w:rsidRPr="006F6E93" w:rsidRDefault="00103AF7" w:rsidP="00103AF7">
            <w:pPr>
              <w:spacing w:line="276" w:lineRule="auto"/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Ionising radiation;</w:t>
            </w:r>
          </w:p>
          <w:p w:rsidR="00B050FF" w:rsidRPr="006F6E93" w:rsidRDefault="00B050FF" w:rsidP="00103AF7">
            <w:pPr>
              <w:spacing w:line="276" w:lineRule="auto"/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Working at Heights;</w:t>
            </w:r>
          </w:p>
          <w:p w:rsidR="00103AF7" w:rsidRPr="006F6E93" w:rsidRDefault="00B050FF" w:rsidP="00103AF7">
            <w:pPr>
              <w:spacing w:line="276" w:lineRule="auto"/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Significant m</w:t>
            </w:r>
            <w:r w:rsidR="00103AF7" w:rsidRPr="006F6E93">
              <w:rPr>
                <w:sz w:val="22"/>
                <w:szCs w:val="22"/>
              </w:rPr>
              <w:t>anual handling tasks</w:t>
            </w:r>
            <w:r w:rsidR="00156793" w:rsidRPr="006F6E93">
              <w:rPr>
                <w:sz w:val="22"/>
                <w:szCs w:val="22"/>
              </w:rPr>
              <w:t xml:space="preserve"> (heavy or frequent lifting)</w:t>
            </w:r>
            <w:r w:rsidR="00103AF7" w:rsidRPr="006F6E93">
              <w:rPr>
                <w:sz w:val="22"/>
                <w:szCs w:val="22"/>
              </w:rPr>
              <w:t>;</w:t>
            </w:r>
          </w:p>
          <w:p w:rsidR="00B115B6" w:rsidRPr="006F6E93" w:rsidRDefault="00B115B6" w:rsidP="00B115B6">
            <w:pPr>
              <w:spacing w:line="276" w:lineRule="auto"/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Activities involving direct contact with the public or activities where there could be a risk of confrontation </w:t>
            </w:r>
            <w:r w:rsidR="00CE77B9" w:rsidRPr="006F6E93">
              <w:rPr>
                <w:sz w:val="22"/>
                <w:szCs w:val="22"/>
              </w:rPr>
              <w:t>or violence</w:t>
            </w:r>
          </w:p>
          <w:p w:rsidR="00156793" w:rsidRPr="006F6E93" w:rsidRDefault="00156793" w:rsidP="00B115B6">
            <w:pPr>
              <w:spacing w:line="276" w:lineRule="auto"/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Work in excessive heat</w:t>
            </w:r>
          </w:p>
          <w:p w:rsidR="00103AF7" w:rsidRPr="006F6E93" w:rsidRDefault="00103AF7" w:rsidP="00103AF7">
            <w:pPr>
              <w:spacing w:line="276" w:lineRule="auto"/>
              <w:rPr>
                <w:sz w:val="22"/>
                <w:szCs w:val="22"/>
              </w:rPr>
            </w:pPr>
          </w:p>
          <w:p w:rsidR="00B115B6" w:rsidRPr="006F6E93" w:rsidRDefault="00B115B6" w:rsidP="00103AF7">
            <w:pPr>
              <w:spacing w:line="276" w:lineRule="auto"/>
              <w:rPr>
                <w:sz w:val="22"/>
                <w:szCs w:val="22"/>
              </w:rPr>
            </w:pPr>
          </w:p>
          <w:p w:rsidR="001C2ED9" w:rsidRPr="006F6E93" w:rsidRDefault="001C2ED9" w:rsidP="00103AF7">
            <w:pPr>
              <w:spacing w:line="276" w:lineRule="auto"/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This form is </w:t>
            </w:r>
            <w:r w:rsidR="00304D16" w:rsidRPr="006F6E93">
              <w:rPr>
                <w:sz w:val="22"/>
                <w:szCs w:val="22"/>
              </w:rPr>
              <w:t>divided into 3 sections with the 1</w:t>
            </w:r>
            <w:r w:rsidR="00304D16" w:rsidRPr="006F6E93">
              <w:rPr>
                <w:sz w:val="22"/>
                <w:szCs w:val="22"/>
                <w:vertAlign w:val="superscript"/>
              </w:rPr>
              <w:t>st</w:t>
            </w:r>
            <w:r w:rsidR="00304D16" w:rsidRPr="006F6E93">
              <w:rPr>
                <w:sz w:val="22"/>
                <w:szCs w:val="22"/>
              </w:rPr>
              <w:t xml:space="preserve"> Risk Assessment section </w:t>
            </w:r>
            <w:r w:rsidRPr="006F6E93">
              <w:rPr>
                <w:sz w:val="22"/>
                <w:szCs w:val="22"/>
              </w:rPr>
              <w:t>de</w:t>
            </w:r>
            <w:r w:rsidR="00103AF7" w:rsidRPr="006F6E93">
              <w:rPr>
                <w:sz w:val="22"/>
                <w:szCs w:val="22"/>
              </w:rPr>
              <w:t xml:space="preserve">signed to provide guidance and suggests </w:t>
            </w:r>
            <w:r w:rsidR="00670804" w:rsidRPr="006F6E93">
              <w:rPr>
                <w:sz w:val="22"/>
                <w:szCs w:val="22"/>
              </w:rPr>
              <w:t xml:space="preserve">some suitable </w:t>
            </w:r>
            <w:r w:rsidRPr="006F6E93">
              <w:rPr>
                <w:sz w:val="22"/>
                <w:szCs w:val="22"/>
              </w:rPr>
              <w:t xml:space="preserve">control measures.  </w:t>
            </w:r>
            <w:r w:rsidR="00304D16" w:rsidRPr="006F6E93">
              <w:rPr>
                <w:sz w:val="22"/>
                <w:szCs w:val="22"/>
              </w:rPr>
              <w:t xml:space="preserve">  The 2</w:t>
            </w:r>
            <w:r w:rsidR="00304D16" w:rsidRPr="006F6E93">
              <w:rPr>
                <w:sz w:val="22"/>
                <w:szCs w:val="22"/>
                <w:vertAlign w:val="superscript"/>
              </w:rPr>
              <w:t>nd</w:t>
            </w:r>
            <w:r w:rsidR="00304D16" w:rsidRPr="006F6E93">
              <w:rPr>
                <w:sz w:val="22"/>
                <w:szCs w:val="22"/>
              </w:rPr>
              <w:t xml:space="preserve"> section takes into consideration any declared health condition that the expectant mother is happy to disclose to the assessor (alternatively OH </w:t>
            </w:r>
            <w:r w:rsidR="008376EA" w:rsidRPr="006F6E93">
              <w:rPr>
                <w:sz w:val="22"/>
                <w:szCs w:val="22"/>
              </w:rPr>
              <w:t>support should</w:t>
            </w:r>
            <w:r w:rsidR="00304D16" w:rsidRPr="006F6E93">
              <w:rPr>
                <w:sz w:val="22"/>
                <w:szCs w:val="22"/>
              </w:rPr>
              <w:t xml:space="preserve"> be </w:t>
            </w:r>
            <w:r w:rsidR="008376EA" w:rsidRPr="006F6E93">
              <w:rPr>
                <w:sz w:val="22"/>
                <w:szCs w:val="22"/>
              </w:rPr>
              <w:t>offered).   The 3</w:t>
            </w:r>
            <w:r w:rsidR="008376EA" w:rsidRPr="006F6E93">
              <w:rPr>
                <w:sz w:val="22"/>
                <w:szCs w:val="22"/>
                <w:vertAlign w:val="superscript"/>
              </w:rPr>
              <w:t>rd</w:t>
            </w:r>
            <w:r w:rsidR="008376EA" w:rsidRPr="006F6E93">
              <w:rPr>
                <w:sz w:val="22"/>
                <w:szCs w:val="22"/>
              </w:rPr>
              <w:t xml:space="preserve"> section should be completed to assess risks upon the new mother returning to work.</w:t>
            </w:r>
          </w:p>
          <w:p w:rsidR="003E5D2A" w:rsidRPr="006F6E93" w:rsidRDefault="003E5D2A" w:rsidP="00103AF7">
            <w:pPr>
              <w:spacing w:line="276" w:lineRule="auto"/>
              <w:rPr>
                <w:sz w:val="22"/>
                <w:szCs w:val="22"/>
              </w:rPr>
            </w:pPr>
          </w:p>
          <w:p w:rsidR="001C2ED9" w:rsidRPr="006F6E93" w:rsidRDefault="003E5D2A" w:rsidP="00103AF7">
            <w:pPr>
              <w:spacing w:line="276" w:lineRule="auto"/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Once </w:t>
            </w:r>
            <w:r w:rsidR="008376EA" w:rsidRPr="006F6E93">
              <w:rPr>
                <w:sz w:val="22"/>
                <w:szCs w:val="22"/>
              </w:rPr>
              <w:t xml:space="preserve">sections have been </w:t>
            </w:r>
            <w:r w:rsidRPr="006F6E93">
              <w:rPr>
                <w:sz w:val="22"/>
                <w:szCs w:val="22"/>
              </w:rPr>
              <w:t>completed, you need to ensure it remains relevant and any significant changes need to be discussed with</w:t>
            </w:r>
            <w:r w:rsidR="00B050FF" w:rsidRPr="006F6E93">
              <w:rPr>
                <w:sz w:val="22"/>
                <w:szCs w:val="22"/>
              </w:rPr>
              <w:t xml:space="preserve"> your line manager / supervisor / personal tutor. </w:t>
            </w:r>
          </w:p>
          <w:p w:rsidR="008376EA" w:rsidRPr="006F6E93" w:rsidRDefault="008376EA" w:rsidP="00103AF7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6F6E93" w:rsidRDefault="006F6E93" w:rsidP="00103AF7">
            <w:pPr>
              <w:spacing w:line="276" w:lineRule="auto"/>
              <w:rPr>
                <w:b/>
              </w:rPr>
            </w:pPr>
          </w:p>
          <w:p w:rsidR="006F6E93" w:rsidRDefault="006F6E93" w:rsidP="00103AF7">
            <w:pPr>
              <w:spacing w:line="276" w:lineRule="auto"/>
              <w:rPr>
                <w:b/>
              </w:rPr>
            </w:pPr>
          </w:p>
          <w:p w:rsidR="006F6E93" w:rsidRDefault="006F6E93" w:rsidP="00103AF7">
            <w:pPr>
              <w:spacing w:line="276" w:lineRule="auto"/>
              <w:rPr>
                <w:b/>
              </w:rPr>
            </w:pPr>
          </w:p>
          <w:p w:rsidR="006F6E93" w:rsidRPr="008E6812" w:rsidRDefault="006F6E93" w:rsidP="00103AF7">
            <w:pPr>
              <w:spacing w:line="276" w:lineRule="auto"/>
              <w:rPr>
                <w:b/>
              </w:rPr>
            </w:pPr>
          </w:p>
        </w:tc>
      </w:tr>
      <w:tr w:rsidR="00310FD2" w:rsidRPr="006F6E93" w:rsidTr="009D2AB6">
        <w:tc>
          <w:tcPr>
            <w:tcW w:w="354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310FD2" w:rsidRPr="006F6E93" w:rsidRDefault="00310FD2" w:rsidP="003E759A">
            <w:pPr>
              <w:rPr>
                <w:b/>
                <w:sz w:val="22"/>
                <w:szCs w:val="22"/>
              </w:rPr>
            </w:pPr>
            <w:r w:rsidRPr="006F6E93">
              <w:rPr>
                <w:b/>
                <w:sz w:val="22"/>
                <w:szCs w:val="22"/>
              </w:rPr>
              <w:t>Name</w:t>
            </w:r>
            <w:r w:rsidR="00B848A1" w:rsidRPr="006F6E93">
              <w:rPr>
                <w:b/>
                <w:sz w:val="22"/>
                <w:szCs w:val="22"/>
              </w:rPr>
              <w:t xml:space="preserve"> (Expectant Mother)</w:t>
            </w:r>
          </w:p>
        </w:tc>
        <w:tc>
          <w:tcPr>
            <w:tcW w:w="4787" w:type="dxa"/>
            <w:gridSpan w:val="2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310FD2" w:rsidRPr="006F6E93" w:rsidRDefault="00310FD2" w:rsidP="008E68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310FD2" w:rsidRPr="006F6E93" w:rsidRDefault="00310FD2" w:rsidP="003E759A">
            <w:pPr>
              <w:rPr>
                <w:b/>
                <w:sz w:val="22"/>
                <w:szCs w:val="22"/>
              </w:rPr>
            </w:pPr>
            <w:r w:rsidRPr="006F6E93">
              <w:rPr>
                <w:b/>
                <w:sz w:val="22"/>
                <w:szCs w:val="22"/>
              </w:rPr>
              <w:t>Department</w:t>
            </w:r>
          </w:p>
        </w:tc>
        <w:tc>
          <w:tcPr>
            <w:tcW w:w="3860" w:type="dxa"/>
            <w:gridSpan w:val="2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310FD2" w:rsidRPr="006F6E93" w:rsidRDefault="00310FD2" w:rsidP="008E68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48A1" w:rsidRPr="006F6E93" w:rsidTr="00B848A1">
        <w:tc>
          <w:tcPr>
            <w:tcW w:w="5827" w:type="dxa"/>
            <w:gridSpan w:val="2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848A1" w:rsidRPr="006F6E93" w:rsidRDefault="00B848A1" w:rsidP="00A93320">
            <w:pPr>
              <w:rPr>
                <w:b/>
                <w:sz w:val="22"/>
                <w:szCs w:val="22"/>
              </w:rPr>
            </w:pPr>
            <w:r w:rsidRPr="006F6E93">
              <w:rPr>
                <w:b/>
                <w:sz w:val="22"/>
                <w:szCs w:val="22"/>
              </w:rPr>
              <w:t>Name (Line Manager/</w:t>
            </w:r>
            <w:r w:rsidR="00A93320" w:rsidRPr="006F6E93">
              <w:rPr>
                <w:b/>
                <w:sz w:val="22"/>
                <w:szCs w:val="22"/>
              </w:rPr>
              <w:t>Supervisor/</w:t>
            </w:r>
            <w:r w:rsidRPr="006F6E93">
              <w:rPr>
                <w:b/>
                <w:sz w:val="22"/>
                <w:szCs w:val="22"/>
              </w:rPr>
              <w:t>Personal Tutor)</w:t>
            </w:r>
          </w:p>
        </w:tc>
        <w:tc>
          <w:tcPr>
            <w:tcW w:w="8347" w:type="dxa"/>
            <w:gridSpan w:val="4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848A1" w:rsidRPr="006F6E93" w:rsidRDefault="00B848A1" w:rsidP="008E68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0FD2" w:rsidRPr="006F6E93" w:rsidTr="00B848A1">
        <w:tc>
          <w:tcPr>
            <w:tcW w:w="354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310FD2" w:rsidRPr="006F6E93" w:rsidRDefault="00310FD2" w:rsidP="003E759A">
            <w:pPr>
              <w:rPr>
                <w:b/>
                <w:sz w:val="22"/>
                <w:szCs w:val="22"/>
              </w:rPr>
            </w:pPr>
            <w:r w:rsidRPr="006F6E93">
              <w:rPr>
                <w:b/>
                <w:sz w:val="22"/>
                <w:szCs w:val="22"/>
              </w:rPr>
              <w:t>Date of Assessment</w:t>
            </w:r>
          </w:p>
        </w:tc>
        <w:tc>
          <w:tcPr>
            <w:tcW w:w="228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310FD2" w:rsidRPr="006F6E93" w:rsidRDefault="00310FD2" w:rsidP="008E68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05" w:type="dxa"/>
            <w:gridSpan w:val="3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310FD2" w:rsidRPr="006F6E93" w:rsidRDefault="00310FD2" w:rsidP="00A93320">
            <w:pPr>
              <w:rPr>
                <w:sz w:val="22"/>
                <w:szCs w:val="22"/>
              </w:rPr>
            </w:pPr>
            <w:r w:rsidRPr="006F6E93">
              <w:rPr>
                <w:b/>
                <w:sz w:val="22"/>
                <w:szCs w:val="22"/>
              </w:rPr>
              <w:t>Assessor</w:t>
            </w:r>
            <w:r w:rsidR="00B848A1" w:rsidRPr="006F6E93">
              <w:rPr>
                <w:sz w:val="22"/>
                <w:szCs w:val="22"/>
              </w:rPr>
              <w:t xml:space="preserve"> (if not Line Manager/</w:t>
            </w:r>
            <w:r w:rsidR="00A93320" w:rsidRPr="006F6E93">
              <w:rPr>
                <w:sz w:val="22"/>
                <w:szCs w:val="22"/>
              </w:rPr>
              <w:t>Supervisor/</w:t>
            </w:r>
            <w:r w:rsidR="00B848A1" w:rsidRPr="006F6E93">
              <w:rPr>
                <w:sz w:val="22"/>
                <w:szCs w:val="22"/>
              </w:rPr>
              <w:t>Tutor)</w:t>
            </w:r>
            <w:r w:rsidRPr="006F6E93">
              <w:rPr>
                <w:sz w:val="22"/>
                <w:szCs w:val="22"/>
              </w:rPr>
              <w:t>:</w:t>
            </w:r>
          </w:p>
        </w:tc>
        <w:tc>
          <w:tcPr>
            <w:tcW w:w="244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310FD2" w:rsidRPr="006F6E93" w:rsidRDefault="00310FD2" w:rsidP="008E681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C45D2" w:rsidRPr="006F6E93" w:rsidRDefault="00CC45D2" w:rsidP="00CC45D2">
      <w:pPr>
        <w:jc w:val="center"/>
        <w:rPr>
          <w:sz w:val="22"/>
          <w:szCs w:val="22"/>
        </w:rPr>
      </w:pP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14211"/>
      </w:tblGrid>
      <w:tr w:rsidR="00035A7C" w:rsidRPr="006F6E93" w:rsidTr="00B848A1">
        <w:trPr>
          <w:trHeight w:val="519"/>
        </w:trPr>
        <w:tc>
          <w:tcPr>
            <w:tcW w:w="14211" w:type="dxa"/>
            <w:shd w:val="clear" w:color="auto" w:fill="333399"/>
            <w:vAlign w:val="center"/>
          </w:tcPr>
          <w:p w:rsidR="00035A7C" w:rsidRPr="006F6E93" w:rsidRDefault="00035A7C" w:rsidP="00B848A1">
            <w:pPr>
              <w:rPr>
                <w:sz w:val="22"/>
                <w:szCs w:val="22"/>
              </w:rPr>
            </w:pPr>
            <w:r w:rsidRPr="006F6E93">
              <w:rPr>
                <w:b/>
                <w:color w:val="FFFFFF" w:themeColor="background1"/>
                <w:sz w:val="22"/>
                <w:szCs w:val="22"/>
              </w:rPr>
              <w:t xml:space="preserve">SECTION 1: </w:t>
            </w:r>
            <w:r w:rsidR="00B848A1" w:rsidRPr="006F6E93">
              <w:rPr>
                <w:b/>
                <w:color w:val="FFFFFF" w:themeColor="background1"/>
                <w:sz w:val="22"/>
                <w:szCs w:val="22"/>
              </w:rPr>
              <w:t>HIGH HAZARD NEW/EXPECTANT MOTHER RISK ASSESSMENT</w:t>
            </w:r>
          </w:p>
        </w:tc>
      </w:tr>
    </w:tbl>
    <w:p w:rsidR="00035A7C" w:rsidRPr="006F6E93" w:rsidRDefault="00035A7C" w:rsidP="00CC45D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E5B8B7" w:themeColor="accent2" w:themeTint="66"/>
          <w:left w:val="single" w:sz="4" w:space="0" w:color="E5B8B7" w:themeColor="accent2" w:themeTint="66"/>
          <w:bottom w:val="single" w:sz="4" w:space="0" w:color="E5B8B7" w:themeColor="accent2" w:themeTint="66"/>
          <w:right w:val="single" w:sz="4" w:space="0" w:color="E5B8B7" w:themeColor="accent2" w:themeTint="66"/>
          <w:insideH w:val="single" w:sz="4" w:space="0" w:color="E5B8B7" w:themeColor="accent2" w:themeTint="66"/>
          <w:insideV w:val="single" w:sz="4" w:space="0" w:color="E5B8B7" w:themeColor="accent2" w:themeTint="66"/>
        </w:tblBorders>
        <w:tblLook w:val="01E0" w:firstRow="1" w:lastRow="1" w:firstColumn="1" w:lastColumn="1" w:noHBand="0" w:noVBand="0"/>
      </w:tblPr>
      <w:tblGrid>
        <w:gridCol w:w="2213"/>
        <w:gridCol w:w="424"/>
        <w:gridCol w:w="3775"/>
        <w:gridCol w:w="3772"/>
        <w:gridCol w:w="3764"/>
      </w:tblGrid>
      <w:tr w:rsidR="00310FD2" w:rsidRPr="006F6E93" w:rsidTr="003E4AA1">
        <w:trPr>
          <w:trHeight w:val="530"/>
          <w:tblHeader/>
        </w:trPr>
        <w:tc>
          <w:tcPr>
            <w:tcW w:w="2235" w:type="dxa"/>
          </w:tcPr>
          <w:p w:rsidR="00310FD2" w:rsidRPr="006F6E93" w:rsidRDefault="00310FD2">
            <w:pPr>
              <w:rPr>
                <w:rFonts w:cs="Arabic Transparent"/>
                <w:b/>
                <w:sz w:val="22"/>
                <w:szCs w:val="22"/>
              </w:rPr>
            </w:pPr>
            <w:r w:rsidRPr="006F6E93">
              <w:rPr>
                <w:rFonts w:cs="Arabic Transparent"/>
                <w:b/>
                <w:sz w:val="22"/>
                <w:szCs w:val="22"/>
              </w:rPr>
              <w:t>Hazard</w:t>
            </w:r>
          </w:p>
        </w:tc>
        <w:tc>
          <w:tcPr>
            <w:tcW w:w="425" w:type="dxa"/>
          </w:tcPr>
          <w:p w:rsidR="00310FD2" w:rsidRPr="006F6E93" w:rsidRDefault="00FE69C9">
            <w:pPr>
              <w:rPr>
                <w:rFonts w:cs="Arabic Transparent"/>
                <w:sz w:val="22"/>
                <w:szCs w:val="22"/>
              </w:rPr>
            </w:pPr>
            <w:r w:rsidRPr="006F6E93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3838" w:type="dxa"/>
          </w:tcPr>
          <w:p w:rsidR="00310FD2" w:rsidRPr="006F6E93" w:rsidRDefault="00310FD2">
            <w:pPr>
              <w:rPr>
                <w:rFonts w:cs="Arabic Transparent"/>
                <w:b/>
                <w:sz w:val="22"/>
                <w:szCs w:val="22"/>
              </w:rPr>
            </w:pPr>
            <w:r w:rsidRPr="006F6E93">
              <w:rPr>
                <w:rFonts w:cs="Arabic Transparent"/>
                <w:b/>
                <w:sz w:val="22"/>
                <w:szCs w:val="22"/>
              </w:rPr>
              <w:t>Guidance</w:t>
            </w:r>
          </w:p>
        </w:tc>
        <w:tc>
          <w:tcPr>
            <w:tcW w:w="3838" w:type="dxa"/>
          </w:tcPr>
          <w:p w:rsidR="00310FD2" w:rsidRPr="006F6E93" w:rsidRDefault="00310FD2" w:rsidP="00310FD2">
            <w:pPr>
              <w:rPr>
                <w:rFonts w:cs="Arabic Transparent"/>
                <w:b/>
                <w:sz w:val="22"/>
                <w:szCs w:val="22"/>
              </w:rPr>
            </w:pPr>
            <w:r w:rsidRPr="006F6E93">
              <w:rPr>
                <w:rFonts w:cs="Arabic Transparent"/>
                <w:b/>
                <w:sz w:val="22"/>
                <w:szCs w:val="22"/>
              </w:rPr>
              <w:t>Controls</w:t>
            </w:r>
          </w:p>
        </w:tc>
        <w:tc>
          <w:tcPr>
            <w:tcW w:w="3838" w:type="dxa"/>
          </w:tcPr>
          <w:p w:rsidR="00310FD2" w:rsidRPr="006F6E93" w:rsidRDefault="00310FD2">
            <w:pPr>
              <w:rPr>
                <w:rFonts w:cs="Arabic Transparent"/>
                <w:b/>
                <w:sz w:val="22"/>
                <w:szCs w:val="22"/>
              </w:rPr>
            </w:pPr>
            <w:r w:rsidRPr="006F6E93">
              <w:rPr>
                <w:rFonts w:cs="Arabic Transparent"/>
                <w:b/>
                <w:sz w:val="22"/>
                <w:szCs w:val="22"/>
              </w:rPr>
              <w:t>Additional Actions</w:t>
            </w:r>
            <w:r w:rsidR="00FE69C9" w:rsidRPr="006F6E93">
              <w:rPr>
                <w:rFonts w:cs="Arabic Transparent"/>
                <w:b/>
                <w:sz w:val="22"/>
                <w:szCs w:val="22"/>
              </w:rPr>
              <w:t xml:space="preserve"> / comments</w:t>
            </w:r>
          </w:p>
          <w:p w:rsidR="00180EED" w:rsidRPr="006F6E93" w:rsidRDefault="00180EED">
            <w:pPr>
              <w:rPr>
                <w:rFonts w:cs="Arabic Transparent"/>
                <w:b/>
                <w:sz w:val="22"/>
                <w:szCs w:val="22"/>
              </w:rPr>
            </w:pPr>
            <w:r w:rsidRPr="006F6E93">
              <w:rPr>
                <w:rFonts w:cs="Arabic Transparent"/>
                <w:b/>
                <w:sz w:val="22"/>
                <w:szCs w:val="22"/>
              </w:rPr>
              <w:t>(details, by whom, when)</w:t>
            </w:r>
          </w:p>
        </w:tc>
      </w:tr>
      <w:tr w:rsidR="003E4AA1" w:rsidRPr="006F6E93" w:rsidTr="006D20AF">
        <w:tc>
          <w:tcPr>
            <w:tcW w:w="223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3E4AA1" w:rsidRPr="006F6E93" w:rsidRDefault="003E4AA1" w:rsidP="003E4AA1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Hazardous chemicals</w:t>
            </w:r>
          </w:p>
        </w:tc>
        <w:tc>
          <w:tcPr>
            <w:tcW w:w="42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3E4AA1" w:rsidRPr="006F6E93" w:rsidRDefault="003E4AA1" w:rsidP="006D20AF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3E4AA1" w:rsidRPr="006F6E93" w:rsidRDefault="003E4AA1" w:rsidP="006D20AF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Pre-work assessment of  chemicals using manufacturers safety data</w:t>
            </w: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3E4AA1" w:rsidRPr="006F6E93" w:rsidRDefault="003E4AA1" w:rsidP="003E4AA1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Chemicals with the following classification must not be handled without containment sufficient to protect the worker</w:t>
            </w:r>
          </w:p>
          <w:p w:rsidR="003E4AA1" w:rsidRPr="006F6E93" w:rsidRDefault="003E4AA1" w:rsidP="003E4AA1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Carcinogens (R40, R45, R46, R49), Teratogens (R61, R63, R64, R68), Mutagens (R46); </w:t>
            </w:r>
          </w:p>
          <w:p w:rsidR="003E4AA1" w:rsidRPr="006F6E93" w:rsidRDefault="003E4AA1" w:rsidP="003E4AA1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H340, H341, H350, H351, H360, H361, H362; or mercury or mercury derivatives; lead or lead derivatives; antimitotic (cytotoxic) drugs, pesticides etc.</w:t>
            </w: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3E4AA1" w:rsidRPr="006F6E93" w:rsidRDefault="003E4AA1" w:rsidP="006D20AF">
            <w:pPr>
              <w:rPr>
                <w:sz w:val="22"/>
                <w:szCs w:val="22"/>
              </w:rPr>
            </w:pPr>
          </w:p>
        </w:tc>
      </w:tr>
      <w:tr w:rsidR="000C4C3C" w:rsidRPr="006F6E93" w:rsidTr="006D20AF">
        <w:tc>
          <w:tcPr>
            <w:tcW w:w="223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C4C3C" w:rsidRPr="006F6E93" w:rsidRDefault="00F05A50" w:rsidP="00F05A50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Biological hazards – possible incidental exposure to biological organisms</w:t>
            </w:r>
          </w:p>
        </w:tc>
        <w:tc>
          <w:tcPr>
            <w:tcW w:w="42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C4C3C" w:rsidRPr="006F6E93" w:rsidRDefault="000C4C3C" w:rsidP="006D20AF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F05A50" w:rsidRPr="006F6E93" w:rsidRDefault="00F05A50" w:rsidP="006D20AF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Pre-work assessment of potential biological agents.   Avoidance.</w:t>
            </w:r>
          </w:p>
          <w:p w:rsidR="000C4C3C" w:rsidRPr="006F6E93" w:rsidRDefault="00F05A50" w:rsidP="006D20AF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Seek advice from the University Biosafety Advisor or Occupational Health.</w:t>
            </w:r>
            <w:r w:rsidR="000C4C3C" w:rsidRPr="006F6E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C4C3C" w:rsidRPr="006F6E93" w:rsidRDefault="000C4C3C" w:rsidP="00F05A50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Avoid </w:t>
            </w:r>
            <w:r w:rsidR="00F05A50" w:rsidRPr="006F6E93">
              <w:rPr>
                <w:sz w:val="22"/>
                <w:szCs w:val="22"/>
              </w:rPr>
              <w:t xml:space="preserve">contact with individuals known to have illness that is of particular concern for pregnant women (see </w:t>
            </w:r>
            <w:hyperlink r:id="rId9" w:history="1">
              <w:r w:rsidR="00F05A50" w:rsidRPr="006F6E93">
                <w:rPr>
                  <w:rStyle w:val="Hyperlink"/>
                  <w:sz w:val="22"/>
                  <w:szCs w:val="22"/>
                </w:rPr>
                <w:t>General Guidance</w:t>
              </w:r>
            </w:hyperlink>
            <w:r w:rsidR="00F05A50" w:rsidRPr="006F6E93">
              <w:rPr>
                <w:sz w:val="22"/>
                <w:szCs w:val="22"/>
              </w:rPr>
              <w:t>)</w:t>
            </w:r>
            <w:r w:rsidRPr="006F6E93">
              <w:rPr>
                <w:sz w:val="22"/>
                <w:szCs w:val="22"/>
              </w:rPr>
              <w:t>.</w:t>
            </w:r>
          </w:p>
          <w:p w:rsidR="00F05A50" w:rsidRPr="006F6E93" w:rsidRDefault="00F05A50" w:rsidP="00F05A50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Avoid </w:t>
            </w:r>
            <w:r w:rsidR="00566512" w:rsidRPr="006F6E93">
              <w:rPr>
                <w:sz w:val="22"/>
                <w:szCs w:val="22"/>
              </w:rPr>
              <w:t xml:space="preserve">farms and </w:t>
            </w:r>
            <w:r w:rsidRPr="006F6E93">
              <w:rPr>
                <w:sz w:val="22"/>
                <w:szCs w:val="22"/>
              </w:rPr>
              <w:t xml:space="preserve">fieldwork </w:t>
            </w:r>
            <w:r w:rsidR="00566512" w:rsidRPr="006F6E93">
              <w:rPr>
                <w:sz w:val="22"/>
                <w:szCs w:val="22"/>
              </w:rPr>
              <w:t xml:space="preserve">at </w:t>
            </w:r>
            <w:r w:rsidRPr="006F6E93">
              <w:rPr>
                <w:sz w:val="22"/>
                <w:szCs w:val="22"/>
              </w:rPr>
              <w:t xml:space="preserve">locations where infectious biological agents could be substantial, such as locations </w:t>
            </w:r>
            <w:r w:rsidR="00566512" w:rsidRPr="006F6E93">
              <w:rPr>
                <w:sz w:val="22"/>
                <w:szCs w:val="22"/>
              </w:rPr>
              <w:lastRenderedPageBreak/>
              <w:t xml:space="preserve">where contact with ewes/lambs and </w:t>
            </w:r>
            <w:r w:rsidRPr="006F6E93">
              <w:rPr>
                <w:sz w:val="22"/>
                <w:szCs w:val="22"/>
              </w:rPr>
              <w:t>sewage could occur.   Ensure adequate risk assessment.</w:t>
            </w:r>
          </w:p>
          <w:p w:rsidR="00F05A50" w:rsidRPr="006F6E93" w:rsidRDefault="00F05A50" w:rsidP="00F05A50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Avoid handling materials that may be contaminated with blood products unless suitably protected.</w:t>
            </w: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C4C3C" w:rsidRPr="006F6E93" w:rsidRDefault="000C4C3C" w:rsidP="006D20AF">
            <w:pPr>
              <w:rPr>
                <w:sz w:val="22"/>
                <w:szCs w:val="22"/>
              </w:rPr>
            </w:pPr>
          </w:p>
        </w:tc>
      </w:tr>
      <w:tr w:rsidR="000C4C3C" w:rsidRPr="006F6E93" w:rsidTr="006D20AF">
        <w:tc>
          <w:tcPr>
            <w:tcW w:w="223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C4C3C" w:rsidRPr="006F6E93" w:rsidRDefault="00F05A50" w:rsidP="00F05A50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B</w:t>
            </w:r>
            <w:r w:rsidR="003E4AA1" w:rsidRPr="006F6E93">
              <w:rPr>
                <w:sz w:val="22"/>
                <w:szCs w:val="22"/>
              </w:rPr>
              <w:t xml:space="preserve">iological </w:t>
            </w:r>
            <w:r w:rsidRPr="006F6E93">
              <w:rPr>
                <w:sz w:val="22"/>
                <w:szCs w:val="22"/>
              </w:rPr>
              <w:t>hazards – deliberate work involving biological materials</w:t>
            </w:r>
          </w:p>
        </w:tc>
        <w:tc>
          <w:tcPr>
            <w:tcW w:w="42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C4C3C" w:rsidRPr="006F6E93" w:rsidRDefault="000C4C3C" w:rsidP="006D20AF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C4C3C" w:rsidRPr="006F6E93" w:rsidRDefault="000C4C3C" w:rsidP="00F05A50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Pre-work assessment of potential biological agents</w:t>
            </w:r>
            <w:r w:rsidR="00145114" w:rsidRPr="006F6E93">
              <w:rPr>
                <w:sz w:val="22"/>
                <w:szCs w:val="22"/>
              </w:rPr>
              <w:t>.   Where avoidance is not practicable to the agents listed, e</w:t>
            </w:r>
            <w:r w:rsidR="00F05A50" w:rsidRPr="006F6E93">
              <w:rPr>
                <w:sz w:val="22"/>
                <w:szCs w:val="22"/>
              </w:rPr>
              <w:t>nsur</w:t>
            </w:r>
            <w:r w:rsidR="00145114" w:rsidRPr="006F6E93">
              <w:rPr>
                <w:sz w:val="22"/>
                <w:szCs w:val="22"/>
              </w:rPr>
              <w:t>e</w:t>
            </w:r>
            <w:r w:rsidR="00F05A50" w:rsidRPr="006F6E93">
              <w:rPr>
                <w:sz w:val="22"/>
                <w:szCs w:val="22"/>
              </w:rPr>
              <w:t xml:space="preserve"> sufficient use of microbiological safety cabinets, good hygiene practices and compliance with the wearing of suitable personal protective equipment.</w:t>
            </w:r>
          </w:p>
          <w:p w:rsidR="00F05A50" w:rsidRPr="006F6E93" w:rsidRDefault="00F05A50" w:rsidP="00F05A50">
            <w:pPr>
              <w:rPr>
                <w:sz w:val="22"/>
                <w:szCs w:val="22"/>
              </w:rPr>
            </w:pPr>
          </w:p>
          <w:p w:rsidR="00F05A50" w:rsidRPr="006F6E93" w:rsidRDefault="00F05A50" w:rsidP="00F05A50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Larger lab coats, possibly in conjunction with the wearing of plastic aprons should be considered as the pregnancy progresses to ensure sufficient protection.</w:t>
            </w:r>
          </w:p>
          <w:p w:rsidR="00F05A50" w:rsidRPr="006F6E93" w:rsidRDefault="00F05A50" w:rsidP="00F05A50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C4C3C" w:rsidRPr="006F6E93" w:rsidRDefault="00F05A50" w:rsidP="006D20AF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Work with the following organisms must be avoided </w:t>
            </w:r>
            <w:r w:rsidR="00F32346" w:rsidRPr="006F6E93">
              <w:rPr>
                <w:sz w:val="22"/>
                <w:szCs w:val="22"/>
              </w:rPr>
              <w:t xml:space="preserve">where practicable or </w:t>
            </w:r>
            <w:r w:rsidRPr="006F6E93">
              <w:rPr>
                <w:sz w:val="22"/>
                <w:szCs w:val="22"/>
              </w:rPr>
              <w:t>reduced during pregnancy:</w:t>
            </w:r>
          </w:p>
          <w:p w:rsidR="00F05A50" w:rsidRPr="006F6E93" w:rsidRDefault="00F05A50" w:rsidP="006D20AF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HIV, </w:t>
            </w:r>
            <w:proofErr w:type="spellStart"/>
            <w:r w:rsidRPr="006F6E93">
              <w:rPr>
                <w:sz w:val="22"/>
                <w:szCs w:val="22"/>
              </w:rPr>
              <w:t>HepB</w:t>
            </w:r>
            <w:proofErr w:type="spellEnd"/>
            <w:r w:rsidRPr="006F6E93">
              <w:rPr>
                <w:sz w:val="22"/>
                <w:szCs w:val="22"/>
              </w:rPr>
              <w:t xml:space="preserve">, </w:t>
            </w:r>
            <w:proofErr w:type="spellStart"/>
            <w:r w:rsidRPr="006F6E93">
              <w:rPr>
                <w:sz w:val="22"/>
                <w:szCs w:val="22"/>
              </w:rPr>
              <w:t>HepC</w:t>
            </w:r>
            <w:proofErr w:type="spellEnd"/>
            <w:r w:rsidRPr="006F6E93">
              <w:rPr>
                <w:sz w:val="22"/>
                <w:szCs w:val="22"/>
              </w:rPr>
              <w:t xml:space="preserve">, Syphilis, VZV, CMV, Rubella, Herpes Virus, Influenza Virus, Candida </w:t>
            </w:r>
            <w:proofErr w:type="spellStart"/>
            <w:r w:rsidRPr="006F6E93">
              <w:rPr>
                <w:sz w:val="22"/>
                <w:szCs w:val="22"/>
              </w:rPr>
              <w:t>spp</w:t>
            </w:r>
            <w:proofErr w:type="spellEnd"/>
            <w:r w:rsidRPr="006F6E93">
              <w:rPr>
                <w:sz w:val="22"/>
                <w:szCs w:val="22"/>
              </w:rPr>
              <w:t xml:space="preserve">, </w:t>
            </w:r>
            <w:proofErr w:type="spellStart"/>
            <w:r w:rsidRPr="006F6E93">
              <w:rPr>
                <w:sz w:val="22"/>
                <w:szCs w:val="22"/>
              </w:rPr>
              <w:t>Coxiella</w:t>
            </w:r>
            <w:proofErr w:type="spellEnd"/>
            <w:r w:rsidRPr="006F6E93">
              <w:rPr>
                <w:sz w:val="22"/>
                <w:szCs w:val="22"/>
              </w:rPr>
              <w:t xml:space="preserve"> and Brucella.</w:t>
            </w:r>
          </w:p>
          <w:p w:rsidR="00F05A50" w:rsidRPr="006F6E93" w:rsidRDefault="00F05A50" w:rsidP="006D20AF">
            <w:pPr>
              <w:rPr>
                <w:sz w:val="22"/>
                <w:szCs w:val="22"/>
              </w:rPr>
            </w:pPr>
          </w:p>
          <w:p w:rsidR="00F05A50" w:rsidRPr="006F6E93" w:rsidRDefault="00F05A50" w:rsidP="006D20AF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Work involving HG3’s should be avoided </w:t>
            </w:r>
            <w:r w:rsidR="00F32346" w:rsidRPr="006F6E93">
              <w:rPr>
                <w:sz w:val="22"/>
                <w:szCs w:val="22"/>
              </w:rPr>
              <w:t xml:space="preserve">if practicable </w:t>
            </w:r>
            <w:r w:rsidRPr="006F6E93">
              <w:rPr>
                <w:sz w:val="22"/>
                <w:szCs w:val="22"/>
              </w:rPr>
              <w:t>or reduced.</w:t>
            </w:r>
          </w:p>
          <w:p w:rsidR="00F05A50" w:rsidRPr="006F6E93" w:rsidRDefault="00F05A50" w:rsidP="006D20AF">
            <w:pPr>
              <w:rPr>
                <w:sz w:val="22"/>
                <w:szCs w:val="22"/>
              </w:rPr>
            </w:pPr>
          </w:p>
          <w:p w:rsidR="00F05A50" w:rsidRPr="006F6E93" w:rsidRDefault="00F05A50" w:rsidP="006D20AF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C4C3C" w:rsidRPr="006F6E93" w:rsidRDefault="000C4C3C" w:rsidP="006D20AF">
            <w:pPr>
              <w:rPr>
                <w:sz w:val="22"/>
                <w:szCs w:val="22"/>
              </w:rPr>
            </w:pPr>
          </w:p>
        </w:tc>
      </w:tr>
      <w:tr w:rsidR="000C4C3C" w:rsidRPr="006F6E93" w:rsidTr="006D20AF">
        <w:tc>
          <w:tcPr>
            <w:tcW w:w="223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C4C3C" w:rsidRPr="006F6E93" w:rsidRDefault="000C4C3C" w:rsidP="006D20AF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Noise </w:t>
            </w:r>
            <w:r w:rsidR="003E4AA1" w:rsidRPr="006F6E93">
              <w:rPr>
                <w:sz w:val="22"/>
                <w:szCs w:val="22"/>
              </w:rPr>
              <w:t>(above lower exposure action level</w:t>
            </w:r>
            <w:r w:rsidR="00C264A9" w:rsidRPr="006F6E93">
              <w:rPr>
                <w:sz w:val="22"/>
                <w:szCs w:val="22"/>
              </w:rPr>
              <w:t xml:space="preserve">) </w:t>
            </w:r>
            <w:r w:rsidRPr="006F6E93">
              <w:rPr>
                <w:sz w:val="22"/>
                <w:szCs w:val="22"/>
              </w:rPr>
              <w:t>and Vibration</w:t>
            </w:r>
          </w:p>
        </w:tc>
        <w:tc>
          <w:tcPr>
            <w:tcW w:w="42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C4C3C" w:rsidRPr="006F6E93" w:rsidRDefault="000C4C3C" w:rsidP="006D20AF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C4C3C" w:rsidRPr="006F6E93" w:rsidRDefault="000C4C3C" w:rsidP="00F32346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Pre-work risk assessment</w:t>
            </w:r>
            <w:r w:rsidR="003E4AA1" w:rsidRPr="006F6E93">
              <w:rPr>
                <w:sz w:val="22"/>
                <w:szCs w:val="22"/>
              </w:rPr>
              <w:t xml:space="preserve"> to establish potential noise </w:t>
            </w:r>
            <w:r w:rsidR="000B1AB1" w:rsidRPr="006F6E93">
              <w:rPr>
                <w:sz w:val="22"/>
                <w:szCs w:val="22"/>
              </w:rPr>
              <w:t xml:space="preserve">and/or vibration </w:t>
            </w:r>
            <w:r w:rsidR="003E4AA1" w:rsidRPr="006F6E93">
              <w:rPr>
                <w:sz w:val="22"/>
                <w:szCs w:val="22"/>
              </w:rPr>
              <w:t>levels</w:t>
            </w:r>
            <w:r w:rsidRPr="006F6E93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C4C3C" w:rsidRPr="006F6E93" w:rsidRDefault="00F32346" w:rsidP="00F32346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Withdrawal from activity pending suitable controls being verified to be below action levels.</w:t>
            </w: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C4C3C" w:rsidRPr="006F6E93" w:rsidRDefault="000C4C3C" w:rsidP="006D20AF">
            <w:pPr>
              <w:rPr>
                <w:sz w:val="22"/>
                <w:szCs w:val="22"/>
              </w:rPr>
            </w:pPr>
          </w:p>
        </w:tc>
      </w:tr>
      <w:tr w:rsidR="000C4C3C" w:rsidRPr="006F6E93" w:rsidTr="006D20AF">
        <w:tc>
          <w:tcPr>
            <w:tcW w:w="223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C4C3C" w:rsidRPr="006F6E93" w:rsidRDefault="000C4C3C" w:rsidP="006D20AF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lastRenderedPageBreak/>
              <w:t>Working with equipment likely to induce EMF’s above the action level</w:t>
            </w:r>
          </w:p>
        </w:tc>
        <w:tc>
          <w:tcPr>
            <w:tcW w:w="42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C4C3C" w:rsidRPr="006F6E93" w:rsidRDefault="000C4C3C" w:rsidP="006D20AF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C4C3C" w:rsidRPr="006F6E93" w:rsidRDefault="00E9734D" w:rsidP="006D20AF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Pre-work risk assessment.   </w:t>
            </w:r>
            <w:r w:rsidR="000C4C3C" w:rsidRPr="006F6E93">
              <w:rPr>
                <w:sz w:val="22"/>
                <w:szCs w:val="22"/>
              </w:rPr>
              <w:t>Ensure work area is below limit value</w:t>
            </w: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C4C3C" w:rsidRPr="006F6E93" w:rsidRDefault="00E9734D" w:rsidP="006D20AF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Obtain information from supplier of equipment or measure EMF levels to verify below limit value.   University Radiation Protection Officer to be consulted as required.</w:t>
            </w: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C4C3C" w:rsidRPr="006F6E93" w:rsidRDefault="000C4C3C" w:rsidP="006D20AF">
            <w:pPr>
              <w:rPr>
                <w:sz w:val="22"/>
                <w:szCs w:val="22"/>
              </w:rPr>
            </w:pPr>
          </w:p>
        </w:tc>
      </w:tr>
      <w:tr w:rsidR="00E9734D" w:rsidRPr="006F6E93" w:rsidTr="000B25FB">
        <w:tc>
          <w:tcPr>
            <w:tcW w:w="223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E9734D" w:rsidRPr="006F6E93" w:rsidRDefault="00E9734D" w:rsidP="000B25FB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Exposure to ionising radiation</w:t>
            </w:r>
          </w:p>
        </w:tc>
        <w:tc>
          <w:tcPr>
            <w:tcW w:w="42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E9734D" w:rsidRPr="006F6E93" w:rsidRDefault="00E9734D" w:rsidP="000B25FB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E9734D" w:rsidRPr="006F6E93" w:rsidRDefault="00E9734D" w:rsidP="000B25FB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Pre-work risk assessment.  Withdrawal from activity pending suitable controls being verified.   Controls to be sufficient to prevent exposure greater than 1mSv (from all sources) during pregnancy and whilst breastfeeding</w:t>
            </w: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E9734D" w:rsidRPr="006F6E93" w:rsidRDefault="00E9734D" w:rsidP="000B25FB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Women of child bearing age to be given opportunity of discussing potential radiation issues with local RPS or the University Radiation Protection Officer.  Prohibit/limit exposure; good work practices to be adopted; high standards of laboratory and personal hygiene; monitoring for contamination after work with radiation sources; dosimetry determined by risk assessment.</w:t>
            </w: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E9734D" w:rsidRPr="006F6E93" w:rsidRDefault="00E9734D" w:rsidP="000B25FB">
            <w:pPr>
              <w:rPr>
                <w:sz w:val="22"/>
                <w:szCs w:val="22"/>
              </w:rPr>
            </w:pPr>
          </w:p>
        </w:tc>
      </w:tr>
      <w:tr w:rsidR="00310FD2" w:rsidRPr="006F6E93" w:rsidTr="00B27B8B">
        <w:tc>
          <w:tcPr>
            <w:tcW w:w="2235" w:type="dxa"/>
          </w:tcPr>
          <w:p w:rsidR="00310FD2" w:rsidRPr="006F6E93" w:rsidRDefault="00310FD2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Work at Heights</w:t>
            </w:r>
          </w:p>
        </w:tc>
        <w:tc>
          <w:tcPr>
            <w:tcW w:w="425" w:type="dxa"/>
          </w:tcPr>
          <w:p w:rsidR="00310FD2" w:rsidRPr="006F6E93" w:rsidRDefault="00310FD2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</w:tcPr>
          <w:p w:rsidR="00310FD2" w:rsidRPr="006F6E93" w:rsidRDefault="00310FD2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It is hazardous for pregnant workers to work at height</w:t>
            </w:r>
          </w:p>
        </w:tc>
        <w:tc>
          <w:tcPr>
            <w:tcW w:w="3838" w:type="dxa"/>
          </w:tcPr>
          <w:p w:rsidR="00310FD2" w:rsidRPr="006F6E93" w:rsidRDefault="00310FD2" w:rsidP="00310FD2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The risk assessment for working at height should consider the increased risk to pregnant workers.</w:t>
            </w:r>
          </w:p>
        </w:tc>
        <w:tc>
          <w:tcPr>
            <w:tcW w:w="3838" w:type="dxa"/>
          </w:tcPr>
          <w:p w:rsidR="00310FD2" w:rsidRPr="006F6E93" w:rsidRDefault="00310FD2" w:rsidP="00396C9D">
            <w:pPr>
              <w:rPr>
                <w:sz w:val="22"/>
                <w:szCs w:val="22"/>
              </w:rPr>
            </w:pPr>
          </w:p>
        </w:tc>
      </w:tr>
      <w:tr w:rsidR="000C4C3C" w:rsidRPr="006F6E93" w:rsidTr="006D20AF">
        <w:tc>
          <w:tcPr>
            <w:tcW w:w="223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C4C3C" w:rsidRPr="006F6E93" w:rsidRDefault="000C4C3C" w:rsidP="006D20AF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Manual Handling of loads where there is a risk of injury</w:t>
            </w:r>
          </w:p>
        </w:tc>
        <w:tc>
          <w:tcPr>
            <w:tcW w:w="42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C4C3C" w:rsidRPr="006F6E93" w:rsidRDefault="000C4C3C" w:rsidP="006D20AF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C4C3C" w:rsidRPr="006F6E93" w:rsidRDefault="000C4C3C" w:rsidP="006D20AF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Increased risk of injury during pregnancy due to hormonal changes that can affect the ligaments and increase susceptibility to injury.  Also postural problems as the </w:t>
            </w:r>
            <w:r w:rsidRPr="006F6E93">
              <w:rPr>
                <w:sz w:val="22"/>
                <w:szCs w:val="22"/>
              </w:rPr>
              <w:lastRenderedPageBreak/>
              <w:t xml:space="preserve">pregnancy progresses. </w:t>
            </w:r>
          </w:p>
          <w:p w:rsidR="000C4C3C" w:rsidRPr="006F6E93" w:rsidRDefault="000C4C3C" w:rsidP="006D20AF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C4C3C" w:rsidRPr="006F6E93" w:rsidRDefault="000C4C3C" w:rsidP="006D20AF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lastRenderedPageBreak/>
              <w:t>Handling of heavy loads or frequent handling should be avoided.</w:t>
            </w: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C4C3C" w:rsidRPr="006F6E93" w:rsidRDefault="000C4C3C" w:rsidP="006D20AF">
            <w:pPr>
              <w:rPr>
                <w:sz w:val="22"/>
                <w:szCs w:val="22"/>
              </w:rPr>
            </w:pPr>
          </w:p>
        </w:tc>
      </w:tr>
      <w:tr w:rsidR="00310FD2" w:rsidRPr="006F6E93" w:rsidTr="00B27B8B">
        <w:tc>
          <w:tcPr>
            <w:tcW w:w="2235" w:type="dxa"/>
          </w:tcPr>
          <w:p w:rsidR="002D2788" w:rsidRPr="006F6E93" w:rsidRDefault="00184445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Activities involving direct contact</w:t>
            </w:r>
            <w:r w:rsidR="003E5D2A" w:rsidRPr="006F6E93">
              <w:rPr>
                <w:sz w:val="22"/>
                <w:szCs w:val="22"/>
              </w:rPr>
              <w:t xml:space="preserve"> with</w:t>
            </w:r>
            <w:r w:rsidRPr="006F6E93">
              <w:rPr>
                <w:sz w:val="22"/>
                <w:szCs w:val="22"/>
              </w:rPr>
              <w:t xml:space="preserve"> the</w:t>
            </w:r>
            <w:r w:rsidR="003E5D2A" w:rsidRPr="006F6E93">
              <w:rPr>
                <w:sz w:val="22"/>
                <w:szCs w:val="22"/>
              </w:rPr>
              <w:t xml:space="preserve"> public or activities where there </w:t>
            </w:r>
            <w:r w:rsidRPr="006F6E93">
              <w:rPr>
                <w:sz w:val="22"/>
                <w:szCs w:val="22"/>
              </w:rPr>
              <w:t>could be a risk of confrontation</w:t>
            </w:r>
            <w:r w:rsidR="00100348" w:rsidRPr="006F6E93">
              <w:rPr>
                <w:sz w:val="22"/>
                <w:szCs w:val="22"/>
              </w:rPr>
              <w:t xml:space="preserve"> </w:t>
            </w:r>
            <w:r w:rsidR="00CE77B9" w:rsidRPr="006F6E93">
              <w:rPr>
                <w:sz w:val="22"/>
                <w:szCs w:val="22"/>
              </w:rPr>
              <w:t>or violence</w:t>
            </w:r>
          </w:p>
          <w:p w:rsidR="00310FD2" w:rsidRPr="006F6E93" w:rsidRDefault="00310FD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0FD2" w:rsidRPr="006F6E93" w:rsidRDefault="00310FD2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</w:tcPr>
          <w:p w:rsidR="00184445" w:rsidRPr="006F6E93" w:rsidRDefault="00C15AB5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All p</w:t>
            </w:r>
            <w:r w:rsidR="00184445" w:rsidRPr="006F6E93">
              <w:rPr>
                <w:sz w:val="22"/>
                <w:szCs w:val="22"/>
              </w:rPr>
              <w:t xml:space="preserve">ersons engaged in </w:t>
            </w:r>
            <w:r w:rsidRPr="006F6E93">
              <w:rPr>
                <w:sz w:val="22"/>
                <w:szCs w:val="22"/>
              </w:rPr>
              <w:t xml:space="preserve">work activities that involve direct contact with the public where they could be entering a confrontational situation </w:t>
            </w:r>
            <w:r w:rsidR="00184445" w:rsidRPr="006F6E93">
              <w:rPr>
                <w:sz w:val="22"/>
                <w:szCs w:val="22"/>
              </w:rPr>
              <w:t xml:space="preserve">should </w:t>
            </w:r>
            <w:r w:rsidRPr="006F6E93">
              <w:rPr>
                <w:sz w:val="22"/>
                <w:szCs w:val="22"/>
              </w:rPr>
              <w:t>have undergone training to manage confrontation and de-escalation and should know when and how to withdraw from the situation</w:t>
            </w:r>
            <w:r w:rsidR="009C681F" w:rsidRPr="006F6E93">
              <w:rPr>
                <w:sz w:val="22"/>
                <w:szCs w:val="22"/>
              </w:rPr>
              <w:t xml:space="preserve"> safely</w:t>
            </w:r>
            <w:r w:rsidRPr="006F6E93">
              <w:rPr>
                <w:sz w:val="22"/>
                <w:szCs w:val="22"/>
              </w:rPr>
              <w:t>.</w:t>
            </w:r>
          </w:p>
          <w:p w:rsidR="002D2788" w:rsidRPr="006F6E93" w:rsidRDefault="002D2788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</w:tcPr>
          <w:p w:rsidR="00310FD2" w:rsidRPr="006F6E93" w:rsidRDefault="00C15AB5" w:rsidP="00310FD2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When working off campus, c</w:t>
            </w:r>
            <w:r w:rsidR="002D2788" w:rsidRPr="006F6E93">
              <w:rPr>
                <w:sz w:val="22"/>
                <w:szCs w:val="22"/>
              </w:rPr>
              <w:t xml:space="preserve">arry out </w:t>
            </w:r>
            <w:r w:rsidRPr="006F6E93">
              <w:rPr>
                <w:sz w:val="22"/>
                <w:szCs w:val="22"/>
              </w:rPr>
              <w:t xml:space="preserve">a </w:t>
            </w:r>
            <w:r w:rsidR="002D2788" w:rsidRPr="006F6E93">
              <w:rPr>
                <w:sz w:val="22"/>
                <w:szCs w:val="22"/>
              </w:rPr>
              <w:t xml:space="preserve">pre-visit assessment.  Ensure no visitation </w:t>
            </w:r>
            <w:r w:rsidRPr="006F6E93">
              <w:rPr>
                <w:sz w:val="22"/>
                <w:szCs w:val="22"/>
              </w:rPr>
              <w:t xml:space="preserve">is permitted </w:t>
            </w:r>
            <w:r w:rsidR="002D2788" w:rsidRPr="006F6E93">
              <w:rPr>
                <w:sz w:val="22"/>
                <w:szCs w:val="22"/>
              </w:rPr>
              <w:t>to anyone</w:t>
            </w:r>
            <w:r w:rsidRPr="006F6E93">
              <w:rPr>
                <w:sz w:val="22"/>
                <w:szCs w:val="22"/>
              </w:rPr>
              <w:t xml:space="preserve"> or any location</w:t>
            </w:r>
            <w:r w:rsidR="002D2788" w:rsidRPr="006F6E93">
              <w:rPr>
                <w:sz w:val="22"/>
                <w:szCs w:val="22"/>
              </w:rPr>
              <w:t xml:space="preserve"> deemed to be high risk</w:t>
            </w:r>
            <w:r w:rsidRPr="006F6E93">
              <w:rPr>
                <w:sz w:val="22"/>
                <w:szCs w:val="22"/>
              </w:rPr>
              <w:t xml:space="preserve"> where there could be an increased risk of confrontation or violence.</w:t>
            </w:r>
          </w:p>
          <w:p w:rsidR="002D2788" w:rsidRPr="006F6E93" w:rsidRDefault="002D2788" w:rsidP="00310FD2">
            <w:pPr>
              <w:rPr>
                <w:sz w:val="22"/>
                <w:szCs w:val="22"/>
              </w:rPr>
            </w:pPr>
          </w:p>
          <w:p w:rsidR="002D2788" w:rsidRPr="006F6E93" w:rsidRDefault="00DC4C79" w:rsidP="00DC4C79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Ensure persons who could be exposed to </w:t>
            </w:r>
            <w:r w:rsidR="002D2788" w:rsidRPr="006F6E93">
              <w:rPr>
                <w:sz w:val="22"/>
                <w:szCs w:val="22"/>
              </w:rPr>
              <w:t xml:space="preserve">violence </w:t>
            </w:r>
            <w:r w:rsidRPr="006F6E93">
              <w:rPr>
                <w:sz w:val="22"/>
                <w:szCs w:val="22"/>
              </w:rPr>
              <w:t xml:space="preserve">by virtue of their work are provided with </w:t>
            </w:r>
            <w:r w:rsidR="002D2788" w:rsidRPr="006F6E93">
              <w:rPr>
                <w:sz w:val="22"/>
                <w:szCs w:val="22"/>
              </w:rPr>
              <w:t xml:space="preserve">suitable alternative </w:t>
            </w:r>
            <w:r w:rsidRPr="006F6E93">
              <w:rPr>
                <w:sz w:val="22"/>
                <w:szCs w:val="22"/>
              </w:rPr>
              <w:t>work.</w:t>
            </w:r>
          </w:p>
        </w:tc>
        <w:tc>
          <w:tcPr>
            <w:tcW w:w="3838" w:type="dxa"/>
          </w:tcPr>
          <w:p w:rsidR="00310FD2" w:rsidRPr="006F6E93" w:rsidRDefault="00310FD2" w:rsidP="00396C9D">
            <w:pPr>
              <w:rPr>
                <w:sz w:val="22"/>
                <w:szCs w:val="22"/>
              </w:rPr>
            </w:pPr>
          </w:p>
        </w:tc>
      </w:tr>
      <w:tr w:rsidR="005146CA" w:rsidRPr="006F6E93" w:rsidTr="00722A1D">
        <w:tc>
          <w:tcPr>
            <w:tcW w:w="223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5146CA" w:rsidRPr="006F6E93" w:rsidRDefault="005146CA" w:rsidP="003E5D2A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Work in excessive heat</w:t>
            </w:r>
          </w:p>
        </w:tc>
        <w:tc>
          <w:tcPr>
            <w:tcW w:w="42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5146CA" w:rsidRPr="006F6E93" w:rsidRDefault="005146CA" w:rsidP="00722A1D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5146CA" w:rsidRPr="006F6E93" w:rsidRDefault="00156793" w:rsidP="00722A1D">
            <w:pPr>
              <w:rPr>
                <w:sz w:val="22"/>
                <w:szCs w:val="22"/>
                <w:lang w:val="en-US"/>
              </w:rPr>
            </w:pPr>
            <w:r w:rsidRPr="006F6E93">
              <w:rPr>
                <w:sz w:val="22"/>
                <w:szCs w:val="22"/>
                <w:lang w:val="en-US"/>
              </w:rPr>
              <w:t>During pregnancy a woman cares for two bodies, hers and that of her baby. Therefore, it will take almost twice the fluid and energy to cool her core temperature during extreme heat exposure</w:t>
            </w:r>
            <w:r w:rsidRPr="006F6E93">
              <w:rPr>
                <w:sz w:val="22"/>
                <w:szCs w:val="22"/>
              </w:rPr>
              <w:t xml:space="preserve">.   Temperatures in excess of 90degC can cause heat stroke.   </w:t>
            </w:r>
            <w:r w:rsidRPr="006F6E93">
              <w:rPr>
                <w:sz w:val="22"/>
                <w:szCs w:val="22"/>
                <w:lang w:val="en-US"/>
              </w:rPr>
              <w:t>Signs and symptoms of heat stroke include:</w:t>
            </w:r>
            <w:r w:rsidRPr="006F6E93">
              <w:rPr>
                <w:sz w:val="22"/>
                <w:szCs w:val="22"/>
                <w:lang w:val="en-US"/>
              </w:rPr>
              <w:br/>
              <w:t>• Difficulty breathing</w:t>
            </w:r>
            <w:r w:rsidRPr="006F6E93">
              <w:rPr>
                <w:sz w:val="22"/>
                <w:szCs w:val="22"/>
                <w:lang w:val="en-US"/>
              </w:rPr>
              <w:br/>
              <w:t>• Rapid pulse</w:t>
            </w:r>
            <w:r w:rsidRPr="006F6E93">
              <w:rPr>
                <w:sz w:val="22"/>
                <w:szCs w:val="22"/>
                <w:lang w:val="en-US"/>
              </w:rPr>
              <w:br/>
              <w:t>• Flushed skin</w:t>
            </w:r>
            <w:r w:rsidRPr="006F6E93">
              <w:rPr>
                <w:sz w:val="22"/>
                <w:szCs w:val="22"/>
                <w:lang w:val="en-US"/>
              </w:rPr>
              <w:br/>
              <w:t>• Absence of sweating</w:t>
            </w:r>
            <w:r w:rsidRPr="006F6E93">
              <w:rPr>
                <w:sz w:val="22"/>
                <w:szCs w:val="22"/>
                <w:lang w:val="en-US"/>
              </w:rPr>
              <w:br/>
              <w:t>• Confusion and disorientation</w:t>
            </w:r>
          </w:p>
          <w:p w:rsidR="00156793" w:rsidRPr="006F6E93" w:rsidRDefault="00156793" w:rsidP="00722A1D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  <w:lang w:val="en-US"/>
              </w:rPr>
              <w:t>Pre-work risk assessment should determine whether work in excessive heat is necessary.</w:t>
            </w: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156793" w:rsidRPr="006F6E93" w:rsidRDefault="00156793" w:rsidP="00156793">
            <w:pPr>
              <w:rPr>
                <w:sz w:val="22"/>
                <w:szCs w:val="22"/>
                <w:lang w:val="en-US"/>
              </w:rPr>
            </w:pPr>
            <w:r w:rsidRPr="006F6E93">
              <w:rPr>
                <w:sz w:val="22"/>
                <w:szCs w:val="22"/>
                <w:lang w:val="en-US"/>
              </w:rPr>
              <w:t>Working in excessive heat should be avoided for long periods;</w:t>
            </w:r>
          </w:p>
          <w:p w:rsidR="00156793" w:rsidRPr="006F6E93" w:rsidRDefault="00156793" w:rsidP="00156793">
            <w:pPr>
              <w:rPr>
                <w:sz w:val="22"/>
                <w:szCs w:val="22"/>
                <w:lang w:val="en-US"/>
              </w:rPr>
            </w:pPr>
            <w:r w:rsidRPr="006F6E93">
              <w:rPr>
                <w:sz w:val="22"/>
                <w:szCs w:val="22"/>
                <w:lang w:val="en-US"/>
              </w:rPr>
              <w:t>If hot outside, run errands when temperatures are cooler;</w:t>
            </w:r>
          </w:p>
          <w:p w:rsidR="00156793" w:rsidRPr="006F6E93" w:rsidRDefault="00156793" w:rsidP="00156793">
            <w:pPr>
              <w:rPr>
                <w:sz w:val="22"/>
                <w:szCs w:val="22"/>
                <w:lang w:val="en-US"/>
              </w:rPr>
            </w:pPr>
            <w:r w:rsidRPr="006F6E93">
              <w:rPr>
                <w:sz w:val="22"/>
                <w:szCs w:val="22"/>
                <w:lang w:val="en-US"/>
              </w:rPr>
              <w:t>Stay hydrated;</w:t>
            </w:r>
          </w:p>
          <w:p w:rsidR="00156793" w:rsidRPr="006F6E93" w:rsidRDefault="00156793" w:rsidP="00156793">
            <w:pPr>
              <w:rPr>
                <w:sz w:val="22"/>
                <w:szCs w:val="22"/>
                <w:lang w:val="en-US"/>
              </w:rPr>
            </w:pPr>
            <w:r w:rsidRPr="006F6E93">
              <w:rPr>
                <w:sz w:val="22"/>
                <w:szCs w:val="22"/>
                <w:lang w:val="en-US"/>
              </w:rPr>
              <w:t>Take frequent breaks away from hot environment;</w:t>
            </w:r>
          </w:p>
          <w:p w:rsidR="005146CA" w:rsidRPr="006F6E93" w:rsidRDefault="00156793" w:rsidP="00156793">
            <w:pPr>
              <w:rPr>
                <w:sz w:val="22"/>
                <w:szCs w:val="22"/>
                <w:lang w:val="en-US"/>
              </w:rPr>
            </w:pPr>
            <w:r w:rsidRPr="006F6E93">
              <w:rPr>
                <w:sz w:val="22"/>
                <w:szCs w:val="22"/>
                <w:lang w:val="en-US"/>
              </w:rPr>
              <w:t>Wear light, loose-fitting clothing;</w:t>
            </w:r>
            <w:r w:rsidRPr="006F6E93">
              <w:rPr>
                <w:sz w:val="22"/>
                <w:szCs w:val="22"/>
                <w:lang w:val="en-US"/>
              </w:rPr>
              <w:br/>
              <w:t>Carry a small spritz bottle of water to cool off periodically;</w:t>
            </w:r>
          </w:p>
          <w:p w:rsidR="00156793" w:rsidRPr="006F6E93" w:rsidRDefault="00156793" w:rsidP="00156793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5146CA" w:rsidRPr="006F6E93" w:rsidRDefault="005146CA" w:rsidP="00722A1D">
            <w:pPr>
              <w:rPr>
                <w:sz w:val="22"/>
                <w:szCs w:val="22"/>
              </w:rPr>
            </w:pPr>
          </w:p>
        </w:tc>
      </w:tr>
      <w:tr w:rsidR="003E5D2A" w:rsidRPr="006F6E93" w:rsidTr="00722A1D">
        <w:tc>
          <w:tcPr>
            <w:tcW w:w="223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4312D9" w:rsidRPr="006F6E93" w:rsidRDefault="003E5D2A" w:rsidP="003E5D2A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Other – please </w:t>
            </w:r>
          </w:p>
          <w:p w:rsidR="003E5D2A" w:rsidRPr="006F6E93" w:rsidRDefault="004312D9" w:rsidP="003E5D2A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S</w:t>
            </w:r>
            <w:r w:rsidR="003E5D2A" w:rsidRPr="006F6E93">
              <w:rPr>
                <w:sz w:val="22"/>
                <w:szCs w:val="22"/>
              </w:rPr>
              <w:t>pecify</w:t>
            </w:r>
          </w:p>
          <w:p w:rsidR="004312D9" w:rsidRPr="006F6E93" w:rsidRDefault="004312D9" w:rsidP="003E5D2A">
            <w:pPr>
              <w:rPr>
                <w:sz w:val="22"/>
                <w:szCs w:val="22"/>
              </w:rPr>
            </w:pPr>
          </w:p>
          <w:p w:rsidR="004312D9" w:rsidRPr="006F6E93" w:rsidRDefault="004312D9" w:rsidP="003E5D2A">
            <w:pPr>
              <w:rPr>
                <w:sz w:val="22"/>
                <w:szCs w:val="22"/>
              </w:rPr>
            </w:pPr>
          </w:p>
          <w:p w:rsidR="004312D9" w:rsidRPr="006F6E93" w:rsidRDefault="004312D9" w:rsidP="003E5D2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3E5D2A" w:rsidRPr="006F6E93" w:rsidRDefault="003E5D2A" w:rsidP="00722A1D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3E5D2A" w:rsidRPr="006F6E93" w:rsidRDefault="003E5D2A" w:rsidP="00722A1D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3E5D2A" w:rsidRPr="006F6E93" w:rsidRDefault="003E5D2A" w:rsidP="00722A1D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3E5D2A" w:rsidRPr="006F6E93" w:rsidRDefault="003E5D2A" w:rsidP="00722A1D">
            <w:pPr>
              <w:rPr>
                <w:sz w:val="22"/>
                <w:szCs w:val="22"/>
              </w:rPr>
            </w:pPr>
          </w:p>
        </w:tc>
      </w:tr>
    </w:tbl>
    <w:p w:rsidR="007008C1" w:rsidRPr="006F6E93" w:rsidRDefault="007008C1">
      <w:pPr>
        <w:rPr>
          <w:sz w:val="22"/>
          <w:szCs w:val="22"/>
        </w:rPr>
      </w:pPr>
    </w:p>
    <w:p w:rsidR="000B25FB" w:rsidRPr="006F6E93" w:rsidRDefault="000B25FB" w:rsidP="000B25F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13948"/>
      </w:tblGrid>
      <w:tr w:rsidR="000B25FB" w:rsidRPr="000B25FB" w:rsidTr="00035A7C">
        <w:trPr>
          <w:trHeight w:val="499"/>
        </w:trPr>
        <w:tc>
          <w:tcPr>
            <w:tcW w:w="14151" w:type="dxa"/>
            <w:shd w:val="clear" w:color="auto" w:fill="333399"/>
            <w:vAlign w:val="center"/>
          </w:tcPr>
          <w:p w:rsidR="000B25FB" w:rsidRPr="006F6E93" w:rsidRDefault="000B25FB" w:rsidP="000B25FB">
            <w:pPr>
              <w:rPr>
                <w:sz w:val="22"/>
                <w:szCs w:val="22"/>
              </w:rPr>
            </w:pPr>
            <w:r w:rsidRPr="006F6E93">
              <w:rPr>
                <w:b/>
                <w:color w:val="FFFFFF" w:themeColor="background1"/>
                <w:sz w:val="22"/>
                <w:szCs w:val="22"/>
              </w:rPr>
              <w:t>SECTION 2: ASPECTS OF PREGNANCY WHICH MAY AFFECT WORK</w:t>
            </w:r>
          </w:p>
        </w:tc>
      </w:tr>
    </w:tbl>
    <w:p w:rsidR="000B25FB" w:rsidRPr="000B25FB" w:rsidRDefault="000B25FB" w:rsidP="000B2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0B25FB" w:rsidRPr="000B25FB" w:rsidTr="00035A7C">
        <w:trPr>
          <w:trHeight w:val="813"/>
        </w:trPr>
        <w:tc>
          <w:tcPr>
            <w:tcW w:w="14131" w:type="dxa"/>
            <w:shd w:val="clear" w:color="auto" w:fill="auto"/>
            <w:vAlign w:val="center"/>
          </w:tcPr>
          <w:p w:rsidR="000B25FB" w:rsidRPr="006F6E93" w:rsidRDefault="00035A7C" w:rsidP="000B25FB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Refer to </w:t>
            </w:r>
            <w:hyperlink r:id="rId10" w:history="1">
              <w:r w:rsidRPr="006F6E93">
                <w:rPr>
                  <w:rStyle w:val="Hyperlink"/>
                  <w:sz w:val="22"/>
                  <w:szCs w:val="22"/>
                </w:rPr>
                <w:t>General G</w:t>
              </w:r>
              <w:r w:rsidR="000B25FB" w:rsidRPr="006F6E93">
                <w:rPr>
                  <w:rStyle w:val="Hyperlink"/>
                  <w:sz w:val="22"/>
                  <w:szCs w:val="22"/>
                </w:rPr>
                <w:t>uidance</w:t>
              </w:r>
            </w:hyperlink>
            <w:r w:rsidR="000B25FB" w:rsidRPr="006F6E93">
              <w:rPr>
                <w:sz w:val="22"/>
                <w:szCs w:val="22"/>
              </w:rPr>
              <w:t xml:space="preserve"> </w:t>
            </w:r>
            <w:r w:rsidR="008A5EF2" w:rsidRPr="006F6E93">
              <w:rPr>
                <w:sz w:val="22"/>
                <w:szCs w:val="22"/>
              </w:rPr>
              <w:t xml:space="preserve">and if necessary </w:t>
            </w:r>
            <w:r w:rsidR="000B25FB" w:rsidRPr="006F6E93">
              <w:rPr>
                <w:sz w:val="22"/>
                <w:szCs w:val="22"/>
              </w:rPr>
              <w:t xml:space="preserve">health </w:t>
            </w:r>
            <w:r w:rsidRPr="006F6E93">
              <w:rPr>
                <w:sz w:val="22"/>
                <w:szCs w:val="22"/>
              </w:rPr>
              <w:t>issue</w:t>
            </w:r>
            <w:r w:rsidR="000B25FB" w:rsidRPr="006F6E93">
              <w:rPr>
                <w:sz w:val="22"/>
                <w:szCs w:val="22"/>
              </w:rPr>
              <w:t>s associated with pregnancy</w:t>
            </w:r>
          </w:p>
          <w:p w:rsidR="000B25FB" w:rsidRPr="006F6E93" w:rsidRDefault="000B25FB" w:rsidP="000B25FB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Plan any contingencies should problems arise</w:t>
            </w:r>
          </w:p>
        </w:tc>
      </w:tr>
      <w:tr w:rsidR="000B25FB" w:rsidRPr="000B25FB" w:rsidTr="00035A7C">
        <w:trPr>
          <w:trHeight w:val="407"/>
        </w:trPr>
        <w:tc>
          <w:tcPr>
            <w:tcW w:w="14131" w:type="dxa"/>
            <w:shd w:val="clear" w:color="auto" w:fill="auto"/>
            <w:vAlign w:val="center"/>
          </w:tcPr>
          <w:p w:rsidR="000B25FB" w:rsidRPr="006F6E93" w:rsidRDefault="000B25FB" w:rsidP="000B25FB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Comments: </w:t>
            </w:r>
          </w:p>
          <w:p w:rsidR="000B25FB" w:rsidRDefault="000B25FB" w:rsidP="000B25FB">
            <w:pPr>
              <w:rPr>
                <w:sz w:val="22"/>
                <w:szCs w:val="22"/>
              </w:rPr>
            </w:pPr>
          </w:p>
          <w:p w:rsidR="00B15E53" w:rsidRDefault="00B15E53" w:rsidP="000B25FB">
            <w:pPr>
              <w:rPr>
                <w:sz w:val="22"/>
                <w:szCs w:val="22"/>
              </w:rPr>
            </w:pPr>
          </w:p>
          <w:p w:rsidR="00B15E53" w:rsidRDefault="00B15E53" w:rsidP="000B25FB">
            <w:pPr>
              <w:rPr>
                <w:sz w:val="22"/>
                <w:szCs w:val="22"/>
              </w:rPr>
            </w:pPr>
          </w:p>
          <w:p w:rsidR="00B15E53" w:rsidRPr="006F6E93" w:rsidRDefault="00B15E53" w:rsidP="000B25FB">
            <w:pPr>
              <w:rPr>
                <w:sz w:val="22"/>
                <w:szCs w:val="22"/>
              </w:rPr>
            </w:pPr>
          </w:p>
          <w:p w:rsidR="000B25FB" w:rsidRPr="006F6E93" w:rsidRDefault="000B25FB" w:rsidP="000B25FB">
            <w:pPr>
              <w:rPr>
                <w:sz w:val="22"/>
                <w:szCs w:val="22"/>
              </w:rPr>
            </w:pPr>
          </w:p>
        </w:tc>
      </w:tr>
      <w:tr w:rsidR="000B25FB" w:rsidRPr="000B25FB" w:rsidTr="00035A7C">
        <w:trPr>
          <w:trHeight w:val="407"/>
        </w:trPr>
        <w:tc>
          <w:tcPr>
            <w:tcW w:w="14131" w:type="dxa"/>
            <w:shd w:val="clear" w:color="auto" w:fill="auto"/>
            <w:vAlign w:val="center"/>
          </w:tcPr>
          <w:p w:rsidR="000B25FB" w:rsidRPr="006F6E93" w:rsidRDefault="000B25FB" w:rsidP="000B25FB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Summary of control measures introduced: </w:t>
            </w:r>
          </w:p>
          <w:p w:rsidR="000B25FB" w:rsidRPr="006F6E93" w:rsidRDefault="000B25FB" w:rsidP="000B25FB">
            <w:pPr>
              <w:rPr>
                <w:sz w:val="22"/>
                <w:szCs w:val="22"/>
              </w:rPr>
            </w:pPr>
          </w:p>
          <w:p w:rsidR="000B25FB" w:rsidRPr="006F6E93" w:rsidRDefault="000B25FB" w:rsidP="000B25FB">
            <w:pPr>
              <w:rPr>
                <w:sz w:val="22"/>
                <w:szCs w:val="22"/>
              </w:rPr>
            </w:pPr>
          </w:p>
        </w:tc>
      </w:tr>
      <w:tr w:rsidR="000B25FB" w:rsidRPr="000B25FB" w:rsidTr="00035A7C">
        <w:trPr>
          <w:trHeight w:val="407"/>
        </w:trPr>
        <w:tc>
          <w:tcPr>
            <w:tcW w:w="14131" w:type="dxa"/>
            <w:shd w:val="clear" w:color="auto" w:fill="auto"/>
            <w:vAlign w:val="center"/>
          </w:tcPr>
          <w:p w:rsidR="000B25FB" w:rsidRPr="006F6E93" w:rsidRDefault="000B25FB" w:rsidP="00035A7C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Review date:                                   </w:t>
            </w:r>
          </w:p>
        </w:tc>
      </w:tr>
      <w:tr w:rsidR="000B25FB" w:rsidRPr="000B25FB" w:rsidTr="00035A7C">
        <w:trPr>
          <w:trHeight w:val="407"/>
        </w:trPr>
        <w:tc>
          <w:tcPr>
            <w:tcW w:w="14131" w:type="dxa"/>
            <w:shd w:val="clear" w:color="auto" w:fill="auto"/>
            <w:vAlign w:val="center"/>
          </w:tcPr>
          <w:p w:rsidR="000B25FB" w:rsidRPr="006F6E93" w:rsidRDefault="000B25FB" w:rsidP="00A9332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6F6E93">
              <w:rPr>
                <w:sz w:val="22"/>
                <w:szCs w:val="22"/>
              </w:rPr>
              <w:t>Signatures: …………………………..……… (Line Manager</w:t>
            </w:r>
            <w:r w:rsidR="00035A7C" w:rsidRPr="006F6E93">
              <w:rPr>
                <w:sz w:val="22"/>
                <w:szCs w:val="22"/>
              </w:rPr>
              <w:t>/</w:t>
            </w:r>
            <w:r w:rsidR="00A93320" w:rsidRPr="006F6E93">
              <w:rPr>
                <w:sz w:val="22"/>
                <w:szCs w:val="22"/>
              </w:rPr>
              <w:t xml:space="preserve"> Supervisor/ </w:t>
            </w:r>
            <w:r w:rsidR="00035A7C" w:rsidRPr="006F6E93">
              <w:rPr>
                <w:sz w:val="22"/>
                <w:szCs w:val="22"/>
              </w:rPr>
              <w:t>Tutor</w:t>
            </w:r>
            <w:r w:rsidRPr="006F6E93">
              <w:rPr>
                <w:sz w:val="22"/>
                <w:szCs w:val="22"/>
              </w:rPr>
              <w:t>) ……………………………………. (</w:t>
            </w:r>
            <w:r w:rsidR="00035A7C" w:rsidRPr="006F6E93">
              <w:rPr>
                <w:sz w:val="22"/>
                <w:szCs w:val="22"/>
              </w:rPr>
              <w:t>Expectant Mother</w:t>
            </w:r>
            <w:r w:rsidRPr="006F6E93">
              <w:rPr>
                <w:sz w:val="22"/>
                <w:szCs w:val="22"/>
              </w:rPr>
              <w:t>)</w:t>
            </w:r>
            <w:bookmarkEnd w:id="0"/>
            <w:bookmarkEnd w:id="1"/>
          </w:p>
        </w:tc>
      </w:tr>
      <w:tr w:rsidR="00566512" w:rsidRPr="000B25FB" w:rsidTr="00035A7C">
        <w:trPr>
          <w:trHeight w:val="407"/>
        </w:trPr>
        <w:tc>
          <w:tcPr>
            <w:tcW w:w="14131" w:type="dxa"/>
            <w:shd w:val="clear" w:color="auto" w:fill="auto"/>
            <w:vAlign w:val="center"/>
          </w:tcPr>
          <w:p w:rsidR="00566512" w:rsidRPr="006F6E93" w:rsidRDefault="00566512" w:rsidP="00A93320">
            <w:pPr>
              <w:rPr>
                <w:sz w:val="22"/>
                <w:szCs w:val="22"/>
              </w:rPr>
            </w:pPr>
          </w:p>
          <w:p w:rsidR="00566512" w:rsidRPr="006F6E93" w:rsidRDefault="00566512" w:rsidP="00A93320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Signature: …………………………..……… (Assessor (where different))</w:t>
            </w:r>
          </w:p>
          <w:p w:rsidR="00566512" w:rsidRPr="006F6E93" w:rsidRDefault="00566512" w:rsidP="00A93320">
            <w:pPr>
              <w:rPr>
                <w:sz w:val="22"/>
                <w:szCs w:val="22"/>
              </w:rPr>
            </w:pPr>
          </w:p>
        </w:tc>
      </w:tr>
    </w:tbl>
    <w:p w:rsidR="007008C1" w:rsidRDefault="007008C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13948"/>
      </w:tblGrid>
      <w:tr w:rsidR="00035A7C" w:rsidRPr="00035A7C" w:rsidTr="00035A7C">
        <w:trPr>
          <w:trHeight w:val="560"/>
        </w:trPr>
        <w:tc>
          <w:tcPr>
            <w:tcW w:w="14111" w:type="dxa"/>
            <w:shd w:val="clear" w:color="auto" w:fill="333399"/>
          </w:tcPr>
          <w:p w:rsidR="000B25FB" w:rsidRPr="006F6E93" w:rsidRDefault="000B25FB" w:rsidP="000B25FB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6F6E93">
              <w:rPr>
                <w:b/>
                <w:color w:val="FFFFFF" w:themeColor="background1"/>
                <w:sz w:val="22"/>
                <w:szCs w:val="22"/>
              </w:rPr>
              <w:t>SECTION 3: BREASTFEEDING OR RETURNING TO WORK WITHIN 6 MONTHS OF DELIVERY</w:t>
            </w:r>
          </w:p>
        </w:tc>
      </w:tr>
    </w:tbl>
    <w:p w:rsidR="000B25FB" w:rsidRPr="000B25FB" w:rsidRDefault="000B25FB" w:rsidP="000B2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4"/>
        <w:gridCol w:w="3434"/>
      </w:tblGrid>
      <w:tr w:rsidR="000B25FB" w:rsidRPr="000B25FB" w:rsidTr="00035A7C">
        <w:trPr>
          <w:trHeight w:val="359"/>
        </w:trPr>
        <w:tc>
          <w:tcPr>
            <w:tcW w:w="14111" w:type="dxa"/>
            <w:gridSpan w:val="2"/>
            <w:shd w:val="clear" w:color="auto" w:fill="auto"/>
            <w:vAlign w:val="center"/>
          </w:tcPr>
          <w:p w:rsidR="000B25FB" w:rsidRPr="006F6E93" w:rsidRDefault="000B25FB" w:rsidP="00035A7C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Date of review: </w:t>
            </w:r>
          </w:p>
        </w:tc>
      </w:tr>
      <w:tr w:rsidR="000B25FB" w:rsidRPr="000B25FB" w:rsidTr="00035A7C">
        <w:trPr>
          <w:trHeight w:val="359"/>
        </w:trPr>
        <w:tc>
          <w:tcPr>
            <w:tcW w:w="14111" w:type="dxa"/>
            <w:gridSpan w:val="2"/>
            <w:shd w:val="clear" w:color="auto" w:fill="auto"/>
            <w:vAlign w:val="center"/>
          </w:tcPr>
          <w:p w:rsidR="000B25FB" w:rsidRPr="006F6E93" w:rsidRDefault="000B25FB" w:rsidP="00035A7C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Date of delivery: </w:t>
            </w:r>
          </w:p>
        </w:tc>
      </w:tr>
      <w:tr w:rsidR="000B25FB" w:rsidRPr="000B25FB" w:rsidTr="00035A7C">
        <w:trPr>
          <w:trHeight w:val="359"/>
        </w:trPr>
        <w:tc>
          <w:tcPr>
            <w:tcW w:w="10634" w:type="dxa"/>
            <w:shd w:val="clear" w:color="auto" w:fill="auto"/>
            <w:vAlign w:val="center"/>
          </w:tcPr>
          <w:p w:rsidR="000B25FB" w:rsidRPr="006F6E93" w:rsidRDefault="000B25FB" w:rsidP="000B25FB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Continuing to breastfeed?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0B25FB" w:rsidRPr="006F6E93" w:rsidRDefault="000B25FB" w:rsidP="006A04F6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2572615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A04F6" w:rsidRPr="006F6E93"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 w:rsidRPr="006F6E93">
              <w:rPr>
                <w:sz w:val="22"/>
                <w:szCs w:val="22"/>
              </w:rPr>
              <w:t xml:space="preserve"> No </w:t>
            </w:r>
            <w:sdt>
              <w:sdtPr>
                <w:rPr>
                  <w:sz w:val="22"/>
                  <w:szCs w:val="22"/>
                </w:rPr>
                <w:id w:val="-16097278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A04F6" w:rsidRPr="006F6E93"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B25FB" w:rsidRPr="000B25FB" w:rsidTr="00035A7C">
        <w:trPr>
          <w:trHeight w:val="359"/>
        </w:trPr>
        <w:tc>
          <w:tcPr>
            <w:tcW w:w="14111" w:type="dxa"/>
            <w:gridSpan w:val="2"/>
            <w:shd w:val="clear" w:color="auto" w:fill="auto"/>
            <w:vAlign w:val="center"/>
          </w:tcPr>
          <w:p w:rsidR="000B25FB" w:rsidRPr="006F6E93" w:rsidRDefault="000B25FB" w:rsidP="000B25FB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If yes, please detail arrangement for breastfeeding/expressing:</w:t>
            </w:r>
          </w:p>
          <w:p w:rsidR="000B25FB" w:rsidRDefault="000B25FB" w:rsidP="000B25FB">
            <w:pPr>
              <w:rPr>
                <w:sz w:val="22"/>
                <w:szCs w:val="22"/>
              </w:rPr>
            </w:pPr>
          </w:p>
          <w:p w:rsidR="00B15E53" w:rsidRDefault="00B15E53" w:rsidP="000B25FB">
            <w:pPr>
              <w:rPr>
                <w:sz w:val="22"/>
                <w:szCs w:val="22"/>
              </w:rPr>
            </w:pPr>
          </w:p>
          <w:p w:rsidR="007008C1" w:rsidRPr="006F6E93" w:rsidRDefault="007008C1" w:rsidP="000B25FB">
            <w:pPr>
              <w:rPr>
                <w:sz w:val="22"/>
                <w:szCs w:val="22"/>
              </w:rPr>
            </w:pPr>
            <w:bookmarkStart w:id="2" w:name="_GoBack"/>
            <w:bookmarkEnd w:id="2"/>
          </w:p>
          <w:p w:rsidR="000B25FB" w:rsidRPr="006F6E93" w:rsidRDefault="000B25FB" w:rsidP="000B25FB">
            <w:pPr>
              <w:rPr>
                <w:sz w:val="22"/>
                <w:szCs w:val="22"/>
              </w:rPr>
            </w:pPr>
          </w:p>
        </w:tc>
      </w:tr>
      <w:tr w:rsidR="000B25FB" w:rsidRPr="000B25FB" w:rsidTr="00035A7C">
        <w:trPr>
          <w:trHeight w:val="359"/>
        </w:trPr>
        <w:tc>
          <w:tcPr>
            <w:tcW w:w="10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5FB" w:rsidRPr="006F6E93" w:rsidRDefault="000B25FB" w:rsidP="000B25FB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Does the work result in exposure to chemicals with risk phase R64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5FB" w:rsidRPr="006F6E93" w:rsidRDefault="000B25FB" w:rsidP="006A04F6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Yes</w:t>
            </w:r>
            <w:r w:rsidR="006A04F6" w:rsidRPr="006F6E93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615481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A04F6" w:rsidRPr="006F6E93"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 w:rsidRPr="006F6E93">
              <w:rPr>
                <w:sz w:val="22"/>
                <w:szCs w:val="22"/>
              </w:rPr>
              <w:t xml:space="preserve"> No </w:t>
            </w:r>
            <w:sdt>
              <w:sdtPr>
                <w:rPr>
                  <w:sz w:val="22"/>
                  <w:szCs w:val="22"/>
                </w:rPr>
                <w:id w:val="-4716044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A04F6" w:rsidRPr="006F6E93"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B25FB" w:rsidRPr="000B25FB" w:rsidTr="00035A7C">
        <w:trPr>
          <w:trHeight w:val="359"/>
        </w:trPr>
        <w:tc>
          <w:tcPr>
            <w:tcW w:w="1063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B25FB" w:rsidRPr="006F6E93" w:rsidRDefault="000B25FB" w:rsidP="000B25FB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Does the work during the post natal period involve any of the following?</w:t>
            </w:r>
          </w:p>
        </w:tc>
        <w:tc>
          <w:tcPr>
            <w:tcW w:w="347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B25FB" w:rsidRPr="006F6E93" w:rsidRDefault="000B25FB" w:rsidP="000B25FB">
            <w:pPr>
              <w:rPr>
                <w:sz w:val="22"/>
                <w:szCs w:val="22"/>
              </w:rPr>
            </w:pPr>
          </w:p>
        </w:tc>
      </w:tr>
      <w:tr w:rsidR="000B25FB" w:rsidRPr="000B25FB" w:rsidTr="00035A7C">
        <w:trPr>
          <w:trHeight w:val="359"/>
        </w:trPr>
        <w:tc>
          <w:tcPr>
            <w:tcW w:w="106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B25FB" w:rsidRPr="006F6E93" w:rsidRDefault="000B25FB" w:rsidP="000B25FB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Manual Handling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B25FB" w:rsidRPr="006F6E93" w:rsidRDefault="000B25FB" w:rsidP="000B25FB">
            <w:pPr>
              <w:rPr>
                <w:sz w:val="22"/>
                <w:szCs w:val="22"/>
              </w:rPr>
            </w:pPr>
          </w:p>
        </w:tc>
      </w:tr>
      <w:tr w:rsidR="000B25FB" w:rsidRPr="000B25FB" w:rsidTr="00035A7C">
        <w:trPr>
          <w:trHeight w:val="359"/>
        </w:trPr>
        <w:tc>
          <w:tcPr>
            <w:tcW w:w="106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B25FB" w:rsidRPr="006F6E93" w:rsidRDefault="000B25FB" w:rsidP="000B25FB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Mental and Physical Fatigue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B25FB" w:rsidRPr="006F6E93" w:rsidRDefault="000B25FB" w:rsidP="000B25FB">
            <w:pPr>
              <w:rPr>
                <w:sz w:val="22"/>
                <w:szCs w:val="22"/>
              </w:rPr>
            </w:pPr>
          </w:p>
        </w:tc>
      </w:tr>
      <w:tr w:rsidR="000B25FB" w:rsidRPr="000B25FB" w:rsidTr="00035A7C">
        <w:trPr>
          <w:trHeight w:val="359"/>
        </w:trPr>
        <w:tc>
          <w:tcPr>
            <w:tcW w:w="106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B25FB" w:rsidRPr="006F6E93" w:rsidRDefault="000B25FB" w:rsidP="000B25FB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Prolonged Standing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B25FB" w:rsidRPr="006F6E93" w:rsidRDefault="000B25FB" w:rsidP="000B25FB">
            <w:pPr>
              <w:rPr>
                <w:sz w:val="22"/>
                <w:szCs w:val="22"/>
              </w:rPr>
            </w:pPr>
          </w:p>
        </w:tc>
      </w:tr>
      <w:tr w:rsidR="000B25FB" w:rsidRPr="000B25FB" w:rsidTr="00035A7C">
        <w:trPr>
          <w:trHeight w:val="359"/>
        </w:trPr>
        <w:tc>
          <w:tcPr>
            <w:tcW w:w="106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5FB" w:rsidRPr="006F6E93" w:rsidRDefault="000B25FB" w:rsidP="000B25FB">
            <w:pPr>
              <w:rPr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25FB" w:rsidRPr="006F6E93" w:rsidRDefault="000B25FB" w:rsidP="00B848A1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6857937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A04F6" w:rsidRPr="006F6E93"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 w:rsidRPr="006F6E93">
              <w:rPr>
                <w:sz w:val="22"/>
                <w:szCs w:val="22"/>
              </w:rPr>
              <w:t xml:space="preserve"> No </w:t>
            </w:r>
            <w:sdt>
              <w:sdtPr>
                <w:rPr>
                  <w:sz w:val="22"/>
                  <w:szCs w:val="22"/>
                </w:rPr>
                <w:id w:val="7506999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848A1" w:rsidRPr="006F6E93"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B25FB" w:rsidRPr="000B25FB" w:rsidTr="00035A7C">
        <w:trPr>
          <w:trHeight w:val="359"/>
        </w:trPr>
        <w:tc>
          <w:tcPr>
            <w:tcW w:w="141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B25FB" w:rsidRPr="006F6E93" w:rsidRDefault="000B25FB" w:rsidP="00B848A1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Have there been any changes to the risk assessments/working procedures that the </w:t>
            </w:r>
            <w:r w:rsidR="00B848A1" w:rsidRPr="006F6E93">
              <w:rPr>
                <w:sz w:val="22"/>
                <w:szCs w:val="22"/>
              </w:rPr>
              <w:t>new mother</w:t>
            </w:r>
            <w:r w:rsidRPr="006F6E93">
              <w:rPr>
                <w:sz w:val="22"/>
                <w:szCs w:val="22"/>
              </w:rPr>
              <w:t xml:space="preserve"> should be briefed about?</w:t>
            </w:r>
          </w:p>
        </w:tc>
      </w:tr>
      <w:tr w:rsidR="000B25FB" w:rsidRPr="000B25FB" w:rsidTr="00035A7C">
        <w:trPr>
          <w:trHeight w:val="359"/>
        </w:trPr>
        <w:tc>
          <w:tcPr>
            <w:tcW w:w="106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5FB" w:rsidRPr="006F6E93" w:rsidRDefault="000B25FB" w:rsidP="000B25FB">
            <w:pPr>
              <w:rPr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25FB" w:rsidRPr="006F6E93" w:rsidRDefault="000B25FB" w:rsidP="00B848A1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7642671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848A1" w:rsidRPr="006F6E93"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 w:rsidRPr="006F6E93">
              <w:rPr>
                <w:sz w:val="22"/>
                <w:szCs w:val="22"/>
              </w:rPr>
              <w:t xml:space="preserve"> No </w:t>
            </w:r>
            <w:sdt>
              <w:sdtPr>
                <w:rPr>
                  <w:sz w:val="22"/>
                  <w:szCs w:val="22"/>
                </w:rPr>
                <w:id w:val="10335396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848A1" w:rsidRPr="006F6E93"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B25FB" w:rsidRPr="000B25FB" w:rsidTr="00035A7C">
        <w:trPr>
          <w:trHeight w:val="359"/>
        </w:trPr>
        <w:tc>
          <w:tcPr>
            <w:tcW w:w="1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25FB" w:rsidRPr="006F6E93" w:rsidRDefault="000B25FB" w:rsidP="000B25FB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 xml:space="preserve">Details: </w:t>
            </w:r>
          </w:p>
          <w:p w:rsidR="000B25FB" w:rsidRPr="006F6E93" w:rsidRDefault="000B25FB" w:rsidP="000B25FB">
            <w:pPr>
              <w:rPr>
                <w:sz w:val="22"/>
                <w:szCs w:val="22"/>
              </w:rPr>
            </w:pPr>
          </w:p>
          <w:p w:rsidR="000B25FB" w:rsidRPr="006F6E93" w:rsidRDefault="000B25FB" w:rsidP="000B25FB">
            <w:pPr>
              <w:rPr>
                <w:sz w:val="22"/>
                <w:szCs w:val="22"/>
              </w:rPr>
            </w:pPr>
          </w:p>
        </w:tc>
      </w:tr>
      <w:tr w:rsidR="000B25FB" w:rsidRPr="000B25FB" w:rsidTr="00035A7C">
        <w:trPr>
          <w:trHeight w:val="359"/>
        </w:trPr>
        <w:tc>
          <w:tcPr>
            <w:tcW w:w="1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25FB" w:rsidRPr="006F6E93" w:rsidRDefault="000B25FB" w:rsidP="00035A7C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Review date</w:t>
            </w:r>
            <w:r w:rsidR="00B848A1" w:rsidRPr="006F6E93">
              <w:rPr>
                <w:sz w:val="22"/>
                <w:szCs w:val="22"/>
              </w:rPr>
              <w:t xml:space="preserve"> (if appropriate)</w:t>
            </w:r>
            <w:r w:rsidRPr="006F6E93">
              <w:rPr>
                <w:sz w:val="22"/>
                <w:szCs w:val="22"/>
              </w:rPr>
              <w:t xml:space="preserve">: </w:t>
            </w:r>
          </w:p>
        </w:tc>
      </w:tr>
      <w:tr w:rsidR="000B25FB" w:rsidRPr="000B25FB" w:rsidTr="00035A7C">
        <w:trPr>
          <w:trHeight w:val="359"/>
        </w:trPr>
        <w:tc>
          <w:tcPr>
            <w:tcW w:w="14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25FB" w:rsidRPr="006F6E93" w:rsidRDefault="000B25FB" w:rsidP="00A93320">
            <w:pPr>
              <w:rPr>
                <w:sz w:val="22"/>
                <w:szCs w:val="22"/>
              </w:rPr>
            </w:pPr>
            <w:r w:rsidRPr="006F6E93">
              <w:rPr>
                <w:sz w:val="22"/>
                <w:szCs w:val="22"/>
              </w:rPr>
              <w:t>Signatures: …………………………..……… (Line Manager</w:t>
            </w:r>
            <w:r w:rsidR="00B848A1" w:rsidRPr="006F6E93">
              <w:rPr>
                <w:sz w:val="22"/>
                <w:szCs w:val="22"/>
              </w:rPr>
              <w:t>/</w:t>
            </w:r>
            <w:r w:rsidR="00A93320" w:rsidRPr="006F6E93">
              <w:rPr>
                <w:sz w:val="22"/>
                <w:szCs w:val="22"/>
              </w:rPr>
              <w:t xml:space="preserve"> Supervisor/</w:t>
            </w:r>
            <w:r w:rsidR="00B848A1" w:rsidRPr="006F6E93">
              <w:rPr>
                <w:sz w:val="22"/>
                <w:szCs w:val="22"/>
              </w:rPr>
              <w:t>Tutor</w:t>
            </w:r>
            <w:r w:rsidRPr="006F6E93">
              <w:rPr>
                <w:sz w:val="22"/>
                <w:szCs w:val="22"/>
              </w:rPr>
              <w:t>) ……………………………………. (</w:t>
            </w:r>
            <w:r w:rsidR="00B848A1" w:rsidRPr="006F6E93">
              <w:rPr>
                <w:sz w:val="22"/>
                <w:szCs w:val="22"/>
              </w:rPr>
              <w:t>New Mother</w:t>
            </w:r>
            <w:r w:rsidRPr="006F6E93">
              <w:rPr>
                <w:sz w:val="22"/>
                <w:szCs w:val="22"/>
              </w:rPr>
              <w:t>)</w:t>
            </w:r>
          </w:p>
        </w:tc>
      </w:tr>
    </w:tbl>
    <w:p w:rsidR="000B25FB" w:rsidRDefault="000B25FB" w:rsidP="006F6E93"/>
    <w:sectPr w:rsidR="000B25FB" w:rsidSect="007008C1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6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48" w:rsidRDefault="00100348" w:rsidP="00EC7D6B">
      <w:r>
        <w:separator/>
      </w:r>
    </w:p>
  </w:endnote>
  <w:endnote w:type="continuationSeparator" w:id="0">
    <w:p w:rsidR="00100348" w:rsidRDefault="00100348" w:rsidP="00EC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48" w:rsidRDefault="00100348" w:rsidP="00DF20D9">
    <w:pPr>
      <w:pStyle w:val="Footer"/>
    </w:pPr>
    <w:r w:rsidRPr="00DF20D9">
      <w:rPr>
        <w:rFonts w:asciiTheme="minorHAnsi" w:hAnsiTheme="minorHAnsi"/>
        <w:sz w:val="20"/>
        <w:szCs w:val="20"/>
      </w:rPr>
      <w:t>V</w:t>
    </w:r>
    <w:r w:rsidR="007008C1">
      <w:rPr>
        <w:rFonts w:asciiTheme="minorHAnsi" w:hAnsiTheme="minorHAnsi"/>
        <w:sz w:val="20"/>
        <w:szCs w:val="20"/>
      </w:rPr>
      <w:t>3</w:t>
    </w:r>
    <w:r w:rsidR="00D7253E">
      <w:rPr>
        <w:rFonts w:asciiTheme="minorHAnsi" w:hAnsiTheme="minorHAnsi"/>
        <w:sz w:val="20"/>
        <w:szCs w:val="20"/>
      </w:rPr>
      <w:t>.</w:t>
    </w:r>
    <w:r w:rsidR="007008C1">
      <w:rPr>
        <w:rFonts w:asciiTheme="minorHAnsi" w:hAnsiTheme="minorHAnsi"/>
        <w:sz w:val="20"/>
        <w:szCs w:val="20"/>
      </w:rPr>
      <w:t xml:space="preserve"> 31.07.18</w:t>
    </w:r>
    <w:r w:rsidRPr="00DF20D9">
      <w:rPr>
        <w:rFonts w:asciiTheme="minorHAnsi" w:hAnsiTheme="minorHAnsi"/>
        <w:sz w:val="20"/>
        <w:szCs w:val="20"/>
      </w:rPr>
      <w:t xml:space="preserve">                                                                                                                                                                      </w:t>
    </w:r>
    <w:r>
      <w:t xml:space="preserve">                                                            </w:t>
    </w:r>
    <w:r w:rsidRPr="00DF20D9">
      <w:t xml:space="preserve"> </w:t>
    </w:r>
    <w:r w:rsidRPr="007008C1">
      <w:rPr>
        <w:sz w:val="22"/>
        <w:szCs w:val="22"/>
      </w:rPr>
      <w:t xml:space="preserve">Page </w:t>
    </w:r>
    <w:r w:rsidRPr="007008C1">
      <w:rPr>
        <w:b/>
        <w:sz w:val="22"/>
        <w:szCs w:val="22"/>
      </w:rPr>
      <w:fldChar w:fldCharType="begin"/>
    </w:r>
    <w:r w:rsidRPr="007008C1">
      <w:rPr>
        <w:b/>
        <w:sz w:val="22"/>
        <w:szCs w:val="22"/>
      </w:rPr>
      <w:instrText xml:space="preserve"> PAGE </w:instrText>
    </w:r>
    <w:r w:rsidRPr="007008C1">
      <w:rPr>
        <w:b/>
        <w:sz w:val="22"/>
        <w:szCs w:val="22"/>
      </w:rPr>
      <w:fldChar w:fldCharType="separate"/>
    </w:r>
    <w:r w:rsidR="00B15E53">
      <w:rPr>
        <w:b/>
        <w:noProof/>
        <w:sz w:val="22"/>
        <w:szCs w:val="22"/>
      </w:rPr>
      <w:t>7</w:t>
    </w:r>
    <w:r w:rsidRPr="007008C1">
      <w:rPr>
        <w:b/>
        <w:sz w:val="22"/>
        <w:szCs w:val="22"/>
      </w:rPr>
      <w:fldChar w:fldCharType="end"/>
    </w:r>
    <w:r w:rsidRPr="007008C1">
      <w:rPr>
        <w:sz w:val="22"/>
        <w:szCs w:val="22"/>
      </w:rPr>
      <w:t xml:space="preserve"> of </w:t>
    </w:r>
    <w:r w:rsidRPr="007008C1">
      <w:rPr>
        <w:b/>
        <w:sz w:val="22"/>
        <w:szCs w:val="22"/>
      </w:rPr>
      <w:fldChar w:fldCharType="begin"/>
    </w:r>
    <w:r w:rsidRPr="007008C1">
      <w:rPr>
        <w:b/>
        <w:sz w:val="22"/>
        <w:szCs w:val="22"/>
      </w:rPr>
      <w:instrText xml:space="preserve"> NUMPAGES  </w:instrText>
    </w:r>
    <w:r w:rsidRPr="007008C1">
      <w:rPr>
        <w:b/>
        <w:sz w:val="22"/>
        <w:szCs w:val="22"/>
      </w:rPr>
      <w:fldChar w:fldCharType="separate"/>
    </w:r>
    <w:r w:rsidR="00B15E53">
      <w:rPr>
        <w:b/>
        <w:noProof/>
        <w:sz w:val="22"/>
        <w:szCs w:val="22"/>
      </w:rPr>
      <w:t>7</w:t>
    </w:r>
    <w:r w:rsidRPr="007008C1">
      <w:rPr>
        <w:b/>
        <w:sz w:val="22"/>
        <w:szCs w:val="22"/>
      </w:rPr>
      <w:fldChar w:fldCharType="end"/>
    </w:r>
  </w:p>
  <w:p w:rsidR="00100348" w:rsidRDefault="001003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C1" w:rsidRDefault="007008C1" w:rsidP="007008C1">
    <w:pPr>
      <w:pStyle w:val="Footer"/>
    </w:pPr>
    <w:r w:rsidRPr="00DF20D9">
      <w:rPr>
        <w:rFonts w:asciiTheme="minorHAnsi" w:hAnsiTheme="minorHAnsi"/>
        <w:sz w:val="20"/>
        <w:szCs w:val="20"/>
      </w:rPr>
      <w:t>V</w:t>
    </w:r>
    <w:r>
      <w:rPr>
        <w:rFonts w:asciiTheme="minorHAnsi" w:hAnsiTheme="minorHAnsi"/>
        <w:sz w:val="20"/>
        <w:szCs w:val="20"/>
      </w:rPr>
      <w:t>3. 31.07.18</w:t>
    </w:r>
    <w:r w:rsidRPr="00DF20D9">
      <w:rPr>
        <w:rFonts w:asciiTheme="minorHAnsi" w:hAnsiTheme="minorHAnsi"/>
        <w:sz w:val="20"/>
        <w:szCs w:val="20"/>
      </w:rPr>
      <w:t xml:space="preserve">                                                                                                                                                                      </w:t>
    </w:r>
    <w:r>
      <w:t xml:space="preserve">                                                            </w:t>
    </w:r>
    <w:r w:rsidRPr="00DF20D9">
      <w:t xml:space="preserve"> </w:t>
    </w:r>
    <w:r w:rsidRPr="007008C1">
      <w:rPr>
        <w:sz w:val="22"/>
        <w:szCs w:val="22"/>
      </w:rPr>
      <w:t xml:space="preserve">Page </w:t>
    </w:r>
    <w:r w:rsidRPr="007008C1">
      <w:rPr>
        <w:b/>
        <w:sz w:val="22"/>
        <w:szCs w:val="22"/>
      </w:rPr>
      <w:fldChar w:fldCharType="begin"/>
    </w:r>
    <w:r w:rsidRPr="007008C1">
      <w:rPr>
        <w:b/>
        <w:sz w:val="22"/>
        <w:szCs w:val="22"/>
      </w:rPr>
      <w:instrText xml:space="preserve"> PAGE </w:instrText>
    </w:r>
    <w:r w:rsidRPr="007008C1">
      <w:rPr>
        <w:b/>
        <w:sz w:val="22"/>
        <w:szCs w:val="22"/>
      </w:rPr>
      <w:fldChar w:fldCharType="separate"/>
    </w:r>
    <w:r w:rsidR="00B15E53">
      <w:rPr>
        <w:b/>
        <w:noProof/>
        <w:sz w:val="22"/>
        <w:szCs w:val="22"/>
      </w:rPr>
      <w:t>1</w:t>
    </w:r>
    <w:r w:rsidRPr="007008C1">
      <w:rPr>
        <w:b/>
        <w:sz w:val="22"/>
        <w:szCs w:val="22"/>
      </w:rPr>
      <w:fldChar w:fldCharType="end"/>
    </w:r>
    <w:r w:rsidRPr="007008C1">
      <w:rPr>
        <w:sz w:val="22"/>
        <w:szCs w:val="22"/>
      </w:rPr>
      <w:t xml:space="preserve"> of </w:t>
    </w:r>
    <w:r w:rsidRPr="007008C1">
      <w:rPr>
        <w:b/>
        <w:sz w:val="22"/>
        <w:szCs w:val="22"/>
      </w:rPr>
      <w:fldChar w:fldCharType="begin"/>
    </w:r>
    <w:r w:rsidRPr="007008C1">
      <w:rPr>
        <w:b/>
        <w:sz w:val="22"/>
        <w:szCs w:val="22"/>
      </w:rPr>
      <w:instrText xml:space="preserve"> NUMPAGES  </w:instrText>
    </w:r>
    <w:r w:rsidRPr="007008C1">
      <w:rPr>
        <w:b/>
        <w:sz w:val="22"/>
        <w:szCs w:val="22"/>
      </w:rPr>
      <w:fldChar w:fldCharType="separate"/>
    </w:r>
    <w:r w:rsidR="00B15E53">
      <w:rPr>
        <w:b/>
        <w:noProof/>
        <w:sz w:val="22"/>
        <w:szCs w:val="22"/>
      </w:rPr>
      <w:t>7</w:t>
    </w:r>
    <w:r w:rsidRPr="007008C1">
      <w:rPr>
        <w:b/>
        <w:sz w:val="22"/>
        <w:szCs w:val="22"/>
      </w:rPr>
      <w:fldChar w:fldCharType="end"/>
    </w:r>
  </w:p>
  <w:p w:rsidR="007008C1" w:rsidRPr="007008C1" w:rsidRDefault="007008C1" w:rsidP="007008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48" w:rsidRDefault="00100348" w:rsidP="00EC7D6B">
      <w:r>
        <w:separator/>
      </w:r>
    </w:p>
  </w:footnote>
  <w:footnote w:type="continuationSeparator" w:id="0">
    <w:p w:rsidR="00100348" w:rsidRDefault="00100348" w:rsidP="00EC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5FB" w:rsidRDefault="007008C1" w:rsidP="000B25FB">
    <w:pPr>
      <w:pStyle w:val="Header"/>
      <w:jc w:val="right"/>
    </w:pPr>
    <w:r w:rsidRPr="007008C1">
      <w:rPr>
        <w:rFonts w:ascii="Calibri" w:eastAsia="Calibri" w:hAnsi="Calibr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547865DF" wp14:editId="29E8FE9F">
          <wp:simplePos x="0" y="0"/>
          <wp:positionH relativeFrom="page">
            <wp:align>left</wp:align>
          </wp:positionH>
          <wp:positionV relativeFrom="page">
            <wp:posOffset>323850</wp:posOffset>
          </wp:positionV>
          <wp:extent cx="10748645" cy="9582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ck_keyline_landscape_NO_DESCRIPTOR_croppe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8645" cy="958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C1" w:rsidRDefault="007008C1">
    <w:pPr>
      <w:pStyle w:val="Header"/>
    </w:pPr>
    <w:r w:rsidRPr="007008C1">
      <w:rPr>
        <w:rFonts w:ascii="Calibri" w:eastAsia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58240" behindDoc="0" locked="0" layoutInCell="1" allowOverlap="1" wp14:anchorId="380B7EB3" wp14:editId="2C086408">
          <wp:simplePos x="0" y="0"/>
          <wp:positionH relativeFrom="page">
            <wp:posOffset>9525</wp:posOffset>
          </wp:positionH>
          <wp:positionV relativeFrom="paragraph">
            <wp:posOffset>-447675</wp:posOffset>
          </wp:positionV>
          <wp:extent cx="10693400" cy="147474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1572888\AppData\Local\Microsoft\Windows\Temporary Internet Files\Content.Outlook\MH0ZLXF3\keyline_A4_landscape_RGB_warwick_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1474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83"/>
    <w:rsid w:val="0001259D"/>
    <w:rsid w:val="00035A7C"/>
    <w:rsid w:val="00056B55"/>
    <w:rsid w:val="00066E32"/>
    <w:rsid w:val="0009277F"/>
    <w:rsid w:val="000B1AB1"/>
    <w:rsid w:val="000B25FB"/>
    <w:rsid w:val="000C4C3C"/>
    <w:rsid w:val="000E6989"/>
    <w:rsid w:val="00100348"/>
    <w:rsid w:val="00103AF7"/>
    <w:rsid w:val="00145114"/>
    <w:rsid w:val="00156793"/>
    <w:rsid w:val="00180EED"/>
    <w:rsid w:val="00184445"/>
    <w:rsid w:val="001C2ED9"/>
    <w:rsid w:val="001D13CA"/>
    <w:rsid w:val="001F3949"/>
    <w:rsid w:val="002D2788"/>
    <w:rsid w:val="00304D16"/>
    <w:rsid w:val="00310FD2"/>
    <w:rsid w:val="00326C9C"/>
    <w:rsid w:val="00390A0E"/>
    <w:rsid w:val="00396C9D"/>
    <w:rsid w:val="003C6B6E"/>
    <w:rsid w:val="003E4AA1"/>
    <w:rsid w:val="003E5930"/>
    <w:rsid w:val="003E5D2A"/>
    <w:rsid w:val="003E759A"/>
    <w:rsid w:val="0040593B"/>
    <w:rsid w:val="004312D9"/>
    <w:rsid w:val="00467E3D"/>
    <w:rsid w:val="004768B3"/>
    <w:rsid w:val="004C062B"/>
    <w:rsid w:val="004E18FE"/>
    <w:rsid w:val="005146CA"/>
    <w:rsid w:val="00530E71"/>
    <w:rsid w:val="00557707"/>
    <w:rsid w:val="00563368"/>
    <w:rsid w:val="00566512"/>
    <w:rsid w:val="00592242"/>
    <w:rsid w:val="005B032C"/>
    <w:rsid w:val="005B212F"/>
    <w:rsid w:val="005D254C"/>
    <w:rsid w:val="00670804"/>
    <w:rsid w:val="00686A0E"/>
    <w:rsid w:val="006A04F6"/>
    <w:rsid w:val="006D20AF"/>
    <w:rsid w:val="006D24C1"/>
    <w:rsid w:val="006F6E93"/>
    <w:rsid w:val="007008C1"/>
    <w:rsid w:val="00703E9B"/>
    <w:rsid w:val="00722A1D"/>
    <w:rsid w:val="00756624"/>
    <w:rsid w:val="00797F4D"/>
    <w:rsid w:val="007D3EA9"/>
    <w:rsid w:val="008376EA"/>
    <w:rsid w:val="00842983"/>
    <w:rsid w:val="008A5EF2"/>
    <w:rsid w:val="008E50A7"/>
    <w:rsid w:val="008E6812"/>
    <w:rsid w:val="00936BDD"/>
    <w:rsid w:val="009C681F"/>
    <w:rsid w:val="009D2AB6"/>
    <w:rsid w:val="00A70FF2"/>
    <w:rsid w:val="00A93320"/>
    <w:rsid w:val="00AD22A1"/>
    <w:rsid w:val="00B050FF"/>
    <w:rsid w:val="00B115B6"/>
    <w:rsid w:val="00B15E53"/>
    <w:rsid w:val="00B27A02"/>
    <w:rsid w:val="00B27B8B"/>
    <w:rsid w:val="00B33ABA"/>
    <w:rsid w:val="00B848A1"/>
    <w:rsid w:val="00BD373C"/>
    <w:rsid w:val="00C15AB5"/>
    <w:rsid w:val="00C264A9"/>
    <w:rsid w:val="00C3773A"/>
    <w:rsid w:val="00C6553C"/>
    <w:rsid w:val="00CA37FB"/>
    <w:rsid w:val="00CC303C"/>
    <w:rsid w:val="00CC45D2"/>
    <w:rsid w:val="00CE77B9"/>
    <w:rsid w:val="00D00517"/>
    <w:rsid w:val="00D031AC"/>
    <w:rsid w:val="00D6375E"/>
    <w:rsid w:val="00D7253E"/>
    <w:rsid w:val="00D74B2F"/>
    <w:rsid w:val="00D93A9F"/>
    <w:rsid w:val="00DB0B9B"/>
    <w:rsid w:val="00DB4E01"/>
    <w:rsid w:val="00DC4C79"/>
    <w:rsid w:val="00DE0EB4"/>
    <w:rsid w:val="00DF20D9"/>
    <w:rsid w:val="00DF2488"/>
    <w:rsid w:val="00E9734D"/>
    <w:rsid w:val="00EA4333"/>
    <w:rsid w:val="00EC7D6B"/>
    <w:rsid w:val="00ED61BA"/>
    <w:rsid w:val="00F05A50"/>
    <w:rsid w:val="00F07F1F"/>
    <w:rsid w:val="00F233BD"/>
    <w:rsid w:val="00F26CFD"/>
    <w:rsid w:val="00F32346"/>
    <w:rsid w:val="00F54882"/>
    <w:rsid w:val="00F54D14"/>
    <w:rsid w:val="00FE47B5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61DF2053-24D3-4E29-AAAB-F5B6A7D2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5B6"/>
    <w:rPr>
      <w:rFonts w:ascii="Arial" w:hAnsi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259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031AC"/>
    <w:rPr>
      <w:rFonts w:ascii="Arial" w:hAnsi="Arial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C7D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D6B"/>
    <w:rPr>
      <w:rFonts w:ascii="Arial" w:hAnsi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C7D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D6B"/>
    <w:rPr>
      <w:rFonts w:ascii="Arial" w:hAnsi="Arial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035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2.warwick.ac.uk/services/healthsafetywellbeing/guidance/womenofchildbearingage/generalguidanc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2.warwick.ac.uk/services/healthsafetywellbeing/guidance/womenofchildbearingage/generalguidanc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F29BBF0181C4BAFD4767DA1E8A4F7" ma:contentTypeVersion="0" ma:contentTypeDescription="Create a new document." ma:contentTypeScope="" ma:versionID="405dbe1558336d8a116d94dd03ad42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E0055-E812-4E7C-A8FC-9A7024D4A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0D5A3-796D-4C26-AD17-CDB6A64F1249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88E4-331C-401C-9080-061BEF57E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DE53FC54</Template>
  <TotalTime>2</TotalTime>
  <Pages>7</Pages>
  <Words>1137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</vt:lpstr>
    </vt:vector>
  </TitlesOfParts>
  <Company>University of Warwick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</dc:title>
  <dc:subject/>
  <dc:creator>IT Services</dc:creator>
  <cp:keywords/>
  <dc:description/>
  <cp:lastModifiedBy>Farren, Caroline</cp:lastModifiedBy>
  <cp:revision>3</cp:revision>
  <cp:lastPrinted>2012-11-23T13:26:00Z</cp:lastPrinted>
  <dcterms:created xsi:type="dcterms:W3CDTF">2018-07-31T14:25:00Z</dcterms:created>
  <dcterms:modified xsi:type="dcterms:W3CDTF">2018-07-31T14:27:00Z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0x010100C50F29BBF0181C4BAFD4767DA1E8A4F7</vt:lpwstr>
  </property>
</Properties>
</file>