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0" w:type="auto"/>
        <w:tblLook w:val="04A0"/>
      </w:tblPr>
      <w:tblGrid>
        <w:gridCol w:w="4655"/>
        <w:gridCol w:w="1595"/>
      </w:tblGrid>
      <w:tr w:rsidR="00550B72" w:rsidTr="002845EA">
        <w:trPr>
          <w:trHeight w:val="284"/>
        </w:trPr>
        <w:tc>
          <w:tcPr>
            <w:tcW w:w="6250" w:type="dxa"/>
            <w:gridSpan w:val="2"/>
            <w:shd w:val="clear" w:color="auto" w:fill="C4E59F"/>
          </w:tcPr>
          <w:p w:rsidR="00550B72" w:rsidRPr="008C1DCE" w:rsidRDefault="00550B72" w:rsidP="002845EA">
            <w:pPr>
              <w:rPr>
                <w:b/>
                <w:sz w:val="24"/>
                <w:szCs w:val="24"/>
              </w:rPr>
            </w:pPr>
            <w:r w:rsidRPr="008C1DCE">
              <w:rPr>
                <w:b/>
                <w:sz w:val="24"/>
                <w:szCs w:val="24"/>
              </w:rPr>
              <w:t>Harness</w:t>
            </w:r>
          </w:p>
        </w:tc>
      </w:tr>
      <w:tr w:rsidR="00550B72" w:rsidTr="002845EA">
        <w:trPr>
          <w:trHeight w:val="269"/>
        </w:trPr>
        <w:tc>
          <w:tcPr>
            <w:tcW w:w="4655" w:type="dxa"/>
          </w:tcPr>
          <w:p w:rsidR="00550B72" w:rsidRPr="008C1DCE" w:rsidRDefault="00550B72" w:rsidP="002845EA">
            <w:pPr>
              <w:pStyle w:val="ListParagraph"/>
              <w:numPr>
                <w:ilvl w:val="0"/>
                <w:numId w:val="1"/>
              </w:numPr>
              <w:kinsoku w:val="0"/>
              <w:overflowPunct w:val="0"/>
              <w:textAlignment w:val="baseline"/>
              <w:rPr>
                <w:rFonts w:asciiTheme="minorHAnsi" w:eastAsia="+mn-ea" w:hAnsiTheme="minorHAnsi" w:cs="+mn-cs"/>
                <w:bCs/>
                <w:color w:val="005800"/>
                <w:sz w:val="22"/>
                <w:szCs w:val="22"/>
              </w:rPr>
            </w:pPr>
            <w:r w:rsidRPr="008C1DCE">
              <w:rPr>
                <w:rFonts w:asciiTheme="minorHAnsi" w:eastAsia="+mn-ea" w:hAnsiTheme="minorHAnsi" w:cs="+mn-cs"/>
                <w:bCs/>
                <w:color w:val="005800"/>
                <w:sz w:val="22"/>
                <w:szCs w:val="22"/>
              </w:rPr>
              <w:t>Check for fraying and abrasions</w:t>
            </w:r>
          </w:p>
        </w:tc>
        <w:tc>
          <w:tcPr>
            <w:tcW w:w="1595" w:type="dxa"/>
          </w:tcPr>
          <w:p w:rsidR="00550B72" w:rsidRPr="008C1DCE" w:rsidRDefault="00550B72" w:rsidP="002845EA">
            <w:pPr>
              <w:rPr>
                <w:color w:val="005800"/>
              </w:rPr>
            </w:pPr>
          </w:p>
        </w:tc>
      </w:tr>
      <w:tr w:rsidR="00550B72" w:rsidTr="002845EA">
        <w:trPr>
          <w:trHeight w:val="523"/>
        </w:trPr>
        <w:tc>
          <w:tcPr>
            <w:tcW w:w="4655" w:type="dxa"/>
          </w:tcPr>
          <w:p w:rsidR="00550B72" w:rsidRPr="008C1DCE" w:rsidRDefault="00550B72" w:rsidP="002845EA">
            <w:pPr>
              <w:pStyle w:val="ListParagraph"/>
              <w:numPr>
                <w:ilvl w:val="0"/>
                <w:numId w:val="1"/>
              </w:numPr>
              <w:kinsoku w:val="0"/>
              <w:overflowPunct w:val="0"/>
              <w:textAlignment w:val="baseline"/>
              <w:rPr>
                <w:rFonts w:asciiTheme="minorHAnsi" w:hAnsiTheme="minorHAnsi"/>
                <w:color w:val="005800"/>
                <w:sz w:val="22"/>
                <w:szCs w:val="22"/>
              </w:rPr>
            </w:pPr>
            <w:r w:rsidRPr="008C1DCE">
              <w:rPr>
                <w:rFonts w:asciiTheme="minorHAnsi" w:eastAsia="+mn-ea" w:hAnsiTheme="minorHAnsi" w:cs="+mn-cs"/>
                <w:bCs/>
                <w:color w:val="005800"/>
                <w:sz w:val="22"/>
                <w:szCs w:val="22"/>
              </w:rPr>
              <w:t xml:space="preserve">Ensure sources of heat (e.g. blowlamp) are kept well away from the material </w:t>
            </w:r>
          </w:p>
        </w:tc>
        <w:tc>
          <w:tcPr>
            <w:tcW w:w="1595" w:type="dxa"/>
          </w:tcPr>
          <w:p w:rsidR="00550B72" w:rsidRPr="008C1DCE" w:rsidRDefault="00550B72" w:rsidP="002845EA">
            <w:pPr>
              <w:rPr>
                <w:color w:val="005800"/>
              </w:rPr>
            </w:pPr>
          </w:p>
        </w:tc>
      </w:tr>
      <w:tr w:rsidR="00550B72" w:rsidTr="002845EA">
        <w:trPr>
          <w:trHeight w:val="538"/>
        </w:trPr>
        <w:tc>
          <w:tcPr>
            <w:tcW w:w="4655" w:type="dxa"/>
          </w:tcPr>
          <w:p w:rsidR="00550B72" w:rsidRPr="008C1DCE" w:rsidRDefault="00550B72" w:rsidP="002845EA">
            <w:pPr>
              <w:pStyle w:val="ListParagraph"/>
              <w:numPr>
                <w:ilvl w:val="0"/>
                <w:numId w:val="1"/>
              </w:numPr>
              <w:kinsoku w:val="0"/>
              <w:overflowPunct w:val="0"/>
              <w:textAlignment w:val="baseline"/>
              <w:rPr>
                <w:rFonts w:asciiTheme="minorHAnsi" w:hAnsiTheme="minorHAnsi"/>
                <w:color w:val="005800"/>
                <w:sz w:val="22"/>
                <w:szCs w:val="22"/>
              </w:rPr>
            </w:pPr>
            <w:r w:rsidRPr="008C1DCE">
              <w:rPr>
                <w:rFonts w:asciiTheme="minorHAnsi" w:eastAsia="+mn-ea" w:hAnsiTheme="minorHAnsi" w:cs="+mn-cs"/>
                <w:bCs/>
                <w:color w:val="005800"/>
                <w:sz w:val="22"/>
                <w:szCs w:val="22"/>
              </w:rPr>
              <w:t xml:space="preserve">Inspect buckle areas for pilling. </w:t>
            </w:r>
          </w:p>
          <w:p w:rsidR="00550B72" w:rsidRPr="008C1DCE" w:rsidRDefault="00550B72" w:rsidP="002845EA">
            <w:pPr>
              <w:pStyle w:val="ListParagraph"/>
              <w:kinsoku w:val="0"/>
              <w:overflowPunct w:val="0"/>
              <w:ind w:left="0"/>
              <w:textAlignment w:val="baseline"/>
              <w:rPr>
                <w:rFonts w:asciiTheme="minorHAnsi" w:hAnsiTheme="minorHAnsi"/>
                <w:i/>
                <w:color w:val="005800"/>
                <w:sz w:val="22"/>
                <w:szCs w:val="22"/>
              </w:rPr>
            </w:pPr>
            <w:r w:rsidRPr="008C1DCE">
              <w:rPr>
                <w:rFonts w:asciiTheme="minorHAnsi" w:eastAsia="+mn-ea" w:hAnsiTheme="minorHAnsi" w:cs="+mn-cs"/>
                <w:bCs/>
                <w:i/>
                <w:color w:val="005800"/>
                <w:sz w:val="22"/>
                <w:szCs w:val="22"/>
              </w:rPr>
              <w:t>Buckling and unbuckling can cause wear and tear</w:t>
            </w:r>
          </w:p>
        </w:tc>
        <w:tc>
          <w:tcPr>
            <w:tcW w:w="1595" w:type="dxa"/>
          </w:tcPr>
          <w:p w:rsidR="00550B72" w:rsidRPr="008C1DCE" w:rsidRDefault="00550B72" w:rsidP="002845EA">
            <w:pPr>
              <w:rPr>
                <w:color w:val="005800"/>
              </w:rPr>
            </w:pPr>
          </w:p>
        </w:tc>
      </w:tr>
      <w:tr w:rsidR="00550B72" w:rsidTr="002845EA">
        <w:trPr>
          <w:trHeight w:val="254"/>
        </w:trPr>
        <w:tc>
          <w:tcPr>
            <w:tcW w:w="4655" w:type="dxa"/>
          </w:tcPr>
          <w:p w:rsidR="00550B72" w:rsidRPr="008C1DCE" w:rsidRDefault="00550B72" w:rsidP="002845EA">
            <w:pPr>
              <w:pStyle w:val="ListParagraph"/>
              <w:numPr>
                <w:ilvl w:val="0"/>
                <w:numId w:val="1"/>
              </w:numPr>
              <w:kinsoku w:val="0"/>
              <w:overflowPunct w:val="0"/>
              <w:textAlignment w:val="baseline"/>
              <w:rPr>
                <w:rFonts w:asciiTheme="minorHAnsi" w:hAnsiTheme="minorHAnsi"/>
                <w:color w:val="005800"/>
                <w:sz w:val="22"/>
                <w:szCs w:val="22"/>
              </w:rPr>
            </w:pPr>
            <w:r w:rsidRPr="008C1DCE">
              <w:rPr>
                <w:rFonts w:asciiTheme="minorHAnsi" w:eastAsia="+mn-ea" w:hAnsiTheme="minorHAnsi" w:cs="+mn-cs"/>
                <w:bCs/>
                <w:color w:val="005800"/>
                <w:sz w:val="22"/>
                <w:szCs w:val="22"/>
              </w:rPr>
              <w:t>Check the condition of all stitching</w:t>
            </w:r>
            <w:r w:rsidRPr="008C1DCE">
              <w:rPr>
                <w:rFonts w:asciiTheme="minorHAnsi" w:eastAsia="+mn-ea" w:hAnsiTheme="minorHAnsi" w:cs="+mn-cs"/>
                <w:bCs/>
                <w:color w:val="005800"/>
                <w:sz w:val="22"/>
                <w:szCs w:val="22"/>
                <w:u w:val="single"/>
              </w:rPr>
              <w:t xml:space="preserve"> </w:t>
            </w:r>
          </w:p>
        </w:tc>
        <w:tc>
          <w:tcPr>
            <w:tcW w:w="1595" w:type="dxa"/>
          </w:tcPr>
          <w:p w:rsidR="00550B72" w:rsidRPr="008C1DCE" w:rsidRDefault="00550B72" w:rsidP="002845EA">
            <w:pPr>
              <w:rPr>
                <w:color w:val="005800"/>
              </w:rPr>
            </w:pPr>
          </w:p>
        </w:tc>
      </w:tr>
      <w:tr w:rsidR="00550B72" w:rsidTr="002845EA">
        <w:trPr>
          <w:trHeight w:val="269"/>
        </w:trPr>
        <w:tc>
          <w:tcPr>
            <w:tcW w:w="4655" w:type="dxa"/>
          </w:tcPr>
          <w:p w:rsidR="00550B72" w:rsidRPr="008C1DCE" w:rsidRDefault="00550B72" w:rsidP="002845EA">
            <w:pPr>
              <w:pStyle w:val="ListParagraph"/>
              <w:numPr>
                <w:ilvl w:val="0"/>
                <w:numId w:val="1"/>
              </w:numPr>
              <w:kinsoku w:val="0"/>
              <w:overflowPunct w:val="0"/>
              <w:textAlignment w:val="baseline"/>
              <w:rPr>
                <w:rFonts w:asciiTheme="minorHAnsi" w:hAnsiTheme="minorHAnsi"/>
                <w:color w:val="005800"/>
                <w:sz w:val="22"/>
                <w:szCs w:val="22"/>
              </w:rPr>
            </w:pPr>
            <w:r w:rsidRPr="008C1DCE">
              <w:rPr>
                <w:rFonts w:asciiTheme="minorHAnsi" w:eastAsia="+mn-ea" w:hAnsiTheme="minorHAnsi" w:cs="+mn-cs"/>
                <w:bCs/>
                <w:color w:val="005800"/>
                <w:sz w:val="22"/>
                <w:szCs w:val="22"/>
              </w:rPr>
              <w:t>Check for fraying and abrasions</w:t>
            </w:r>
          </w:p>
        </w:tc>
        <w:tc>
          <w:tcPr>
            <w:tcW w:w="1595" w:type="dxa"/>
          </w:tcPr>
          <w:p w:rsidR="00550B72" w:rsidRPr="008C1DCE" w:rsidRDefault="00550B72" w:rsidP="002845EA">
            <w:pPr>
              <w:rPr>
                <w:color w:val="005800"/>
              </w:rPr>
            </w:pPr>
          </w:p>
        </w:tc>
      </w:tr>
      <w:tr w:rsidR="00550B72" w:rsidTr="002845EA">
        <w:trPr>
          <w:trHeight w:val="269"/>
        </w:trPr>
        <w:tc>
          <w:tcPr>
            <w:tcW w:w="4655" w:type="dxa"/>
          </w:tcPr>
          <w:p w:rsidR="00550B72" w:rsidRPr="008C1DCE" w:rsidRDefault="00550B72" w:rsidP="002845EA">
            <w:pPr>
              <w:pStyle w:val="ListParagraph"/>
              <w:numPr>
                <w:ilvl w:val="0"/>
                <w:numId w:val="2"/>
              </w:numPr>
              <w:kinsoku w:val="0"/>
              <w:overflowPunct w:val="0"/>
              <w:textAlignment w:val="baseline"/>
              <w:rPr>
                <w:rFonts w:asciiTheme="minorHAnsi" w:hAnsiTheme="minorHAnsi"/>
                <w:color w:val="005800"/>
                <w:sz w:val="22"/>
                <w:szCs w:val="22"/>
              </w:rPr>
            </w:pPr>
            <w:r w:rsidRPr="008C1DCE">
              <w:rPr>
                <w:rFonts w:asciiTheme="minorHAnsi" w:eastAsia="+mn-ea" w:hAnsiTheme="minorHAnsi" w:cs="+mn-cs"/>
                <w:bCs/>
                <w:color w:val="005800"/>
                <w:sz w:val="22"/>
                <w:szCs w:val="22"/>
              </w:rPr>
              <w:t>Ensure there are no cuts in the webbing</w:t>
            </w:r>
          </w:p>
        </w:tc>
        <w:tc>
          <w:tcPr>
            <w:tcW w:w="1595" w:type="dxa"/>
          </w:tcPr>
          <w:p w:rsidR="00550B72" w:rsidRPr="008C1DCE" w:rsidRDefault="00550B72" w:rsidP="002845EA">
            <w:pPr>
              <w:rPr>
                <w:color w:val="005800"/>
              </w:rPr>
            </w:pPr>
          </w:p>
        </w:tc>
      </w:tr>
      <w:tr w:rsidR="00550B72" w:rsidTr="002845EA">
        <w:trPr>
          <w:trHeight w:val="792"/>
        </w:trPr>
        <w:tc>
          <w:tcPr>
            <w:tcW w:w="4655" w:type="dxa"/>
          </w:tcPr>
          <w:p w:rsidR="00550B72" w:rsidRPr="008C1DCE" w:rsidRDefault="00550B72" w:rsidP="002845EA">
            <w:pPr>
              <w:pStyle w:val="ListParagraph"/>
              <w:numPr>
                <w:ilvl w:val="0"/>
                <w:numId w:val="2"/>
              </w:numPr>
              <w:kinsoku w:val="0"/>
              <w:overflowPunct w:val="0"/>
              <w:textAlignment w:val="baseline"/>
              <w:rPr>
                <w:rFonts w:asciiTheme="minorHAnsi" w:hAnsiTheme="minorHAnsi"/>
                <w:color w:val="005800"/>
                <w:sz w:val="22"/>
                <w:szCs w:val="22"/>
              </w:rPr>
            </w:pPr>
            <w:r w:rsidRPr="008C1DCE">
              <w:rPr>
                <w:rFonts w:asciiTheme="minorHAnsi" w:eastAsia="+mn-ea" w:hAnsiTheme="minorHAnsi" w:cs="+mn-cs"/>
                <w:bCs/>
                <w:color w:val="005800"/>
                <w:sz w:val="22"/>
                <w:szCs w:val="22"/>
              </w:rPr>
              <w:t>If any equipment is involved in a fall, remove from service and return to your Line Manager</w:t>
            </w:r>
          </w:p>
        </w:tc>
        <w:tc>
          <w:tcPr>
            <w:tcW w:w="1595" w:type="dxa"/>
          </w:tcPr>
          <w:p w:rsidR="00550B72" w:rsidRPr="008C1DCE" w:rsidRDefault="00550B72" w:rsidP="002845EA">
            <w:pPr>
              <w:rPr>
                <w:color w:val="005800"/>
              </w:rPr>
            </w:pPr>
          </w:p>
        </w:tc>
      </w:tr>
      <w:tr w:rsidR="00550B72" w:rsidTr="002845EA">
        <w:trPr>
          <w:trHeight w:val="269"/>
        </w:trPr>
        <w:tc>
          <w:tcPr>
            <w:tcW w:w="4655" w:type="dxa"/>
          </w:tcPr>
          <w:p w:rsidR="00550B72" w:rsidRPr="008C1DCE" w:rsidRDefault="00550B72" w:rsidP="002845EA">
            <w:pPr>
              <w:pStyle w:val="ListParagraph"/>
              <w:numPr>
                <w:ilvl w:val="0"/>
                <w:numId w:val="2"/>
              </w:numPr>
              <w:kinsoku w:val="0"/>
              <w:overflowPunct w:val="0"/>
              <w:textAlignment w:val="baseline"/>
              <w:rPr>
                <w:rFonts w:asciiTheme="minorHAnsi" w:hAnsiTheme="minorHAnsi"/>
                <w:color w:val="005800"/>
                <w:sz w:val="22"/>
                <w:szCs w:val="22"/>
              </w:rPr>
            </w:pPr>
            <w:r w:rsidRPr="008C1DCE">
              <w:rPr>
                <w:rFonts w:asciiTheme="minorHAnsi" w:eastAsia="+mn-ea" w:hAnsiTheme="minorHAnsi" w:cs="+mn-cs"/>
                <w:bCs/>
                <w:color w:val="005800"/>
                <w:sz w:val="22"/>
                <w:szCs w:val="22"/>
              </w:rPr>
              <w:t xml:space="preserve">Accessories must be used correctly </w:t>
            </w:r>
          </w:p>
        </w:tc>
        <w:tc>
          <w:tcPr>
            <w:tcW w:w="1595" w:type="dxa"/>
          </w:tcPr>
          <w:p w:rsidR="00550B72" w:rsidRPr="008C1DCE" w:rsidRDefault="00550B72" w:rsidP="002845EA">
            <w:pPr>
              <w:rPr>
                <w:color w:val="005800"/>
              </w:rPr>
            </w:pPr>
          </w:p>
        </w:tc>
      </w:tr>
      <w:tr w:rsidR="00550B72" w:rsidTr="002845EA">
        <w:trPr>
          <w:trHeight w:val="284"/>
        </w:trPr>
        <w:tc>
          <w:tcPr>
            <w:tcW w:w="6250" w:type="dxa"/>
            <w:gridSpan w:val="2"/>
            <w:shd w:val="clear" w:color="auto" w:fill="C4E59F"/>
          </w:tcPr>
          <w:p w:rsidR="00550B72" w:rsidRPr="008C1DCE" w:rsidRDefault="00550B72" w:rsidP="002845EA">
            <w:pPr>
              <w:rPr>
                <w:b/>
                <w:sz w:val="24"/>
                <w:szCs w:val="24"/>
              </w:rPr>
            </w:pPr>
            <w:r w:rsidRPr="008C1DCE">
              <w:rPr>
                <w:b/>
                <w:sz w:val="24"/>
                <w:szCs w:val="24"/>
              </w:rPr>
              <w:t>Rope Grabs and other line attachment devices</w:t>
            </w:r>
          </w:p>
        </w:tc>
      </w:tr>
      <w:tr w:rsidR="00550B72" w:rsidTr="002845EA">
        <w:trPr>
          <w:trHeight w:val="523"/>
        </w:trPr>
        <w:tc>
          <w:tcPr>
            <w:tcW w:w="4655" w:type="dxa"/>
          </w:tcPr>
          <w:p w:rsidR="00550B72" w:rsidRPr="008C1DCE" w:rsidRDefault="00550B72" w:rsidP="002845EA">
            <w:pPr>
              <w:pStyle w:val="ListParagraph"/>
              <w:numPr>
                <w:ilvl w:val="0"/>
                <w:numId w:val="3"/>
              </w:numPr>
              <w:kinsoku w:val="0"/>
              <w:overflowPunct w:val="0"/>
              <w:textAlignment w:val="baseline"/>
              <w:rPr>
                <w:rFonts w:asciiTheme="minorHAnsi" w:hAnsiTheme="minorHAnsi"/>
                <w:color w:val="005800"/>
                <w:sz w:val="22"/>
                <w:szCs w:val="22"/>
              </w:rPr>
            </w:pPr>
            <w:r w:rsidRPr="008C1DCE">
              <w:rPr>
                <w:rFonts w:asciiTheme="minorHAnsi" w:eastAsia="+mn-ea" w:hAnsiTheme="minorHAnsi" w:cs="+mn-cs"/>
                <w:bCs/>
                <w:color w:val="005800"/>
                <w:sz w:val="22"/>
                <w:szCs w:val="22"/>
              </w:rPr>
              <w:t>Check all metal parts for damage or corrosion</w:t>
            </w:r>
          </w:p>
        </w:tc>
        <w:tc>
          <w:tcPr>
            <w:tcW w:w="1595" w:type="dxa"/>
          </w:tcPr>
          <w:p w:rsidR="00550B72" w:rsidRDefault="00550B72" w:rsidP="002845EA"/>
        </w:tc>
      </w:tr>
      <w:tr w:rsidR="00550B72" w:rsidTr="002845EA">
        <w:trPr>
          <w:trHeight w:val="269"/>
        </w:trPr>
        <w:tc>
          <w:tcPr>
            <w:tcW w:w="4655" w:type="dxa"/>
          </w:tcPr>
          <w:p w:rsidR="00550B72" w:rsidRPr="008C1DCE" w:rsidRDefault="00550B72" w:rsidP="002845EA">
            <w:pPr>
              <w:pStyle w:val="ListParagraph"/>
              <w:numPr>
                <w:ilvl w:val="0"/>
                <w:numId w:val="3"/>
              </w:numPr>
              <w:kinsoku w:val="0"/>
              <w:overflowPunct w:val="0"/>
              <w:textAlignment w:val="baseline"/>
              <w:rPr>
                <w:rFonts w:asciiTheme="minorHAnsi" w:hAnsiTheme="minorHAnsi"/>
                <w:color w:val="005800"/>
                <w:sz w:val="22"/>
                <w:szCs w:val="22"/>
              </w:rPr>
            </w:pPr>
            <w:r w:rsidRPr="008C1DCE">
              <w:rPr>
                <w:rFonts w:asciiTheme="minorHAnsi" w:eastAsia="+mn-ea" w:hAnsiTheme="minorHAnsi" w:cs="+mn-cs"/>
                <w:bCs/>
                <w:color w:val="005800"/>
                <w:sz w:val="22"/>
                <w:szCs w:val="22"/>
              </w:rPr>
              <w:t>Check direction of travel</w:t>
            </w:r>
          </w:p>
        </w:tc>
        <w:tc>
          <w:tcPr>
            <w:tcW w:w="1595" w:type="dxa"/>
          </w:tcPr>
          <w:p w:rsidR="00550B72" w:rsidRDefault="00550B72" w:rsidP="002845EA"/>
        </w:tc>
      </w:tr>
      <w:tr w:rsidR="00550B72" w:rsidTr="002845EA">
        <w:trPr>
          <w:trHeight w:val="523"/>
        </w:trPr>
        <w:tc>
          <w:tcPr>
            <w:tcW w:w="4655" w:type="dxa"/>
          </w:tcPr>
          <w:p w:rsidR="00550B72" w:rsidRPr="008C1DCE" w:rsidRDefault="00550B72" w:rsidP="002845EA">
            <w:pPr>
              <w:pStyle w:val="ListParagraph"/>
              <w:numPr>
                <w:ilvl w:val="0"/>
                <w:numId w:val="3"/>
              </w:numPr>
              <w:kinsoku w:val="0"/>
              <w:overflowPunct w:val="0"/>
              <w:textAlignment w:val="baseline"/>
              <w:rPr>
                <w:rFonts w:asciiTheme="minorHAnsi" w:hAnsiTheme="minorHAnsi"/>
                <w:color w:val="005800"/>
                <w:sz w:val="22"/>
                <w:szCs w:val="22"/>
              </w:rPr>
            </w:pPr>
            <w:r>
              <w:rPr>
                <w:rFonts w:asciiTheme="minorHAnsi" w:eastAsia="+mn-ea" w:hAnsiTheme="minorHAnsi" w:cs="+mn-cs"/>
                <w:bCs/>
                <w:color w:val="005800"/>
                <w:sz w:val="22"/>
                <w:szCs w:val="22"/>
              </w:rPr>
              <w:t xml:space="preserve">Ensure </w:t>
            </w:r>
            <w:r w:rsidRPr="008C1DCE">
              <w:rPr>
                <w:rFonts w:asciiTheme="minorHAnsi" w:eastAsia="+mn-ea" w:hAnsiTheme="minorHAnsi" w:cs="+mn-cs"/>
                <w:bCs/>
                <w:color w:val="005800"/>
                <w:sz w:val="22"/>
                <w:szCs w:val="22"/>
              </w:rPr>
              <w:t xml:space="preserve"> safety catch engages when activated</w:t>
            </w:r>
          </w:p>
        </w:tc>
        <w:tc>
          <w:tcPr>
            <w:tcW w:w="1595" w:type="dxa"/>
          </w:tcPr>
          <w:p w:rsidR="00550B72" w:rsidRDefault="00550B72" w:rsidP="002845EA"/>
        </w:tc>
      </w:tr>
      <w:tr w:rsidR="00550B72" w:rsidTr="002845EA">
        <w:trPr>
          <w:trHeight w:val="538"/>
        </w:trPr>
        <w:tc>
          <w:tcPr>
            <w:tcW w:w="4655" w:type="dxa"/>
            <w:tcBorders>
              <w:bottom w:val="single" w:sz="4" w:space="0" w:color="000000" w:themeColor="text1"/>
            </w:tcBorders>
          </w:tcPr>
          <w:p w:rsidR="00550B72" w:rsidRPr="008C1DCE" w:rsidRDefault="00550B72" w:rsidP="002845EA">
            <w:pPr>
              <w:pStyle w:val="ListParagraph"/>
              <w:numPr>
                <w:ilvl w:val="0"/>
                <w:numId w:val="3"/>
              </w:numPr>
              <w:kinsoku w:val="0"/>
              <w:overflowPunct w:val="0"/>
              <w:textAlignment w:val="baseline"/>
              <w:rPr>
                <w:rFonts w:asciiTheme="minorHAnsi" w:hAnsiTheme="minorHAnsi"/>
                <w:color w:val="005800"/>
                <w:sz w:val="22"/>
                <w:szCs w:val="22"/>
              </w:rPr>
            </w:pPr>
            <w:r w:rsidRPr="008C1DCE">
              <w:rPr>
                <w:rFonts w:asciiTheme="minorHAnsi" w:eastAsia="+mn-ea" w:hAnsiTheme="minorHAnsi" w:cs="+mn-cs"/>
                <w:bCs/>
                <w:color w:val="005800"/>
                <w:sz w:val="22"/>
                <w:szCs w:val="22"/>
              </w:rPr>
              <w:t>Check that the teeth of the rope grab grips the anchorage line</w:t>
            </w:r>
          </w:p>
        </w:tc>
        <w:tc>
          <w:tcPr>
            <w:tcW w:w="1595" w:type="dxa"/>
            <w:tcBorders>
              <w:bottom w:val="single" w:sz="4" w:space="0" w:color="000000" w:themeColor="text1"/>
            </w:tcBorders>
          </w:tcPr>
          <w:p w:rsidR="00550B72" w:rsidRDefault="00550B72" w:rsidP="002845EA"/>
        </w:tc>
      </w:tr>
      <w:tr w:rsidR="00550B72" w:rsidTr="002845EA">
        <w:trPr>
          <w:trHeight w:val="284"/>
        </w:trPr>
        <w:tc>
          <w:tcPr>
            <w:tcW w:w="6250" w:type="dxa"/>
            <w:gridSpan w:val="2"/>
            <w:shd w:val="clear" w:color="auto" w:fill="C4E59F"/>
          </w:tcPr>
          <w:p w:rsidR="00550B72" w:rsidRPr="008C1DCE" w:rsidRDefault="00550B72" w:rsidP="002845EA">
            <w:pPr>
              <w:rPr>
                <w:color w:val="000000" w:themeColor="text1"/>
                <w:sz w:val="24"/>
                <w:szCs w:val="24"/>
              </w:rPr>
            </w:pPr>
            <w:r w:rsidRPr="008C1DCE">
              <w:rPr>
                <w:rFonts w:eastAsia="+mn-ea" w:cs="+mn-cs"/>
                <w:b/>
                <w:bCs/>
                <w:color w:val="000000" w:themeColor="text1"/>
                <w:sz w:val="24"/>
                <w:szCs w:val="24"/>
              </w:rPr>
              <w:t>Lifelines and Lanyards</w:t>
            </w:r>
          </w:p>
        </w:tc>
      </w:tr>
      <w:tr w:rsidR="00550B72" w:rsidTr="002845EA">
        <w:trPr>
          <w:trHeight w:val="284"/>
        </w:trPr>
        <w:tc>
          <w:tcPr>
            <w:tcW w:w="4655" w:type="dxa"/>
            <w:shd w:val="clear" w:color="auto" w:fill="FFFFFF" w:themeFill="background1"/>
          </w:tcPr>
          <w:p w:rsidR="00550B72" w:rsidRPr="00596A8A" w:rsidRDefault="00550B72" w:rsidP="002845EA">
            <w:pPr>
              <w:jc w:val="center"/>
              <w:rPr>
                <w:rFonts w:eastAsia="+mn-ea" w:cs="+mn-cs"/>
                <w:b/>
                <w:bCs/>
                <w:i/>
                <w:color w:val="000000" w:themeColor="text1"/>
                <w:sz w:val="24"/>
                <w:szCs w:val="24"/>
              </w:rPr>
            </w:pPr>
            <w:r w:rsidRPr="00596A8A">
              <w:rPr>
                <w:rFonts w:eastAsia="+mn-ea" w:cs="+mn-cs"/>
                <w:b/>
                <w:bCs/>
                <w:i/>
                <w:color w:val="000000" w:themeColor="text1"/>
                <w:sz w:val="24"/>
                <w:szCs w:val="24"/>
              </w:rPr>
              <w:t>Original length of rope</w:t>
            </w:r>
          </w:p>
        </w:tc>
        <w:tc>
          <w:tcPr>
            <w:tcW w:w="1595" w:type="dxa"/>
            <w:shd w:val="clear" w:color="auto" w:fill="FFFFFF" w:themeFill="background1"/>
          </w:tcPr>
          <w:p w:rsidR="00550B72" w:rsidRPr="008C1DCE" w:rsidRDefault="00550B72" w:rsidP="002845EA">
            <w:pPr>
              <w:rPr>
                <w:rFonts w:eastAsia="+mn-ea" w:cs="+mn-cs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eastAsia="+mn-ea" w:cs="+mn-cs"/>
                <w:b/>
                <w:bCs/>
                <w:color w:val="000000" w:themeColor="text1"/>
                <w:sz w:val="24"/>
                <w:szCs w:val="24"/>
              </w:rPr>
              <w:t xml:space="preserve">                  cm</w:t>
            </w:r>
          </w:p>
        </w:tc>
      </w:tr>
      <w:tr w:rsidR="00550B72" w:rsidTr="002845EA">
        <w:trPr>
          <w:trHeight w:val="538"/>
        </w:trPr>
        <w:tc>
          <w:tcPr>
            <w:tcW w:w="4655" w:type="dxa"/>
          </w:tcPr>
          <w:p w:rsidR="00550B72" w:rsidRPr="008C1DCE" w:rsidRDefault="00550B72" w:rsidP="002845EA">
            <w:pPr>
              <w:pStyle w:val="ListParagraph"/>
              <w:numPr>
                <w:ilvl w:val="0"/>
                <w:numId w:val="4"/>
              </w:numPr>
              <w:kinsoku w:val="0"/>
              <w:overflowPunct w:val="0"/>
              <w:textAlignment w:val="baseline"/>
              <w:rPr>
                <w:rFonts w:asciiTheme="minorHAnsi" w:hAnsiTheme="minorHAnsi"/>
                <w:color w:val="005800"/>
                <w:sz w:val="22"/>
                <w:szCs w:val="22"/>
              </w:rPr>
            </w:pPr>
            <w:r w:rsidRPr="008C1DCE">
              <w:rPr>
                <w:rFonts w:asciiTheme="minorHAnsi" w:eastAsia="+mn-ea" w:hAnsiTheme="minorHAnsi" w:cs="+mn-cs"/>
                <w:bCs/>
                <w:color w:val="005800"/>
                <w:sz w:val="22"/>
                <w:szCs w:val="22"/>
              </w:rPr>
              <w:t xml:space="preserve">Inspect rope from end to end. Look for worn, heat damaged or cut fibres. </w:t>
            </w:r>
          </w:p>
        </w:tc>
        <w:tc>
          <w:tcPr>
            <w:tcW w:w="1595" w:type="dxa"/>
          </w:tcPr>
          <w:p w:rsidR="00550B72" w:rsidRDefault="00550B72" w:rsidP="002845EA"/>
        </w:tc>
      </w:tr>
      <w:tr w:rsidR="00550B72" w:rsidTr="002845EA">
        <w:trPr>
          <w:trHeight w:val="523"/>
        </w:trPr>
        <w:tc>
          <w:tcPr>
            <w:tcW w:w="4655" w:type="dxa"/>
          </w:tcPr>
          <w:p w:rsidR="00550B72" w:rsidRPr="008C1DCE" w:rsidRDefault="00550B72" w:rsidP="002845EA">
            <w:pPr>
              <w:pStyle w:val="ListParagraph"/>
              <w:numPr>
                <w:ilvl w:val="0"/>
                <w:numId w:val="4"/>
              </w:numPr>
              <w:kinsoku w:val="0"/>
              <w:overflowPunct w:val="0"/>
              <w:textAlignment w:val="baseline"/>
              <w:rPr>
                <w:rFonts w:asciiTheme="minorHAnsi" w:hAnsiTheme="minorHAnsi"/>
                <w:color w:val="005800"/>
                <w:sz w:val="22"/>
                <w:szCs w:val="22"/>
              </w:rPr>
            </w:pPr>
            <w:r w:rsidRPr="008C1DCE">
              <w:rPr>
                <w:rFonts w:asciiTheme="minorHAnsi" w:eastAsia="+mn-ea" w:hAnsiTheme="minorHAnsi" w:cs="+mn-cs"/>
                <w:bCs/>
                <w:color w:val="005800"/>
                <w:sz w:val="22"/>
                <w:szCs w:val="22"/>
              </w:rPr>
              <w:t>Discard any line or lanyard that is significantly worn</w:t>
            </w:r>
          </w:p>
        </w:tc>
        <w:tc>
          <w:tcPr>
            <w:tcW w:w="1595" w:type="dxa"/>
          </w:tcPr>
          <w:p w:rsidR="00550B72" w:rsidRDefault="00550B72" w:rsidP="002845EA"/>
        </w:tc>
      </w:tr>
      <w:tr w:rsidR="00550B72" w:rsidTr="002845EA">
        <w:trPr>
          <w:trHeight w:val="807"/>
        </w:trPr>
        <w:tc>
          <w:tcPr>
            <w:tcW w:w="4655" w:type="dxa"/>
          </w:tcPr>
          <w:p w:rsidR="00550B72" w:rsidRPr="008C1DCE" w:rsidRDefault="00550B72" w:rsidP="002845EA">
            <w:pPr>
              <w:pStyle w:val="ListParagraph"/>
              <w:numPr>
                <w:ilvl w:val="0"/>
                <w:numId w:val="4"/>
              </w:numPr>
              <w:kinsoku w:val="0"/>
              <w:overflowPunct w:val="0"/>
              <w:textAlignment w:val="baseline"/>
              <w:rPr>
                <w:rFonts w:asciiTheme="minorHAnsi" w:hAnsiTheme="minorHAnsi"/>
                <w:color w:val="005800"/>
                <w:sz w:val="22"/>
                <w:szCs w:val="22"/>
              </w:rPr>
            </w:pPr>
            <w:r w:rsidRPr="008C1DCE">
              <w:rPr>
                <w:rFonts w:asciiTheme="minorHAnsi" w:eastAsia="+mn-ea" w:hAnsiTheme="minorHAnsi" w:cs="+mn-cs"/>
                <w:bCs/>
                <w:color w:val="005800"/>
                <w:sz w:val="22"/>
                <w:szCs w:val="22"/>
              </w:rPr>
              <w:t xml:space="preserve">If the anchorage line becomes stretched by more than 10% of </w:t>
            </w:r>
            <w:proofErr w:type="spellStart"/>
            <w:r w:rsidRPr="008C1DCE">
              <w:rPr>
                <w:rFonts w:asciiTheme="minorHAnsi" w:eastAsia="+mn-ea" w:hAnsiTheme="minorHAnsi" w:cs="+mn-cs"/>
                <w:bCs/>
                <w:color w:val="005800"/>
                <w:sz w:val="22"/>
                <w:szCs w:val="22"/>
              </w:rPr>
              <w:t>it’s</w:t>
            </w:r>
            <w:proofErr w:type="spellEnd"/>
            <w:r w:rsidRPr="008C1DCE">
              <w:rPr>
                <w:rFonts w:asciiTheme="minorHAnsi" w:eastAsia="+mn-ea" w:hAnsiTheme="minorHAnsi" w:cs="+mn-cs"/>
                <w:bCs/>
                <w:color w:val="005800"/>
                <w:sz w:val="22"/>
                <w:szCs w:val="22"/>
              </w:rPr>
              <w:t xml:space="preserve"> original length, discard it and replace</w:t>
            </w:r>
          </w:p>
        </w:tc>
        <w:tc>
          <w:tcPr>
            <w:tcW w:w="1595" w:type="dxa"/>
          </w:tcPr>
          <w:p w:rsidR="00550B72" w:rsidRDefault="00550B72" w:rsidP="002845EA"/>
        </w:tc>
      </w:tr>
      <w:tr w:rsidR="00550B72" w:rsidTr="002845EA">
        <w:trPr>
          <w:trHeight w:val="538"/>
        </w:trPr>
        <w:tc>
          <w:tcPr>
            <w:tcW w:w="4655" w:type="dxa"/>
          </w:tcPr>
          <w:p w:rsidR="00550B72" w:rsidRPr="008C1DCE" w:rsidRDefault="00550B72" w:rsidP="002845EA">
            <w:pPr>
              <w:pStyle w:val="ListParagraph"/>
              <w:numPr>
                <w:ilvl w:val="0"/>
                <w:numId w:val="4"/>
              </w:numPr>
              <w:kinsoku w:val="0"/>
              <w:overflowPunct w:val="0"/>
              <w:textAlignment w:val="baseline"/>
              <w:rPr>
                <w:rFonts w:asciiTheme="minorHAnsi" w:hAnsiTheme="minorHAnsi"/>
                <w:color w:val="005800"/>
                <w:sz w:val="22"/>
                <w:szCs w:val="22"/>
              </w:rPr>
            </w:pPr>
            <w:r w:rsidRPr="008C1DCE">
              <w:rPr>
                <w:rFonts w:asciiTheme="minorHAnsi" w:eastAsia="+mn-ea" w:hAnsiTheme="minorHAnsi" w:cs="+mn-cs"/>
                <w:bCs/>
                <w:color w:val="005800"/>
                <w:sz w:val="22"/>
                <w:szCs w:val="22"/>
              </w:rPr>
              <w:t>Be aware that the shock absorber will extend by more than one metre when operated</w:t>
            </w:r>
            <w:r w:rsidRPr="008C1DCE">
              <w:rPr>
                <w:rFonts w:asciiTheme="minorHAnsi" w:eastAsia="+mn-ea" w:hAnsiTheme="minorHAnsi" w:cs="+mn-cs"/>
                <w:color w:val="005800"/>
                <w:sz w:val="22"/>
                <w:szCs w:val="22"/>
              </w:rPr>
              <w:t xml:space="preserve"> </w:t>
            </w:r>
          </w:p>
        </w:tc>
        <w:tc>
          <w:tcPr>
            <w:tcW w:w="1595" w:type="dxa"/>
          </w:tcPr>
          <w:p w:rsidR="00550B72" w:rsidRDefault="00550B72" w:rsidP="002845EA"/>
        </w:tc>
      </w:tr>
    </w:tbl>
    <w:p w:rsidR="003F02AA" w:rsidRDefault="003F02AA" w:rsidP="00550B72"/>
    <w:sectPr w:rsidR="003F02AA" w:rsidSect="00550B72">
      <w:headerReference w:type="default" r:id="rId7"/>
      <w:footerReference w:type="default" r:id="rId8"/>
      <w:pgSz w:w="8391" w:h="11907" w:code="11"/>
      <w:pgMar w:top="1276" w:right="59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0B72" w:rsidRDefault="00550B72" w:rsidP="00550B72">
      <w:pPr>
        <w:spacing w:after="0" w:line="240" w:lineRule="auto"/>
      </w:pPr>
      <w:r>
        <w:separator/>
      </w:r>
    </w:p>
  </w:endnote>
  <w:endnote w:type="continuationSeparator" w:id="0">
    <w:p w:rsidR="00550B72" w:rsidRDefault="00550B72" w:rsidP="00550B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+mn-ea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+mn-cs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0B72" w:rsidRDefault="00550B72">
    <w:pPr>
      <w:pStyle w:val="Footer"/>
    </w:pPr>
    <w:r>
      <w:t>V 1.1 jeb0710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0B72" w:rsidRDefault="00550B72" w:rsidP="00550B72">
      <w:pPr>
        <w:spacing w:after="0" w:line="240" w:lineRule="auto"/>
      </w:pPr>
      <w:r>
        <w:separator/>
      </w:r>
    </w:p>
  </w:footnote>
  <w:footnote w:type="continuationSeparator" w:id="0">
    <w:p w:rsidR="00550B72" w:rsidRDefault="00550B72" w:rsidP="00550B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0B72" w:rsidRPr="00550B72" w:rsidRDefault="00550B72" w:rsidP="00550B72">
    <w:pPr>
      <w:pStyle w:val="Header"/>
      <w:rPr>
        <w:b/>
        <w:sz w:val="24"/>
        <w:szCs w:val="24"/>
      </w:rPr>
    </w:pPr>
    <w:r>
      <w:rPr>
        <w:b/>
        <w:sz w:val="24"/>
        <w:szCs w:val="24"/>
      </w:rPr>
      <w:t xml:space="preserve">                 </w:t>
    </w:r>
    <w:r w:rsidRPr="00550B72">
      <w:rPr>
        <w:b/>
        <w:sz w:val="24"/>
        <w:szCs w:val="24"/>
      </w:rPr>
      <w:t>Harness and Accessories Inspection Guide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F07721"/>
    <w:multiLevelType w:val="hybridMultilevel"/>
    <w:tmpl w:val="F1CCD418"/>
    <w:lvl w:ilvl="0" w:tplc="43EAF88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E22724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4142B5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0D41CD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5F09CC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C2E027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E3A8C4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28E9FE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F0CC63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>
    <w:nsid w:val="12835919"/>
    <w:multiLevelType w:val="hybridMultilevel"/>
    <w:tmpl w:val="DDFEE87C"/>
    <w:lvl w:ilvl="0" w:tplc="947868E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BF28196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00C221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4868B1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B14418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3DC5FC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DAC66C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9CCA27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642D8F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>
    <w:nsid w:val="77EF4CD8"/>
    <w:multiLevelType w:val="hybridMultilevel"/>
    <w:tmpl w:val="21F63E32"/>
    <w:lvl w:ilvl="0" w:tplc="82B4981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76201B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C9C385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D5EC98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B49EBF1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868F62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CC1A8C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65299D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884CD3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>
    <w:nsid w:val="7FAB0A01"/>
    <w:multiLevelType w:val="hybridMultilevel"/>
    <w:tmpl w:val="D50488D0"/>
    <w:lvl w:ilvl="0" w:tplc="141265C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4ED8024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5D0064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BD6285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B70FE9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8E6197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1D8DB5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CE070F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164AD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50B72"/>
    <w:rsid w:val="00051425"/>
    <w:rsid w:val="001148D6"/>
    <w:rsid w:val="00242720"/>
    <w:rsid w:val="002A099A"/>
    <w:rsid w:val="003F02AA"/>
    <w:rsid w:val="00550B72"/>
    <w:rsid w:val="006F3C28"/>
    <w:rsid w:val="007344E3"/>
    <w:rsid w:val="00932C39"/>
    <w:rsid w:val="00AB4F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0B7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50B7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550B72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er">
    <w:name w:val="header"/>
    <w:basedOn w:val="Normal"/>
    <w:link w:val="HeaderChar"/>
    <w:uiPriority w:val="99"/>
    <w:semiHidden/>
    <w:unhideWhenUsed/>
    <w:rsid w:val="00550B7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50B72"/>
  </w:style>
  <w:style w:type="paragraph" w:styleId="Footer">
    <w:name w:val="footer"/>
    <w:basedOn w:val="Normal"/>
    <w:link w:val="FooterChar"/>
    <w:uiPriority w:val="99"/>
    <w:semiHidden/>
    <w:unhideWhenUsed/>
    <w:rsid w:val="00550B7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550B7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161</Words>
  <Characters>923</Characters>
  <Application>Microsoft Office Word</Application>
  <DocSecurity>0</DocSecurity>
  <Lines>7</Lines>
  <Paragraphs>2</Paragraphs>
  <ScaleCrop>false</ScaleCrop>
  <Company>University of Warwick</Company>
  <LinksUpToDate>false</LinksUpToDate>
  <CharactersWithSpaces>1082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 Services</dc:creator>
  <cp:keywords/>
  <dc:description/>
  <cp:lastModifiedBy>IT Services</cp:lastModifiedBy>
  <cp:revision>2</cp:revision>
  <dcterms:created xsi:type="dcterms:W3CDTF">2010-09-21T11:11:00Z</dcterms:created>
  <dcterms:modified xsi:type="dcterms:W3CDTF">2010-09-21T11:11:00Z</dcterms:modified>
</cp:coreProperties>
</file>