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id w:val="-123233374"/>
        <w:docPartObj>
          <w:docPartGallery w:val="Cover Pages"/>
          <w:docPartUnique/>
        </w:docPartObj>
      </w:sdtPr>
      <w:sdtEndPr>
        <w:rPr>
          <w:rFonts w:ascii="Arial" w:hAnsi="Arial" w:cs="Arial"/>
          <w:b/>
          <w:color w:val="7030A0"/>
          <w:sz w:val="28"/>
          <w:szCs w:val="24"/>
        </w:rPr>
      </w:sdtEndPr>
      <w:sdtContent>
        <w:p w14:paraId="5633750C" w14:textId="77777777" w:rsidR="005C092B" w:rsidRPr="003D0144" w:rsidRDefault="00C04697">
          <w:pPr>
            <w:rPr>
              <w:rFonts w:ascii="Arial" w:hAnsi="Arial" w:cs="Arial"/>
              <w:b/>
              <w:color w:val="7030A0"/>
              <w:sz w:val="28"/>
              <w:szCs w:val="24"/>
            </w:rPr>
          </w:pPr>
          <w:r w:rsidRPr="003D0144">
            <w:rPr>
              <w:b/>
              <w:color w:val="7030A0"/>
              <w:sz w:val="24"/>
            </w:rPr>
            <w:t xml:space="preserve">Risk Assessment Form </w:t>
          </w:r>
        </w:p>
      </w:sdtContent>
    </w:sdt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802"/>
        <w:gridCol w:w="2780"/>
        <w:gridCol w:w="1222"/>
        <w:gridCol w:w="135"/>
        <w:gridCol w:w="1244"/>
        <w:gridCol w:w="177"/>
        <w:gridCol w:w="5674"/>
      </w:tblGrid>
      <w:tr w:rsidR="00D91177" w14:paraId="50361D9E" w14:textId="77777777" w:rsidTr="00553D85">
        <w:trPr>
          <w:trHeight w:val="404"/>
        </w:trPr>
        <w:tc>
          <w:tcPr>
            <w:tcW w:w="2802" w:type="dxa"/>
            <w:tcBorders>
              <w:top w:val="nil"/>
              <w:left w:val="nil"/>
              <w:bottom w:val="nil"/>
            </w:tcBorders>
          </w:tcPr>
          <w:p w14:paraId="0F1E29E6" w14:textId="77777777" w:rsidR="00D91177" w:rsidRDefault="00D91177" w:rsidP="00D91177">
            <w:pPr>
              <w:jc w:val="right"/>
            </w:pPr>
            <w:r>
              <w:t>Title of Risk Assessment</w:t>
            </w:r>
          </w:p>
        </w:tc>
        <w:tc>
          <w:tcPr>
            <w:tcW w:w="4002" w:type="dxa"/>
            <w:gridSpan w:val="2"/>
          </w:tcPr>
          <w:p w14:paraId="133A1C8C" w14:textId="77777777" w:rsidR="00D91177" w:rsidRDefault="00D91177" w:rsidP="00D91177">
            <w:r>
              <w:t>Use of Centrifuges</w:t>
            </w:r>
          </w:p>
        </w:tc>
        <w:tc>
          <w:tcPr>
            <w:tcW w:w="1556" w:type="dxa"/>
            <w:gridSpan w:val="3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14:paraId="3765DEFB" w14:textId="77777777" w:rsidR="00D91177" w:rsidRDefault="00D91177" w:rsidP="00D91177">
            <w:pPr>
              <w:jc w:val="right"/>
            </w:pPr>
            <w:r>
              <w:t xml:space="preserve">                Date of assessment</w:t>
            </w:r>
          </w:p>
        </w:tc>
        <w:tc>
          <w:tcPr>
            <w:tcW w:w="5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281EE5" w14:textId="7ECC39CC" w:rsidR="00D91177" w:rsidRDefault="00D91177" w:rsidP="00D91177">
            <w:r>
              <w:t>&lt;insert date&gt;</w:t>
            </w:r>
          </w:p>
        </w:tc>
      </w:tr>
      <w:tr w:rsidR="00D91177" w14:paraId="6DB74BF9" w14:textId="77777777" w:rsidTr="00553D85">
        <w:trPr>
          <w:trHeight w:val="85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471B1BDA" w14:textId="77777777" w:rsidR="00D91177" w:rsidRDefault="00D91177" w:rsidP="00D91177">
            <w:pPr>
              <w:jc w:val="right"/>
            </w:pPr>
          </w:p>
        </w:tc>
        <w:tc>
          <w:tcPr>
            <w:tcW w:w="2780" w:type="dxa"/>
            <w:tcBorders>
              <w:left w:val="nil"/>
              <w:bottom w:val="single" w:sz="4" w:space="0" w:color="000000" w:themeColor="text1"/>
              <w:right w:val="nil"/>
            </w:tcBorders>
          </w:tcPr>
          <w:p w14:paraId="760851C9" w14:textId="77777777" w:rsidR="00D91177" w:rsidRDefault="00D91177" w:rsidP="00D91177"/>
        </w:tc>
        <w:tc>
          <w:tcPr>
            <w:tcW w:w="1222" w:type="dxa"/>
            <w:tcBorders>
              <w:left w:val="nil"/>
              <w:bottom w:val="single" w:sz="4" w:space="0" w:color="000000" w:themeColor="text1"/>
              <w:right w:val="nil"/>
            </w:tcBorders>
          </w:tcPr>
          <w:p w14:paraId="383672D2" w14:textId="77777777" w:rsidR="00D91177" w:rsidRDefault="00D91177" w:rsidP="00D91177"/>
        </w:tc>
        <w:tc>
          <w:tcPr>
            <w:tcW w:w="1556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BDFC439" w14:textId="77777777" w:rsidR="00D91177" w:rsidRDefault="00D91177" w:rsidP="00D91177">
            <w:pPr>
              <w:jc w:val="right"/>
            </w:pPr>
            <w:r>
              <w:t xml:space="preserve">                       </w:t>
            </w:r>
          </w:p>
        </w:tc>
        <w:tc>
          <w:tcPr>
            <w:tcW w:w="567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27781B1" w14:textId="77777777" w:rsidR="00D91177" w:rsidRDefault="00D91177" w:rsidP="00D91177">
            <w:pPr>
              <w:jc w:val="center"/>
            </w:pPr>
          </w:p>
        </w:tc>
      </w:tr>
      <w:tr w:rsidR="00D91177" w14:paraId="3C62E661" w14:textId="77777777" w:rsidTr="00553D85">
        <w:trPr>
          <w:trHeight w:val="427"/>
        </w:trPr>
        <w:tc>
          <w:tcPr>
            <w:tcW w:w="2802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</w:tcPr>
          <w:p w14:paraId="2BEA8638" w14:textId="77777777" w:rsidR="00D91177" w:rsidRDefault="00D91177" w:rsidP="00D91177">
            <w:pPr>
              <w:jc w:val="right"/>
            </w:pPr>
            <w:r>
              <w:t>Department</w:t>
            </w:r>
          </w:p>
        </w:tc>
        <w:tc>
          <w:tcPr>
            <w:tcW w:w="4002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F2BE86F" w14:textId="77777777" w:rsidR="00D91177" w:rsidRDefault="00D91177" w:rsidP="00D91177">
            <w:r>
              <w:t>Sciences</w:t>
            </w:r>
          </w:p>
        </w:tc>
        <w:tc>
          <w:tcPr>
            <w:tcW w:w="1556" w:type="dxa"/>
            <w:gridSpan w:val="3"/>
            <w:tcBorders>
              <w:top w:val="nil"/>
              <w:left w:val="single" w:sz="4" w:space="0" w:color="000000" w:themeColor="text1"/>
              <w:bottom w:val="nil"/>
              <w:right w:val="single" w:sz="4" w:space="0" w:color="auto"/>
            </w:tcBorders>
            <w:vAlign w:val="center"/>
          </w:tcPr>
          <w:p w14:paraId="3280DF37" w14:textId="77777777" w:rsidR="00D91177" w:rsidRDefault="00D91177" w:rsidP="00D91177">
            <w:pPr>
              <w:jc w:val="right"/>
            </w:pPr>
            <w:r>
              <w:t>Date review due</w:t>
            </w:r>
          </w:p>
        </w:tc>
        <w:tc>
          <w:tcPr>
            <w:tcW w:w="5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00023F" w14:textId="272C3031" w:rsidR="00D91177" w:rsidRDefault="00D91177" w:rsidP="00D91177">
            <w:r>
              <w:t>&lt;review date 3 years later.  To review earlier following an incident or significant change&gt;</w:t>
            </w:r>
          </w:p>
        </w:tc>
      </w:tr>
      <w:tr w:rsidR="00D91177" w14:paraId="7A239FDA" w14:textId="77777777" w:rsidTr="00553D85">
        <w:trPr>
          <w:trHeight w:val="85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392CF99F" w14:textId="77777777" w:rsidR="00D91177" w:rsidRDefault="00D91177" w:rsidP="00D91177">
            <w:pPr>
              <w:jc w:val="right"/>
            </w:pPr>
          </w:p>
        </w:tc>
        <w:tc>
          <w:tcPr>
            <w:tcW w:w="2780" w:type="dxa"/>
            <w:tcBorders>
              <w:top w:val="single" w:sz="4" w:space="0" w:color="000000" w:themeColor="text1"/>
              <w:left w:val="nil"/>
              <w:right w:val="nil"/>
            </w:tcBorders>
          </w:tcPr>
          <w:p w14:paraId="0D710F33" w14:textId="77777777" w:rsidR="00D91177" w:rsidRDefault="00D91177" w:rsidP="00D91177"/>
        </w:tc>
        <w:tc>
          <w:tcPr>
            <w:tcW w:w="1222" w:type="dxa"/>
            <w:tcBorders>
              <w:top w:val="single" w:sz="4" w:space="0" w:color="000000" w:themeColor="text1"/>
              <w:left w:val="nil"/>
              <w:right w:val="nil"/>
            </w:tcBorders>
          </w:tcPr>
          <w:p w14:paraId="4560C11D" w14:textId="77777777" w:rsidR="00D91177" w:rsidRDefault="00D91177" w:rsidP="00D91177"/>
        </w:tc>
        <w:tc>
          <w:tcPr>
            <w:tcW w:w="1556" w:type="dxa"/>
            <w:gridSpan w:val="3"/>
            <w:tcBorders>
              <w:top w:val="nil"/>
              <w:left w:val="nil"/>
              <w:right w:val="nil"/>
            </w:tcBorders>
            <w:vAlign w:val="center"/>
          </w:tcPr>
          <w:p w14:paraId="2BDD481C" w14:textId="77777777" w:rsidR="00D91177" w:rsidRDefault="00D91177" w:rsidP="00D91177">
            <w:pPr>
              <w:jc w:val="right"/>
            </w:pPr>
          </w:p>
        </w:tc>
        <w:tc>
          <w:tcPr>
            <w:tcW w:w="567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3241417" w14:textId="77777777" w:rsidR="00D91177" w:rsidRDefault="00D91177" w:rsidP="00D91177">
            <w:pPr>
              <w:jc w:val="right"/>
            </w:pPr>
          </w:p>
        </w:tc>
      </w:tr>
      <w:tr w:rsidR="00D91177" w14:paraId="640C76D3" w14:textId="77777777" w:rsidTr="00553D85">
        <w:trPr>
          <w:trHeight w:val="547"/>
        </w:trPr>
        <w:tc>
          <w:tcPr>
            <w:tcW w:w="2802" w:type="dxa"/>
            <w:tcBorders>
              <w:top w:val="nil"/>
              <w:left w:val="nil"/>
              <w:bottom w:val="nil"/>
            </w:tcBorders>
          </w:tcPr>
          <w:p w14:paraId="43B864CF" w14:textId="77777777" w:rsidR="00D91177" w:rsidRDefault="00D91177" w:rsidP="00D91177">
            <w:pPr>
              <w:jc w:val="right"/>
            </w:pPr>
            <w:r>
              <w:t>Description of Task/Process</w:t>
            </w:r>
          </w:p>
        </w:tc>
        <w:tc>
          <w:tcPr>
            <w:tcW w:w="11232" w:type="dxa"/>
            <w:gridSpan w:val="6"/>
          </w:tcPr>
          <w:p w14:paraId="1400215C" w14:textId="77777777" w:rsidR="00D91177" w:rsidRDefault="00D91177" w:rsidP="00D91177">
            <w:r>
              <w:t>Use of centrifuges including loading, unloading samples, changing rotors etc. This risk assessment includes all types of centrifuges from microfuges to Ultra centrifuges.</w:t>
            </w:r>
          </w:p>
        </w:tc>
      </w:tr>
      <w:tr w:rsidR="00D91177" w14:paraId="4E60FFC5" w14:textId="77777777" w:rsidTr="00553D85">
        <w:trPr>
          <w:trHeight w:val="229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4D376387" w14:textId="77777777" w:rsidR="00D91177" w:rsidRDefault="00D91177" w:rsidP="00D91177">
            <w:pPr>
              <w:jc w:val="right"/>
            </w:pPr>
          </w:p>
        </w:tc>
        <w:tc>
          <w:tcPr>
            <w:tcW w:w="4137" w:type="dxa"/>
            <w:gridSpan w:val="3"/>
            <w:tcBorders>
              <w:left w:val="nil"/>
              <w:bottom w:val="single" w:sz="4" w:space="0" w:color="auto"/>
              <w:right w:val="nil"/>
            </w:tcBorders>
          </w:tcPr>
          <w:p w14:paraId="60F21AF1" w14:textId="77777777" w:rsidR="00D91177" w:rsidRDefault="00D91177" w:rsidP="00D91177"/>
        </w:tc>
        <w:tc>
          <w:tcPr>
            <w:tcW w:w="1244" w:type="dxa"/>
            <w:tcBorders>
              <w:left w:val="nil"/>
              <w:bottom w:val="nil"/>
              <w:right w:val="nil"/>
            </w:tcBorders>
          </w:tcPr>
          <w:p w14:paraId="430074C7" w14:textId="77777777" w:rsidR="00D91177" w:rsidRDefault="00D91177" w:rsidP="00D91177"/>
        </w:tc>
        <w:tc>
          <w:tcPr>
            <w:tcW w:w="5851" w:type="dxa"/>
            <w:gridSpan w:val="2"/>
            <w:tcBorders>
              <w:left w:val="nil"/>
              <w:bottom w:val="nil"/>
              <w:right w:val="nil"/>
            </w:tcBorders>
          </w:tcPr>
          <w:p w14:paraId="038CDF59" w14:textId="77777777" w:rsidR="00D91177" w:rsidRDefault="00D91177" w:rsidP="00D91177"/>
        </w:tc>
      </w:tr>
      <w:tr w:rsidR="00D91177" w14:paraId="11C78A5D" w14:textId="77777777" w:rsidTr="00553D85">
        <w:trPr>
          <w:trHeight w:val="413"/>
        </w:trPr>
        <w:tc>
          <w:tcPr>
            <w:tcW w:w="2802" w:type="dxa"/>
            <w:tcBorders>
              <w:top w:val="nil"/>
              <w:left w:val="nil"/>
              <w:bottom w:val="nil"/>
            </w:tcBorders>
          </w:tcPr>
          <w:p w14:paraId="7A41095F" w14:textId="77777777" w:rsidR="00D91177" w:rsidRDefault="00D91177" w:rsidP="00D91177">
            <w:pPr>
              <w:jc w:val="right"/>
            </w:pPr>
            <w:r>
              <w:t>Assessment carried out by</w:t>
            </w:r>
          </w:p>
        </w:tc>
        <w:tc>
          <w:tcPr>
            <w:tcW w:w="4137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11756D" w14:textId="77777777" w:rsidR="00D91177" w:rsidRDefault="00D91177" w:rsidP="00D91177">
            <w:r>
              <w:t>&lt;name of individual or competent persons&gt;</w:t>
            </w:r>
          </w:p>
        </w:tc>
        <w:tc>
          <w:tcPr>
            <w:tcW w:w="7095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4D2B070" w14:textId="77777777" w:rsidR="00D91177" w:rsidRDefault="00D91177" w:rsidP="00D91177"/>
        </w:tc>
      </w:tr>
      <w:tr w:rsidR="00D91177" w14:paraId="5A1B8CB1" w14:textId="77777777" w:rsidTr="00553D85">
        <w:trPr>
          <w:trHeight w:val="413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2F13C4D0" w14:textId="77777777" w:rsidR="00D91177" w:rsidRDefault="00D91177" w:rsidP="00D91177">
            <w:pPr>
              <w:jc w:val="right"/>
            </w:pPr>
          </w:p>
        </w:tc>
        <w:tc>
          <w:tcPr>
            <w:tcW w:w="4137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4722DCA" w14:textId="77777777" w:rsidR="00D91177" w:rsidRDefault="00D91177" w:rsidP="00D91177"/>
        </w:tc>
        <w:tc>
          <w:tcPr>
            <w:tcW w:w="709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4B536A23" w14:textId="77777777" w:rsidR="00D91177" w:rsidRDefault="00D91177" w:rsidP="00D91177"/>
        </w:tc>
      </w:tr>
    </w:tbl>
    <w:tbl>
      <w:tblPr>
        <w:tblW w:w="14596" w:type="dxa"/>
        <w:tblLayout w:type="fixed"/>
        <w:tblLook w:val="0000" w:firstRow="0" w:lastRow="0" w:firstColumn="0" w:lastColumn="0" w:noHBand="0" w:noVBand="0"/>
      </w:tblPr>
      <w:tblGrid>
        <w:gridCol w:w="1413"/>
        <w:gridCol w:w="13183"/>
      </w:tblGrid>
      <w:tr w:rsidR="00C04697" w14:paraId="360AB722" w14:textId="77777777" w:rsidTr="00553D85">
        <w:trPr>
          <w:trHeight w:val="3127"/>
        </w:trPr>
        <w:tc>
          <w:tcPr>
            <w:tcW w:w="1413" w:type="dxa"/>
            <w:tcBorders>
              <w:left w:val="single" w:sz="4" w:space="0" w:color="D8D8D8"/>
              <w:bottom w:val="single" w:sz="4" w:space="0" w:color="D8D8D8"/>
              <w:right w:val="single" w:sz="4" w:space="0" w:color="auto"/>
            </w:tcBorders>
          </w:tcPr>
          <w:p w14:paraId="6DF1432E" w14:textId="77777777" w:rsidR="00C04697" w:rsidRPr="00967DA2" w:rsidRDefault="00C04697" w:rsidP="00CF010C">
            <w:pPr>
              <w:pStyle w:val="Heading5"/>
              <w:rPr>
                <w:rFonts w:asciiTheme="minorHAnsi" w:hAnsiTheme="minorHAnsi" w:cs="Arial"/>
                <w:sz w:val="22"/>
                <w:szCs w:val="22"/>
              </w:rPr>
            </w:pPr>
            <w:r w:rsidRPr="00967DA2">
              <w:rPr>
                <w:rFonts w:asciiTheme="minorHAnsi" w:hAnsiTheme="minorHAnsi" w:cs="Arial"/>
                <w:sz w:val="22"/>
                <w:szCs w:val="22"/>
              </w:rPr>
              <w:t>Additional information</w:t>
            </w:r>
          </w:p>
        </w:tc>
        <w:tc>
          <w:tcPr>
            <w:tcW w:w="13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AB3698" w14:textId="77777777" w:rsidR="008F309C" w:rsidRPr="001E3DA8" w:rsidRDefault="008F309C" w:rsidP="008F309C">
            <w:pPr>
              <w:widowControl w:val="0"/>
              <w:tabs>
                <w:tab w:val="left" w:pos="34"/>
              </w:tabs>
              <w:ind w:left="34" w:hanging="34"/>
              <w:rPr>
                <w:rFonts w:cstheme="minorHAnsi"/>
                <w:color w:val="FF0000"/>
                <w:szCs w:val="24"/>
              </w:rPr>
            </w:pPr>
            <w:r w:rsidRPr="001E3DA8">
              <w:rPr>
                <w:rFonts w:cstheme="minorHAnsi"/>
                <w:color w:val="FF0000"/>
                <w:szCs w:val="24"/>
              </w:rPr>
              <w:t>Note that this is a generic risk assessment so should be tailored to take into consideration any additional hazards present connected with the activity</w:t>
            </w:r>
            <w:r>
              <w:rPr>
                <w:rFonts w:cstheme="minorHAnsi"/>
                <w:color w:val="FF0000"/>
                <w:szCs w:val="24"/>
              </w:rPr>
              <w:t>, the equipment</w:t>
            </w:r>
            <w:r w:rsidRPr="001E3DA8">
              <w:rPr>
                <w:rFonts w:cstheme="minorHAnsi"/>
                <w:color w:val="FF0000"/>
                <w:szCs w:val="24"/>
              </w:rPr>
              <w:t>, the materials used, the people involved or the environment.</w:t>
            </w:r>
          </w:p>
          <w:p w14:paraId="525A3ADC" w14:textId="77777777" w:rsidR="00C04697" w:rsidRPr="002D2AEC" w:rsidRDefault="000739A3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cstheme="minorHAnsi"/>
                <w:szCs w:val="24"/>
              </w:rPr>
            </w:pPr>
            <w:r w:rsidRPr="002D2AEC">
              <w:rPr>
                <w:rFonts w:cstheme="minorHAnsi"/>
                <w:szCs w:val="24"/>
              </w:rPr>
              <w:t xml:space="preserve">All lab users must be trained on how to use a centrifuge safely (including do’s and don’ts) and what to do in the event of a spillage, cracked tubes etc. </w:t>
            </w:r>
          </w:p>
          <w:p w14:paraId="6A90FB5C" w14:textId="77777777" w:rsidR="002D2AEC" w:rsidRPr="002D2AEC" w:rsidRDefault="000739A3" w:rsidP="000739A3">
            <w:pPr>
              <w:widowControl w:val="0"/>
              <w:tabs>
                <w:tab w:val="left" w:pos="34"/>
              </w:tabs>
              <w:rPr>
                <w:rFonts w:cstheme="minorHAnsi"/>
                <w:szCs w:val="24"/>
              </w:rPr>
            </w:pPr>
            <w:r w:rsidRPr="002D2AEC">
              <w:rPr>
                <w:rFonts w:cstheme="minorHAnsi"/>
                <w:szCs w:val="24"/>
              </w:rPr>
              <w:t xml:space="preserve">All departments should have written emergency procedures in place on how to deal with a spill in a centrifuge for </w:t>
            </w:r>
            <w:r w:rsidR="002D2AEC" w:rsidRPr="002D2AEC">
              <w:rPr>
                <w:rFonts w:cstheme="minorHAnsi"/>
                <w:szCs w:val="24"/>
              </w:rPr>
              <w:t xml:space="preserve">departmental </w:t>
            </w:r>
            <w:r w:rsidRPr="002D2AEC">
              <w:rPr>
                <w:rFonts w:cstheme="minorHAnsi"/>
                <w:szCs w:val="24"/>
              </w:rPr>
              <w:t>appropriate samples.</w:t>
            </w:r>
          </w:p>
          <w:p w14:paraId="5707F8C6" w14:textId="77777777" w:rsidR="000739A3" w:rsidRPr="002D2AEC" w:rsidRDefault="002D2AEC" w:rsidP="000739A3">
            <w:pPr>
              <w:widowControl w:val="0"/>
              <w:tabs>
                <w:tab w:val="left" w:pos="34"/>
              </w:tabs>
              <w:rPr>
                <w:rFonts w:cstheme="minorHAnsi"/>
                <w:szCs w:val="24"/>
              </w:rPr>
            </w:pPr>
            <w:r w:rsidRPr="002D2AEC">
              <w:rPr>
                <w:rFonts w:cstheme="minorHAnsi"/>
                <w:szCs w:val="24"/>
              </w:rPr>
              <w:t>Lab rules must be adhered to at all times</w:t>
            </w:r>
            <w:r w:rsidR="000739A3" w:rsidRPr="002D2AEC">
              <w:rPr>
                <w:rFonts w:cstheme="minorHAnsi"/>
                <w:szCs w:val="24"/>
              </w:rPr>
              <w:t xml:space="preserve">  </w:t>
            </w:r>
          </w:p>
          <w:p w14:paraId="67DFA389" w14:textId="77777777" w:rsidR="00E12A81" w:rsidRPr="002D2AEC" w:rsidRDefault="002D2AEC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cstheme="minorHAnsi"/>
                <w:szCs w:val="24"/>
              </w:rPr>
            </w:pPr>
            <w:r w:rsidRPr="002D2AEC">
              <w:rPr>
                <w:rFonts w:cstheme="minorHAnsi"/>
                <w:szCs w:val="24"/>
              </w:rPr>
              <w:t>All centrifuge defects must be reported immediately via appropriate departmental channels e.g. technical support team, nominated person etc.</w:t>
            </w:r>
          </w:p>
          <w:p w14:paraId="0991B649" w14:textId="77777777" w:rsidR="00E12A81" w:rsidRPr="008F309C" w:rsidRDefault="002D2AEC" w:rsidP="008F309C">
            <w:pPr>
              <w:widowControl w:val="0"/>
              <w:tabs>
                <w:tab w:val="left" w:pos="34"/>
              </w:tabs>
              <w:ind w:left="34" w:hanging="34"/>
              <w:rPr>
                <w:rFonts w:cstheme="minorHAnsi"/>
                <w:szCs w:val="24"/>
              </w:rPr>
            </w:pPr>
            <w:r w:rsidRPr="002D2AEC">
              <w:rPr>
                <w:rFonts w:cstheme="minorHAnsi"/>
                <w:szCs w:val="24"/>
              </w:rPr>
              <w:t>All Ultra-centrifuges must have a log book in place which includes the rotor speed, length of spin, rotor type etc. so that the rotor can b</w:t>
            </w:r>
            <w:r w:rsidR="006748EC">
              <w:rPr>
                <w:rFonts w:cstheme="minorHAnsi"/>
                <w:szCs w:val="24"/>
              </w:rPr>
              <w:t xml:space="preserve">e monitored and discarded in line with </w:t>
            </w:r>
            <w:r w:rsidRPr="002D2AEC">
              <w:rPr>
                <w:rFonts w:cstheme="minorHAnsi"/>
                <w:szCs w:val="24"/>
              </w:rPr>
              <w:t xml:space="preserve">the manufacturers guidelines. </w:t>
            </w:r>
          </w:p>
        </w:tc>
      </w:tr>
    </w:tbl>
    <w:p w14:paraId="5420580F" w14:textId="77777777" w:rsidR="00C04697" w:rsidRDefault="00C04697" w:rsidP="00C04697"/>
    <w:tbl>
      <w:tblPr>
        <w:tblW w:w="14565" w:type="dxa"/>
        <w:tblInd w:w="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2"/>
        <w:gridCol w:w="1418"/>
        <w:gridCol w:w="3402"/>
        <w:gridCol w:w="1449"/>
        <w:gridCol w:w="2985"/>
        <w:gridCol w:w="1722"/>
        <w:gridCol w:w="1287"/>
      </w:tblGrid>
      <w:tr w:rsidR="003D0144" w:rsidRPr="000A10B3" w14:paraId="4144D146" w14:textId="77777777" w:rsidTr="00480BA4">
        <w:trPr>
          <w:trHeight w:val="945"/>
          <w:tblHeader/>
        </w:trPr>
        <w:tc>
          <w:tcPr>
            <w:tcW w:w="2302" w:type="dxa"/>
            <w:shd w:val="clear" w:color="auto" w:fill="auto"/>
            <w:vAlign w:val="center"/>
            <w:hideMark/>
          </w:tcPr>
          <w:p w14:paraId="77DF26F0" w14:textId="77777777" w:rsidR="003D0144" w:rsidRPr="000A10B3" w:rsidRDefault="008A02D3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hyperlink r:id="rId9" w:history="1">
              <w:r w:rsidR="003D0144" w:rsidRPr="00A2690B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Hazard</w:t>
              </w:r>
              <w:r w:rsidR="00A2690B" w:rsidRPr="00A2690B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s and how they may cause harm</w:t>
              </w:r>
            </w:hyperlink>
          </w:p>
        </w:tc>
        <w:tc>
          <w:tcPr>
            <w:tcW w:w="1418" w:type="dxa"/>
            <w:vAlign w:val="center"/>
          </w:tcPr>
          <w:p w14:paraId="46E5D02E" w14:textId="77777777" w:rsidR="003D0144" w:rsidRPr="000A10B3" w:rsidRDefault="008A02D3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hyperlink r:id="rId10" w:history="1">
              <w:r w:rsidR="00A2690B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Who may be</w:t>
              </w:r>
              <w:r w:rsidR="003D0144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at Risk</w:t>
              </w:r>
              <w:r w:rsidR="00A2690B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?</w:t>
              </w:r>
            </w:hyperlink>
          </w:p>
        </w:tc>
        <w:tc>
          <w:tcPr>
            <w:tcW w:w="3402" w:type="dxa"/>
            <w:shd w:val="clear" w:color="auto" w:fill="auto"/>
            <w:vAlign w:val="center"/>
            <w:hideMark/>
          </w:tcPr>
          <w:p w14:paraId="79704C73" w14:textId="77777777" w:rsidR="003D0144" w:rsidRPr="000A10B3" w:rsidRDefault="003D0144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 xml:space="preserve">Existing </w:t>
            </w:r>
            <w:hyperlink r:id="rId11" w:history="1"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C</w:t>
              </w:r>
              <w:r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ontrol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M</w:t>
              </w:r>
              <w:r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easures</w:t>
              </w:r>
            </w:hyperlink>
          </w:p>
        </w:tc>
        <w:tc>
          <w:tcPr>
            <w:tcW w:w="1449" w:type="dxa"/>
            <w:shd w:val="clear" w:color="auto" w:fill="auto"/>
            <w:vAlign w:val="center"/>
            <w:hideMark/>
          </w:tcPr>
          <w:p w14:paraId="6431CC84" w14:textId="77777777" w:rsidR="00CF010C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 xml:space="preserve">Current </w:t>
            </w:r>
          </w:p>
          <w:p w14:paraId="657FBDCA" w14:textId="77777777" w:rsidR="009D6A65" w:rsidRPr="00CF010C" w:rsidRDefault="008A02D3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563C1" w:themeColor="hyperlink"/>
                <w:u w:val="single"/>
              </w:rPr>
            </w:pPr>
            <w:hyperlink r:id="rId12" w:history="1"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R</w:t>
              </w:r>
              <w:r w:rsidR="003D0144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isk</w:t>
              </w:r>
              <w:r w:rsid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Level</w:t>
              </w:r>
            </w:hyperlink>
          </w:p>
          <w:p w14:paraId="70A0E66A" w14:textId="77777777" w:rsidR="003D0144" w:rsidRPr="000A10B3" w:rsidRDefault="003D0144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9D6A65">
              <w:rPr>
                <w:rFonts w:ascii="Calibri" w:eastAsia="Times New Roman" w:hAnsi="Calibri" w:cs="Times New Roman"/>
                <w:bCs/>
                <w:sz w:val="20"/>
              </w:rPr>
              <w:t>(</w:t>
            </w:r>
            <w:r w:rsidRPr="00CF010C"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  <w:t>VL</w:t>
            </w:r>
            <w:r w:rsidRPr="00CF010C">
              <w:rPr>
                <w:rFonts w:ascii="Calibri" w:eastAsia="Times New Roman" w:hAnsi="Calibri" w:cs="Times New Roman"/>
                <w:b/>
                <w:bCs/>
                <w:sz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2E74B5" w:themeColor="accent1" w:themeShade="BF"/>
                <w:sz w:val="18"/>
                <w:szCs w:val="20"/>
              </w:rPr>
              <w:t>L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FFC000"/>
                <w:sz w:val="18"/>
                <w:szCs w:val="20"/>
              </w:rPr>
              <w:t>M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ED7D31" w:themeColor="accent2"/>
                <w:sz w:val="18"/>
                <w:szCs w:val="20"/>
              </w:rPr>
              <w:t>H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20"/>
              </w:rPr>
              <w:t>VH</w:t>
            </w:r>
            <w:r w:rsidRPr="009D6A65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20"/>
              </w:rPr>
              <w:t>)</w:t>
            </w:r>
          </w:p>
        </w:tc>
        <w:tc>
          <w:tcPr>
            <w:tcW w:w="2985" w:type="dxa"/>
            <w:shd w:val="clear" w:color="auto" w:fill="auto"/>
            <w:vAlign w:val="center"/>
            <w:hideMark/>
          </w:tcPr>
          <w:p w14:paraId="67B47042" w14:textId="77777777" w:rsidR="003D0144" w:rsidRPr="009B0500" w:rsidRDefault="009B0500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9B0500">
              <w:rPr>
                <w:rFonts w:ascii="Calibri" w:eastAsia="Times New Roman" w:hAnsi="Calibri" w:cs="Times New Roman"/>
                <w:b/>
                <w:bCs/>
                <w:sz w:val="20"/>
              </w:rPr>
              <w:t>Where current risk is</w:t>
            </w:r>
            <w:r>
              <w:rPr>
                <w:rFonts w:ascii="Calibri" w:eastAsia="Times New Roman" w:hAnsi="Calibri" w:cs="Times New Roman"/>
                <w:bCs/>
                <w:sz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FFC000"/>
                <w:sz w:val="18"/>
                <w:szCs w:val="20"/>
              </w:rPr>
              <w:t>M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B00000"/>
                <w:sz w:val="18"/>
                <w:szCs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ED7D31" w:themeColor="accent2"/>
                <w:sz w:val="18"/>
                <w:szCs w:val="20"/>
              </w:rPr>
              <w:t>H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 xml:space="preserve"> or</w:t>
            </w:r>
            <w:r w:rsidRPr="00CF010C">
              <w:rPr>
                <w:rFonts w:ascii="Arial" w:eastAsia="Times New Roman" w:hAnsi="Arial" w:cs="Arial"/>
                <w:b/>
                <w:bCs/>
                <w:color w:val="B00000"/>
                <w:sz w:val="18"/>
                <w:szCs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20"/>
              </w:rPr>
              <w:t>VH</w:t>
            </w:r>
            <w:r>
              <w:rPr>
                <w:rFonts w:ascii="Calibri" w:eastAsia="Times New Roman" w:hAnsi="Calibri" w:cs="Times New Roman"/>
                <w:b/>
                <w:bCs/>
              </w:rPr>
              <w:t xml:space="preserve">, what additional </w:t>
            </w:r>
            <w:hyperlink r:id="rId13" w:history="1">
              <w:r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Control Measures</w:t>
              </w:r>
            </w:hyperlink>
            <w:r>
              <w:rPr>
                <w:rFonts w:ascii="Calibri" w:eastAsia="Times New Roman" w:hAnsi="Calibri" w:cs="Times New Roman"/>
                <w:b/>
                <w:bCs/>
              </w:rPr>
              <w:t xml:space="preserve"> are </w:t>
            </w:r>
            <w:r w:rsidR="00CF010C">
              <w:rPr>
                <w:rFonts w:ascii="Calibri" w:eastAsia="Times New Roman" w:hAnsi="Calibri" w:cs="Times New Roman"/>
                <w:b/>
                <w:bCs/>
              </w:rPr>
              <w:t>required?</w:t>
            </w:r>
          </w:p>
        </w:tc>
        <w:tc>
          <w:tcPr>
            <w:tcW w:w="1722" w:type="dxa"/>
            <w:shd w:val="clear" w:color="auto" w:fill="auto"/>
            <w:vAlign w:val="center"/>
            <w:hideMark/>
          </w:tcPr>
          <w:p w14:paraId="104388A5" w14:textId="77777777" w:rsidR="003D0144" w:rsidRPr="000A10B3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Action required b</w:t>
            </w:r>
            <w:r w:rsidR="003D0144" w:rsidRPr="000A10B3">
              <w:rPr>
                <w:rFonts w:ascii="Calibri" w:eastAsia="Times New Roman" w:hAnsi="Calibri" w:cs="Times New Roman"/>
                <w:b/>
                <w:bCs/>
              </w:rPr>
              <w:t xml:space="preserve">y whom &amp; </w:t>
            </w:r>
            <w:r>
              <w:rPr>
                <w:rFonts w:ascii="Calibri" w:eastAsia="Times New Roman" w:hAnsi="Calibri" w:cs="Times New Roman"/>
                <w:b/>
                <w:bCs/>
              </w:rPr>
              <w:t xml:space="preserve">by </w:t>
            </w:r>
            <w:r w:rsidR="003D0144" w:rsidRPr="000A10B3">
              <w:rPr>
                <w:rFonts w:ascii="Calibri" w:eastAsia="Times New Roman" w:hAnsi="Calibri" w:cs="Times New Roman"/>
                <w:b/>
                <w:bCs/>
              </w:rPr>
              <w:t>when</w:t>
            </w:r>
            <w:r>
              <w:rPr>
                <w:rFonts w:ascii="Calibri" w:eastAsia="Times New Roman" w:hAnsi="Calibri" w:cs="Times New Roman"/>
                <w:b/>
                <w:bCs/>
              </w:rPr>
              <w:t>?</w:t>
            </w:r>
          </w:p>
        </w:tc>
        <w:tc>
          <w:tcPr>
            <w:tcW w:w="1287" w:type="dxa"/>
            <w:shd w:val="clear" w:color="auto" w:fill="auto"/>
            <w:vAlign w:val="center"/>
            <w:hideMark/>
          </w:tcPr>
          <w:p w14:paraId="09DDCE4D" w14:textId="77777777" w:rsidR="00CF010C" w:rsidRDefault="009D6A65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Final</w:t>
            </w:r>
          </w:p>
          <w:p w14:paraId="1D4027D5" w14:textId="77777777" w:rsidR="003D0144" w:rsidRPr="00CF010C" w:rsidRDefault="008A02D3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563C1" w:themeColor="hyperlink"/>
                <w:u w:val="single"/>
              </w:rPr>
            </w:pPr>
            <w:hyperlink r:id="rId14" w:history="1">
              <w:r w:rsidR="003D0144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Risk</w:t>
              </w:r>
              <w:r w:rsid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Level</w:t>
              </w:r>
            </w:hyperlink>
          </w:p>
        </w:tc>
      </w:tr>
      <w:tr w:rsidR="003D0144" w:rsidRPr="006F523D" w14:paraId="37968ACF" w14:textId="77777777" w:rsidTr="00A2690B">
        <w:trPr>
          <w:trHeight w:val="1020"/>
        </w:trPr>
        <w:tc>
          <w:tcPr>
            <w:tcW w:w="2302" w:type="dxa"/>
            <w:shd w:val="clear" w:color="auto" w:fill="auto"/>
          </w:tcPr>
          <w:p w14:paraId="081D3B6E" w14:textId="77777777" w:rsidR="003D0144" w:rsidRPr="00A85591" w:rsidRDefault="005E1DA7" w:rsidP="00CF010C">
            <w:pPr>
              <w:rPr>
                <w:rFonts w:ascii="Calibri" w:hAnsi="Calibri"/>
                <w:b/>
                <w:bCs/>
                <w:color w:val="000099"/>
                <w:u w:val="single"/>
              </w:rPr>
            </w:pPr>
            <w:r>
              <w:rPr>
                <w:rFonts w:ascii="Calibri" w:hAnsi="Calibri"/>
                <w:b/>
                <w:bCs/>
                <w:color w:val="000099"/>
                <w:u w:val="single"/>
              </w:rPr>
              <w:t>Mechanical f</w:t>
            </w:r>
            <w:r w:rsidR="00A85591" w:rsidRPr="00A85591">
              <w:rPr>
                <w:rFonts w:ascii="Calibri" w:hAnsi="Calibri"/>
                <w:b/>
                <w:bCs/>
                <w:color w:val="000099"/>
                <w:u w:val="single"/>
              </w:rPr>
              <w:t>ailure</w:t>
            </w:r>
          </w:p>
          <w:p w14:paraId="647DABFF" w14:textId="77777777" w:rsidR="00A85591" w:rsidRPr="00A85591" w:rsidRDefault="00A85591" w:rsidP="00CF010C">
            <w:pPr>
              <w:rPr>
                <w:rFonts w:ascii="Calibri" w:hAnsi="Calibri"/>
                <w:bCs/>
                <w:color w:val="000099"/>
              </w:rPr>
            </w:pPr>
            <w:r w:rsidRPr="00A85591">
              <w:rPr>
                <w:rFonts w:ascii="Calibri" w:hAnsi="Calibri"/>
                <w:bCs/>
                <w:color w:val="000099"/>
              </w:rPr>
              <w:t>Impact injury</w:t>
            </w:r>
          </w:p>
        </w:tc>
        <w:tc>
          <w:tcPr>
            <w:tcW w:w="1418" w:type="dxa"/>
          </w:tcPr>
          <w:p w14:paraId="443C48F4" w14:textId="77777777" w:rsidR="003D0144" w:rsidRPr="001A2CC3" w:rsidRDefault="00A85591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Operators, bystanders</w:t>
            </w:r>
          </w:p>
        </w:tc>
        <w:tc>
          <w:tcPr>
            <w:tcW w:w="3402" w:type="dxa"/>
            <w:shd w:val="clear" w:color="auto" w:fill="auto"/>
          </w:tcPr>
          <w:p w14:paraId="57C78105" w14:textId="77777777" w:rsidR="00D85E5E" w:rsidRPr="00D85E5E" w:rsidRDefault="00D85E5E" w:rsidP="00D85E5E">
            <w:pPr>
              <w:spacing w:after="0" w:line="240" w:lineRule="auto"/>
              <w:rPr>
                <w:rFonts w:cstheme="minorHAnsi"/>
              </w:rPr>
            </w:pPr>
            <w:r w:rsidRPr="00D85E5E">
              <w:rPr>
                <w:rFonts w:cstheme="minorHAnsi"/>
              </w:rPr>
              <w:t>All centrifuges and their rotors are serviced on an annual basis</w:t>
            </w:r>
          </w:p>
          <w:p w14:paraId="1BAD887E" w14:textId="77777777" w:rsidR="00D85E5E" w:rsidRPr="00D85E5E" w:rsidRDefault="00D85E5E" w:rsidP="00D85E5E">
            <w:pPr>
              <w:spacing w:after="0" w:line="240" w:lineRule="auto"/>
              <w:rPr>
                <w:rFonts w:cstheme="minorHAnsi"/>
              </w:rPr>
            </w:pPr>
          </w:p>
          <w:p w14:paraId="6B59FDEC" w14:textId="77777777" w:rsidR="00D85E5E" w:rsidRPr="00D85E5E" w:rsidRDefault="00D85E5E" w:rsidP="00D85E5E">
            <w:pPr>
              <w:spacing w:after="0" w:line="240" w:lineRule="auto"/>
              <w:rPr>
                <w:rFonts w:cstheme="minorHAnsi"/>
              </w:rPr>
            </w:pPr>
            <w:r w:rsidRPr="00D85E5E">
              <w:rPr>
                <w:rFonts w:cstheme="minorHAnsi"/>
              </w:rPr>
              <w:t>High speed centrifuges rotor use is log</w:t>
            </w:r>
            <w:r>
              <w:rPr>
                <w:rFonts w:cstheme="minorHAnsi"/>
              </w:rPr>
              <w:t>ged</w:t>
            </w:r>
            <w:r w:rsidRPr="00D85E5E">
              <w:rPr>
                <w:rFonts w:cstheme="minorHAnsi"/>
              </w:rPr>
              <w:t xml:space="preserve"> </w:t>
            </w:r>
          </w:p>
          <w:p w14:paraId="766F30C1" w14:textId="77777777" w:rsidR="00D85E5E" w:rsidRPr="00D85E5E" w:rsidRDefault="00D85E5E" w:rsidP="00D85E5E">
            <w:pPr>
              <w:spacing w:after="0" w:line="240" w:lineRule="auto"/>
              <w:rPr>
                <w:rFonts w:cstheme="minorHAnsi"/>
              </w:rPr>
            </w:pPr>
          </w:p>
          <w:p w14:paraId="22AE5D38" w14:textId="77777777" w:rsidR="00D85E5E" w:rsidRPr="00D85E5E" w:rsidRDefault="00D85E5E" w:rsidP="00D85E5E">
            <w:pPr>
              <w:spacing w:after="0" w:line="240" w:lineRule="auto"/>
              <w:rPr>
                <w:rFonts w:cstheme="minorHAnsi"/>
              </w:rPr>
            </w:pPr>
            <w:r w:rsidRPr="00D85E5E">
              <w:rPr>
                <w:rFonts w:cstheme="minorHAnsi"/>
              </w:rPr>
              <w:t xml:space="preserve">All worn parts are replaced as instructed at service. </w:t>
            </w:r>
          </w:p>
          <w:p w14:paraId="163ADFA0" w14:textId="77777777" w:rsidR="003D0144" w:rsidRPr="00D85E5E" w:rsidRDefault="003D0144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449" w:type="dxa"/>
            <w:shd w:val="clear" w:color="auto" w:fill="auto"/>
            <w:vAlign w:val="center"/>
          </w:tcPr>
          <w:p w14:paraId="6BA1AC07" w14:textId="77777777" w:rsidR="003D0144" w:rsidRPr="001A2CC3" w:rsidRDefault="000B4643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34517D82" w14:textId="77777777" w:rsidR="003D0144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0" w:name="Text5"/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  <w:bookmarkEnd w:id="0"/>
          </w:p>
        </w:tc>
        <w:tc>
          <w:tcPr>
            <w:tcW w:w="1722" w:type="dxa"/>
            <w:shd w:val="clear" w:color="auto" w:fill="auto"/>
          </w:tcPr>
          <w:p w14:paraId="3548AC89" w14:textId="77777777" w:rsidR="003D0144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1" w:name="Text6"/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  <w:bookmarkEnd w:id="1"/>
          </w:p>
        </w:tc>
        <w:tc>
          <w:tcPr>
            <w:tcW w:w="1287" w:type="dxa"/>
            <w:shd w:val="clear" w:color="auto" w:fill="auto"/>
            <w:vAlign w:val="center"/>
          </w:tcPr>
          <w:p w14:paraId="400FC21C" w14:textId="77777777" w:rsidR="003D0144" w:rsidRPr="006F523D" w:rsidRDefault="000B4643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Low</w:t>
            </w:r>
          </w:p>
        </w:tc>
      </w:tr>
      <w:tr w:rsidR="00CF010C" w:rsidRPr="006F523D" w14:paraId="221AD8F3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2557EA7D" w14:textId="77777777" w:rsidR="00CF010C" w:rsidRDefault="00A85591" w:rsidP="00CF010C">
            <w:pPr>
              <w:rPr>
                <w:rFonts w:ascii="Calibri" w:hAnsi="Calibri"/>
                <w:b/>
                <w:bCs/>
                <w:color w:val="000099"/>
                <w:u w:val="single"/>
              </w:rPr>
            </w:pPr>
            <w:r w:rsidRPr="00A85591">
              <w:rPr>
                <w:rFonts w:ascii="Calibri" w:hAnsi="Calibri"/>
                <w:b/>
                <w:bCs/>
                <w:color w:val="000099"/>
                <w:u w:val="single"/>
              </w:rPr>
              <w:t>R</w:t>
            </w:r>
            <w:r w:rsidR="005E1DA7">
              <w:rPr>
                <w:rFonts w:ascii="Calibri" w:hAnsi="Calibri"/>
                <w:b/>
                <w:bCs/>
                <w:color w:val="000099"/>
                <w:u w:val="single"/>
              </w:rPr>
              <w:t>otor i</w:t>
            </w:r>
            <w:r w:rsidRPr="00A85591">
              <w:rPr>
                <w:rFonts w:ascii="Calibri" w:hAnsi="Calibri"/>
                <w:b/>
                <w:bCs/>
                <w:color w:val="000099"/>
                <w:u w:val="single"/>
              </w:rPr>
              <w:t>mbalance</w:t>
            </w:r>
          </w:p>
          <w:p w14:paraId="38CB753C" w14:textId="77777777" w:rsidR="00A85591" w:rsidRPr="00A85591" w:rsidRDefault="00A85591" w:rsidP="00CF010C">
            <w:pPr>
              <w:rPr>
                <w:rFonts w:ascii="Calibri" w:hAnsi="Calibri"/>
                <w:bCs/>
                <w:color w:val="000099"/>
              </w:rPr>
            </w:pPr>
            <w:r w:rsidRPr="00A85591">
              <w:rPr>
                <w:rFonts w:ascii="Calibri" w:hAnsi="Calibri"/>
                <w:color w:val="000099"/>
              </w:rPr>
              <w:t>Aerosolization</w:t>
            </w:r>
            <w:r w:rsidRPr="00A85591">
              <w:rPr>
                <w:rFonts w:ascii="Calibri" w:hAnsi="Calibri"/>
                <w:bCs/>
                <w:color w:val="000099"/>
              </w:rPr>
              <w:t xml:space="preserve"> of biological and chemical substances</w:t>
            </w:r>
            <w:r>
              <w:rPr>
                <w:rFonts w:ascii="Calibri" w:hAnsi="Calibri"/>
                <w:bCs/>
                <w:color w:val="000099"/>
              </w:rPr>
              <w:t>, centrifuge damage</w:t>
            </w:r>
          </w:p>
        </w:tc>
        <w:tc>
          <w:tcPr>
            <w:tcW w:w="1418" w:type="dxa"/>
          </w:tcPr>
          <w:p w14:paraId="705D3EA2" w14:textId="77777777" w:rsidR="00CF010C" w:rsidRPr="001A2CC3" w:rsidRDefault="00A85591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Operators, bystanders</w:t>
            </w:r>
          </w:p>
        </w:tc>
        <w:tc>
          <w:tcPr>
            <w:tcW w:w="3402" w:type="dxa"/>
            <w:shd w:val="clear" w:color="auto" w:fill="auto"/>
          </w:tcPr>
          <w:p w14:paraId="4438C3C3" w14:textId="77777777" w:rsidR="00CF010C" w:rsidRDefault="00CF0632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Training</w:t>
            </w:r>
          </w:p>
          <w:p w14:paraId="50BAF3DE" w14:textId="77777777" w:rsidR="00CF0632" w:rsidRDefault="00CF0632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2F2A784C" w14:textId="77777777" w:rsidR="006748EC" w:rsidRDefault="006748E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Pre-use check </w:t>
            </w:r>
          </w:p>
          <w:p w14:paraId="0B55BDA0" w14:textId="77777777" w:rsidR="006748EC" w:rsidRDefault="006748E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73585792" w14:textId="77777777" w:rsidR="00CF0632" w:rsidRDefault="00CF0632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Out of balance error message/cut-off switch </w:t>
            </w:r>
            <w:r w:rsidR="001775B7">
              <w:rPr>
                <w:rFonts w:ascii="Calibri" w:eastAsia="Times New Roman" w:hAnsi="Calibri" w:cs="Times New Roman"/>
              </w:rPr>
              <w:t>installed on machine</w:t>
            </w:r>
          </w:p>
          <w:p w14:paraId="1F2481F0" w14:textId="77777777" w:rsidR="000C44CA" w:rsidRDefault="000C44CA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56999E71" w14:textId="77777777" w:rsidR="000C44CA" w:rsidRPr="001A2CC3" w:rsidRDefault="000C44CA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449" w:type="dxa"/>
            <w:shd w:val="clear" w:color="auto" w:fill="auto"/>
            <w:vAlign w:val="center"/>
          </w:tcPr>
          <w:p w14:paraId="5E602F1D" w14:textId="77777777" w:rsidR="00CF010C" w:rsidRPr="001A2CC3" w:rsidRDefault="000B4643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2AFC521D" w14:textId="77777777"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722" w:type="dxa"/>
            <w:shd w:val="clear" w:color="auto" w:fill="auto"/>
          </w:tcPr>
          <w:p w14:paraId="2CE6EF90" w14:textId="77777777"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328136AA" w14:textId="77777777" w:rsidR="00CF010C" w:rsidRPr="006F523D" w:rsidRDefault="000B4643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Low</w:t>
            </w:r>
          </w:p>
        </w:tc>
      </w:tr>
      <w:tr w:rsidR="000B4643" w:rsidRPr="006F523D" w14:paraId="12020D89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7B0196CC" w14:textId="77777777" w:rsidR="000B4643" w:rsidRDefault="000B4643" w:rsidP="00CF010C">
            <w:pPr>
              <w:rPr>
                <w:rFonts w:ascii="Calibri" w:hAnsi="Calibri"/>
                <w:b/>
                <w:bCs/>
                <w:color w:val="000099"/>
                <w:u w:val="single"/>
              </w:rPr>
            </w:pPr>
            <w:r>
              <w:rPr>
                <w:rFonts w:ascii="Calibri" w:hAnsi="Calibri"/>
                <w:b/>
                <w:bCs/>
                <w:color w:val="000099"/>
                <w:u w:val="single"/>
              </w:rPr>
              <w:t>Incorrect tube use</w:t>
            </w:r>
          </w:p>
          <w:p w14:paraId="07031CFA" w14:textId="77777777" w:rsidR="000B4643" w:rsidRPr="000B4643" w:rsidRDefault="000B4643" w:rsidP="00CF010C">
            <w:pPr>
              <w:rPr>
                <w:rFonts w:ascii="Calibri" w:hAnsi="Calibri"/>
                <w:bCs/>
                <w:color w:val="000099"/>
              </w:rPr>
            </w:pPr>
            <w:r w:rsidRPr="000B4643">
              <w:rPr>
                <w:rFonts w:ascii="Calibri" w:hAnsi="Calibri"/>
                <w:bCs/>
                <w:color w:val="000099"/>
              </w:rPr>
              <w:t>Sample exposure</w:t>
            </w:r>
            <w:r>
              <w:rPr>
                <w:rFonts w:ascii="Calibri" w:hAnsi="Calibri"/>
                <w:bCs/>
                <w:color w:val="000099"/>
              </w:rPr>
              <w:t>, spills, centrifuge damage</w:t>
            </w:r>
          </w:p>
        </w:tc>
        <w:tc>
          <w:tcPr>
            <w:tcW w:w="1418" w:type="dxa"/>
          </w:tcPr>
          <w:p w14:paraId="1D7B68E1" w14:textId="77777777" w:rsidR="000B4643" w:rsidRDefault="000B4643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Operators, bystanders</w:t>
            </w:r>
          </w:p>
        </w:tc>
        <w:tc>
          <w:tcPr>
            <w:tcW w:w="3402" w:type="dxa"/>
            <w:shd w:val="clear" w:color="auto" w:fill="auto"/>
          </w:tcPr>
          <w:p w14:paraId="22735336" w14:textId="77777777" w:rsidR="000B4643" w:rsidRDefault="000C44CA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Training</w:t>
            </w:r>
          </w:p>
          <w:p w14:paraId="3D4BFF6E" w14:textId="77777777" w:rsidR="000C44CA" w:rsidRDefault="000C44CA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2792FD5F" w14:textId="77777777" w:rsidR="000C44CA" w:rsidRDefault="000C44CA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Pre-use check </w:t>
            </w:r>
            <w:r w:rsidR="009C3E18">
              <w:rPr>
                <w:rFonts w:ascii="Calibri" w:eastAsia="Times New Roman" w:hAnsi="Calibri" w:cs="Times New Roman"/>
              </w:rPr>
              <w:t xml:space="preserve">for cracks </w:t>
            </w:r>
            <w:r w:rsidR="006C37A3">
              <w:rPr>
                <w:rFonts w:ascii="Calibri" w:eastAsia="Times New Roman" w:hAnsi="Calibri" w:cs="Times New Roman"/>
              </w:rPr>
              <w:t>in tubes</w:t>
            </w:r>
            <w:r w:rsidR="006748EC">
              <w:rPr>
                <w:rFonts w:ascii="Calibri" w:eastAsia="Times New Roman" w:hAnsi="Calibri" w:cs="Times New Roman"/>
              </w:rPr>
              <w:t xml:space="preserve"> prior to sample preparation</w:t>
            </w:r>
          </w:p>
          <w:p w14:paraId="4D0EFA41" w14:textId="77777777" w:rsidR="006C37A3" w:rsidRDefault="006C37A3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52A37A29" w14:textId="77777777" w:rsidR="006C37A3" w:rsidRDefault="006C37A3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Users ensure that the tube is compatible with its contents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64925BF9" w14:textId="77777777" w:rsidR="000B4643" w:rsidRDefault="000B4643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5DDF3A91" w14:textId="77777777" w:rsidR="000B4643" w:rsidRDefault="000B4643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722" w:type="dxa"/>
            <w:shd w:val="clear" w:color="auto" w:fill="auto"/>
          </w:tcPr>
          <w:p w14:paraId="57D6C815" w14:textId="77777777" w:rsidR="000B4643" w:rsidRDefault="000B4643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287" w:type="dxa"/>
            <w:shd w:val="clear" w:color="auto" w:fill="auto"/>
            <w:vAlign w:val="center"/>
          </w:tcPr>
          <w:p w14:paraId="65C6ADAF" w14:textId="77777777" w:rsidR="000B4643" w:rsidRDefault="000B4643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Low</w:t>
            </w:r>
          </w:p>
        </w:tc>
      </w:tr>
      <w:tr w:rsidR="000C44CA" w:rsidRPr="006F523D" w14:paraId="575F54AF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73CDF704" w14:textId="77777777" w:rsidR="000C44CA" w:rsidRDefault="000C44CA" w:rsidP="00CF010C">
            <w:pPr>
              <w:rPr>
                <w:rFonts w:ascii="Calibri" w:hAnsi="Calibri"/>
                <w:b/>
                <w:bCs/>
                <w:color w:val="000099"/>
                <w:u w:val="single"/>
              </w:rPr>
            </w:pPr>
            <w:r>
              <w:rPr>
                <w:rFonts w:ascii="Calibri" w:hAnsi="Calibri"/>
                <w:b/>
                <w:bCs/>
                <w:color w:val="000099"/>
                <w:u w:val="single"/>
              </w:rPr>
              <w:t>Overfilling tubes</w:t>
            </w:r>
          </w:p>
          <w:p w14:paraId="3F8A41C6" w14:textId="77777777" w:rsidR="000C44CA" w:rsidRPr="000C44CA" w:rsidRDefault="000C44CA" w:rsidP="000C44CA">
            <w:pPr>
              <w:rPr>
                <w:rFonts w:ascii="Calibri" w:hAnsi="Calibri"/>
              </w:rPr>
            </w:pPr>
            <w:r w:rsidRPr="000C44CA">
              <w:rPr>
                <w:rFonts w:ascii="Calibri" w:hAnsi="Calibri"/>
                <w:bCs/>
                <w:color w:val="000099"/>
              </w:rPr>
              <w:t>Sample exposure, spills, centrifuge damage</w:t>
            </w:r>
          </w:p>
        </w:tc>
        <w:tc>
          <w:tcPr>
            <w:tcW w:w="1418" w:type="dxa"/>
          </w:tcPr>
          <w:p w14:paraId="360A235E" w14:textId="77777777" w:rsidR="000C44CA" w:rsidRDefault="000C44CA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Operators, bystanders</w:t>
            </w:r>
          </w:p>
        </w:tc>
        <w:tc>
          <w:tcPr>
            <w:tcW w:w="3402" w:type="dxa"/>
            <w:shd w:val="clear" w:color="auto" w:fill="auto"/>
          </w:tcPr>
          <w:p w14:paraId="3DFBB034" w14:textId="77777777" w:rsidR="000C44CA" w:rsidRDefault="006C37A3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Training</w:t>
            </w:r>
          </w:p>
          <w:p w14:paraId="7BA399AC" w14:textId="77777777" w:rsidR="006C37A3" w:rsidRDefault="006C37A3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4E4B5312" w14:textId="77777777" w:rsidR="006C37A3" w:rsidRDefault="006C37A3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Tubes are ¾ full or as per manufacturer’s instructions</w:t>
            </w:r>
          </w:p>
          <w:p w14:paraId="3ABEAF7C" w14:textId="77777777" w:rsidR="006C37A3" w:rsidRDefault="006C37A3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405EE8A3" w14:textId="77777777" w:rsidR="006C37A3" w:rsidRDefault="006C37A3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449" w:type="dxa"/>
            <w:shd w:val="clear" w:color="auto" w:fill="auto"/>
            <w:vAlign w:val="center"/>
          </w:tcPr>
          <w:p w14:paraId="140F7EB9" w14:textId="77777777" w:rsidR="000C44CA" w:rsidRDefault="000C44CA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317D39F4" w14:textId="77777777" w:rsidR="000C44CA" w:rsidRDefault="000C44CA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722" w:type="dxa"/>
            <w:shd w:val="clear" w:color="auto" w:fill="auto"/>
          </w:tcPr>
          <w:p w14:paraId="2C2508B4" w14:textId="77777777" w:rsidR="000C44CA" w:rsidRDefault="000C44CA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287" w:type="dxa"/>
            <w:shd w:val="clear" w:color="auto" w:fill="auto"/>
            <w:vAlign w:val="center"/>
          </w:tcPr>
          <w:p w14:paraId="23CBAAAC" w14:textId="77777777" w:rsidR="000C44CA" w:rsidRDefault="000C44CA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Low</w:t>
            </w:r>
          </w:p>
        </w:tc>
      </w:tr>
      <w:tr w:rsidR="00CF010C" w:rsidRPr="006F523D" w14:paraId="4F8F05F2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7F40B35C" w14:textId="77777777" w:rsidR="00CF010C" w:rsidRPr="00A22C7A" w:rsidRDefault="00A22C7A" w:rsidP="00CF010C">
            <w:pPr>
              <w:rPr>
                <w:rFonts w:ascii="Calibri" w:hAnsi="Calibri"/>
                <w:b/>
                <w:bCs/>
                <w:color w:val="000099"/>
                <w:u w:val="single"/>
              </w:rPr>
            </w:pPr>
            <w:r w:rsidRPr="00A22C7A">
              <w:rPr>
                <w:rFonts w:ascii="Calibri" w:hAnsi="Calibri"/>
                <w:b/>
                <w:bCs/>
                <w:color w:val="000099"/>
                <w:u w:val="single"/>
              </w:rPr>
              <w:lastRenderedPageBreak/>
              <w:t>Sample exposure</w:t>
            </w:r>
          </w:p>
          <w:p w14:paraId="702DBEF0" w14:textId="77777777" w:rsidR="00A22C7A" w:rsidRPr="00A22C7A" w:rsidRDefault="00A22C7A" w:rsidP="00CF010C">
            <w:pPr>
              <w:rPr>
                <w:rFonts w:ascii="Calibri" w:hAnsi="Calibri"/>
                <w:bCs/>
                <w:color w:val="000099"/>
              </w:rPr>
            </w:pPr>
            <w:r w:rsidRPr="00A22C7A">
              <w:rPr>
                <w:rFonts w:ascii="Calibri" w:hAnsi="Calibri"/>
                <w:bCs/>
                <w:color w:val="000099"/>
              </w:rPr>
              <w:t>Occupational ill-health</w:t>
            </w:r>
          </w:p>
        </w:tc>
        <w:tc>
          <w:tcPr>
            <w:tcW w:w="1418" w:type="dxa"/>
          </w:tcPr>
          <w:p w14:paraId="2602FA65" w14:textId="77777777" w:rsidR="00CF010C" w:rsidRPr="001A2CC3" w:rsidRDefault="000B4643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Operators, bystanders</w:t>
            </w:r>
          </w:p>
        </w:tc>
        <w:tc>
          <w:tcPr>
            <w:tcW w:w="3402" w:type="dxa"/>
            <w:shd w:val="clear" w:color="auto" w:fill="auto"/>
          </w:tcPr>
          <w:p w14:paraId="5B4CBC3F" w14:textId="77777777" w:rsidR="00727F73" w:rsidRDefault="00727F73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Training</w:t>
            </w:r>
          </w:p>
          <w:p w14:paraId="29DEA8A3" w14:textId="77777777" w:rsidR="00727F73" w:rsidRDefault="00727F73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5DF83055" w14:textId="77777777" w:rsidR="00CF010C" w:rsidRDefault="00727F73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Use screw top tubes with O-rings</w:t>
            </w:r>
            <w:r w:rsidR="006748EC">
              <w:rPr>
                <w:rFonts w:ascii="Calibri" w:eastAsia="Times New Roman" w:hAnsi="Calibri" w:cs="Times New Roman"/>
              </w:rPr>
              <w:t xml:space="preserve"> where there is an aerosol risk</w:t>
            </w:r>
            <w:r>
              <w:rPr>
                <w:rFonts w:ascii="Calibri" w:eastAsia="Times New Roman" w:hAnsi="Calibri" w:cs="Times New Roman"/>
              </w:rPr>
              <w:t xml:space="preserve"> </w:t>
            </w:r>
          </w:p>
          <w:p w14:paraId="156312C9" w14:textId="77777777" w:rsidR="00727F73" w:rsidRDefault="00727F73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14D45DB2" w14:textId="77777777" w:rsidR="00727F73" w:rsidRDefault="00727F73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O-rings checked prior to use </w:t>
            </w:r>
          </w:p>
          <w:p w14:paraId="321B43BE" w14:textId="77777777" w:rsidR="006748EC" w:rsidRDefault="006748E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5B028DD7" w14:textId="77777777" w:rsidR="006748EC" w:rsidRDefault="006748E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Tube height is compatible with the selected rotor</w:t>
            </w:r>
          </w:p>
          <w:p w14:paraId="0C084554" w14:textId="77777777" w:rsidR="00727F73" w:rsidRDefault="00727F73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34586149" w14:textId="77777777" w:rsidR="00727F73" w:rsidRDefault="00727F73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Tubes are ¾ full or as per manufacturer’s instructions</w:t>
            </w:r>
          </w:p>
          <w:p w14:paraId="3D990915" w14:textId="77777777" w:rsidR="00727F73" w:rsidRDefault="00727F73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32FE431F" w14:textId="77777777" w:rsidR="00727F73" w:rsidRDefault="00727F73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Allow aerosols to settle prior to opening the centrifuge</w:t>
            </w:r>
          </w:p>
          <w:p w14:paraId="5F61C398" w14:textId="77777777" w:rsidR="00727F73" w:rsidRDefault="00727F73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44997510" w14:textId="77777777" w:rsidR="00B973B0" w:rsidRDefault="00B973B0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Door interlocks in place</w:t>
            </w:r>
          </w:p>
          <w:p w14:paraId="4E2CAE4B" w14:textId="77777777" w:rsidR="00324C6F" w:rsidRDefault="00324C6F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23275807" w14:textId="77777777" w:rsidR="00324C6F" w:rsidRDefault="00324C6F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Swinging bucket rotor – make sure all buckets are hooked correctly and move freely</w:t>
            </w:r>
          </w:p>
          <w:p w14:paraId="3768C3C9" w14:textId="77777777" w:rsidR="00727F73" w:rsidRPr="001A2CC3" w:rsidRDefault="00727F73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449" w:type="dxa"/>
            <w:shd w:val="clear" w:color="auto" w:fill="auto"/>
            <w:vAlign w:val="center"/>
          </w:tcPr>
          <w:p w14:paraId="492BB52F" w14:textId="77777777" w:rsidR="00CF010C" w:rsidRPr="001A2CC3" w:rsidRDefault="000B4643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2CD2AAA3" w14:textId="77777777"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722" w:type="dxa"/>
            <w:shd w:val="clear" w:color="auto" w:fill="auto"/>
          </w:tcPr>
          <w:p w14:paraId="28E8EB89" w14:textId="77777777"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0AA0A2B7" w14:textId="77777777" w:rsidR="00CF010C" w:rsidRPr="006F523D" w:rsidRDefault="000B4643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Low</w:t>
            </w:r>
          </w:p>
        </w:tc>
      </w:tr>
      <w:tr w:rsidR="005E1DA7" w:rsidRPr="006F523D" w14:paraId="751EE311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3CE3E8FC" w14:textId="77777777" w:rsidR="005E1DA7" w:rsidRDefault="005E1DA7" w:rsidP="00CF010C">
            <w:pPr>
              <w:rPr>
                <w:rFonts w:ascii="Calibri" w:hAnsi="Calibri"/>
                <w:b/>
                <w:bCs/>
                <w:color w:val="000099"/>
                <w:u w:val="single"/>
              </w:rPr>
            </w:pPr>
            <w:r>
              <w:rPr>
                <w:rFonts w:ascii="Calibri" w:hAnsi="Calibri"/>
                <w:b/>
                <w:bCs/>
                <w:color w:val="000099"/>
                <w:u w:val="single"/>
              </w:rPr>
              <w:t>Manual handling</w:t>
            </w:r>
          </w:p>
          <w:p w14:paraId="0E6DDDBF" w14:textId="77777777" w:rsidR="005E1DA7" w:rsidRPr="005E1DA7" w:rsidRDefault="005E1DA7" w:rsidP="00CF010C">
            <w:pPr>
              <w:rPr>
                <w:rFonts w:ascii="Calibri" w:hAnsi="Calibri"/>
                <w:bCs/>
                <w:color w:val="000099"/>
              </w:rPr>
            </w:pPr>
            <w:r>
              <w:rPr>
                <w:rFonts w:ascii="Calibri" w:hAnsi="Calibri"/>
                <w:bCs/>
                <w:color w:val="000099"/>
              </w:rPr>
              <w:t>Musculoskeletal injury</w:t>
            </w:r>
          </w:p>
        </w:tc>
        <w:tc>
          <w:tcPr>
            <w:tcW w:w="1418" w:type="dxa"/>
          </w:tcPr>
          <w:p w14:paraId="27E0A5D4" w14:textId="77777777" w:rsidR="005E1DA7" w:rsidRDefault="000B4643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</w:tc>
        <w:tc>
          <w:tcPr>
            <w:tcW w:w="3402" w:type="dxa"/>
            <w:shd w:val="clear" w:color="auto" w:fill="auto"/>
          </w:tcPr>
          <w:p w14:paraId="70468DC1" w14:textId="77777777" w:rsidR="005E1DA7" w:rsidRDefault="00D01DF3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Training</w:t>
            </w:r>
          </w:p>
          <w:p w14:paraId="5DB919DA" w14:textId="77777777" w:rsidR="00D01DF3" w:rsidRDefault="00D01DF3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21219A09" w14:textId="77777777" w:rsidR="00D01DF3" w:rsidRDefault="00D01DF3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Rotors stored at bench-height</w:t>
            </w:r>
          </w:p>
          <w:p w14:paraId="211F1CF2" w14:textId="77777777" w:rsidR="00324C6F" w:rsidRDefault="00324C6F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41A622F1" w14:textId="77777777" w:rsidR="00324C6F" w:rsidRDefault="00324C6F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Trolley used to move large rotors </w:t>
            </w:r>
          </w:p>
          <w:p w14:paraId="1D9745C7" w14:textId="77777777" w:rsidR="0082298D" w:rsidRDefault="0082298D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4F5CAF0B" w14:textId="77777777" w:rsidR="00D01DF3" w:rsidRDefault="0082298D" w:rsidP="008F309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Rotor aids </w:t>
            </w:r>
            <w:r w:rsidR="009212B6">
              <w:rPr>
                <w:rFonts w:ascii="Calibri" w:eastAsia="Times New Roman" w:hAnsi="Calibri" w:cs="Times New Roman"/>
              </w:rPr>
              <w:t xml:space="preserve">(T- bar) </w:t>
            </w:r>
            <w:r>
              <w:rPr>
                <w:rFonts w:ascii="Calibri" w:eastAsia="Times New Roman" w:hAnsi="Calibri" w:cs="Times New Roman"/>
              </w:rPr>
              <w:t>used where available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31B42B56" w14:textId="77777777" w:rsidR="005E1DA7" w:rsidRDefault="000B4643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67EF631F" w14:textId="77777777" w:rsidR="005E1DA7" w:rsidRDefault="005E1DA7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722" w:type="dxa"/>
            <w:shd w:val="clear" w:color="auto" w:fill="auto"/>
          </w:tcPr>
          <w:p w14:paraId="65BA9724" w14:textId="77777777" w:rsidR="005E1DA7" w:rsidRDefault="005E1DA7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287" w:type="dxa"/>
            <w:shd w:val="clear" w:color="auto" w:fill="auto"/>
            <w:vAlign w:val="center"/>
          </w:tcPr>
          <w:p w14:paraId="42453C16" w14:textId="77777777" w:rsidR="005E1DA7" w:rsidRDefault="000B4643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Low</w:t>
            </w:r>
          </w:p>
        </w:tc>
      </w:tr>
      <w:tr w:rsidR="006748EC" w:rsidRPr="006F523D" w14:paraId="316917D6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3CFA0387" w14:textId="77777777" w:rsidR="006748EC" w:rsidRPr="00A22C7A" w:rsidRDefault="006748EC" w:rsidP="006748EC">
            <w:pPr>
              <w:rPr>
                <w:rFonts w:ascii="Calibri" w:hAnsi="Calibri"/>
                <w:b/>
                <w:bCs/>
                <w:color w:val="000099"/>
                <w:u w:val="single"/>
              </w:rPr>
            </w:pPr>
            <w:r w:rsidRPr="00A22C7A">
              <w:rPr>
                <w:rFonts w:ascii="Calibri" w:hAnsi="Calibri"/>
                <w:b/>
                <w:bCs/>
                <w:color w:val="000099"/>
                <w:u w:val="single"/>
              </w:rPr>
              <w:lastRenderedPageBreak/>
              <w:t>Low flash-point samples</w:t>
            </w:r>
          </w:p>
          <w:p w14:paraId="5E6631BA" w14:textId="77777777" w:rsidR="006748EC" w:rsidRPr="00A22C7A" w:rsidRDefault="006748EC" w:rsidP="006748EC">
            <w:pPr>
              <w:rPr>
                <w:rFonts w:ascii="Calibri" w:hAnsi="Calibri"/>
                <w:bCs/>
                <w:color w:val="000099"/>
              </w:rPr>
            </w:pPr>
            <w:r w:rsidRPr="00A22C7A">
              <w:rPr>
                <w:rFonts w:ascii="Calibri" w:hAnsi="Calibri"/>
                <w:bCs/>
                <w:color w:val="000099"/>
              </w:rPr>
              <w:t>Fire, burns</w:t>
            </w:r>
          </w:p>
        </w:tc>
        <w:tc>
          <w:tcPr>
            <w:tcW w:w="1418" w:type="dxa"/>
          </w:tcPr>
          <w:p w14:paraId="118E84B0" w14:textId="77777777" w:rsidR="006748EC" w:rsidRPr="001A2CC3" w:rsidRDefault="006748EC" w:rsidP="006748E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Operators, bystanders</w:t>
            </w:r>
          </w:p>
        </w:tc>
        <w:tc>
          <w:tcPr>
            <w:tcW w:w="3402" w:type="dxa"/>
            <w:shd w:val="clear" w:color="auto" w:fill="auto"/>
          </w:tcPr>
          <w:p w14:paraId="23851ECB" w14:textId="77777777" w:rsidR="006748EC" w:rsidRDefault="006748EC" w:rsidP="006748E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Training </w:t>
            </w:r>
          </w:p>
          <w:p w14:paraId="44FB16D4" w14:textId="77777777" w:rsidR="006748EC" w:rsidRDefault="006748EC" w:rsidP="006748E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6FA7AEFC" w14:textId="77777777" w:rsidR="006748EC" w:rsidRDefault="006748EC" w:rsidP="006748E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Flammable substances only centrifuged as per manufacturer’s instructions</w:t>
            </w:r>
          </w:p>
          <w:p w14:paraId="0EF0EFF0" w14:textId="77777777" w:rsidR="006748EC" w:rsidRDefault="006748EC" w:rsidP="006748E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4C317D5D" w14:textId="77777777" w:rsidR="006748EC" w:rsidRPr="001A2CC3" w:rsidRDefault="006748EC" w:rsidP="006748E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Rotor speed is not exceeded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21A334F3" w14:textId="77777777" w:rsidR="006748EC" w:rsidRPr="001A2CC3" w:rsidRDefault="006748EC" w:rsidP="006748E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0D3311CB" w14:textId="77777777" w:rsidR="006748EC" w:rsidRPr="001A2CC3" w:rsidRDefault="006748EC" w:rsidP="006748E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722" w:type="dxa"/>
            <w:shd w:val="clear" w:color="auto" w:fill="auto"/>
          </w:tcPr>
          <w:p w14:paraId="7B3E3F1B" w14:textId="77777777" w:rsidR="006748EC" w:rsidRPr="001A2CC3" w:rsidRDefault="006748EC" w:rsidP="006748E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1E07EF03" w14:textId="77777777" w:rsidR="006748EC" w:rsidRPr="006F523D" w:rsidRDefault="006748EC" w:rsidP="006748E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V Low</w:t>
            </w:r>
          </w:p>
        </w:tc>
      </w:tr>
      <w:tr w:rsidR="006748EC" w:rsidRPr="006F523D" w14:paraId="3902278A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27C44D1A" w14:textId="77777777" w:rsidR="006748EC" w:rsidRPr="00A22C7A" w:rsidRDefault="006748EC" w:rsidP="006748EC">
            <w:pPr>
              <w:rPr>
                <w:rFonts w:ascii="Calibri" w:hAnsi="Calibri"/>
                <w:b/>
                <w:bCs/>
                <w:color w:val="000099"/>
                <w:u w:val="single"/>
              </w:rPr>
            </w:pPr>
            <w:r w:rsidRPr="00A22C7A">
              <w:rPr>
                <w:rFonts w:ascii="Calibri" w:hAnsi="Calibri"/>
                <w:b/>
                <w:bCs/>
                <w:color w:val="000099"/>
                <w:u w:val="single"/>
              </w:rPr>
              <w:t>Electricity</w:t>
            </w:r>
          </w:p>
          <w:p w14:paraId="30CEA88D" w14:textId="77777777" w:rsidR="006748EC" w:rsidRPr="00A22C7A" w:rsidRDefault="006748EC" w:rsidP="006748EC">
            <w:pPr>
              <w:rPr>
                <w:rFonts w:ascii="Calibri" w:hAnsi="Calibri"/>
                <w:bCs/>
                <w:color w:val="000099"/>
              </w:rPr>
            </w:pPr>
            <w:r w:rsidRPr="00A22C7A">
              <w:rPr>
                <w:rFonts w:ascii="Calibri" w:hAnsi="Calibri"/>
                <w:bCs/>
                <w:color w:val="000099"/>
              </w:rPr>
              <w:t>Electrocution</w:t>
            </w:r>
          </w:p>
        </w:tc>
        <w:tc>
          <w:tcPr>
            <w:tcW w:w="1418" w:type="dxa"/>
          </w:tcPr>
          <w:p w14:paraId="0324F55B" w14:textId="77777777" w:rsidR="006748EC" w:rsidRPr="001A2CC3" w:rsidRDefault="006748EC" w:rsidP="006748E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</w:tc>
        <w:tc>
          <w:tcPr>
            <w:tcW w:w="3402" w:type="dxa"/>
            <w:shd w:val="clear" w:color="auto" w:fill="auto"/>
          </w:tcPr>
          <w:p w14:paraId="3BE54627" w14:textId="77777777" w:rsidR="006748EC" w:rsidRDefault="006748EC" w:rsidP="006748E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User pre-use checks </w:t>
            </w:r>
          </w:p>
          <w:p w14:paraId="65C11272" w14:textId="77777777" w:rsidR="006748EC" w:rsidRDefault="006748EC" w:rsidP="006748E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3AED8CCF" w14:textId="77777777" w:rsidR="006748EC" w:rsidRDefault="006748EC" w:rsidP="006748E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All centrifuges are PA tested on an annual basis</w:t>
            </w:r>
          </w:p>
          <w:p w14:paraId="463FC288" w14:textId="77777777" w:rsidR="006748EC" w:rsidRDefault="006748EC" w:rsidP="006748E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1716B360" w14:textId="77777777" w:rsidR="006748EC" w:rsidRDefault="006748EC" w:rsidP="006748E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Statutory fixed wire tests every 5 years</w:t>
            </w:r>
          </w:p>
          <w:p w14:paraId="5CEC26CA" w14:textId="77777777" w:rsidR="006748EC" w:rsidRPr="001A2CC3" w:rsidRDefault="006748EC" w:rsidP="006748E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 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6A990712" w14:textId="77777777" w:rsidR="006748EC" w:rsidRPr="001A2CC3" w:rsidRDefault="006748EC" w:rsidP="006748E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0BB128C4" w14:textId="77777777" w:rsidR="006748EC" w:rsidRPr="001A2CC3" w:rsidRDefault="006748EC" w:rsidP="006748E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722" w:type="dxa"/>
            <w:shd w:val="clear" w:color="auto" w:fill="auto"/>
          </w:tcPr>
          <w:p w14:paraId="267597E9" w14:textId="77777777" w:rsidR="006748EC" w:rsidRPr="001A2CC3" w:rsidRDefault="006748EC" w:rsidP="006748E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08517BAC" w14:textId="77777777" w:rsidR="006748EC" w:rsidRPr="006F523D" w:rsidRDefault="006748EC" w:rsidP="006748E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V Low</w:t>
            </w:r>
          </w:p>
        </w:tc>
      </w:tr>
      <w:tr w:rsidR="006748EC" w:rsidRPr="006F523D" w14:paraId="3A406644" w14:textId="77777777" w:rsidTr="005F147D">
        <w:trPr>
          <w:trHeight w:val="1020"/>
        </w:trPr>
        <w:tc>
          <w:tcPr>
            <w:tcW w:w="2302" w:type="dxa"/>
            <w:shd w:val="clear" w:color="auto" w:fill="auto"/>
          </w:tcPr>
          <w:p w14:paraId="22B39980" w14:textId="77777777" w:rsidR="006748EC" w:rsidRPr="00A85591" w:rsidRDefault="006748EC" w:rsidP="005F147D">
            <w:pPr>
              <w:rPr>
                <w:rFonts w:ascii="Calibri" w:hAnsi="Calibri"/>
                <w:b/>
                <w:bCs/>
                <w:color w:val="000099"/>
                <w:u w:val="single"/>
              </w:rPr>
            </w:pPr>
            <w:r w:rsidRPr="00A85591">
              <w:rPr>
                <w:rFonts w:ascii="Calibri" w:hAnsi="Calibri"/>
                <w:b/>
                <w:bCs/>
                <w:color w:val="000099"/>
                <w:u w:val="single"/>
              </w:rPr>
              <w:t>Defective or missing Interlock</w:t>
            </w:r>
          </w:p>
          <w:p w14:paraId="5F147819" w14:textId="77777777" w:rsidR="006748EC" w:rsidRPr="00A85591" w:rsidRDefault="006748EC" w:rsidP="005F147D">
            <w:pPr>
              <w:rPr>
                <w:rFonts w:ascii="Calibri" w:hAnsi="Calibri"/>
                <w:bCs/>
                <w:color w:val="000099"/>
              </w:rPr>
            </w:pPr>
            <w:r w:rsidRPr="00A85591">
              <w:rPr>
                <w:rFonts w:ascii="Calibri" w:hAnsi="Calibri"/>
                <w:bCs/>
                <w:color w:val="000099"/>
              </w:rPr>
              <w:t>Entanglement of clothi</w:t>
            </w:r>
            <w:r>
              <w:rPr>
                <w:rFonts w:ascii="Calibri" w:hAnsi="Calibri"/>
                <w:bCs/>
                <w:color w:val="000099"/>
              </w:rPr>
              <w:t>ng, friction burns, impact injury</w:t>
            </w:r>
          </w:p>
        </w:tc>
        <w:tc>
          <w:tcPr>
            <w:tcW w:w="1418" w:type="dxa"/>
          </w:tcPr>
          <w:p w14:paraId="2F50448E" w14:textId="77777777" w:rsidR="006748EC" w:rsidRPr="001A2CC3" w:rsidRDefault="006748EC" w:rsidP="005F147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Operators, bystanders</w:t>
            </w:r>
          </w:p>
        </w:tc>
        <w:tc>
          <w:tcPr>
            <w:tcW w:w="3402" w:type="dxa"/>
            <w:shd w:val="clear" w:color="auto" w:fill="auto"/>
          </w:tcPr>
          <w:p w14:paraId="3562BD86" w14:textId="77777777" w:rsidR="006748EC" w:rsidRDefault="006748EC" w:rsidP="005F147D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>Training</w:t>
            </w:r>
          </w:p>
          <w:p w14:paraId="280D9187" w14:textId="77777777" w:rsidR="006748EC" w:rsidRDefault="006748EC" w:rsidP="005F147D">
            <w:pPr>
              <w:spacing w:after="0" w:line="240" w:lineRule="auto"/>
              <w:rPr>
                <w:rFonts w:cstheme="minorHAnsi"/>
              </w:rPr>
            </w:pPr>
          </w:p>
          <w:p w14:paraId="2B94A556" w14:textId="77777777" w:rsidR="006748EC" w:rsidRPr="00D85E5E" w:rsidRDefault="006748EC" w:rsidP="005F147D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>All centrifuges and</w:t>
            </w:r>
            <w:r w:rsidRPr="00D85E5E">
              <w:rPr>
                <w:rFonts w:cstheme="minorHAnsi"/>
              </w:rPr>
              <w:t xml:space="preserve"> rotors are serviced on an annual basis</w:t>
            </w:r>
          </w:p>
          <w:p w14:paraId="00979E0D" w14:textId="77777777" w:rsidR="006748EC" w:rsidRDefault="006748EC" w:rsidP="005F147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539708FA" w14:textId="77777777" w:rsidR="006748EC" w:rsidRPr="001A2CC3" w:rsidRDefault="006748EC" w:rsidP="005F147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Defects reported immediately to nominated person or technical team and centrifuge placed out of use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644037C2" w14:textId="77777777" w:rsidR="006748EC" w:rsidRPr="001A2CC3" w:rsidRDefault="006748EC" w:rsidP="005F147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0EA80A16" w14:textId="77777777" w:rsidR="006748EC" w:rsidRPr="001A2CC3" w:rsidRDefault="006748EC" w:rsidP="005F147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722" w:type="dxa"/>
            <w:shd w:val="clear" w:color="auto" w:fill="auto"/>
          </w:tcPr>
          <w:p w14:paraId="5F97A417" w14:textId="77777777" w:rsidR="006748EC" w:rsidRPr="001A2CC3" w:rsidRDefault="006748EC" w:rsidP="005F147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577EE5BD" w14:textId="77777777" w:rsidR="006748EC" w:rsidRPr="006F523D" w:rsidRDefault="006748EC" w:rsidP="005F147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V Low</w:t>
            </w:r>
          </w:p>
        </w:tc>
      </w:tr>
      <w:tr w:rsidR="006748EC" w:rsidRPr="006F523D" w14:paraId="7456F4F5" w14:textId="77777777" w:rsidTr="005F147D">
        <w:trPr>
          <w:trHeight w:val="1020"/>
        </w:trPr>
        <w:tc>
          <w:tcPr>
            <w:tcW w:w="2302" w:type="dxa"/>
            <w:shd w:val="clear" w:color="auto" w:fill="auto"/>
          </w:tcPr>
          <w:p w14:paraId="53A01A0A" w14:textId="77777777" w:rsidR="006748EC" w:rsidRPr="000E6D75" w:rsidRDefault="006748EC" w:rsidP="005F147D">
            <w:pPr>
              <w:rPr>
                <w:rFonts w:ascii="Calibri" w:hAnsi="Calibri"/>
                <w:b/>
                <w:bCs/>
                <w:color w:val="000099"/>
                <w:u w:val="single"/>
              </w:rPr>
            </w:pPr>
            <w:r w:rsidRPr="000E6D75">
              <w:rPr>
                <w:rFonts w:ascii="Calibri" w:hAnsi="Calibri"/>
                <w:b/>
                <w:bCs/>
                <w:color w:val="000099"/>
                <w:u w:val="single"/>
              </w:rPr>
              <w:t>Incorrect rotor use</w:t>
            </w:r>
          </w:p>
          <w:p w14:paraId="4013DB95" w14:textId="77777777" w:rsidR="006748EC" w:rsidRPr="000E6D75" w:rsidRDefault="006748EC" w:rsidP="005F147D">
            <w:pPr>
              <w:rPr>
                <w:rFonts w:ascii="Calibri" w:hAnsi="Calibri"/>
                <w:bCs/>
                <w:color w:val="000099"/>
              </w:rPr>
            </w:pPr>
            <w:r w:rsidRPr="000E6D75">
              <w:rPr>
                <w:rFonts w:ascii="Calibri" w:hAnsi="Calibri"/>
                <w:bCs/>
                <w:color w:val="000099"/>
              </w:rPr>
              <w:t>Impact injury, Centr</w:t>
            </w:r>
            <w:r>
              <w:rPr>
                <w:rFonts w:ascii="Calibri" w:hAnsi="Calibri"/>
                <w:bCs/>
                <w:color w:val="000099"/>
              </w:rPr>
              <w:t>ifuge damage</w:t>
            </w:r>
          </w:p>
        </w:tc>
        <w:tc>
          <w:tcPr>
            <w:tcW w:w="1418" w:type="dxa"/>
          </w:tcPr>
          <w:p w14:paraId="54DBB6D3" w14:textId="77777777" w:rsidR="006748EC" w:rsidRPr="001A2CC3" w:rsidRDefault="006748EC" w:rsidP="005F147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Operators, bystanders</w:t>
            </w:r>
          </w:p>
        </w:tc>
        <w:tc>
          <w:tcPr>
            <w:tcW w:w="3402" w:type="dxa"/>
            <w:shd w:val="clear" w:color="auto" w:fill="auto"/>
          </w:tcPr>
          <w:p w14:paraId="0C019260" w14:textId="77777777" w:rsidR="006748EC" w:rsidRDefault="006748EC" w:rsidP="005F147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Training</w:t>
            </w:r>
          </w:p>
          <w:p w14:paraId="3359188F" w14:textId="77777777" w:rsidR="006748EC" w:rsidRDefault="006748EC" w:rsidP="005F147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7C0FFBD0" w14:textId="77777777" w:rsidR="006748EC" w:rsidRDefault="006748EC" w:rsidP="005F147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Rotor error message/cut-off switch installed on machine</w:t>
            </w:r>
          </w:p>
          <w:p w14:paraId="0C3C60EA" w14:textId="77777777" w:rsidR="006748EC" w:rsidRDefault="006748EC" w:rsidP="005F147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035E9859" w14:textId="77777777" w:rsidR="006748EC" w:rsidRPr="000C44CA" w:rsidRDefault="006748EC" w:rsidP="005F147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lastRenderedPageBreak/>
              <w:t>Pre-use check rotor is compatible with the centrifuge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5F074FAB" w14:textId="77777777" w:rsidR="006748EC" w:rsidRPr="001A2CC3" w:rsidRDefault="006748EC" w:rsidP="005F147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lastRenderedPageBreak/>
              <w:t>Low</w:t>
            </w:r>
          </w:p>
        </w:tc>
        <w:tc>
          <w:tcPr>
            <w:tcW w:w="2985" w:type="dxa"/>
            <w:shd w:val="clear" w:color="auto" w:fill="auto"/>
          </w:tcPr>
          <w:p w14:paraId="36883BF2" w14:textId="77777777" w:rsidR="006748EC" w:rsidRPr="001A2CC3" w:rsidRDefault="006748EC" w:rsidP="005F147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722" w:type="dxa"/>
            <w:shd w:val="clear" w:color="auto" w:fill="auto"/>
          </w:tcPr>
          <w:p w14:paraId="2370912D" w14:textId="77777777" w:rsidR="006748EC" w:rsidRPr="001A2CC3" w:rsidRDefault="006748EC" w:rsidP="005F147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307E3228" w14:textId="77777777" w:rsidR="006748EC" w:rsidRPr="006F523D" w:rsidRDefault="006748EC" w:rsidP="005F147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V Low</w:t>
            </w:r>
          </w:p>
        </w:tc>
      </w:tr>
    </w:tbl>
    <w:p w14:paraId="47003F55" w14:textId="77777777" w:rsidR="009D6A65" w:rsidRDefault="009D6A65" w:rsidP="00C04697">
      <w:pPr>
        <w:rPr>
          <w:b/>
          <w:color w:val="000099"/>
        </w:rPr>
      </w:pPr>
    </w:p>
    <w:p w14:paraId="2FAE4B08" w14:textId="77777777" w:rsidR="00C04697" w:rsidRPr="00307801" w:rsidRDefault="00C04697" w:rsidP="00C04697">
      <w:pPr>
        <w:rPr>
          <w:b/>
          <w:color w:val="000000" w:themeColor="text1"/>
          <w:u w:val="single"/>
        </w:rPr>
      </w:pPr>
      <w:r w:rsidRPr="00307801">
        <w:rPr>
          <w:b/>
          <w:color w:val="000000" w:themeColor="text1"/>
          <w:u w:val="single"/>
        </w:rPr>
        <w:t>Work should not be carried out until the assessment is completed and all required control measures are in place.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23"/>
        <w:gridCol w:w="1134"/>
      </w:tblGrid>
      <w:tr w:rsidR="003D0144" w:rsidRPr="00EE0AB1" w14:paraId="7D45C306" w14:textId="77777777" w:rsidTr="00267D13">
        <w:trPr>
          <w:trHeight w:val="284"/>
        </w:trPr>
        <w:tc>
          <w:tcPr>
            <w:tcW w:w="2523" w:type="dxa"/>
            <w:vMerge w:val="restart"/>
          </w:tcPr>
          <w:p w14:paraId="4C814A3F" w14:textId="77777777" w:rsidR="003D0144" w:rsidRPr="00267D13" w:rsidRDefault="003D0144" w:rsidP="00307801">
            <w:pPr>
              <w:spacing w:after="0" w:line="240" w:lineRule="auto"/>
              <w:rPr>
                <w:rFonts w:eastAsia="Times New Roman" w:cs="Arial"/>
                <w:bCs/>
                <w:sz w:val="20"/>
                <w:szCs w:val="20"/>
              </w:rPr>
            </w:pPr>
            <w:r w:rsidRPr="00267D13">
              <w:rPr>
                <w:rFonts w:eastAsia="Times New Roman" w:cs="Arial"/>
                <w:b/>
                <w:bCs/>
                <w:szCs w:val="20"/>
              </w:rPr>
              <w:t xml:space="preserve">Overall </w:t>
            </w:r>
            <w:r w:rsidR="00307801" w:rsidRPr="00267D13">
              <w:rPr>
                <w:rFonts w:eastAsia="Times New Roman" w:cs="Arial"/>
                <w:b/>
                <w:bCs/>
                <w:szCs w:val="20"/>
              </w:rPr>
              <w:t xml:space="preserve">Final </w:t>
            </w:r>
            <w:r w:rsidRPr="00267D13">
              <w:rPr>
                <w:rFonts w:eastAsia="Times New Roman" w:cs="Arial"/>
                <w:b/>
                <w:bCs/>
                <w:szCs w:val="20"/>
              </w:rPr>
              <w:t xml:space="preserve">Risk Rating </w:t>
            </w:r>
            <w:r w:rsidRPr="00267D13">
              <w:rPr>
                <w:rFonts w:eastAsia="Times New Roman" w:cs="Arial"/>
                <w:bCs/>
                <w:szCs w:val="20"/>
              </w:rPr>
              <w:t xml:space="preserve">(Highest level </w:t>
            </w:r>
            <w:r w:rsidR="00307801" w:rsidRPr="00267D13">
              <w:rPr>
                <w:rFonts w:eastAsia="Times New Roman" w:cs="Arial"/>
                <w:bCs/>
                <w:szCs w:val="20"/>
              </w:rPr>
              <w:t>in final column above)</w:t>
            </w:r>
          </w:p>
        </w:tc>
        <w:tc>
          <w:tcPr>
            <w:tcW w:w="1134" w:type="dxa"/>
            <w:vMerge w:val="restart"/>
            <w:vAlign w:val="center"/>
          </w:tcPr>
          <w:p w14:paraId="170A32A6" w14:textId="77777777" w:rsidR="003D0144" w:rsidRPr="00EE0AB1" w:rsidRDefault="00C94665" w:rsidP="00267D1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Low</w:t>
            </w:r>
          </w:p>
        </w:tc>
      </w:tr>
      <w:tr w:rsidR="003D0144" w:rsidRPr="00EE0AB1" w14:paraId="77841EC6" w14:textId="77777777" w:rsidTr="00CF010C">
        <w:trPr>
          <w:trHeight w:val="284"/>
        </w:trPr>
        <w:tc>
          <w:tcPr>
            <w:tcW w:w="2523" w:type="dxa"/>
            <w:vMerge/>
          </w:tcPr>
          <w:p w14:paraId="7857AA46" w14:textId="77777777" w:rsidR="003D0144" w:rsidRPr="00EE0AB1" w:rsidRDefault="003D0144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134" w:type="dxa"/>
            <w:vMerge/>
          </w:tcPr>
          <w:p w14:paraId="562C2B40" w14:textId="77777777" w:rsidR="003D0144" w:rsidRPr="00EE0AB1" w:rsidRDefault="003D0144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14:paraId="229D7AAE" w14:textId="77777777" w:rsidR="003D0144" w:rsidRDefault="003D0144" w:rsidP="00C04697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68"/>
        <w:gridCol w:w="4536"/>
        <w:gridCol w:w="992"/>
        <w:gridCol w:w="1134"/>
        <w:gridCol w:w="5844"/>
      </w:tblGrid>
      <w:tr w:rsidR="00C04697" w14:paraId="6FC5AA11" w14:textId="77777777" w:rsidTr="00CF010C">
        <w:tc>
          <w:tcPr>
            <w:tcW w:w="6204" w:type="dxa"/>
            <w:gridSpan w:val="2"/>
            <w:tcBorders>
              <w:bottom w:val="single" w:sz="4" w:space="0" w:color="auto"/>
            </w:tcBorders>
          </w:tcPr>
          <w:p w14:paraId="0E783CA8" w14:textId="77777777" w:rsidR="00C04697" w:rsidRDefault="00151909" w:rsidP="00CF010C">
            <w:pPr>
              <w:rPr>
                <w:b/>
              </w:rPr>
            </w:pPr>
            <w:r w:rsidRPr="00151909">
              <w:rPr>
                <w:b/>
              </w:rPr>
              <w:t>Additional Comments from Risk Assessor</w:t>
            </w:r>
          </w:p>
          <w:p w14:paraId="35BBAB89" w14:textId="77777777" w:rsidR="00151909" w:rsidRPr="00151909" w:rsidRDefault="00151909" w:rsidP="00CF010C">
            <w:r>
              <w:t>(e.g. funding or practical implications)</w:t>
            </w:r>
          </w:p>
          <w:p w14:paraId="7BB06A94" w14:textId="77777777" w:rsidR="00C04697" w:rsidRDefault="00C04697" w:rsidP="00CF010C"/>
          <w:p w14:paraId="39F5985E" w14:textId="77777777" w:rsidR="00C04697" w:rsidRDefault="00C04697" w:rsidP="00CF010C"/>
        </w:tc>
        <w:tc>
          <w:tcPr>
            <w:tcW w:w="7970" w:type="dxa"/>
            <w:gridSpan w:val="3"/>
            <w:tcBorders>
              <w:bottom w:val="single" w:sz="4" w:space="0" w:color="auto"/>
            </w:tcBorders>
          </w:tcPr>
          <w:p w14:paraId="1DE31781" w14:textId="77777777" w:rsidR="00C04697" w:rsidRDefault="00267D13" w:rsidP="00CF010C">
            <w: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bookmarkStart w:id="2" w:name="Text16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"/>
          </w:p>
          <w:p w14:paraId="2C098309" w14:textId="77777777" w:rsidR="00C04697" w:rsidRDefault="00C04697" w:rsidP="00CF010C"/>
          <w:p w14:paraId="03F4BB94" w14:textId="77777777" w:rsidR="00C04697" w:rsidRDefault="00C04697" w:rsidP="00CF010C"/>
          <w:p w14:paraId="5ECCBEEE" w14:textId="77777777" w:rsidR="00C04697" w:rsidRDefault="00C04697" w:rsidP="00CF010C"/>
        </w:tc>
      </w:tr>
      <w:tr w:rsidR="00C04697" w14:paraId="661AFB06" w14:textId="77777777" w:rsidTr="00CF010C">
        <w:tc>
          <w:tcPr>
            <w:tcW w:w="6204" w:type="dxa"/>
            <w:gridSpan w:val="2"/>
            <w:tcBorders>
              <w:left w:val="nil"/>
              <w:right w:val="nil"/>
            </w:tcBorders>
          </w:tcPr>
          <w:p w14:paraId="0D1A46D0" w14:textId="77777777" w:rsidR="00C04697" w:rsidRDefault="00C04697" w:rsidP="00CF010C"/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14:paraId="441B5E1F" w14:textId="77777777" w:rsidR="00C04697" w:rsidRDefault="00C04697" w:rsidP="00CF010C"/>
        </w:tc>
        <w:tc>
          <w:tcPr>
            <w:tcW w:w="1134" w:type="dxa"/>
            <w:tcBorders>
              <w:left w:val="nil"/>
              <w:right w:val="nil"/>
            </w:tcBorders>
          </w:tcPr>
          <w:p w14:paraId="68F6ACD1" w14:textId="77777777" w:rsidR="00C04697" w:rsidRDefault="00C04697" w:rsidP="00CF010C"/>
        </w:tc>
        <w:tc>
          <w:tcPr>
            <w:tcW w:w="5844" w:type="dxa"/>
            <w:tcBorders>
              <w:left w:val="nil"/>
              <w:right w:val="nil"/>
            </w:tcBorders>
          </w:tcPr>
          <w:p w14:paraId="5A50BACC" w14:textId="77777777" w:rsidR="00C04697" w:rsidRDefault="00C04697" w:rsidP="00CF010C"/>
        </w:tc>
      </w:tr>
      <w:tr w:rsidR="00C04697" w14:paraId="65E0FEF3" w14:textId="77777777" w:rsidTr="00267D13">
        <w:trPr>
          <w:trHeight w:val="606"/>
        </w:trPr>
        <w:tc>
          <w:tcPr>
            <w:tcW w:w="1668" w:type="dxa"/>
            <w:vAlign w:val="center"/>
          </w:tcPr>
          <w:p w14:paraId="341D09FE" w14:textId="77777777" w:rsidR="00C04697" w:rsidRDefault="00C04697" w:rsidP="00CF010C">
            <w:pPr>
              <w:jc w:val="right"/>
            </w:pPr>
            <w:r>
              <w:t>Approved By</w:t>
            </w:r>
          </w:p>
        </w:tc>
        <w:tc>
          <w:tcPr>
            <w:tcW w:w="4536" w:type="dxa"/>
            <w:vAlign w:val="center"/>
          </w:tcPr>
          <w:p w14:paraId="591535EE" w14:textId="77777777" w:rsidR="00C04697" w:rsidRDefault="008F309C" w:rsidP="00267D13">
            <w:r>
              <w:t>&lt;name of peer, supervisor or line manager&gt;</w:t>
            </w:r>
          </w:p>
        </w:tc>
        <w:tc>
          <w:tcPr>
            <w:tcW w:w="992" w:type="dxa"/>
            <w:tcBorders>
              <w:top w:val="nil"/>
              <w:bottom w:val="nil"/>
            </w:tcBorders>
            <w:vAlign w:val="center"/>
          </w:tcPr>
          <w:p w14:paraId="1DC2D171" w14:textId="77777777" w:rsidR="00C04697" w:rsidRDefault="00C04697" w:rsidP="00CF010C"/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55E997B1" w14:textId="77777777" w:rsidR="00C04697" w:rsidRDefault="00C04697" w:rsidP="00CF010C">
            <w:pPr>
              <w:jc w:val="right"/>
            </w:pPr>
            <w:r>
              <w:t>Position</w:t>
            </w:r>
          </w:p>
        </w:tc>
        <w:tc>
          <w:tcPr>
            <w:tcW w:w="5844" w:type="dxa"/>
            <w:tcBorders>
              <w:bottom w:val="single" w:sz="4" w:space="0" w:color="auto"/>
            </w:tcBorders>
            <w:vAlign w:val="center"/>
          </w:tcPr>
          <w:p w14:paraId="7D6D519D" w14:textId="0B47CD35" w:rsidR="00C04697" w:rsidRDefault="00A27344" w:rsidP="00267D13">
            <w:r>
              <w:t>&lt;insert role&gt;</w:t>
            </w:r>
          </w:p>
        </w:tc>
      </w:tr>
      <w:tr w:rsidR="00C04697" w14:paraId="249A97DE" w14:textId="77777777" w:rsidTr="00267D13">
        <w:trPr>
          <w:trHeight w:val="558"/>
        </w:trPr>
        <w:tc>
          <w:tcPr>
            <w:tcW w:w="1668" w:type="dxa"/>
            <w:vAlign w:val="center"/>
          </w:tcPr>
          <w:p w14:paraId="03A1A77E" w14:textId="77777777" w:rsidR="00C04697" w:rsidRDefault="00C04697" w:rsidP="00CF010C">
            <w:pPr>
              <w:jc w:val="right"/>
            </w:pPr>
            <w:r>
              <w:t>Date</w:t>
            </w:r>
          </w:p>
        </w:tc>
        <w:tc>
          <w:tcPr>
            <w:tcW w:w="4536" w:type="dxa"/>
            <w:vAlign w:val="center"/>
          </w:tcPr>
          <w:p w14:paraId="6BA33FDF" w14:textId="411FEF58" w:rsidR="00C04697" w:rsidRDefault="00A27344" w:rsidP="00267D13">
            <w:r>
              <w:t>&lt;insert date of approval&gt;</w:t>
            </w:r>
          </w:p>
        </w:tc>
        <w:tc>
          <w:tcPr>
            <w:tcW w:w="992" w:type="dxa"/>
            <w:tcBorders>
              <w:top w:val="nil"/>
              <w:bottom w:val="nil"/>
              <w:right w:val="nil"/>
            </w:tcBorders>
          </w:tcPr>
          <w:p w14:paraId="70D64991" w14:textId="77777777" w:rsidR="00C04697" w:rsidRDefault="00C04697" w:rsidP="00CF010C"/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14:paraId="67D12DBE" w14:textId="77777777" w:rsidR="00C04697" w:rsidRDefault="00C04697" w:rsidP="00CF010C"/>
        </w:tc>
        <w:tc>
          <w:tcPr>
            <w:tcW w:w="5844" w:type="dxa"/>
            <w:tcBorders>
              <w:left w:val="nil"/>
              <w:bottom w:val="nil"/>
              <w:right w:val="nil"/>
            </w:tcBorders>
          </w:tcPr>
          <w:p w14:paraId="5ED4CBC8" w14:textId="77777777" w:rsidR="00C04697" w:rsidRDefault="00C04697" w:rsidP="00CF010C"/>
        </w:tc>
      </w:tr>
    </w:tbl>
    <w:p w14:paraId="59C0DBD1" w14:textId="77777777" w:rsidR="00C04697" w:rsidRDefault="00C04697" w:rsidP="00C04697">
      <w:r w:rsidRPr="00A92CC6">
        <w:t>Please print a copy, sign it and keep for your records</w:t>
      </w:r>
    </w:p>
    <w:p w14:paraId="56BDB54B" w14:textId="52643D6E" w:rsidR="00016922" w:rsidRDefault="00016922" w:rsidP="00C04697"/>
    <w:p w14:paraId="616F4078" w14:textId="77777777" w:rsidR="008A02D3" w:rsidRDefault="008A02D3" w:rsidP="008A02D3">
      <w:pPr>
        <w:rPr>
          <w:b/>
          <w:bCs/>
        </w:rPr>
      </w:pPr>
    </w:p>
    <w:p w14:paraId="6DBE5B84" w14:textId="77777777" w:rsidR="008A02D3" w:rsidRDefault="008A02D3" w:rsidP="008A02D3">
      <w:pPr>
        <w:rPr>
          <w:b/>
          <w:bCs/>
        </w:rPr>
      </w:pPr>
    </w:p>
    <w:p w14:paraId="6B5016DC" w14:textId="77777777" w:rsidR="008A02D3" w:rsidRDefault="008A02D3" w:rsidP="008A02D3">
      <w:pPr>
        <w:rPr>
          <w:b/>
          <w:bCs/>
        </w:rPr>
      </w:pPr>
    </w:p>
    <w:p w14:paraId="31679F81" w14:textId="3AC9D07D" w:rsidR="008A02D3" w:rsidRPr="007A1A44" w:rsidRDefault="008A02D3" w:rsidP="008A02D3">
      <w:pPr>
        <w:rPr>
          <w:b/>
          <w:bCs/>
        </w:rPr>
      </w:pPr>
      <w:r w:rsidRPr="007A1A44">
        <w:rPr>
          <w:b/>
          <w:bCs/>
        </w:rPr>
        <w:lastRenderedPageBreak/>
        <w:t>Document history:</w:t>
      </w:r>
    </w:p>
    <w:tbl>
      <w:tblPr>
        <w:tblW w:w="144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696"/>
        <w:gridCol w:w="2268"/>
        <w:gridCol w:w="1843"/>
        <w:gridCol w:w="8647"/>
      </w:tblGrid>
      <w:tr w:rsidR="008A02D3" w:rsidRPr="003C7D30" w14:paraId="4EBE9FD7" w14:textId="77777777" w:rsidTr="00672A73">
        <w:trPr>
          <w:trHeight w:val="276"/>
        </w:trPr>
        <w:tc>
          <w:tcPr>
            <w:tcW w:w="1696" w:type="dxa"/>
          </w:tcPr>
          <w:p w14:paraId="6F5ED54D" w14:textId="77777777" w:rsidR="008A02D3" w:rsidRPr="003C7D30" w:rsidRDefault="008A02D3" w:rsidP="00672A73">
            <w:pPr>
              <w:jc w:val="center"/>
              <w:rPr>
                <w:rFonts w:cstheme="minorHAnsi"/>
                <w:b/>
                <w:bCs/>
              </w:rPr>
            </w:pPr>
            <w:r w:rsidRPr="003C7D30">
              <w:rPr>
                <w:rFonts w:cstheme="minorHAnsi"/>
                <w:b/>
                <w:bCs/>
              </w:rPr>
              <w:t>Version</w:t>
            </w:r>
          </w:p>
        </w:tc>
        <w:tc>
          <w:tcPr>
            <w:tcW w:w="2268" w:type="dxa"/>
          </w:tcPr>
          <w:p w14:paraId="2429E914" w14:textId="77777777" w:rsidR="008A02D3" w:rsidRPr="003C7D30" w:rsidRDefault="008A02D3" w:rsidP="00672A73">
            <w:pPr>
              <w:jc w:val="center"/>
              <w:rPr>
                <w:rFonts w:cstheme="minorHAnsi"/>
                <w:b/>
                <w:bCs/>
              </w:rPr>
            </w:pPr>
            <w:r w:rsidRPr="003C7D30">
              <w:rPr>
                <w:rFonts w:cstheme="minorHAnsi"/>
                <w:b/>
                <w:bCs/>
              </w:rPr>
              <w:t>Date</w:t>
            </w:r>
          </w:p>
        </w:tc>
        <w:tc>
          <w:tcPr>
            <w:tcW w:w="1843" w:type="dxa"/>
          </w:tcPr>
          <w:p w14:paraId="76DF72B6" w14:textId="77777777" w:rsidR="008A02D3" w:rsidRPr="003C7D30" w:rsidRDefault="008A02D3" w:rsidP="00672A73">
            <w:pPr>
              <w:jc w:val="center"/>
              <w:rPr>
                <w:rFonts w:cstheme="minorHAnsi"/>
                <w:b/>
                <w:bCs/>
              </w:rPr>
            </w:pPr>
            <w:r w:rsidRPr="003C7D30">
              <w:rPr>
                <w:rFonts w:cstheme="minorHAnsi"/>
                <w:b/>
                <w:bCs/>
              </w:rPr>
              <w:t>Reviewer</w:t>
            </w:r>
          </w:p>
        </w:tc>
        <w:tc>
          <w:tcPr>
            <w:tcW w:w="8647" w:type="dxa"/>
          </w:tcPr>
          <w:p w14:paraId="7540B723" w14:textId="77777777" w:rsidR="008A02D3" w:rsidRPr="003C7D30" w:rsidRDefault="008A02D3" w:rsidP="00672A73">
            <w:pPr>
              <w:jc w:val="center"/>
              <w:rPr>
                <w:rFonts w:cstheme="minorHAnsi"/>
                <w:b/>
                <w:bCs/>
              </w:rPr>
            </w:pPr>
            <w:r w:rsidRPr="003C7D30">
              <w:rPr>
                <w:rFonts w:cstheme="minorHAnsi"/>
                <w:b/>
                <w:bCs/>
              </w:rPr>
              <w:t>Comments/Changes Made</w:t>
            </w:r>
          </w:p>
        </w:tc>
      </w:tr>
      <w:tr w:rsidR="008A02D3" w:rsidRPr="003C7D30" w14:paraId="7C4103C9" w14:textId="77777777" w:rsidTr="00672A73">
        <w:trPr>
          <w:trHeight w:val="276"/>
        </w:trPr>
        <w:tc>
          <w:tcPr>
            <w:tcW w:w="1696" w:type="dxa"/>
          </w:tcPr>
          <w:p w14:paraId="0206EB21" w14:textId="77777777" w:rsidR="008A02D3" w:rsidRPr="003C7D30" w:rsidRDefault="008A02D3" w:rsidP="00672A73">
            <w:pPr>
              <w:jc w:val="center"/>
              <w:rPr>
                <w:rFonts w:cstheme="minorHAnsi"/>
              </w:rPr>
            </w:pPr>
            <w:r w:rsidRPr="003C7D30">
              <w:rPr>
                <w:rFonts w:cstheme="minorHAnsi"/>
              </w:rPr>
              <w:t>V1.0</w:t>
            </w:r>
          </w:p>
        </w:tc>
        <w:tc>
          <w:tcPr>
            <w:tcW w:w="2268" w:type="dxa"/>
          </w:tcPr>
          <w:p w14:paraId="5E76F34E" w14:textId="77777777" w:rsidR="008A02D3" w:rsidRPr="003C7D30" w:rsidRDefault="008A02D3" w:rsidP="00672A73">
            <w:pPr>
              <w:jc w:val="center"/>
              <w:rPr>
                <w:rFonts w:cstheme="minorHAnsi"/>
              </w:rPr>
            </w:pPr>
            <w:r>
              <w:t>02/02/2019</w:t>
            </w:r>
          </w:p>
        </w:tc>
        <w:tc>
          <w:tcPr>
            <w:tcW w:w="1843" w:type="dxa"/>
          </w:tcPr>
          <w:p w14:paraId="1460D886" w14:textId="77777777" w:rsidR="008A02D3" w:rsidRPr="003C7D30" w:rsidRDefault="008A02D3" w:rsidP="00672A7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Ian Graham</w:t>
            </w:r>
          </w:p>
        </w:tc>
        <w:tc>
          <w:tcPr>
            <w:tcW w:w="8647" w:type="dxa"/>
          </w:tcPr>
          <w:p w14:paraId="625F4759" w14:textId="77777777" w:rsidR="008A02D3" w:rsidRPr="003C7D30" w:rsidRDefault="008A02D3" w:rsidP="00672A73">
            <w:pPr>
              <w:rPr>
                <w:rFonts w:cstheme="minorHAnsi"/>
              </w:rPr>
            </w:pPr>
            <w:r w:rsidRPr="003C7D30">
              <w:rPr>
                <w:rFonts w:cstheme="minorHAnsi"/>
              </w:rPr>
              <w:t>New version</w:t>
            </w:r>
          </w:p>
        </w:tc>
      </w:tr>
      <w:tr w:rsidR="008A02D3" w:rsidRPr="003C7D30" w14:paraId="0B1D2B30" w14:textId="77777777" w:rsidTr="00672A73">
        <w:trPr>
          <w:trHeight w:val="276"/>
        </w:trPr>
        <w:tc>
          <w:tcPr>
            <w:tcW w:w="1696" w:type="dxa"/>
          </w:tcPr>
          <w:p w14:paraId="653B29C8" w14:textId="77777777" w:rsidR="008A02D3" w:rsidRPr="003C7D30" w:rsidRDefault="008A02D3" w:rsidP="00672A7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V1.1</w:t>
            </w:r>
          </w:p>
        </w:tc>
        <w:tc>
          <w:tcPr>
            <w:tcW w:w="2268" w:type="dxa"/>
          </w:tcPr>
          <w:p w14:paraId="29BECFEC" w14:textId="77777777" w:rsidR="008A02D3" w:rsidRPr="003C7D30" w:rsidRDefault="008A02D3" w:rsidP="00672A73">
            <w:pPr>
              <w:jc w:val="center"/>
              <w:rPr>
                <w:rFonts w:cstheme="minorHAnsi"/>
              </w:rPr>
            </w:pPr>
            <w:r>
              <w:t>15/08/2019</w:t>
            </w:r>
          </w:p>
        </w:tc>
        <w:tc>
          <w:tcPr>
            <w:tcW w:w="1843" w:type="dxa"/>
          </w:tcPr>
          <w:p w14:paraId="183B6AA7" w14:textId="77777777" w:rsidR="008A02D3" w:rsidRPr="003C7D30" w:rsidRDefault="008A02D3" w:rsidP="00672A7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Caroline Farren</w:t>
            </w:r>
          </w:p>
        </w:tc>
        <w:tc>
          <w:tcPr>
            <w:tcW w:w="8647" w:type="dxa"/>
          </w:tcPr>
          <w:p w14:paraId="3A773AF2" w14:textId="77777777" w:rsidR="008A02D3" w:rsidRPr="003C7D30" w:rsidRDefault="008A02D3" w:rsidP="00672A73">
            <w:pPr>
              <w:rPr>
                <w:rFonts w:cstheme="minorHAnsi"/>
              </w:rPr>
            </w:pPr>
            <w:r w:rsidRPr="003C7D30">
              <w:rPr>
                <w:rFonts w:cstheme="minorHAnsi"/>
              </w:rPr>
              <w:t xml:space="preserve">Reviewed </w:t>
            </w:r>
            <w:r>
              <w:rPr>
                <w:rFonts w:cstheme="minorHAnsi"/>
              </w:rPr>
              <w:t>– no significant changes made</w:t>
            </w:r>
          </w:p>
        </w:tc>
      </w:tr>
      <w:tr w:rsidR="008A02D3" w:rsidRPr="003C7D30" w14:paraId="4C42F589" w14:textId="77777777" w:rsidTr="00672A73">
        <w:trPr>
          <w:trHeight w:val="276"/>
        </w:trPr>
        <w:tc>
          <w:tcPr>
            <w:tcW w:w="1696" w:type="dxa"/>
          </w:tcPr>
          <w:p w14:paraId="790E78AC" w14:textId="77777777" w:rsidR="008A02D3" w:rsidRPr="003C7D30" w:rsidRDefault="008A02D3" w:rsidP="00672A7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V1.2</w:t>
            </w:r>
          </w:p>
        </w:tc>
        <w:tc>
          <w:tcPr>
            <w:tcW w:w="2268" w:type="dxa"/>
          </w:tcPr>
          <w:p w14:paraId="3B384D14" w14:textId="77777777" w:rsidR="008A02D3" w:rsidRPr="003C7D30" w:rsidRDefault="008A02D3" w:rsidP="00672A7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03/08/2023</w:t>
            </w:r>
          </w:p>
        </w:tc>
        <w:tc>
          <w:tcPr>
            <w:tcW w:w="1843" w:type="dxa"/>
          </w:tcPr>
          <w:p w14:paraId="79F1D5FF" w14:textId="77777777" w:rsidR="008A02D3" w:rsidRPr="003C7D30" w:rsidRDefault="008A02D3" w:rsidP="00672A7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Caroline Farren</w:t>
            </w:r>
          </w:p>
        </w:tc>
        <w:tc>
          <w:tcPr>
            <w:tcW w:w="8647" w:type="dxa"/>
          </w:tcPr>
          <w:p w14:paraId="4DABA0C1" w14:textId="77777777" w:rsidR="008A02D3" w:rsidRPr="003C7D30" w:rsidRDefault="008A02D3" w:rsidP="00672A73">
            <w:pPr>
              <w:rPr>
                <w:rFonts w:cstheme="minorHAnsi"/>
              </w:rPr>
            </w:pPr>
            <w:r>
              <w:rPr>
                <w:rFonts w:cstheme="minorHAnsi"/>
              </w:rPr>
              <w:t>Reviewed – added document history and altered dates on front page – this section should be completed by those adopting this generic.</w:t>
            </w:r>
          </w:p>
        </w:tc>
      </w:tr>
    </w:tbl>
    <w:p w14:paraId="3FD2786A" w14:textId="77777777" w:rsidR="008A02D3" w:rsidRPr="00C73799" w:rsidRDefault="008A02D3" w:rsidP="008A02D3"/>
    <w:p w14:paraId="715BFE1E" w14:textId="77777777" w:rsidR="00A27344" w:rsidRDefault="00A27344" w:rsidP="00C04697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09"/>
        <w:gridCol w:w="1239"/>
        <w:gridCol w:w="1130"/>
        <w:gridCol w:w="1130"/>
        <w:gridCol w:w="1130"/>
        <w:gridCol w:w="1130"/>
        <w:gridCol w:w="603"/>
        <w:gridCol w:w="1130"/>
        <w:gridCol w:w="5125"/>
      </w:tblGrid>
      <w:tr w:rsidR="00016922" w:rsidRPr="002A1B7D" w14:paraId="6B0879ED" w14:textId="77777777" w:rsidTr="00C73799">
        <w:trPr>
          <w:trHeight w:val="504"/>
        </w:trPr>
        <w:tc>
          <w:tcPr>
            <w:tcW w:w="1809" w:type="dxa"/>
            <w:shd w:val="clear" w:color="auto" w:fill="D9D9D9"/>
            <w:vAlign w:val="center"/>
          </w:tcPr>
          <w:p w14:paraId="46E0EC51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</w:p>
        </w:tc>
        <w:tc>
          <w:tcPr>
            <w:tcW w:w="5663" w:type="dxa"/>
            <w:gridSpan w:val="5"/>
            <w:tcBorders>
              <w:right w:val="single" w:sz="4" w:space="0" w:color="auto"/>
            </w:tcBorders>
            <w:shd w:val="clear" w:color="auto" w:fill="D9D9D9"/>
            <w:vAlign w:val="center"/>
          </w:tcPr>
          <w:p w14:paraId="3DD6B2BF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  <w:r w:rsidRPr="00C73799">
              <w:rPr>
                <w:rFonts w:eastAsia="Times New Roman" w:cs="Arial"/>
                <w:b/>
                <w:bCs/>
              </w:rPr>
              <w:t>Severity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709422A0" w14:textId="77777777" w:rsidR="00016922" w:rsidRPr="00016922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  <w:vAlign w:val="center"/>
          </w:tcPr>
          <w:p w14:paraId="7E013AC6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51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038B871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cs="Arial"/>
                <w:b/>
                <w:bCs/>
              </w:rPr>
              <w:t>Risk Level</w:t>
            </w:r>
          </w:p>
        </w:tc>
      </w:tr>
      <w:tr w:rsidR="00016922" w:rsidRPr="002A1B7D" w14:paraId="3C821FC3" w14:textId="77777777" w:rsidTr="00C73799">
        <w:trPr>
          <w:trHeight w:val="554"/>
        </w:trPr>
        <w:tc>
          <w:tcPr>
            <w:tcW w:w="1809" w:type="dxa"/>
            <w:shd w:val="clear" w:color="auto" w:fill="D9D9D9"/>
            <w:vAlign w:val="center"/>
          </w:tcPr>
          <w:p w14:paraId="3F3A5FC0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  <w:r w:rsidRPr="00C73799">
              <w:rPr>
                <w:rFonts w:eastAsia="Times New Roman" w:cs="Arial"/>
                <w:b/>
                <w:bCs/>
              </w:rPr>
              <w:t>Likelihood</w:t>
            </w:r>
          </w:p>
        </w:tc>
        <w:tc>
          <w:tcPr>
            <w:tcW w:w="1239" w:type="dxa"/>
            <w:shd w:val="clear" w:color="auto" w:fill="D9D9D9"/>
            <w:vAlign w:val="center"/>
          </w:tcPr>
          <w:p w14:paraId="3D781CE5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Superficial</w:t>
            </w:r>
          </w:p>
        </w:tc>
        <w:tc>
          <w:tcPr>
            <w:tcW w:w="1106" w:type="dxa"/>
            <w:shd w:val="clear" w:color="auto" w:fill="D9D9D9"/>
            <w:vAlign w:val="center"/>
          </w:tcPr>
          <w:p w14:paraId="43F9565B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Minor</w:t>
            </w:r>
          </w:p>
        </w:tc>
        <w:tc>
          <w:tcPr>
            <w:tcW w:w="1106" w:type="dxa"/>
            <w:shd w:val="clear" w:color="auto" w:fill="D9D9D9"/>
            <w:vAlign w:val="center"/>
          </w:tcPr>
          <w:p w14:paraId="4F72C0BE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Serious</w:t>
            </w:r>
          </w:p>
        </w:tc>
        <w:tc>
          <w:tcPr>
            <w:tcW w:w="1106" w:type="dxa"/>
            <w:shd w:val="clear" w:color="auto" w:fill="D9D9D9"/>
            <w:vAlign w:val="center"/>
          </w:tcPr>
          <w:p w14:paraId="00591125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Major</w:t>
            </w:r>
          </w:p>
        </w:tc>
        <w:tc>
          <w:tcPr>
            <w:tcW w:w="1106" w:type="dxa"/>
            <w:tcBorders>
              <w:right w:val="single" w:sz="4" w:space="0" w:color="auto"/>
            </w:tcBorders>
            <w:shd w:val="clear" w:color="auto" w:fill="D9D9D9"/>
            <w:vAlign w:val="center"/>
          </w:tcPr>
          <w:p w14:paraId="73F35CEE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Extreme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5A4101E9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0AF31BA5" w14:textId="77777777" w:rsidR="00016922" w:rsidRPr="00016922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008000"/>
              </w:rPr>
              <w:t>Very low</w:t>
            </w:r>
          </w:p>
        </w:tc>
        <w:tc>
          <w:tcPr>
            <w:tcW w:w="5125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2B782DCF" w14:textId="77777777" w:rsidR="00016922" w:rsidRPr="00016922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143865">
              <w:rPr>
                <w:rFonts w:cs="Arial"/>
              </w:rPr>
              <w:t>Acceptable risk - no action required</w:t>
            </w:r>
          </w:p>
        </w:tc>
      </w:tr>
      <w:tr w:rsidR="00016922" w:rsidRPr="002A1B7D" w14:paraId="63E3CA1E" w14:textId="77777777" w:rsidTr="00C73799">
        <w:trPr>
          <w:trHeight w:val="423"/>
        </w:trPr>
        <w:tc>
          <w:tcPr>
            <w:tcW w:w="1809" w:type="dxa"/>
            <w:shd w:val="clear" w:color="auto" w:fill="D9D9D9"/>
            <w:vAlign w:val="center"/>
          </w:tcPr>
          <w:p w14:paraId="67095334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Unlikely</w:t>
            </w:r>
          </w:p>
        </w:tc>
        <w:tc>
          <w:tcPr>
            <w:tcW w:w="1239" w:type="dxa"/>
            <w:vAlign w:val="center"/>
          </w:tcPr>
          <w:p w14:paraId="6BC9EA26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06" w:type="dxa"/>
            <w:vAlign w:val="center"/>
          </w:tcPr>
          <w:p w14:paraId="3C28A21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06" w:type="dxa"/>
            <w:vAlign w:val="center"/>
          </w:tcPr>
          <w:p w14:paraId="7DDF814E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06" w:type="dxa"/>
            <w:vAlign w:val="center"/>
          </w:tcPr>
          <w:p w14:paraId="02708094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06" w:type="dxa"/>
            <w:tcBorders>
              <w:right w:val="single" w:sz="4" w:space="0" w:color="auto"/>
            </w:tcBorders>
            <w:vAlign w:val="center"/>
          </w:tcPr>
          <w:p w14:paraId="31016F54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F18C0E3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</w:tcBorders>
            <w:vAlign w:val="center"/>
          </w:tcPr>
          <w:p w14:paraId="13AC8701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0070C0"/>
              </w:rPr>
              <w:t>Low</w:t>
            </w:r>
          </w:p>
        </w:tc>
        <w:tc>
          <w:tcPr>
            <w:tcW w:w="5125" w:type="dxa"/>
            <w:vAlign w:val="center"/>
          </w:tcPr>
          <w:p w14:paraId="5CC3F03A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143865">
              <w:rPr>
                <w:rFonts w:cs="Arial"/>
              </w:rPr>
              <w:t>Tolerable risk - further control measures not required, but status must be monitored</w:t>
            </w:r>
          </w:p>
        </w:tc>
      </w:tr>
      <w:tr w:rsidR="00016922" w:rsidRPr="00EE0AB1" w14:paraId="1E85B3A7" w14:textId="77777777" w:rsidTr="00C73799">
        <w:trPr>
          <w:trHeight w:val="429"/>
        </w:trPr>
        <w:tc>
          <w:tcPr>
            <w:tcW w:w="1809" w:type="dxa"/>
            <w:shd w:val="clear" w:color="auto" w:fill="D9D9D9"/>
            <w:vAlign w:val="center"/>
          </w:tcPr>
          <w:p w14:paraId="34CDD410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Possible</w:t>
            </w:r>
          </w:p>
        </w:tc>
        <w:tc>
          <w:tcPr>
            <w:tcW w:w="1239" w:type="dxa"/>
            <w:vAlign w:val="center"/>
          </w:tcPr>
          <w:p w14:paraId="574D4A9E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06" w:type="dxa"/>
            <w:vAlign w:val="center"/>
          </w:tcPr>
          <w:p w14:paraId="4B348350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06" w:type="dxa"/>
            <w:vAlign w:val="center"/>
          </w:tcPr>
          <w:p w14:paraId="389E6DD4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06" w:type="dxa"/>
            <w:vAlign w:val="center"/>
          </w:tcPr>
          <w:p w14:paraId="30E828B8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06" w:type="dxa"/>
            <w:tcBorders>
              <w:right w:val="single" w:sz="4" w:space="0" w:color="auto"/>
            </w:tcBorders>
            <w:vAlign w:val="center"/>
          </w:tcPr>
          <w:p w14:paraId="556EF85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538135" w:themeColor="accent6" w:themeShade="BF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D3A88E9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</w:tcBorders>
            <w:vAlign w:val="center"/>
          </w:tcPr>
          <w:p w14:paraId="69A321EB" w14:textId="77777777" w:rsidR="00016922" w:rsidRPr="006B0388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D7D31" w:themeColor="accent2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FFC000"/>
              </w:rPr>
              <w:t>Moderate</w:t>
            </w:r>
          </w:p>
        </w:tc>
        <w:tc>
          <w:tcPr>
            <w:tcW w:w="5125" w:type="dxa"/>
            <w:vAlign w:val="center"/>
          </w:tcPr>
          <w:p w14:paraId="325914F4" w14:textId="77777777" w:rsidR="00016922" w:rsidRPr="006B0388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D7D31" w:themeColor="accent2"/>
                <w:sz w:val="20"/>
                <w:szCs w:val="20"/>
              </w:rPr>
            </w:pPr>
            <w:r w:rsidRPr="00143865">
              <w:rPr>
                <w:rFonts w:cs="Arial"/>
              </w:rPr>
              <w:t>Further control measures required to reduce risk as far as is reasonably practical</w:t>
            </w:r>
          </w:p>
        </w:tc>
      </w:tr>
      <w:tr w:rsidR="00016922" w:rsidRPr="002A1B7D" w14:paraId="5CF599B5" w14:textId="77777777" w:rsidTr="00C73799">
        <w:trPr>
          <w:trHeight w:val="531"/>
        </w:trPr>
        <w:tc>
          <w:tcPr>
            <w:tcW w:w="1809" w:type="dxa"/>
            <w:shd w:val="clear" w:color="auto" w:fill="D9D9D9"/>
            <w:vAlign w:val="center"/>
          </w:tcPr>
          <w:p w14:paraId="0A49CD70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Likely</w:t>
            </w:r>
          </w:p>
        </w:tc>
        <w:tc>
          <w:tcPr>
            <w:tcW w:w="1239" w:type="dxa"/>
            <w:vAlign w:val="center"/>
          </w:tcPr>
          <w:p w14:paraId="4C5AE4E7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06" w:type="dxa"/>
            <w:vAlign w:val="center"/>
          </w:tcPr>
          <w:p w14:paraId="560C59FE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06" w:type="dxa"/>
            <w:vAlign w:val="center"/>
          </w:tcPr>
          <w:p w14:paraId="32E54A94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06" w:type="dxa"/>
            <w:vAlign w:val="center"/>
          </w:tcPr>
          <w:p w14:paraId="216AD96C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E36C0A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06" w:type="dxa"/>
            <w:tcBorders>
              <w:right w:val="single" w:sz="4" w:space="0" w:color="auto"/>
            </w:tcBorders>
            <w:vAlign w:val="center"/>
          </w:tcPr>
          <w:p w14:paraId="1B23CCEB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7790E31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A2237D5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E36C0A"/>
              </w:rPr>
              <w:t>High</w:t>
            </w:r>
          </w:p>
        </w:tc>
        <w:tc>
          <w:tcPr>
            <w:tcW w:w="5125" w:type="dxa"/>
            <w:tcBorders>
              <w:bottom w:val="single" w:sz="4" w:space="0" w:color="auto"/>
            </w:tcBorders>
            <w:vAlign w:val="center"/>
          </w:tcPr>
          <w:p w14:paraId="5DC4AB89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</w:rPr>
              <w:t>Urgent action required to allow activity to continue</w:t>
            </w:r>
          </w:p>
        </w:tc>
      </w:tr>
      <w:tr w:rsidR="00016922" w:rsidRPr="002A1B7D" w14:paraId="3D27BF87" w14:textId="77777777" w:rsidTr="00C73799">
        <w:trPr>
          <w:trHeight w:val="284"/>
        </w:trPr>
        <w:tc>
          <w:tcPr>
            <w:tcW w:w="1809" w:type="dxa"/>
            <w:shd w:val="clear" w:color="auto" w:fill="D9D9D9"/>
            <w:vAlign w:val="center"/>
          </w:tcPr>
          <w:p w14:paraId="5516A705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Very likely</w:t>
            </w:r>
          </w:p>
        </w:tc>
        <w:tc>
          <w:tcPr>
            <w:tcW w:w="1239" w:type="dxa"/>
            <w:vAlign w:val="center"/>
          </w:tcPr>
          <w:p w14:paraId="611244BB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06" w:type="dxa"/>
            <w:vAlign w:val="center"/>
          </w:tcPr>
          <w:p w14:paraId="14E39294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06" w:type="dxa"/>
            <w:vAlign w:val="center"/>
          </w:tcPr>
          <w:p w14:paraId="797AE6AB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E36C0A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06" w:type="dxa"/>
            <w:vAlign w:val="center"/>
          </w:tcPr>
          <w:p w14:paraId="7AF02315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06" w:type="dxa"/>
            <w:tcBorders>
              <w:right w:val="single" w:sz="4" w:space="0" w:color="auto"/>
            </w:tcBorders>
            <w:vAlign w:val="center"/>
          </w:tcPr>
          <w:p w14:paraId="697ECB4C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04A0763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30A4691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FF0000"/>
              </w:rPr>
              <w:t>Very high</w:t>
            </w:r>
          </w:p>
        </w:tc>
        <w:tc>
          <w:tcPr>
            <w:tcW w:w="5125" w:type="dxa"/>
            <w:tcBorders>
              <w:bottom w:val="single" w:sz="4" w:space="0" w:color="auto"/>
            </w:tcBorders>
            <w:vAlign w:val="center"/>
          </w:tcPr>
          <w:p w14:paraId="6C420E34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</w:rPr>
              <w:t>Risk intolerable - activity must cease until the risk has been reduced</w:t>
            </w:r>
          </w:p>
        </w:tc>
      </w:tr>
      <w:tr w:rsidR="00016922" w:rsidRPr="002A1B7D" w14:paraId="2D4282E3" w14:textId="77777777" w:rsidTr="00C73799">
        <w:trPr>
          <w:trHeight w:val="575"/>
        </w:trPr>
        <w:tc>
          <w:tcPr>
            <w:tcW w:w="1809" w:type="dxa"/>
            <w:shd w:val="clear" w:color="auto" w:fill="D9D9D9"/>
            <w:vAlign w:val="center"/>
          </w:tcPr>
          <w:p w14:paraId="38EB6167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Extremely likely</w:t>
            </w:r>
          </w:p>
        </w:tc>
        <w:tc>
          <w:tcPr>
            <w:tcW w:w="1239" w:type="dxa"/>
            <w:vAlign w:val="center"/>
          </w:tcPr>
          <w:p w14:paraId="39049192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06" w:type="dxa"/>
            <w:vAlign w:val="center"/>
          </w:tcPr>
          <w:p w14:paraId="7F51701E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68B32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06" w:type="dxa"/>
            <w:vAlign w:val="center"/>
          </w:tcPr>
          <w:p w14:paraId="7247262E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06" w:type="dxa"/>
            <w:vAlign w:val="center"/>
          </w:tcPr>
          <w:p w14:paraId="2E90B982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06" w:type="dxa"/>
            <w:tcBorders>
              <w:right w:val="single" w:sz="4" w:space="0" w:color="auto"/>
            </w:tcBorders>
            <w:vAlign w:val="center"/>
          </w:tcPr>
          <w:p w14:paraId="01298161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0550EDA" w14:textId="77777777" w:rsidR="00016922" w:rsidRPr="00016922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A2785E8" w14:textId="77777777" w:rsidR="00016922" w:rsidRPr="00EE0AB1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512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948E9E9" w14:textId="77777777" w:rsidR="00016922" w:rsidRPr="00EE0AB1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14:paraId="6BA3FFE0" w14:textId="77777777" w:rsidR="00DF6251" w:rsidRDefault="00C04697" w:rsidP="00C73799">
      <w:r w:rsidRPr="00307801">
        <w:t>See ‘</w:t>
      </w:r>
      <w:hyperlink r:id="rId15" w:history="1">
        <w:r w:rsidRPr="0042711D">
          <w:rPr>
            <w:rStyle w:val="Hyperlink"/>
          </w:rPr>
          <w:t>Matrix for risk evaluation</w:t>
        </w:r>
      </w:hyperlink>
      <w:r w:rsidRPr="00307801">
        <w:t>’ for further guidance.</w:t>
      </w:r>
    </w:p>
    <w:p w14:paraId="1013867B" w14:textId="77777777" w:rsidR="00553D85" w:rsidRDefault="00553D85" w:rsidP="00C73799"/>
    <w:p w14:paraId="18FDF791" w14:textId="77777777" w:rsidR="00553D85" w:rsidRPr="00C73799" w:rsidRDefault="00553D85" w:rsidP="00C73799"/>
    <w:sectPr w:rsidR="00553D85" w:rsidRPr="00C73799" w:rsidSect="009D6A65">
      <w:headerReference w:type="default" r:id="rId16"/>
      <w:footerReference w:type="default" r:id="rId17"/>
      <w:headerReference w:type="first" r:id="rId18"/>
      <w:footerReference w:type="first" r:id="rId19"/>
      <w:pgSz w:w="16838" w:h="11906" w:orient="landscape"/>
      <w:pgMar w:top="1334" w:right="1080" w:bottom="1440" w:left="1080" w:header="0" w:footer="174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A38EA0" w14:textId="77777777" w:rsidR="00DE57A5" w:rsidRDefault="00DE57A5" w:rsidP="00B25957">
      <w:pPr>
        <w:spacing w:after="0" w:line="240" w:lineRule="auto"/>
      </w:pPr>
      <w:r>
        <w:separator/>
      </w:r>
    </w:p>
  </w:endnote>
  <w:endnote w:type="continuationSeparator" w:id="0">
    <w:p w14:paraId="63737075" w14:textId="77777777" w:rsidR="00DE57A5" w:rsidRDefault="00DE57A5" w:rsidP="00B259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55959347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B5D46AD" w14:textId="6F1D15FF" w:rsidR="00C73799" w:rsidRDefault="00C7379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F2D84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346D2780" w14:textId="77777777" w:rsidR="00C73799" w:rsidRDefault="00C7379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1B1171" w14:textId="00F6BDD2" w:rsidR="00C73799" w:rsidRDefault="00A27344" w:rsidP="00E12A81">
    <w:pPr>
      <w:pStyle w:val="Footer"/>
      <w:pBdr>
        <w:top w:val="single" w:sz="4" w:space="1" w:color="auto"/>
      </w:pBdr>
      <w:rPr>
        <w:sz w:val="20"/>
      </w:rPr>
    </w:pPr>
    <w:r>
      <w:rPr>
        <w:sz w:val="20"/>
      </w:rPr>
      <w:t xml:space="preserve">Generic Risk Assessment – Use of Centrifuges – Version </w:t>
    </w:r>
    <w:r w:rsidR="00FF2D84">
      <w:rPr>
        <w:sz w:val="20"/>
      </w:rPr>
      <w:t>1.</w:t>
    </w:r>
    <w:r w:rsidR="00D91177">
      <w:rPr>
        <w:sz w:val="20"/>
      </w:rPr>
      <w:t>2</w:t>
    </w:r>
  </w:p>
  <w:p w14:paraId="5278FC68" w14:textId="77777777" w:rsidR="00C73799" w:rsidRDefault="00C73799" w:rsidP="00E12A81">
    <w:pPr>
      <w:pStyle w:val="Footer"/>
      <w:pBdr>
        <w:top w:val="single" w:sz="4" w:space="1" w:color="auto"/>
      </w:pBdr>
      <w:rPr>
        <w:sz w:val="20"/>
      </w:rPr>
    </w:pPr>
  </w:p>
  <w:p w14:paraId="06781241" w14:textId="77777777" w:rsidR="00C73799" w:rsidRPr="00E12A81" w:rsidRDefault="00C73799" w:rsidP="00E12A81">
    <w:pPr>
      <w:pStyle w:val="Footer"/>
      <w:pBdr>
        <w:top w:val="single" w:sz="4" w:space="1" w:color="auto"/>
      </w:pBdr>
      <w:rPr>
        <w:sz w:val="20"/>
      </w:rPr>
    </w:pPr>
    <w:r w:rsidRPr="00E12A81">
      <w:rPr>
        <w:sz w:val="20"/>
      </w:rPr>
      <w:ptab w:relativeTo="margin" w:alignment="center" w:leader="none"/>
    </w:r>
    <w:r w:rsidRPr="00E12A81">
      <w:rPr>
        <w:sz w:val="20"/>
      </w:rPr>
      <w:ptab w:relativeTo="margin" w:alignment="right" w:leader="none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6F1BFE" w14:textId="77777777" w:rsidR="00DE57A5" w:rsidRDefault="00DE57A5" w:rsidP="00B25957">
      <w:pPr>
        <w:spacing w:after="0" w:line="240" w:lineRule="auto"/>
      </w:pPr>
      <w:r>
        <w:separator/>
      </w:r>
    </w:p>
  </w:footnote>
  <w:footnote w:type="continuationSeparator" w:id="0">
    <w:p w14:paraId="07AE7F49" w14:textId="77777777" w:rsidR="00DE57A5" w:rsidRDefault="00DE57A5" w:rsidP="00B2595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68526913"/>
      <w:docPartObj>
        <w:docPartGallery w:val="Cover Pages"/>
        <w:docPartUnique/>
      </w:docPartObj>
    </w:sdtPr>
    <w:sdtEndPr>
      <w:rPr>
        <w:rFonts w:ascii="Arial" w:hAnsi="Arial" w:cs="Arial"/>
        <w:b/>
        <w:color w:val="7030A0"/>
        <w:sz w:val="28"/>
        <w:szCs w:val="24"/>
      </w:rPr>
    </w:sdtEndPr>
    <w:sdtContent>
      <w:p w14:paraId="25A01FC8" w14:textId="77777777" w:rsidR="00C73799" w:rsidRDefault="00C73799" w:rsidP="003D0144"/>
      <w:p w14:paraId="0AEFF4D5" w14:textId="77777777" w:rsidR="00C73799" w:rsidRPr="003D0144" w:rsidRDefault="00C73799" w:rsidP="003D0144">
        <w:pPr>
          <w:rPr>
            <w:rFonts w:ascii="Arial" w:hAnsi="Arial" w:cs="Arial"/>
            <w:b/>
            <w:color w:val="7030A0"/>
            <w:sz w:val="28"/>
            <w:szCs w:val="24"/>
          </w:rPr>
        </w:pPr>
        <w:r>
          <w:rPr>
            <w:b/>
            <w:color w:val="7030A0"/>
            <w:sz w:val="24"/>
          </w:rPr>
          <w:t>University of Warwick R</w:t>
        </w:r>
        <w:r w:rsidRPr="003D0144">
          <w:rPr>
            <w:b/>
            <w:color w:val="7030A0"/>
            <w:sz w:val="24"/>
          </w:rPr>
          <w:t xml:space="preserve">isk Assessment Form </w:t>
        </w:r>
      </w:p>
    </w:sdtContent>
  </w:sdt>
  <w:p w14:paraId="32903332" w14:textId="77777777" w:rsidR="00C73799" w:rsidRDefault="00C73799" w:rsidP="00B25957">
    <w:pPr>
      <w:pStyle w:val="Header"/>
      <w:ind w:left="-1418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600E4F" w14:textId="77777777" w:rsidR="00C73799" w:rsidRDefault="00C73799" w:rsidP="005C092B">
    <w:pPr>
      <w:pStyle w:val="Header"/>
      <w:ind w:left="-1418"/>
    </w:pPr>
    <w:r>
      <w:rPr>
        <w:noProof/>
        <w:lang w:eastAsia="en-GB"/>
      </w:rPr>
      <w:drawing>
        <wp:inline distT="0" distB="0" distL="0" distR="0" wp14:anchorId="6F2CFAF0" wp14:editId="2BA3C618">
          <wp:extent cx="10906125" cy="1428750"/>
          <wp:effectExtent l="0" t="0" r="9525" b="0"/>
          <wp:docPr id="8" name="Picture 8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043663" cy="144676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222E73"/>
    <w:multiLevelType w:val="hybridMultilevel"/>
    <w:tmpl w:val="3AF4EC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9E42A1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91936E4"/>
    <w:multiLevelType w:val="hybridMultilevel"/>
    <w:tmpl w:val="2410BC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232CA9"/>
    <w:multiLevelType w:val="singleLevel"/>
    <w:tmpl w:val="2DE4CCC0"/>
    <w:lvl w:ilvl="0">
      <w:start w:val="1"/>
      <w:numFmt w:val="lowerLetter"/>
      <w:lvlText w:val="(%1)"/>
      <w:lvlJc w:val="left"/>
      <w:pPr>
        <w:tabs>
          <w:tab w:val="num" w:pos="510"/>
        </w:tabs>
        <w:ind w:left="510" w:hanging="510"/>
      </w:pPr>
      <w:rPr>
        <w:rFonts w:ascii="Arial" w:hAnsi="Arial" w:hint="default"/>
        <w:sz w:val="20"/>
      </w:rPr>
    </w:lvl>
  </w:abstractNum>
  <w:abstractNum w:abstractNumId="4" w15:restartNumberingAfterBreak="0">
    <w:nsid w:val="1BD60E14"/>
    <w:multiLevelType w:val="hybridMultilevel"/>
    <w:tmpl w:val="ECD06E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CA83BF0"/>
    <w:multiLevelType w:val="hybridMultilevel"/>
    <w:tmpl w:val="30F6D8C4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 w:tentative="1">
      <w:start w:val="1"/>
      <w:numFmt w:val="lowerLetter"/>
      <w:lvlText w:val="%2."/>
      <w:lvlJc w:val="left"/>
      <w:pPr>
        <w:ind w:left="2291" w:hanging="360"/>
      </w:pPr>
    </w:lvl>
    <w:lvl w:ilvl="2" w:tplc="0809001B" w:tentative="1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6" w15:restartNumberingAfterBreak="0">
    <w:nsid w:val="3D3840EA"/>
    <w:multiLevelType w:val="hybridMultilevel"/>
    <w:tmpl w:val="2952AECE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EB97F0E"/>
    <w:multiLevelType w:val="hybridMultilevel"/>
    <w:tmpl w:val="149E35AA"/>
    <w:lvl w:ilvl="0" w:tplc="08090001">
      <w:start w:val="1"/>
      <w:numFmt w:val="bullet"/>
      <w:lvlText w:val=""/>
      <w:lvlJc w:val="left"/>
      <w:pPr>
        <w:ind w:left="1875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59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1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3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5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7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9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1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35" w:hanging="360"/>
      </w:pPr>
      <w:rPr>
        <w:rFonts w:ascii="Wingdings" w:hAnsi="Wingdings" w:hint="default"/>
      </w:rPr>
    </w:lvl>
  </w:abstractNum>
  <w:abstractNum w:abstractNumId="8" w15:restartNumberingAfterBreak="0">
    <w:nsid w:val="3EC134F4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3FAE4295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4085617E"/>
    <w:multiLevelType w:val="hybridMultilevel"/>
    <w:tmpl w:val="ED768DD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4352575D"/>
    <w:multiLevelType w:val="hybridMultilevel"/>
    <w:tmpl w:val="C7AA3A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8D84711"/>
    <w:multiLevelType w:val="multilevel"/>
    <w:tmpl w:val="3FDAEDB4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3" w15:restartNumberingAfterBreak="0">
    <w:nsid w:val="4C714555"/>
    <w:multiLevelType w:val="hybridMultilevel"/>
    <w:tmpl w:val="17B833F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FD439F8"/>
    <w:multiLevelType w:val="multilevel"/>
    <w:tmpl w:val="EB164E6A"/>
    <w:lvl w:ilvl="0">
      <w:start w:val="1"/>
      <w:numFmt w:val="decimal"/>
      <w:pStyle w:val="Heading1"/>
      <w:lvlText w:val="%1."/>
      <w:lvlJc w:val="left"/>
      <w:pPr>
        <w:ind w:left="720" w:hanging="360"/>
      </w:pPr>
      <w:rPr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5" w15:restartNumberingAfterBreak="0">
    <w:nsid w:val="54446C90"/>
    <w:multiLevelType w:val="hybridMultilevel"/>
    <w:tmpl w:val="47CE351C"/>
    <w:lvl w:ilvl="0" w:tplc="08090015">
      <w:start w:val="1"/>
      <w:numFmt w:val="upperLetter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58160594"/>
    <w:multiLevelType w:val="hybridMultilevel"/>
    <w:tmpl w:val="6B4235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8E042AD"/>
    <w:multiLevelType w:val="hybridMultilevel"/>
    <w:tmpl w:val="5016F4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F3D793F"/>
    <w:multiLevelType w:val="hybridMultilevel"/>
    <w:tmpl w:val="4AFAB8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621C1954"/>
    <w:multiLevelType w:val="hybridMultilevel"/>
    <w:tmpl w:val="6F94FB8E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>
      <w:start w:val="1"/>
      <w:numFmt w:val="lowerLetter"/>
      <w:lvlText w:val="%2."/>
      <w:lvlJc w:val="left"/>
      <w:pPr>
        <w:ind w:left="2291" w:hanging="360"/>
      </w:pPr>
    </w:lvl>
    <w:lvl w:ilvl="2" w:tplc="0809001B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20" w15:restartNumberingAfterBreak="0">
    <w:nsid w:val="627B4E51"/>
    <w:multiLevelType w:val="hybridMultilevel"/>
    <w:tmpl w:val="095A33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886063B"/>
    <w:multiLevelType w:val="hybridMultilevel"/>
    <w:tmpl w:val="130C06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D904AAE"/>
    <w:multiLevelType w:val="hybridMultilevel"/>
    <w:tmpl w:val="071E8D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38303389">
    <w:abstractNumId w:val="8"/>
  </w:num>
  <w:num w:numId="2" w16cid:durableId="1279795883">
    <w:abstractNumId w:val="18"/>
  </w:num>
  <w:num w:numId="3" w16cid:durableId="1142625589">
    <w:abstractNumId w:val="15"/>
  </w:num>
  <w:num w:numId="4" w16cid:durableId="1968774310">
    <w:abstractNumId w:val="20"/>
  </w:num>
  <w:num w:numId="5" w16cid:durableId="1455371135">
    <w:abstractNumId w:val="21"/>
  </w:num>
  <w:num w:numId="6" w16cid:durableId="2094811704">
    <w:abstractNumId w:val="22"/>
  </w:num>
  <w:num w:numId="7" w16cid:durableId="634337472">
    <w:abstractNumId w:val="6"/>
  </w:num>
  <w:num w:numId="8" w16cid:durableId="1614022533">
    <w:abstractNumId w:val="9"/>
  </w:num>
  <w:num w:numId="9" w16cid:durableId="1934775401">
    <w:abstractNumId w:val="10"/>
  </w:num>
  <w:num w:numId="10" w16cid:durableId="1880045979">
    <w:abstractNumId w:val="17"/>
  </w:num>
  <w:num w:numId="11" w16cid:durableId="336229401">
    <w:abstractNumId w:val="0"/>
  </w:num>
  <w:num w:numId="12" w16cid:durableId="1992444223">
    <w:abstractNumId w:val="2"/>
  </w:num>
  <w:num w:numId="13" w16cid:durableId="751581128">
    <w:abstractNumId w:val="16"/>
  </w:num>
  <w:num w:numId="14" w16cid:durableId="281887960">
    <w:abstractNumId w:val="11"/>
  </w:num>
  <w:num w:numId="15" w16cid:durableId="1992637075">
    <w:abstractNumId w:val="1"/>
  </w:num>
  <w:num w:numId="16" w16cid:durableId="1295331636">
    <w:abstractNumId w:val="19"/>
  </w:num>
  <w:num w:numId="17" w16cid:durableId="1772431477">
    <w:abstractNumId w:val="4"/>
  </w:num>
  <w:num w:numId="18" w16cid:durableId="899629901">
    <w:abstractNumId w:val="7"/>
  </w:num>
  <w:num w:numId="19" w16cid:durableId="575170655">
    <w:abstractNumId w:val="5"/>
  </w:num>
  <w:num w:numId="20" w16cid:durableId="1100831468">
    <w:abstractNumId w:val="13"/>
  </w:num>
  <w:num w:numId="21" w16cid:durableId="1963345422">
    <w:abstractNumId w:val="14"/>
  </w:num>
  <w:num w:numId="22" w16cid:durableId="83453931">
    <w:abstractNumId w:val="12"/>
  </w:num>
  <w:num w:numId="23" w16cid:durableId="154208646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drawingGridHorizontalSpacing w:val="181"/>
  <w:drawingGridVerticalSpacing w:val="181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04697"/>
    <w:rsid w:val="00016922"/>
    <w:rsid w:val="000205B1"/>
    <w:rsid w:val="000400E8"/>
    <w:rsid w:val="00046832"/>
    <w:rsid w:val="000739A3"/>
    <w:rsid w:val="000B4643"/>
    <w:rsid w:val="000B471B"/>
    <w:rsid w:val="000C44CA"/>
    <w:rsid w:val="000C58E2"/>
    <w:rsid w:val="000E0EC6"/>
    <w:rsid w:val="000E6D75"/>
    <w:rsid w:val="00105AE2"/>
    <w:rsid w:val="001373EF"/>
    <w:rsid w:val="00143DEE"/>
    <w:rsid w:val="001454A9"/>
    <w:rsid w:val="00151909"/>
    <w:rsid w:val="00154A28"/>
    <w:rsid w:val="001558AD"/>
    <w:rsid w:val="00173345"/>
    <w:rsid w:val="00175E67"/>
    <w:rsid w:val="00176244"/>
    <w:rsid w:val="0017688D"/>
    <w:rsid w:val="001775B7"/>
    <w:rsid w:val="001D092C"/>
    <w:rsid w:val="001F6716"/>
    <w:rsid w:val="002011BC"/>
    <w:rsid w:val="00236354"/>
    <w:rsid w:val="00237300"/>
    <w:rsid w:val="00241747"/>
    <w:rsid w:val="0026296D"/>
    <w:rsid w:val="00267D13"/>
    <w:rsid w:val="00285279"/>
    <w:rsid w:val="00286CB2"/>
    <w:rsid w:val="002A3A73"/>
    <w:rsid w:val="002A563F"/>
    <w:rsid w:val="002C08B5"/>
    <w:rsid w:val="002D14B9"/>
    <w:rsid w:val="002D2AEC"/>
    <w:rsid w:val="002F3CA4"/>
    <w:rsid w:val="002F4C4C"/>
    <w:rsid w:val="00301B8B"/>
    <w:rsid w:val="003045CA"/>
    <w:rsid w:val="00307801"/>
    <w:rsid w:val="0031677D"/>
    <w:rsid w:val="00324C6F"/>
    <w:rsid w:val="00363A4C"/>
    <w:rsid w:val="00376251"/>
    <w:rsid w:val="00381F82"/>
    <w:rsid w:val="00384BE9"/>
    <w:rsid w:val="00397D4C"/>
    <w:rsid w:val="003A21D8"/>
    <w:rsid w:val="003A5861"/>
    <w:rsid w:val="003C0389"/>
    <w:rsid w:val="003D0144"/>
    <w:rsid w:val="003D2BC6"/>
    <w:rsid w:val="003E0F56"/>
    <w:rsid w:val="00400BFC"/>
    <w:rsid w:val="0042711D"/>
    <w:rsid w:val="004413F4"/>
    <w:rsid w:val="0046142E"/>
    <w:rsid w:val="00480BA4"/>
    <w:rsid w:val="00482907"/>
    <w:rsid w:val="004D1316"/>
    <w:rsid w:val="004E3B9A"/>
    <w:rsid w:val="004E5238"/>
    <w:rsid w:val="004F4E75"/>
    <w:rsid w:val="00505409"/>
    <w:rsid w:val="00512ECC"/>
    <w:rsid w:val="00520766"/>
    <w:rsid w:val="00532C19"/>
    <w:rsid w:val="00534574"/>
    <w:rsid w:val="00553D85"/>
    <w:rsid w:val="005969F2"/>
    <w:rsid w:val="005A7FD0"/>
    <w:rsid w:val="005B0775"/>
    <w:rsid w:val="005C092B"/>
    <w:rsid w:val="005C1786"/>
    <w:rsid w:val="005E1DA7"/>
    <w:rsid w:val="005E40E4"/>
    <w:rsid w:val="00601912"/>
    <w:rsid w:val="006118FC"/>
    <w:rsid w:val="00672823"/>
    <w:rsid w:val="006748EC"/>
    <w:rsid w:val="006902E1"/>
    <w:rsid w:val="006958B5"/>
    <w:rsid w:val="006B0388"/>
    <w:rsid w:val="006B197A"/>
    <w:rsid w:val="006C37A3"/>
    <w:rsid w:val="00707ACD"/>
    <w:rsid w:val="00716829"/>
    <w:rsid w:val="00727F73"/>
    <w:rsid w:val="0073521E"/>
    <w:rsid w:val="00742968"/>
    <w:rsid w:val="0075211E"/>
    <w:rsid w:val="00774DF4"/>
    <w:rsid w:val="00777818"/>
    <w:rsid w:val="00796676"/>
    <w:rsid w:val="007F24AD"/>
    <w:rsid w:val="007F3729"/>
    <w:rsid w:val="007F61E9"/>
    <w:rsid w:val="007F75D8"/>
    <w:rsid w:val="00815905"/>
    <w:rsid w:val="008215B8"/>
    <w:rsid w:val="0082298D"/>
    <w:rsid w:val="008431E8"/>
    <w:rsid w:val="00861C82"/>
    <w:rsid w:val="008632E4"/>
    <w:rsid w:val="008730DA"/>
    <w:rsid w:val="00874129"/>
    <w:rsid w:val="008828B4"/>
    <w:rsid w:val="0089153C"/>
    <w:rsid w:val="008A02D3"/>
    <w:rsid w:val="008D2348"/>
    <w:rsid w:val="008F309C"/>
    <w:rsid w:val="008F3ADC"/>
    <w:rsid w:val="00910541"/>
    <w:rsid w:val="00915EE3"/>
    <w:rsid w:val="009212B6"/>
    <w:rsid w:val="00984F4F"/>
    <w:rsid w:val="009878E3"/>
    <w:rsid w:val="009903B5"/>
    <w:rsid w:val="009930C5"/>
    <w:rsid w:val="009A1130"/>
    <w:rsid w:val="009B0500"/>
    <w:rsid w:val="009B6021"/>
    <w:rsid w:val="009C3E18"/>
    <w:rsid w:val="009D6A65"/>
    <w:rsid w:val="009E2528"/>
    <w:rsid w:val="009E2773"/>
    <w:rsid w:val="009F4543"/>
    <w:rsid w:val="00A1496F"/>
    <w:rsid w:val="00A1497E"/>
    <w:rsid w:val="00A16B0D"/>
    <w:rsid w:val="00A22C7A"/>
    <w:rsid w:val="00A2690B"/>
    <w:rsid w:val="00A27344"/>
    <w:rsid w:val="00A31F03"/>
    <w:rsid w:val="00A60835"/>
    <w:rsid w:val="00A812F4"/>
    <w:rsid w:val="00A85591"/>
    <w:rsid w:val="00A863EA"/>
    <w:rsid w:val="00A952A1"/>
    <w:rsid w:val="00AB68AA"/>
    <w:rsid w:val="00AB6AB7"/>
    <w:rsid w:val="00B256B8"/>
    <w:rsid w:val="00B25957"/>
    <w:rsid w:val="00B44238"/>
    <w:rsid w:val="00B560A4"/>
    <w:rsid w:val="00B907F3"/>
    <w:rsid w:val="00B96851"/>
    <w:rsid w:val="00B973B0"/>
    <w:rsid w:val="00C04697"/>
    <w:rsid w:val="00C112D0"/>
    <w:rsid w:val="00C151CD"/>
    <w:rsid w:val="00C26A86"/>
    <w:rsid w:val="00C334DD"/>
    <w:rsid w:val="00C36526"/>
    <w:rsid w:val="00C457DE"/>
    <w:rsid w:val="00C73799"/>
    <w:rsid w:val="00C94665"/>
    <w:rsid w:val="00C946E3"/>
    <w:rsid w:val="00CA3E4B"/>
    <w:rsid w:val="00CB7786"/>
    <w:rsid w:val="00CC13BC"/>
    <w:rsid w:val="00CD7184"/>
    <w:rsid w:val="00CF010C"/>
    <w:rsid w:val="00CF0632"/>
    <w:rsid w:val="00CF0F9F"/>
    <w:rsid w:val="00CF35DD"/>
    <w:rsid w:val="00CF63C5"/>
    <w:rsid w:val="00D01DF3"/>
    <w:rsid w:val="00D14347"/>
    <w:rsid w:val="00D17726"/>
    <w:rsid w:val="00D17962"/>
    <w:rsid w:val="00D21629"/>
    <w:rsid w:val="00D3529D"/>
    <w:rsid w:val="00D530C5"/>
    <w:rsid w:val="00D67222"/>
    <w:rsid w:val="00D7277D"/>
    <w:rsid w:val="00D85E5E"/>
    <w:rsid w:val="00D91177"/>
    <w:rsid w:val="00D921FE"/>
    <w:rsid w:val="00D97A5D"/>
    <w:rsid w:val="00DA1BF7"/>
    <w:rsid w:val="00DA3B01"/>
    <w:rsid w:val="00DB431F"/>
    <w:rsid w:val="00DD0263"/>
    <w:rsid w:val="00DE185A"/>
    <w:rsid w:val="00DE57A5"/>
    <w:rsid w:val="00DE5EB4"/>
    <w:rsid w:val="00DF6251"/>
    <w:rsid w:val="00DF7243"/>
    <w:rsid w:val="00E12A81"/>
    <w:rsid w:val="00E1459A"/>
    <w:rsid w:val="00EC663A"/>
    <w:rsid w:val="00ED34F3"/>
    <w:rsid w:val="00F03E38"/>
    <w:rsid w:val="00F03F41"/>
    <w:rsid w:val="00F3485E"/>
    <w:rsid w:val="00F4360F"/>
    <w:rsid w:val="00F5727B"/>
    <w:rsid w:val="00F60856"/>
    <w:rsid w:val="00FB3F6A"/>
    <w:rsid w:val="00FC395E"/>
    <w:rsid w:val="00FC6541"/>
    <w:rsid w:val="00FF1E8C"/>
    <w:rsid w:val="00FF2D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46A12D12"/>
  <w15:chartTrackingRefBased/>
  <w15:docId w15:val="{8EF91654-2FDE-47D7-87E3-7AEF6E3E78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1130"/>
  </w:style>
  <w:style w:type="paragraph" w:styleId="Heading1">
    <w:name w:val="heading 1"/>
    <w:basedOn w:val="Normal"/>
    <w:next w:val="Normal"/>
    <w:link w:val="Heading1Char"/>
    <w:uiPriority w:val="9"/>
    <w:qFormat/>
    <w:rsid w:val="009A1130"/>
    <w:pPr>
      <w:keepNext/>
      <w:keepLines/>
      <w:numPr>
        <w:numId w:val="21"/>
      </w:numPr>
      <w:spacing w:before="240" w:after="0"/>
      <w:outlineLvl w:val="0"/>
    </w:pPr>
    <w:rPr>
      <w:rFonts w:ascii="Arial" w:eastAsiaTheme="majorEastAsia" w:hAnsi="Arial" w:cstheme="majorBidi"/>
      <w:b/>
      <w:sz w:val="28"/>
      <w:szCs w:val="32"/>
    </w:rPr>
  </w:style>
  <w:style w:type="paragraph" w:styleId="Heading5">
    <w:name w:val="heading 5"/>
    <w:basedOn w:val="Normal"/>
    <w:next w:val="Normal"/>
    <w:link w:val="Heading5Char"/>
    <w:qFormat/>
    <w:rsid w:val="00C04697"/>
    <w:pPr>
      <w:keepNext/>
      <w:spacing w:after="0" w:line="240" w:lineRule="auto"/>
      <w:outlineLvl w:val="4"/>
    </w:pPr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B431F"/>
    <w:pPr>
      <w:ind w:left="720"/>
      <w:contextualSpacing/>
    </w:pPr>
  </w:style>
  <w:style w:type="table" w:styleId="TableGrid">
    <w:name w:val="Table Grid"/>
    <w:basedOn w:val="TableNormal"/>
    <w:uiPriority w:val="59"/>
    <w:rsid w:val="00C151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777818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25957"/>
  </w:style>
  <w:style w:type="paragraph" w:styleId="Footer">
    <w:name w:val="footer"/>
    <w:basedOn w:val="Normal"/>
    <w:link w:val="Foot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25957"/>
  </w:style>
  <w:style w:type="paragraph" w:styleId="FootnoteText">
    <w:name w:val="footnote text"/>
    <w:basedOn w:val="Normal"/>
    <w:link w:val="FootnoteTextChar"/>
    <w:uiPriority w:val="99"/>
    <w:semiHidden/>
    <w:unhideWhenUsed/>
    <w:rsid w:val="008632E4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632E4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632E4"/>
    <w:rPr>
      <w:vertAlign w:val="superscript"/>
    </w:rPr>
  </w:style>
  <w:style w:type="paragraph" w:styleId="NoSpacing">
    <w:name w:val="No Spacing"/>
    <w:link w:val="NoSpacingChar"/>
    <w:uiPriority w:val="1"/>
    <w:qFormat/>
    <w:rsid w:val="005C092B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5C092B"/>
    <w:rPr>
      <w:rFonts w:eastAsiaTheme="minorEastAsia"/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9A1130"/>
    <w:rPr>
      <w:rFonts w:ascii="Arial" w:eastAsiaTheme="majorEastAsia" w:hAnsi="Arial" w:cstheme="majorBidi"/>
      <w:b/>
      <w:sz w:val="28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9A1130"/>
    <w:pPr>
      <w:outlineLvl w:val="9"/>
    </w:pPr>
    <w:rPr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9A1130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FF1E8C"/>
    <w:pPr>
      <w:tabs>
        <w:tab w:val="left" w:pos="1134"/>
        <w:tab w:val="right" w:leader="dot" w:pos="9016"/>
      </w:tabs>
      <w:spacing w:after="100"/>
      <w:ind w:left="22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F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1E8C"/>
    <w:rPr>
      <w:rFonts w:ascii="Segoe UI" w:hAnsi="Segoe UI" w:cs="Segoe UI"/>
      <w:sz w:val="18"/>
      <w:szCs w:val="18"/>
    </w:rPr>
  </w:style>
  <w:style w:type="character" w:customStyle="1" w:styleId="Heading5Char">
    <w:name w:val="Heading 5 Char"/>
    <w:basedOn w:val="DefaultParagraphFont"/>
    <w:link w:val="Heading5"/>
    <w:rsid w:val="00C04697"/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151909"/>
    <w:rPr>
      <w:color w:val="954F72" w:themeColor="followedHyperlink"/>
      <w:u w:val="single"/>
    </w:rPr>
  </w:style>
  <w:style w:type="character" w:customStyle="1" w:styleId="tgc">
    <w:name w:val="_tgc"/>
    <w:basedOn w:val="DefaultParagraphFont"/>
    <w:rsid w:val="00A8559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www2.warwick.ac.uk/services/healthsafetywellbeing/managingrisks/riskcontrols/" TargetMode="External"/><Relationship Id="rId18" Type="http://schemas.openxmlformats.org/officeDocument/2006/relationships/header" Target="header2.xml"/><Relationship Id="rId3" Type="http://schemas.openxmlformats.org/officeDocument/2006/relationships/numbering" Target="numbering.xml"/><Relationship Id="rId21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hyperlink" Target="https://www2.warwick.ac.uk/services/healthsafetywellbeing/managingrisks/riskassess/matrix_for_risk_evaluation.pdf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2.warwick.ac.uk/services/healthsafetywellbeing/managingrisks/riskcontrols/" TargetMode="External"/><Relationship Id="rId5" Type="http://schemas.openxmlformats.org/officeDocument/2006/relationships/settings" Target="settings.xml"/><Relationship Id="rId15" Type="http://schemas.openxmlformats.org/officeDocument/2006/relationships/hyperlink" Target="file:///\\ads.warwick.ac.uk\shared\SF\OCH%202006\Management%20System\01%20Hazards%20and%20Risk\0104%20General%20Risk%20Assessment\02%20Templates%20and%20Master%20Versions\Risk%20Evaluation%20Matrix%20v3%2013%2009%2017.pdf" TargetMode="External"/><Relationship Id="rId10" Type="http://schemas.openxmlformats.org/officeDocument/2006/relationships/hyperlink" Target="https://www2.warwick.ac.uk/services/healthsafetywellbeing/managingrisks/peopleatrisk/" TargetMode="External"/><Relationship Id="rId19" Type="http://schemas.openxmlformats.org/officeDocument/2006/relationships/footer" Target="footer2.xml"/><Relationship Id="rId4" Type="http://schemas.openxmlformats.org/officeDocument/2006/relationships/styles" Target="styles.xml"/><Relationship Id="rId9" Type="http://schemas.openxmlformats.org/officeDocument/2006/relationships/hyperlink" Target="https://www2.warwick.ac.uk/services/healthsafetywellbeing/managingrisks/hazidentification/" TargetMode="External"/><Relationship Id="rId14" Type="http://schemas.openxmlformats.org/officeDocument/2006/relationships/hyperlink" Target="https://www2.warwick.ac.uk/services/healthsafetywellbeing/managingrisks/riskassess/matrix_for_risk_evaluation.pdf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>Fire safety Adviser</CompanyEmail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E884CCCE-5192-49E1-9ED7-E85AB19F58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6</Pages>
  <Words>1017</Words>
  <Characters>5800</Characters>
  <Application>Microsoft Office Word</Application>
  <DocSecurity>0</DocSecurity>
  <Lines>48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Achieving Fire Safety withConcerto</vt:lpstr>
    </vt:vector>
  </TitlesOfParts>
  <Company/>
  <LinksUpToDate>false</LinksUpToDate>
  <CharactersWithSpaces>6804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Achieving Fire Safety withConcerto</dc:title>
  <dc:subject>Guidance on the fire safety sections of concerto</dc:subject>
  <dc:creator>Lakin, Jo</dc:creator>
  <cp:keywords/>
  <dc:description/>
  <cp:lastModifiedBy>Farren, Caroline</cp:lastModifiedBy>
  <cp:revision>4</cp:revision>
  <cp:lastPrinted>2017-09-26T15:29:00Z</cp:lastPrinted>
  <dcterms:created xsi:type="dcterms:W3CDTF">2023-08-03T13:11:00Z</dcterms:created>
  <dcterms:modified xsi:type="dcterms:W3CDTF">2023-08-04T07:59:00Z</dcterms:modified>
</cp:coreProperties>
</file>