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28"/>
          <w:szCs w:val="24"/>
        </w:rPr>
      </w:sdtEndPr>
      <w:sdtContent>
        <w:p w14:paraId="588E756A" w14:textId="77777777" w:rsidR="005C092B" w:rsidRPr="003D0144" w:rsidRDefault="00C04697">
          <w:pPr>
            <w:rPr>
              <w:rFonts w:ascii="Arial" w:hAnsi="Arial" w:cs="Arial"/>
              <w:b/>
              <w:color w:val="7030A0"/>
              <w:sz w:val="28"/>
              <w:szCs w:val="24"/>
            </w:rPr>
          </w:pPr>
          <w:r w:rsidRPr="003D0144">
            <w:rPr>
              <w:b/>
              <w:color w:val="7030A0"/>
              <w:sz w:val="24"/>
            </w:rPr>
            <w:t xml:space="preserve">Risk Assessment Form </w:t>
          </w:r>
        </w:p>
      </w:sdtContent>
    </w:sdt>
    <w:tbl>
      <w:tblPr>
        <w:tblStyle w:val="TableGrid"/>
        <w:tblW w:w="14462" w:type="dxa"/>
        <w:tblLook w:val="04A0" w:firstRow="1" w:lastRow="0" w:firstColumn="1" w:lastColumn="0" w:noHBand="0" w:noVBand="1"/>
      </w:tblPr>
      <w:tblGrid>
        <w:gridCol w:w="2802"/>
        <w:gridCol w:w="2780"/>
        <w:gridCol w:w="2498"/>
        <w:gridCol w:w="1378"/>
        <w:gridCol w:w="461"/>
        <w:gridCol w:w="3390"/>
        <w:gridCol w:w="1146"/>
        <w:gridCol w:w="7"/>
      </w:tblGrid>
      <w:tr w:rsidR="00C04697" w14:paraId="529DBA9B" w14:textId="77777777" w:rsidTr="006B3E93">
        <w:trPr>
          <w:gridAfter w:val="1"/>
          <w:wAfter w:w="7" w:type="dxa"/>
          <w:trHeight w:val="404"/>
        </w:trPr>
        <w:tc>
          <w:tcPr>
            <w:tcW w:w="2802" w:type="dxa"/>
            <w:tcBorders>
              <w:top w:val="nil"/>
              <w:left w:val="nil"/>
              <w:bottom w:val="nil"/>
            </w:tcBorders>
          </w:tcPr>
          <w:p w14:paraId="6C3B4A3B" w14:textId="77777777" w:rsidR="00C04697" w:rsidRDefault="00C04697" w:rsidP="006B0388">
            <w:pPr>
              <w:jc w:val="right"/>
            </w:pPr>
            <w:r>
              <w:t>Title of</w:t>
            </w:r>
            <w:r w:rsidR="006B0388">
              <w:t xml:space="preserve"> Risk </w:t>
            </w:r>
            <w:r>
              <w:t>Assessment</w:t>
            </w:r>
          </w:p>
        </w:tc>
        <w:tc>
          <w:tcPr>
            <w:tcW w:w="5278" w:type="dxa"/>
            <w:gridSpan w:val="2"/>
          </w:tcPr>
          <w:p w14:paraId="399BBAC3" w14:textId="77777777" w:rsidR="00C04697" w:rsidRDefault="008D7598" w:rsidP="00CF010C">
            <w:r>
              <w:t>Flammable gases</w:t>
            </w:r>
          </w:p>
        </w:tc>
        <w:tc>
          <w:tcPr>
            <w:tcW w:w="1839" w:type="dxa"/>
            <w:gridSpan w:val="2"/>
            <w:tcBorders>
              <w:top w:val="nil"/>
              <w:bottom w:val="nil"/>
              <w:right w:val="single" w:sz="4" w:space="0" w:color="auto"/>
            </w:tcBorders>
            <w:vAlign w:val="center"/>
          </w:tcPr>
          <w:p w14:paraId="26589219" w14:textId="77777777" w:rsidR="00C04697" w:rsidRDefault="00C04697" w:rsidP="00CF010C">
            <w:pPr>
              <w:jc w:val="right"/>
            </w:pPr>
            <w:r>
              <w:t xml:space="preserve">                Date of assessment</w:t>
            </w:r>
          </w:p>
        </w:tc>
        <w:tc>
          <w:tcPr>
            <w:tcW w:w="4536" w:type="dxa"/>
            <w:gridSpan w:val="2"/>
            <w:tcBorders>
              <w:top w:val="single" w:sz="4" w:space="0" w:color="auto"/>
              <w:left w:val="single" w:sz="4" w:space="0" w:color="auto"/>
              <w:bottom w:val="single" w:sz="4" w:space="0" w:color="auto"/>
              <w:right w:val="single" w:sz="4" w:space="0" w:color="auto"/>
            </w:tcBorders>
            <w:vAlign w:val="center"/>
          </w:tcPr>
          <w:p w14:paraId="2EE998F5" w14:textId="3B9FDCAC" w:rsidR="00C04697" w:rsidRDefault="006B3E93" w:rsidP="00C46DA0">
            <w:r>
              <w:t>&lt;insert date&gt;</w:t>
            </w:r>
          </w:p>
        </w:tc>
      </w:tr>
      <w:tr w:rsidR="00C04697" w14:paraId="0F3F67DE" w14:textId="77777777" w:rsidTr="006B3E93">
        <w:trPr>
          <w:gridAfter w:val="2"/>
          <w:wAfter w:w="1153" w:type="dxa"/>
          <w:trHeight w:val="148"/>
        </w:trPr>
        <w:tc>
          <w:tcPr>
            <w:tcW w:w="2802" w:type="dxa"/>
            <w:tcBorders>
              <w:top w:val="nil"/>
              <w:left w:val="nil"/>
              <w:bottom w:val="nil"/>
              <w:right w:val="nil"/>
            </w:tcBorders>
          </w:tcPr>
          <w:p w14:paraId="080CB0B7" w14:textId="77777777" w:rsidR="00C04697" w:rsidRDefault="00C04697" w:rsidP="00CF010C">
            <w:pPr>
              <w:jc w:val="right"/>
            </w:pPr>
          </w:p>
        </w:tc>
        <w:tc>
          <w:tcPr>
            <w:tcW w:w="2780" w:type="dxa"/>
            <w:tcBorders>
              <w:left w:val="nil"/>
              <w:bottom w:val="single" w:sz="4" w:space="0" w:color="000000" w:themeColor="text1"/>
              <w:right w:val="nil"/>
            </w:tcBorders>
          </w:tcPr>
          <w:p w14:paraId="69E41F3D" w14:textId="77777777" w:rsidR="00C04697" w:rsidRDefault="00C04697" w:rsidP="00CF010C"/>
        </w:tc>
        <w:tc>
          <w:tcPr>
            <w:tcW w:w="2498" w:type="dxa"/>
            <w:tcBorders>
              <w:left w:val="nil"/>
              <w:bottom w:val="single" w:sz="4" w:space="0" w:color="000000" w:themeColor="text1"/>
              <w:right w:val="nil"/>
            </w:tcBorders>
          </w:tcPr>
          <w:p w14:paraId="6F8F614A" w14:textId="77777777" w:rsidR="00C04697" w:rsidRDefault="00C04697" w:rsidP="00CF010C"/>
        </w:tc>
        <w:tc>
          <w:tcPr>
            <w:tcW w:w="1839" w:type="dxa"/>
            <w:gridSpan w:val="2"/>
            <w:tcBorders>
              <w:top w:val="nil"/>
              <w:left w:val="nil"/>
              <w:bottom w:val="nil"/>
              <w:right w:val="nil"/>
            </w:tcBorders>
            <w:vAlign w:val="center"/>
          </w:tcPr>
          <w:p w14:paraId="6A9456EE" w14:textId="77777777" w:rsidR="00C04697" w:rsidRDefault="00C04697" w:rsidP="00E12A81">
            <w:pPr>
              <w:jc w:val="right"/>
            </w:pPr>
            <w:r>
              <w:t xml:space="preserve">                       </w:t>
            </w:r>
          </w:p>
        </w:tc>
        <w:tc>
          <w:tcPr>
            <w:tcW w:w="3390" w:type="dxa"/>
            <w:tcBorders>
              <w:top w:val="single" w:sz="4" w:space="0" w:color="auto"/>
              <w:left w:val="nil"/>
              <w:bottom w:val="single" w:sz="4" w:space="0" w:color="auto"/>
              <w:right w:val="nil"/>
            </w:tcBorders>
            <w:vAlign w:val="center"/>
          </w:tcPr>
          <w:p w14:paraId="57D7DCD3" w14:textId="77777777" w:rsidR="00C04697" w:rsidRDefault="00C04697" w:rsidP="00CF010C">
            <w:pPr>
              <w:jc w:val="center"/>
            </w:pPr>
          </w:p>
        </w:tc>
      </w:tr>
      <w:tr w:rsidR="00C04697" w14:paraId="0E792864" w14:textId="77777777" w:rsidTr="006B3E93">
        <w:trPr>
          <w:gridAfter w:val="1"/>
          <w:wAfter w:w="7" w:type="dxa"/>
          <w:trHeight w:val="427"/>
        </w:trPr>
        <w:tc>
          <w:tcPr>
            <w:tcW w:w="2802" w:type="dxa"/>
            <w:tcBorders>
              <w:top w:val="nil"/>
              <w:left w:val="nil"/>
              <w:bottom w:val="nil"/>
              <w:right w:val="single" w:sz="4" w:space="0" w:color="000000" w:themeColor="text1"/>
            </w:tcBorders>
          </w:tcPr>
          <w:p w14:paraId="0E8061A1" w14:textId="77777777" w:rsidR="00C04697" w:rsidRDefault="00C04697" w:rsidP="00CF010C">
            <w:pPr>
              <w:jc w:val="right"/>
            </w:pPr>
            <w:r>
              <w:t>Department</w:t>
            </w:r>
          </w:p>
        </w:tc>
        <w:tc>
          <w:tcPr>
            <w:tcW w:w="527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2E16E2" w14:textId="77777777" w:rsidR="00C04697" w:rsidRDefault="008D7598" w:rsidP="00CF010C">
            <w:r>
              <w:t>Sciences and Estates</w:t>
            </w:r>
          </w:p>
        </w:tc>
        <w:tc>
          <w:tcPr>
            <w:tcW w:w="1839" w:type="dxa"/>
            <w:gridSpan w:val="2"/>
            <w:tcBorders>
              <w:top w:val="nil"/>
              <w:left w:val="single" w:sz="4" w:space="0" w:color="000000" w:themeColor="text1"/>
              <w:bottom w:val="nil"/>
              <w:right w:val="single" w:sz="4" w:space="0" w:color="auto"/>
            </w:tcBorders>
            <w:vAlign w:val="center"/>
          </w:tcPr>
          <w:p w14:paraId="7930BB2F" w14:textId="77777777" w:rsidR="00C04697" w:rsidRDefault="00E12A81" w:rsidP="006B0388">
            <w:pPr>
              <w:jc w:val="right"/>
            </w:pPr>
            <w:r>
              <w:t>Date review</w:t>
            </w:r>
            <w:r w:rsidR="006B0388">
              <w:t xml:space="preserve"> due</w:t>
            </w:r>
          </w:p>
        </w:tc>
        <w:tc>
          <w:tcPr>
            <w:tcW w:w="4536" w:type="dxa"/>
            <w:gridSpan w:val="2"/>
            <w:tcBorders>
              <w:top w:val="single" w:sz="4" w:space="0" w:color="auto"/>
              <w:left w:val="single" w:sz="4" w:space="0" w:color="auto"/>
              <w:bottom w:val="single" w:sz="4" w:space="0" w:color="auto"/>
              <w:right w:val="single" w:sz="4" w:space="0" w:color="auto"/>
            </w:tcBorders>
            <w:vAlign w:val="center"/>
          </w:tcPr>
          <w:p w14:paraId="5D89E73E" w14:textId="69A5260C" w:rsidR="00C04697" w:rsidRDefault="006B3E93" w:rsidP="00267D13">
            <w:r>
              <w:t>&lt;review date 3 years later.  To review earlier following an incident or significant change&gt;</w:t>
            </w:r>
          </w:p>
        </w:tc>
      </w:tr>
      <w:tr w:rsidR="00C04697" w14:paraId="1E84CBEB" w14:textId="77777777" w:rsidTr="006B3E93">
        <w:trPr>
          <w:gridAfter w:val="1"/>
          <w:wAfter w:w="7" w:type="dxa"/>
          <w:trHeight w:val="85"/>
        </w:trPr>
        <w:tc>
          <w:tcPr>
            <w:tcW w:w="2802" w:type="dxa"/>
            <w:tcBorders>
              <w:top w:val="nil"/>
              <w:left w:val="nil"/>
              <w:bottom w:val="nil"/>
              <w:right w:val="nil"/>
            </w:tcBorders>
          </w:tcPr>
          <w:p w14:paraId="590F4943" w14:textId="77777777" w:rsidR="00C04697" w:rsidRDefault="00C04697" w:rsidP="00CF010C">
            <w:pPr>
              <w:jc w:val="right"/>
            </w:pPr>
          </w:p>
        </w:tc>
        <w:tc>
          <w:tcPr>
            <w:tcW w:w="2780" w:type="dxa"/>
            <w:tcBorders>
              <w:top w:val="single" w:sz="4" w:space="0" w:color="000000" w:themeColor="text1"/>
              <w:left w:val="nil"/>
              <w:right w:val="nil"/>
            </w:tcBorders>
          </w:tcPr>
          <w:p w14:paraId="3A7A6D60" w14:textId="77777777" w:rsidR="00C04697" w:rsidRDefault="00C04697" w:rsidP="00CF010C"/>
        </w:tc>
        <w:tc>
          <w:tcPr>
            <w:tcW w:w="2498" w:type="dxa"/>
            <w:tcBorders>
              <w:top w:val="single" w:sz="4" w:space="0" w:color="000000" w:themeColor="text1"/>
              <w:left w:val="nil"/>
              <w:right w:val="nil"/>
            </w:tcBorders>
          </w:tcPr>
          <w:p w14:paraId="05C2D425" w14:textId="77777777" w:rsidR="00C04697" w:rsidRDefault="00C04697" w:rsidP="00CF010C"/>
        </w:tc>
        <w:tc>
          <w:tcPr>
            <w:tcW w:w="1839" w:type="dxa"/>
            <w:gridSpan w:val="2"/>
            <w:tcBorders>
              <w:top w:val="nil"/>
              <w:left w:val="nil"/>
              <w:right w:val="nil"/>
            </w:tcBorders>
            <w:vAlign w:val="center"/>
          </w:tcPr>
          <w:p w14:paraId="1E5141DF" w14:textId="77777777" w:rsidR="00C04697" w:rsidRDefault="00C04697" w:rsidP="00CF010C">
            <w:pPr>
              <w:jc w:val="right"/>
            </w:pPr>
          </w:p>
        </w:tc>
        <w:tc>
          <w:tcPr>
            <w:tcW w:w="4536" w:type="dxa"/>
            <w:gridSpan w:val="2"/>
            <w:tcBorders>
              <w:top w:val="nil"/>
              <w:left w:val="nil"/>
              <w:bottom w:val="nil"/>
              <w:right w:val="nil"/>
            </w:tcBorders>
            <w:vAlign w:val="center"/>
          </w:tcPr>
          <w:p w14:paraId="2E58C4DB" w14:textId="77777777" w:rsidR="00C04697" w:rsidRDefault="00C04697" w:rsidP="00CF010C">
            <w:pPr>
              <w:jc w:val="right"/>
            </w:pPr>
          </w:p>
        </w:tc>
      </w:tr>
      <w:tr w:rsidR="00C04697" w14:paraId="7515FF08" w14:textId="77777777" w:rsidTr="006B3E93">
        <w:trPr>
          <w:trHeight w:val="335"/>
        </w:trPr>
        <w:tc>
          <w:tcPr>
            <w:tcW w:w="2802" w:type="dxa"/>
            <w:tcBorders>
              <w:top w:val="nil"/>
              <w:left w:val="nil"/>
              <w:bottom w:val="nil"/>
            </w:tcBorders>
          </w:tcPr>
          <w:p w14:paraId="678FBF59" w14:textId="77777777" w:rsidR="00C04697" w:rsidRDefault="00267D13" w:rsidP="00E12A81">
            <w:pPr>
              <w:jc w:val="right"/>
            </w:pPr>
            <w:r>
              <w:t>Description of Task/Process</w:t>
            </w:r>
          </w:p>
        </w:tc>
        <w:tc>
          <w:tcPr>
            <w:tcW w:w="11660" w:type="dxa"/>
            <w:gridSpan w:val="7"/>
          </w:tcPr>
          <w:p w14:paraId="4CDDD3DF" w14:textId="76F1F51F" w:rsidR="00E12A81" w:rsidRDefault="008D7598" w:rsidP="006B3E93">
            <w:r>
              <w:t>Using flammable gas cylinders within an indoor space (workshops, laboratories)</w:t>
            </w:r>
          </w:p>
        </w:tc>
      </w:tr>
      <w:tr w:rsidR="00C04697" w14:paraId="70E8AE05" w14:textId="77777777" w:rsidTr="006B3E93">
        <w:trPr>
          <w:trHeight w:val="229"/>
        </w:trPr>
        <w:tc>
          <w:tcPr>
            <w:tcW w:w="2802" w:type="dxa"/>
            <w:tcBorders>
              <w:top w:val="nil"/>
              <w:left w:val="nil"/>
              <w:bottom w:val="nil"/>
              <w:right w:val="nil"/>
            </w:tcBorders>
          </w:tcPr>
          <w:p w14:paraId="67E5BAC2" w14:textId="77777777" w:rsidR="00C04697" w:rsidRDefault="00C04697" w:rsidP="00CF010C">
            <w:pPr>
              <w:jc w:val="right"/>
            </w:pPr>
          </w:p>
        </w:tc>
        <w:tc>
          <w:tcPr>
            <w:tcW w:w="5278" w:type="dxa"/>
            <w:gridSpan w:val="2"/>
            <w:tcBorders>
              <w:left w:val="nil"/>
              <w:bottom w:val="single" w:sz="4" w:space="0" w:color="auto"/>
              <w:right w:val="nil"/>
            </w:tcBorders>
          </w:tcPr>
          <w:p w14:paraId="733A9132" w14:textId="77777777" w:rsidR="00C04697" w:rsidRDefault="00C04697" w:rsidP="00CF010C"/>
        </w:tc>
        <w:tc>
          <w:tcPr>
            <w:tcW w:w="1378" w:type="dxa"/>
            <w:tcBorders>
              <w:left w:val="nil"/>
              <w:bottom w:val="nil"/>
              <w:right w:val="nil"/>
            </w:tcBorders>
          </w:tcPr>
          <w:p w14:paraId="28E11A82" w14:textId="77777777" w:rsidR="00C04697" w:rsidRDefault="00C04697" w:rsidP="00CF010C"/>
        </w:tc>
        <w:tc>
          <w:tcPr>
            <w:tcW w:w="5004" w:type="dxa"/>
            <w:gridSpan w:val="4"/>
            <w:tcBorders>
              <w:left w:val="nil"/>
              <w:bottom w:val="nil"/>
              <w:right w:val="nil"/>
            </w:tcBorders>
          </w:tcPr>
          <w:p w14:paraId="5EC2C411" w14:textId="77777777" w:rsidR="00C04697" w:rsidRDefault="00C04697" w:rsidP="00CF010C"/>
        </w:tc>
      </w:tr>
      <w:tr w:rsidR="00C04697" w14:paraId="5EB8B160" w14:textId="77777777" w:rsidTr="006B3E93">
        <w:trPr>
          <w:trHeight w:val="413"/>
        </w:trPr>
        <w:tc>
          <w:tcPr>
            <w:tcW w:w="2802" w:type="dxa"/>
            <w:tcBorders>
              <w:top w:val="nil"/>
              <w:left w:val="nil"/>
              <w:bottom w:val="nil"/>
            </w:tcBorders>
          </w:tcPr>
          <w:p w14:paraId="2968DA99" w14:textId="77777777" w:rsidR="00C04697" w:rsidRDefault="00C04697" w:rsidP="00CF010C">
            <w:pPr>
              <w:jc w:val="right"/>
            </w:pPr>
            <w:r>
              <w:t>Assessment carried out by</w:t>
            </w:r>
          </w:p>
        </w:tc>
        <w:tc>
          <w:tcPr>
            <w:tcW w:w="5278" w:type="dxa"/>
            <w:gridSpan w:val="2"/>
            <w:tcBorders>
              <w:top w:val="single" w:sz="4" w:space="0" w:color="auto"/>
              <w:bottom w:val="single" w:sz="4" w:space="0" w:color="auto"/>
              <w:right w:val="single" w:sz="4" w:space="0" w:color="auto"/>
            </w:tcBorders>
          </w:tcPr>
          <w:p w14:paraId="3696DEE6" w14:textId="77777777" w:rsidR="00C04697" w:rsidRDefault="00467331" w:rsidP="00467331">
            <w:r>
              <w:t>&lt;Insert name of individual or competent persons&gt;</w:t>
            </w:r>
          </w:p>
        </w:tc>
        <w:tc>
          <w:tcPr>
            <w:tcW w:w="6382" w:type="dxa"/>
            <w:gridSpan w:val="5"/>
            <w:tcBorders>
              <w:top w:val="nil"/>
              <w:left w:val="single" w:sz="4" w:space="0" w:color="auto"/>
              <w:bottom w:val="nil"/>
              <w:right w:val="nil"/>
            </w:tcBorders>
          </w:tcPr>
          <w:p w14:paraId="54F1E3B0" w14:textId="77777777" w:rsidR="006B3E93" w:rsidRDefault="006B3E93" w:rsidP="00CF010C"/>
        </w:tc>
      </w:tr>
    </w:tbl>
    <w:tbl>
      <w:tblPr>
        <w:tblW w:w="14454" w:type="dxa"/>
        <w:tblLayout w:type="fixed"/>
        <w:tblLook w:val="0000" w:firstRow="0" w:lastRow="0" w:firstColumn="0" w:lastColumn="0" w:noHBand="0" w:noVBand="0"/>
      </w:tblPr>
      <w:tblGrid>
        <w:gridCol w:w="1413"/>
        <w:gridCol w:w="13041"/>
      </w:tblGrid>
      <w:tr w:rsidR="00C04697" w14:paraId="03F7C917" w14:textId="77777777" w:rsidTr="006B3E93">
        <w:trPr>
          <w:trHeight w:val="3127"/>
        </w:trPr>
        <w:tc>
          <w:tcPr>
            <w:tcW w:w="1413" w:type="dxa"/>
            <w:tcBorders>
              <w:left w:val="single" w:sz="4" w:space="0" w:color="D8D8D8"/>
              <w:bottom w:val="single" w:sz="4" w:space="0" w:color="D8D8D8"/>
              <w:right w:val="single" w:sz="4" w:space="0" w:color="auto"/>
            </w:tcBorders>
          </w:tcPr>
          <w:p w14:paraId="0FE44261" w14:textId="77777777" w:rsidR="00C04697" w:rsidRPr="00967DA2" w:rsidRDefault="00C04697" w:rsidP="00CF010C">
            <w:pPr>
              <w:pStyle w:val="Heading5"/>
              <w:rPr>
                <w:rFonts w:asciiTheme="minorHAnsi" w:hAnsiTheme="minorHAnsi" w:cs="Arial"/>
                <w:sz w:val="22"/>
                <w:szCs w:val="22"/>
              </w:rPr>
            </w:pPr>
            <w:r w:rsidRPr="006B3E93">
              <w:rPr>
                <w:rFonts w:asciiTheme="minorHAnsi" w:hAnsiTheme="minorHAnsi" w:cs="Arial"/>
                <w:sz w:val="20"/>
                <w:szCs w:val="20"/>
              </w:rPr>
              <w:t>Additional</w:t>
            </w:r>
            <w:r w:rsidRPr="00967DA2">
              <w:rPr>
                <w:rFonts w:asciiTheme="minorHAnsi" w:hAnsiTheme="minorHAnsi" w:cs="Arial"/>
                <w:sz w:val="22"/>
                <w:szCs w:val="22"/>
              </w:rPr>
              <w:t xml:space="preserve"> </w:t>
            </w:r>
            <w:r w:rsidRPr="006B3E93">
              <w:rPr>
                <w:rFonts w:asciiTheme="minorHAnsi" w:hAnsiTheme="minorHAnsi" w:cs="Arial"/>
                <w:sz w:val="20"/>
                <w:szCs w:val="20"/>
              </w:rPr>
              <w:t>information</w:t>
            </w:r>
          </w:p>
        </w:tc>
        <w:tc>
          <w:tcPr>
            <w:tcW w:w="13041" w:type="dxa"/>
            <w:tcBorders>
              <w:top w:val="single" w:sz="4" w:space="0" w:color="auto"/>
              <w:left w:val="single" w:sz="4" w:space="0" w:color="auto"/>
              <w:bottom w:val="single" w:sz="4" w:space="0" w:color="auto"/>
              <w:right w:val="single" w:sz="4" w:space="0" w:color="auto"/>
            </w:tcBorders>
          </w:tcPr>
          <w:p w14:paraId="42D34D1E" w14:textId="77777777" w:rsidR="00CF7C9E" w:rsidRPr="006B3E93" w:rsidRDefault="00CF7C9E" w:rsidP="00CF7C9E">
            <w:pPr>
              <w:widowControl w:val="0"/>
              <w:tabs>
                <w:tab w:val="left" w:pos="34"/>
              </w:tabs>
              <w:ind w:left="34" w:hanging="34"/>
              <w:rPr>
                <w:rFonts w:cstheme="minorHAnsi"/>
                <w:color w:val="FF0000"/>
                <w:sz w:val="20"/>
                <w:szCs w:val="20"/>
              </w:rPr>
            </w:pPr>
            <w:r w:rsidRPr="006B3E93">
              <w:rPr>
                <w:rFonts w:cstheme="minorHAnsi"/>
                <w:color w:val="FF0000"/>
                <w:sz w:val="20"/>
                <w:szCs w:val="20"/>
              </w:rPr>
              <w:t xml:space="preserve">Note that this is a generic risk assessment </w:t>
            </w:r>
            <w:proofErr w:type="gramStart"/>
            <w:r w:rsidR="00C829F2" w:rsidRPr="006B3E93">
              <w:rPr>
                <w:rFonts w:cstheme="minorHAnsi"/>
                <w:color w:val="FF0000"/>
                <w:sz w:val="20"/>
                <w:szCs w:val="20"/>
              </w:rPr>
              <w:t>is based on the assumption</w:t>
            </w:r>
            <w:proofErr w:type="gramEnd"/>
            <w:r w:rsidR="00C829F2" w:rsidRPr="006B3E93">
              <w:rPr>
                <w:rFonts w:cstheme="minorHAnsi"/>
                <w:color w:val="FF0000"/>
                <w:sz w:val="20"/>
                <w:szCs w:val="20"/>
              </w:rPr>
              <w:t xml:space="preserve"> that the Lower Explosive Limit (LEL) </w:t>
            </w:r>
            <w:r w:rsidR="00C829F2" w:rsidRPr="006B3E93">
              <w:rPr>
                <w:rFonts w:cstheme="minorHAnsi"/>
                <w:b/>
                <w:color w:val="FF0000"/>
                <w:sz w:val="20"/>
                <w:szCs w:val="20"/>
              </w:rPr>
              <w:t>does not exceed 50% of the LEL</w:t>
            </w:r>
            <w:r w:rsidR="00C829F2" w:rsidRPr="006B3E93">
              <w:rPr>
                <w:rFonts w:cstheme="minorHAnsi"/>
                <w:color w:val="FF0000"/>
                <w:sz w:val="20"/>
                <w:szCs w:val="20"/>
              </w:rPr>
              <w:t xml:space="preserve"> for the gas </w:t>
            </w:r>
            <w:r w:rsidR="001877C4" w:rsidRPr="006B3E93">
              <w:rPr>
                <w:rFonts w:cstheme="minorHAnsi"/>
                <w:color w:val="FF0000"/>
                <w:sz w:val="20"/>
                <w:szCs w:val="20"/>
              </w:rPr>
              <w:t>being risk assessed</w:t>
            </w:r>
            <w:r w:rsidR="00C829F2" w:rsidRPr="006B3E93">
              <w:rPr>
                <w:rFonts w:cstheme="minorHAnsi"/>
                <w:color w:val="FF0000"/>
                <w:sz w:val="20"/>
                <w:szCs w:val="20"/>
              </w:rPr>
              <w:t xml:space="preserve">. </w:t>
            </w:r>
            <w:r w:rsidR="001877C4" w:rsidRPr="006B3E93">
              <w:rPr>
                <w:rFonts w:cstheme="minorHAnsi"/>
                <w:color w:val="FF0000"/>
                <w:sz w:val="20"/>
                <w:szCs w:val="20"/>
              </w:rPr>
              <w:t xml:space="preserve">It should </w:t>
            </w:r>
            <w:r w:rsidRPr="006B3E93">
              <w:rPr>
                <w:rFonts w:cstheme="minorHAnsi"/>
                <w:color w:val="FF0000"/>
                <w:sz w:val="20"/>
                <w:szCs w:val="20"/>
              </w:rPr>
              <w:t>be tailored to take into consideration any additional hazards present connected with the activity, the materials used, the people involved or the environment.</w:t>
            </w:r>
          </w:p>
          <w:p w14:paraId="3F42557C" w14:textId="77777777" w:rsidR="00847DC4" w:rsidRPr="006B3E93" w:rsidRDefault="008D7598" w:rsidP="00CF010C">
            <w:pPr>
              <w:widowControl w:val="0"/>
              <w:tabs>
                <w:tab w:val="left" w:pos="34"/>
              </w:tabs>
              <w:ind w:left="34" w:hanging="34"/>
              <w:rPr>
                <w:rFonts w:cstheme="minorHAnsi"/>
                <w:sz w:val="20"/>
                <w:szCs w:val="20"/>
              </w:rPr>
            </w:pPr>
            <w:r w:rsidRPr="006B3E93">
              <w:rPr>
                <w:rFonts w:cstheme="minorHAnsi"/>
                <w:sz w:val="20"/>
                <w:szCs w:val="20"/>
              </w:rPr>
              <w:t xml:space="preserve">Flammable gas cylinders are not generally allowed to be used or stored indoors.  The preferred method is to store cylinders outdoors in a suitable cylinder store, </w:t>
            </w:r>
            <w:r w:rsidR="00C97E2F" w:rsidRPr="006B3E93">
              <w:rPr>
                <w:rFonts w:cstheme="minorHAnsi"/>
                <w:sz w:val="20"/>
                <w:szCs w:val="20"/>
              </w:rPr>
              <w:t xml:space="preserve">the </w:t>
            </w:r>
            <w:r w:rsidRPr="006B3E93">
              <w:rPr>
                <w:rFonts w:cstheme="minorHAnsi"/>
                <w:sz w:val="20"/>
                <w:szCs w:val="20"/>
              </w:rPr>
              <w:t xml:space="preserve">gases are </w:t>
            </w:r>
            <w:r w:rsidR="00C97E2F" w:rsidRPr="006B3E93">
              <w:rPr>
                <w:rFonts w:cstheme="minorHAnsi"/>
                <w:sz w:val="20"/>
                <w:szCs w:val="20"/>
              </w:rPr>
              <w:t xml:space="preserve">then </w:t>
            </w:r>
            <w:r w:rsidRPr="006B3E93">
              <w:rPr>
                <w:rFonts w:cstheme="minorHAnsi"/>
                <w:sz w:val="20"/>
                <w:szCs w:val="20"/>
              </w:rPr>
              <w:t xml:space="preserve">piped into the space of use.  The space may require </w:t>
            </w:r>
            <w:r w:rsidR="00C97E2F" w:rsidRPr="006B3E93">
              <w:rPr>
                <w:rFonts w:cstheme="minorHAnsi"/>
                <w:sz w:val="20"/>
                <w:szCs w:val="20"/>
              </w:rPr>
              <w:t xml:space="preserve">gas </w:t>
            </w:r>
            <w:r w:rsidRPr="006B3E93">
              <w:rPr>
                <w:rFonts w:cstheme="minorHAnsi"/>
                <w:sz w:val="20"/>
                <w:szCs w:val="20"/>
              </w:rPr>
              <w:t>detection</w:t>
            </w:r>
            <w:r w:rsidR="00DC5483" w:rsidRPr="006B3E93">
              <w:rPr>
                <w:rFonts w:cstheme="minorHAnsi"/>
                <w:sz w:val="20"/>
                <w:szCs w:val="20"/>
              </w:rPr>
              <w:t xml:space="preserve"> </w:t>
            </w:r>
            <w:r w:rsidR="00C97E2F" w:rsidRPr="006B3E93">
              <w:rPr>
                <w:rFonts w:cstheme="minorHAnsi"/>
                <w:sz w:val="20"/>
                <w:szCs w:val="20"/>
              </w:rPr>
              <w:t>and monitoring</w:t>
            </w:r>
            <w:r w:rsidRPr="006B3E93">
              <w:rPr>
                <w:rFonts w:cstheme="minorHAnsi"/>
                <w:sz w:val="20"/>
                <w:szCs w:val="20"/>
              </w:rPr>
              <w:t xml:space="preserve"> systems.  This will require a calculation to determine the type and location of any sys</w:t>
            </w:r>
            <w:r w:rsidR="00B363DC" w:rsidRPr="006B3E93">
              <w:rPr>
                <w:rFonts w:cstheme="minorHAnsi"/>
                <w:sz w:val="20"/>
                <w:szCs w:val="20"/>
              </w:rPr>
              <w:t>tem.</w:t>
            </w:r>
            <w:r w:rsidR="00C97E2F" w:rsidRPr="006B3E93">
              <w:rPr>
                <w:rFonts w:cstheme="minorHAnsi"/>
                <w:sz w:val="20"/>
                <w:szCs w:val="20"/>
              </w:rPr>
              <w:t xml:space="preserve">  </w:t>
            </w:r>
            <w:r w:rsidR="00847DC4" w:rsidRPr="006B3E93">
              <w:rPr>
                <w:rFonts w:cstheme="minorHAnsi"/>
                <w:sz w:val="20"/>
                <w:szCs w:val="20"/>
              </w:rPr>
              <w:t xml:space="preserve">The detection systems must be subject to suitable maintenance. </w:t>
            </w:r>
          </w:p>
          <w:p w14:paraId="6ED64ADD" w14:textId="77777777" w:rsidR="008D7598" w:rsidRPr="006B3E93" w:rsidRDefault="00847DC4" w:rsidP="00CF010C">
            <w:pPr>
              <w:widowControl w:val="0"/>
              <w:tabs>
                <w:tab w:val="left" w:pos="34"/>
              </w:tabs>
              <w:ind w:left="34" w:hanging="34"/>
              <w:rPr>
                <w:rFonts w:cstheme="minorHAnsi"/>
                <w:sz w:val="20"/>
                <w:szCs w:val="20"/>
              </w:rPr>
            </w:pPr>
            <w:r w:rsidRPr="006B3E93">
              <w:rPr>
                <w:rFonts w:cstheme="minorHAnsi"/>
                <w:sz w:val="20"/>
                <w:szCs w:val="20"/>
              </w:rPr>
              <w:t xml:space="preserve">The gas delivery systems must be suitable for the type of gas, the pressure being delivered and be subject to statutory testing and regular maintenance (this includes gas regulators).  The gas cylinder must be </w:t>
            </w:r>
            <w:hyperlink r:id="rId9" w:history="1">
              <w:r w:rsidRPr="006B3E93">
                <w:rPr>
                  <w:rStyle w:val="Hyperlink"/>
                  <w:rFonts w:cstheme="minorHAnsi"/>
                  <w:sz w:val="20"/>
                  <w:szCs w:val="20"/>
                </w:rPr>
                <w:t>in date</w:t>
              </w:r>
            </w:hyperlink>
            <w:r w:rsidRPr="006B3E93">
              <w:rPr>
                <w:rFonts w:cstheme="minorHAnsi"/>
                <w:sz w:val="20"/>
                <w:szCs w:val="20"/>
              </w:rPr>
              <w:t xml:space="preserve">.  </w:t>
            </w:r>
          </w:p>
          <w:p w14:paraId="2E02F1CE" w14:textId="77777777" w:rsidR="00C97E2F" w:rsidRPr="006B3E93" w:rsidRDefault="008D7598" w:rsidP="00CF010C">
            <w:pPr>
              <w:widowControl w:val="0"/>
              <w:tabs>
                <w:tab w:val="left" w:pos="34"/>
              </w:tabs>
              <w:ind w:left="34" w:hanging="34"/>
              <w:rPr>
                <w:rFonts w:cstheme="minorHAnsi"/>
                <w:sz w:val="20"/>
                <w:szCs w:val="20"/>
              </w:rPr>
            </w:pPr>
            <w:r w:rsidRPr="006B3E93">
              <w:rPr>
                <w:rFonts w:cstheme="minorHAnsi"/>
                <w:b/>
                <w:sz w:val="20"/>
                <w:szCs w:val="20"/>
              </w:rPr>
              <w:t>Use this section to justify your need for flammable cylinders in the indoor workspace</w:t>
            </w:r>
            <w:r w:rsidR="00C97E2F" w:rsidRPr="006B3E93">
              <w:rPr>
                <w:rFonts w:cstheme="minorHAnsi"/>
                <w:sz w:val="20"/>
                <w:szCs w:val="20"/>
              </w:rPr>
              <w:t xml:space="preserve"> and consider the </w:t>
            </w:r>
            <w:proofErr w:type="gramStart"/>
            <w:r w:rsidR="00C97E2F" w:rsidRPr="006B3E93">
              <w:rPr>
                <w:rFonts w:cstheme="minorHAnsi"/>
                <w:sz w:val="20"/>
                <w:szCs w:val="20"/>
              </w:rPr>
              <w:t>following:</w:t>
            </w:r>
            <w:r w:rsidR="00B363DC" w:rsidRPr="006B3E93">
              <w:rPr>
                <w:rFonts w:cstheme="minorHAnsi"/>
                <w:sz w:val="20"/>
                <w:szCs w:val="20"/>
              </w:rPr>
              <w:t>-</w:t>
            </w:r>
            <w:proofErr w:type="gramEnd"/>
            <w:r w:rsidR="00B363DC" w:rsidRPr="006B3E93">
              <w:rPr>
                <w:rFonts w:cstheme="minorHAnsi"/>
                <w:sz w:val="20"/>
                <w:szCs w:val="20"/>
              </w:rPr>
              <w:t xml:space="preserve"> </w:t>
            </w:r>
          </w:p>
          <w:p w14:paraId="42032681" w14:textId="77777777" w:rsidR="00C97E2F" w:rsidRPr="006B3E93" w:rsidRDefault="00C97E2F" w:rsidP="00C97E2F">
            <w:pPr>
              <w:pStyle w:val="ListParagraph"/>
              <w:widowControl w:val="0"/>
              <w:numPr>
                <w:ilvl w:val="0"/>
                <w:numId w:val="23"/>
              </w:numPr>
              <w:tabs>
                <w:tab w:val="left" w:pos="34"/>
              </w:tabs>
              <w:rPr>
                <w:rFonts w:cstheme="minorHAnsi"/>
                <w:sz w:val="20"/>
                <w:szCs w:val="20"/>
              </w:rPr>
            </w:pPr>
            <w:r w:rsidRPr="006B3E93">
              <w:rPr>
                <w:rFonts w:cstheme="minorHAnsi"/>
                <w:sz w:val="20"/>
                <w:szCs w:val="20"/>
              </w:rPr>
              <w:t>V</w:t>
            </w:r>
            <w:r w:rsidR="00B363DC" w:rsidRPr="006B3E93">
              <w:rPr>
                <w:rFonts w:cstheme="minorHAnsi"/>
                <w:sz w:val="20"/>
                <w:szCs w:val="20"/>
              </w:rPr>
              <w:t>ol/vo</w:t>
            </w:r>
            <w:r w:rsidR="00AE4258" w:rsidRPr="006B3E93">
              <w:rPr>
                <w:rFonts w:cstheme="minorHAnsi"/>
                <w:sz w:val="20"/>
                <w:szCs w:val="20"/>
              </w:rPr>
              <w:t xml:space="preserve">l ratios of flammable gases to the general atmosphere in the </w:t>
            </w:r>
            <w:proofErr w:type="gramStart"/>
            <w:r w:rsidR="00AE4258" w:rsidRPr="006B3E93">
              <w:rPr>
                <w:rFonts w:cstheme="minorHAnsi"/>
                <w:sz w:val="20"/>
                <w:szCs w:val="20"/>
              </w:rPr>
              <w:t>space</w:t>
            </w:r>
            <w:r w:rsidR="00B363DC" w:rsidRPr="006B3E93">
              <w:rPr>
                <w:rFonts w:cstheme="minorHAnsi"/>
                <w:sz w:val="20"/>
                <w:szCs w:val="20"/>
              </w:rPr>
              <w:t>;</w:t>
            </w:r>
            <w:proofErr w:type="gramEnd"/>
            <w:r w:rsidR="00AE4258" w:rsidRPr="006B3E93">
              <w:rPr>
                <w:rFonts w:cstheme="minorHAnsi"/>
                <w:sz w:val="20"/>
                <w:szCs w:val="20"/>
              </w:rPr>
              <w:t xml:space="preserve"> </w:t>
            </w:r>
          </w:p>
          <w:p w14:paraId="0DE90553" w14:textId="77777777" w:rsidR="00C97E2F" w:rsidRPr="006B3E93" w:rsidRDefault="00B363DC" w:rsidP="00C97E2F">
            <w:pPr>
              <w:pStyle w:val="ListParagraph"/>
              <w:widowControl w:val="0"/>
              <w:numPr>
                <w:ilvl w:val="0"/>
                <w:numId w:val="23"/>
              </w:numPr>
              <w:tabs>
                <w:tab w:val="left" w:pos="34"/>
              </w:tabs>
              <w:rPr>
                <w:rFonts w:cstheme="minorHAnsi"/>
                <w:sz w:val="20"/>
                <w:szCs w:val="20"/>
              </w:rPr>
            </w:pPr>
            <w:r w:rsidRPr="006B3E93">
              <w:rPr>
                <w:rFonts w:cstheme="minorHAnsi"/>
                <w:sz w:val="20"/>
                <w:szCs w:val="20"/>
              </w:rPr>
              <w:t>Combined number of gas cylinder</w:t>
            </w:r>
            <w:r w:rsidR="00AE4258" w:rsidRPr="006B3E93">
              <w:rPr>
                <w:rFonts w:cstheme="minorHAnsi"/>
                <w:sz w:val="20"/>
                <w:szCs w:val="20"/>
              </w:rPr>
              <w:t>s</w:t>
            </w:r>
            <w:r w:rsidRPr="006B3E93">
              <w:rPr>
                <w:rFonts w:cstheme="minorHAnsi"/>
                <w:sz w:val="20"/>
                <w:szCs w:val="20"/>
              </w:rPr>
              <w:t>, the types</w:t>
            </w:r>
            <w:r w:rsidR="00AE4258" w:rsidRPr="006B3E93">
              <w:rPr>
                <w:rFonts w:cstheme="minorHAnsi"/>
                <w:sz w:val="20"/>
                <w:szCs w:val="20"/>
              </w:rPr>
              <w:t xml:space="preserve"> of gas and </w:t>
            </w:r>
            <w:r w:rsidRPr="006B3E93">
              <w:rPr>
                <w:rFonts w:cstheme="minorHAnsi"/>
                <w:sz w:val="20"/>
                <w:szCs w:val="20"/>
              </w:rPr>
              <w:t xml:space="preserve">their </w:t>
            </w:r>
            <w:proofErr w:type="gramStart"/>
            <w:r w:rsidRPr="006B3E93">
              <w:rPr>
                <w:rFonts w:cstheme="minorHAnsi"/>
                <w:sz w:val="20"/>
                <w:szCs w:val="20"/>
              </w:rPr>
              <w:t>flammability;</w:t>
            </w:r>
            <w:proofErr w:type="gramEnd"/>
          </w:p>
          <w:p w14:paraId="3F7DE831" w14:textId="77777777" w:rsidR="00AE4258" w:rsidRPr="006B3E93" w:rsidRDefault="00AE4258" w:rsidP="00C97E2F">
            <w:pPr>
              <w:pStyle w:val="ListParagraph"/>
              <w:widowControl w:val="0"/>
              <w:numPr>
                <w:ilvl w:val="0"/>
                <w:numId w:val="23"/>
              </w:numPr>
              <w:tabs>
                <w:tab w:val="left" w:pos="34"/>
              </w:tabs>
              <w:rPr>
                <w:rFonts w:cstheme="minorHAnsi"/>
                <w:sz w:val="20"/>
                <w:szCs w:val="20"/>
              </w:rPr>
            </w:pPr>
            <w:r w:rsidRPr="006B3E93">
              <w:rPr>
                <w:rFonts w:cstheme="minorHAnsi"/>
                <w:sz w:val="20"/>
                <w:szCs w:val="20"/>
              </w:rPr>
              <w:t xml:space="preserve">The effect of any air changes within the </w:t>
            </w:r>
            <w:proofErr w:type="gramStart"/>
            <w:r w:rsidRPr="006B3E93">
              <w:rPr>
                <w:rFonts w:cstheme="minorHAnsi"/>
                <w:sz w:val="20"/>
                <w:szCs w:val="20"/>
              </w:rPr>
              <w:t>space;</w:t>
            </w:r>
            <w:proofErr w:type="gramEnd"/>
          </w:p>
          <w:p w14:paraId="5C416BA0" w14:textId="77777777" w:rsidR="00E12A81" w:rsidRPr="006B3E93" w:rsidRDefault="00B363DC" w:rsidP="00CF7C9E">
            <w:pPr>
              <w:pStyle w:val="ListParagraph"/>
              <w:widowControl w:val="0"/>
              <w:numPr>
                <w:ilvl w:val="0"/>
                <w:numId w:val="23"/>
              </w:numPr>
              <w:tabs>
                <w:tab w:val="left" w:pos="34"/>
              </w:tabs>
              <w:rPr>
                <w:rFonts w:ascii="Arial" w:hAnsi="Arial" w:cs="Arial"/>
                <w:sz w:val="20"/>
                <w:szCs w:val="20"/>
              </w:rPr>
            </w:pPr>
            <w:r w:rsidRPr="006B3E93">
              <w:rPr>
                <w:rFonts w:cstheme="minorHAnsi"/>
                <w:sz w:val="20"/>
                <w:szCs w:val="20"/>
              </w:rPr>
              <w:t>Other activities in th</w:t>
            </w:r>
            <w:r w:rsidR="00C97E2F" w:rsidRPr="006B3E93">
              <w:rPr>
                <w:rFonts w:cstheme="minorHAnsi"/>
                <w:sz w:val="20"/>
                <w:szCs w:val="20"/>
              </w:rPr>
              <w:t xml:space="preserve">e space outside of your </w:t>
            </w:r>
            <w:proofErr w:type="gramStart"/>
            <w:r w:rsidR="00C97E2F" w:rsidRPr="006B3E93">
              <w:rPr>
                <w:rFonts w:cstheme="minorHAnsi"/>
                <w:sz w:val="20"/>
                <w:szCs w:val="20"/>
              </w:rPr>
              <w:t>control;</w:t>
            </w:r>
            <w:proofErr w:type="gramEnd"/>
          </w:p>
          <w:p w14:paraId="54CAD26F" w14:textId="77777777" w:rsidR="00782E5F" w:rsidRPr="006B3E93" w:rsidRDefault="00782E5F" w:rsidP="00782E5F">
            <w:pPr>
              <w:widowControl w:val="0"/>
              <w:tabs>
                <w:tab w:val="left" w:pos="34"/>
              </w:tabs>
              <w:rPr>
                <w:rFonts w:ascii="Arial" w:hAnsi="Arial" w:cs="Arial"/>
                <w:sz w:val="20"/>
                <w:szCs w:val="20"/>
              </w:rPr>
            </w:pPr>
            <w:r w:rsidRPr="006B3E93">
              <w:rPr>
                <w:rFonts w:cstheme="minorHAnsi"/>
                <w:i/>
                <w:sz w:val="20"/>
                <w:szCs w:val="20"/>
              </w:rPr>
              <w:t>To mitigate the risk associated with the use of gas cylinders, consider ‘point of use’ gas generators which must form part of your justification for the use of the gas cylinder.  The generator may also require a risk assessment.</w:t>
            </w:r>
          </w:p>
        </w:tc>
      </w:tr>
    </w:tbl>
    <w:p w14:paraId="53EA25E3" w14:textId="77777777" w:rsidR="00C04697" w:rsidRDefault="00C04697" w:rsidP="00C04697"/>
    <w:tbl>
      <w:tblPr>
        <w:tblW w:w="145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2"/>
        <w:gridCol w:w="1418"/>
        <w:gridCol w:w="3402"/>
        <w:gridCol w:w="1449"/>
        <w:gridCol w:w="2985"/>
        <w:gridCol w:w="1722"/>
        <w:gridCol w:w="1287"/>
      </w:tblGrid>
      <w:tr w:rsidR="003D0144" w:rsidRPr="000A10B3" w14:paraId="13CE0C33" w14:textId="77777777" w:rsidTr="00682782">
        <w:trPr>
          <w:trHeight w:val="945"/>
          <w:tblHeader/>
        </w:trPr>
        <w:tc>
          <w:tcPr>
            <w:tcW w:w="2302" w:type="dxa"/>
            <w:shd w:val="clear" w:color="auto" w:fill="auto"/>
            <w:vAlign w:val="center"/>
            <w:hideMark/>
          </w:tcPr>
          <w:p w14:paraId="58BC4796" w14:textId="77777777" w:rsidR="003D0144" w:rsidRPr="000A10B3" w:rsidRDefault="009F0748" w:rsidP="00CF010C">
            <w:pPr>
              <w:spacing w:after="0" w:line="240" w:lineRule="auto"/>
              <w:jc w:val="center"/>
              <w:rPr>
                <w:rFonts w:ascii="Calibri" w:eastAsia="Times New Roman" w:hAnsi="Calibri" w:cs="Times New Roman"/>
                <w:b/>
                <w:bCs/>
              </w:rPr>
            </w:pPr>
            <w:hyperlink r:id="rId10" w:history="1">
              <w:r w:rsidR="003D0144"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1418" w:type="dxa"/>
            <w:vAlign w:val="center"/>
          </w:tcPr>
          <w:p w14:paraId="4A132254" w14:textId="77777777" w:rsidR="003D0144" w:rsidRPr="000A10B3" w:rsidRDefault="009F0748" w:rsidP="00CF010C">
            <w:pPr>
              <w:spacing w:after="0" w:line="240" w:lineRule="auto"/>
              <w:jc w:val="center"/>
              <w:rPr>
                <w:rFonts w:ascii="Calibri" w:eastAsia="Times New Roman" w:hAnsi="Calibri" w:cs="Times New Roman"/>
                <w:b/>
                <w:bCs/>
              </w:rPr>
            </w:pPr>
            <w:hyperlink r:id="rId11" w:history="1">
              <w:r w:rsidR="00A2690B" w:rsidRPr="00CF010C">
                <w:rPr>
                  <w:rStyle w:val="Hyperlink"/>
                  <w:rFonts w:ascii="Calibri" w:eastAsia="Times New Roman" w:hAnsi="Calibri" w:cs="Times New Roman"/>
                  <w:b/>
                  <w:bCs/>
                </w:rPr>
                <w:t>Who may be</w:t>
              </w:r>
              <w:r w:rsidR="003D0144" w:rsidRPr="00CF010C">
                <w:rPr>
                  <w:rStyle w:val="Hyperlink"/>
                  <w:rFonts w:ascii="Calibri" w:eastAsia="Times New Roman" w:hAnsi="Calibri" w:cs="Times New Roman"/>
                  <w:b/>
                  <w:bCs/>
                </w:rPr>
                <w:t xml:space="preserve"> at Risk</w:t>
              </w:r>
              <w:r w:rsidR="00A2690B" w:rsidRPr="00CF010C">
                <w:rPr>
                  <w:rStyle w:val="Hyperlink"/>
                  <w:rFonts w:ascii="Calibri" w:eastAsia="Times New Roman" w:hAnsi="Calibri" w:cs="Times New Roman"/>
                  <w:b/>
                  <w:bCs/>
                </w:rPr>
                <w:t>?</w:t>
              </w:r>
            </w:hyperlink>
          </w:p>
        </w:tc>
        <w:tc>
          <w:tcPr>
            <w:tcW w:w="3402" w:type="dxa"/>
            <w:shd w:val="clear" w:color="auto" w:fill="auto"/>
            <w:vAlign w:val="center"/>
            <w:hideMark/>
          </w:tcPr>
          <w:p w14:paraId="5B18CC60" w14:textId="77777777" w:rsidR="003D0144" w:rsidRPr="000A10B3" w:rsidRDefault="003D0144" w:rsidP="00CF010C">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12" w:history="1">
              <w:r w:rsidR="009D6A65" w:rsidRPr="00307801">
                <w:rPr>
                  <w:rStyle w:val="Hyperlink"/>
                  <w:rFonts w:ascii="Calibri" w:eastAsia="Times New Roman" w:hAnsi="Calibri" w:cs="Times New Roman"/>
                  <w:b/>
                  <w:bCs/>
                </w:rPr>
                <w:t>C</w:t>
              </w:r>
              <w:r w:rsidRPr="00307801">
                <w:rPr>
                  <w:rStyle w:val="Hyperlink"/>
                  <w:rFonts w:ascii="Calibri" w:eastAsia="Times New Roman" w:hAnsi="Calibri" w:cs="Times New Roman"/>
                  <w:b/>
                  <w:bCs/>
                </w:rPr>
                <w:t xml:space="preserve">ontrol </w:t>
              </w:r>
              <w:r w:rsidR="009D6A65" w:rsidRPr="00307801">
                <w:rPr>
                  <w:rStyle w:val="Hyperlink"/>
                  <w:rFonts w:ascii="Calibri" w:eastAsia="Times New Roman" w:hAnsi="Calibri" w:cs="Times New Roman"/>
                  <w:b/>
                  <w:bCs/>
                </w:rPr>
                <w:t>M</w:t>
              </w:r>
              <w:r w:rsidRPr="00307801">
                <w:rPr>
                  <w:rStyle w:val="Hyperlink"/>
                  <w:rFonts w:ascii="Calibri" w:eastAsia="Times New Roman" w:hAnsi="Calibri" w:cs="Times New Roman"/>
                  <w:b/>
                  <w:bCs/>
                </w:rPr>
                <w:t>easures</w:t>
              </w:r>
            </w:hyperlink>
          </w:p>
        </w:tc>
        <w:tc>
          <w:tcPr>
            <w:tcW w:w="1449" w:type="dxa"/>
            <w:shd w:val="clear" w:color="auto" w:fill="auto"/>
            <w:vAlign w:val="center"/>
            <w:hideMark/>
          </w:tcPr>
          <w:p w14:paraId="6165733D" w14:textId="77777777" w:rsidR="00CF010C"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0C02C860" w14:textId="77777777" w:rsidR="009D6A65" w:rsidRPr="00CF010C" w:rsidRDefault="009F0748" w:rsidP="00CF010C">
            <w:pPr>
              <w:spacing w:after="0" w:line="240" w:lineRule="auto"/>
              <w:jc w:val="center"/>
              <w:rPr>
                <w:rFonts w:ascii="Calibri" w:eastAsia="Times New Roman" w:hAnsi="Calibri" w:cs="Times New Roman"/>
                <w:b/>
                <w:bCs/>
                <w:color w:val="0563C1" w:themeColor="hyperlink"/>
                <w:u w:val="single"/>
              </w:rPr>
            </w:pPr>
            <w:hyperlink r:id="rId13" w:history="1">
              <w:r w:rsidR="009D6A65" w:rsidRPr="00307801">
                <w:rPr>
                  <w:rStyle w:val="Hyperlink"/>
                  <w:rFonts w:ascii="Calibri" w:eastAsia="Times New Roman" w:hAnsi="Calibri" w:cs="Times New Roman"/>
                  <w:b/>
                  <w:bCs/>
                </w:rPr>
                <w:t>R</w:t>
              </w:r>
              <w:r w:rsidR="003D0144" w:rsidRPr="00307801">
                <w:rPr>
                  <w:rStyle w:val="Hyperlink"/>
                  <w:rFonts w:ascii="Calibri" w:eastAsia="Times New Roman" w:hAnsi="Calibri" w:cs="Times New Roman"/>
                  <w:b/>
                  <w:bCs/>
                </w:rPr>
                <w:t>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p w14:paraId="61CDBCDA" w14:textId="77777777" w:rsidR="003D0144" w:rsidRPr="000A10B3" w:rsidRDefault="003D0144" w:rsidP="00CF010C">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985" w:type="dxa"/>
            <w:shd w:val="clear" w:color="auto" w:fill="auto"/>
            <w:vAlign w:val="center"/>
            <w:hideMark/>
          </w:tcPr>
          <w:p w14:paraId="2CD2D6F5" w14:textId="77777777" w:rsidR="003D0144" w:rsidRPr="009B0500" w:rsidRDefault="009B0500" w:rsidP="00CF010C">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4"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w:t>
            </w:r>
            <w:r w:rsidR="00CF010C">
              <w:rPr>
                <w:rFonts w:ascii="Calibri" w:eastAsia="Times New Roman" w:hAnsi="Calibri" w:cs="Times New Roman"/>
                <w:b/>
                <w:bCs/>
              </w:rPr>
              <w:t>required?</w:t>
            </w:r>
          </w:p>
        </w:tc>
        <w:tc>
          <w:tcPr>
            <w:tcW w:w="1722" w:type="dxa"/>
            <w:shd w:val="clear" w:color="auto" w:fill="auto"/>
            <w:vAlign w:val="center"/>
            <w:hideMark/>
          </w:tcPr>
          <w:p w14:paraId="2F8D2DBA" w14:textId="77777777" w:rsidR="003D0144" w:rsidRPr="000A10B3"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003D0144"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003D0144" w:rsidRPr="000A10B3">
              <w:rPr>
                <w:rFonts w:ascii="Calibri" w:eastAsia="Times New Roman" w:hAnsi="Calibri" w:cs="Times New Roman"/>
                <w:b/>
                <w:bCs/>
              </w:rPr>
              <w:t>when</w:t>
            </w:r>
            <w:r>
              <w:rPr>
                <w:rFonts w:ascii="Calibri" w:eastAsia="Times New Roman" w:hAnsi="Calibri" w:cs="Times New Roman"/>
                <w:b/>
                <w:bCs/>
              </w:rPr>
              <w:t>?</w:t>
            </w:r>
          </w:p>
        </w:tc>
        <w:tc>
          <w:tcPr>
            <w:tcW w:w="1287" w:type="dxa"/>
            <w:shd w:val="clear" w:color="auto" w:fill="auto"/>
            <w:vAlign w:val="center"/>
            <w:hideMark/>
          </w:tcPr>
          <w:p w14:paraId="561FFF4D" w14:textId="77777777" w:rsidR="00CF010C" w:rsidRDefault="009D6A65"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249218CC" w14:textId="77777777" w:rsidR="003D0144" w:rsidRPr="00CF010C" w:rsidRDefault="009F0748" w:rsidP="00CF010C">
            <w:pPr>
              <w:spacing w:after="0" w:line="240" w:lineRule="auto"/>
              <w:jc w:val="center"/>
              <w:rPr>
                <w:rFonts w:ascii="Calibri" w:eastAsia="Times New Roman" w:hAnsi="Calibri" w:cs="Times New Roman"/>
                <w:b/>
                <w:bCs/>
                <w:color w:val="0563C1" w:themeColor="hyperlink"/>
                <w:u w:val="single"/>
              </w:rPr>
            </w:pPr>
            <w:hyperlink r:id="rId15" w:history="1">
              <w:r w:rsidR="003D0144" w:rsidRPr="00307801">
                <w:rPr>
                  <w:rStyle w:val="Hyperlink"/>
                  <w:rFonts w:ascii="Calibri" w:eastAsia="Times New Roman" w:hAnsi="Calibri" w:cs="Times New Roman"/>
                  <w:b/>
                  <w:bCs/>
                </w:rPr>
                <w:t>Risk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tc>
      </w:tr>
      <w:tr w:rsidR="003D0144" w:rsidRPr="006F523D" w14:paraId="6DAF5740" w14:textId="77777777" w:rsidTr="00A2690B">
        <w:trPr>
          <w:trHeight w:val="1020"/>
        </w:trPr>
        <w:tc>
          <w:tcPr>
            <w:tcW w:w="2302" w:type="dxa"/>
            <w:shd w:val="clear" w:color="auto" w:fill="auto"/>
          </w:tcPr>
          <w:p w14:paraId="62B6BBF2" w14:textId="77777777" w:rsidR="003D0144" w:rsidRDefault="00FE2456" w:rsidP="00CF010C">
            <w:pPr>
              <w:rPr>
                <w:rFonts w:ascii="Calibri" w:hAnsi="Calibri"/>
                <w:b/>
                <w:bCs/>
                <w:color w:val="000099"/>
              </w:rPr>
            </w:pPr>
            <w:r>
              <w:rPr>
                <w:rFonts w:ascii="Calibri" w:hAnsi="Calibri"/>
                <w:b/>
                <w:bCs/>
                <w:color w:val="000099"/>
              </w:rPr>
              <w:t>Incorrect use of flammable gas:-</w:t>
            </w:r>
          </w:p>
          <w:p w14:paraId="17550E54" w14:textId="77777777" w:rsidR="00FE2456" w:rsidRPr="006F523D" w:rsidRDefault="00FE2456" w:rsidP="007D2F07">
            <w:pPr>
              <w:rPr>
                <w:rFonts w:ascii="Calibri" w:hAnsi="Calibri"/>
                <w:b/>
                <w:bCs/>
                <w:color w:val="000099"/>
              </w:rPr>
            </w:pPr>
            <w:r w:rsidRPr="007D2F07">
              <w:rPr>
                <w:rFonts w:ascii="Calibri" w:hAnsi="Calibri"/>
                <w:bCs/>
              </w:rPr>
              <w:t>Fire</w:t>
            </w:r>
            <w:r w:rsidR="007D2F07">
              <w:rPr>
                <w:rFonts w:ascii="Calibri" w:hAnsi="Calibri"/>
                <w:bCs/>
              </w:rPr>
              <w:t xml:space="preserve"> and/or </w:t>
            </w:r>
            <w:r w:rsidRPr="007D2F07">
              <w:rPr>
                <w:rFonts w:ascii="Calibri" w:hAnsi="Calibri"/>
                <w:bCs/>
              </w:rPr>
              <w:t>Explosion</w:t>
            </w:r>
          </w:p>
        </w:tc>
        <w:tc>
          <w:tcPr>
            <w:tcW w:w="1418" w:type="dxa"/>
          </w:tcPr>
          <w:p w14:paraId="35137712" w14:textId="77777777" w:rsidR="003D0144" w:rsidRPr="001A2CC3" w:rsidRDefault="004B4D5A" w:rsidP="00CF010C">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3402" w:type="dxa"/>
            <w:shd w:val="clear" w:color="auto" w:fill="auto"/>
          </w:tcPr>
          <w:p w14:paraId="46CBBD1D" w14:textId="77777777" w:rsidR="00967EBD" w:rsidRDefault="004B4D5A" w:rsidP="00A5036A">
            <w:pPr>
              <w:pStyle w:val="ListParagraph"/>
              <w:numPr>
                <w:ilvl w:val="0"/>
                <w:numId w:val="24"/>
              </w:numPr>
              <w:spacing w:after="0" w:line="240" w:lineRule="auto"/>
              <w:ind w:left="319" w:hanging="319"/>
              <w:rPr>
                <w:rFonts w:ascii="Calibri" w:eastAsia="Times New Roman" w:hAnsi="Calibri" w:cs="Times New Roman"/>
              </w:rPr>
            </w:pPr>
            <w:r w:rsidRPr="00967EBD">
              <w:rPr>
                <w:rFonts w:ascii="Calibri" w:eastAsia="Times New Roman" w:hAnsi="Calibri" w:cs="Times New Roman"/>
              </w:rPr>
              <w:t>COSHH Assessment</w:t>
            </w:r>
            <w:r w:rsidR="00967EBD" w:rsidRPr="00967EBD">
              <w:rPr>
                <w:rFonts w:ascii="Calibri" w:eastAsia="Times New Roman" w:hAnsi="Calibri" w:cs="Times New Roman"/>
              </w:rPr>
              <w:t xml:space="preserve"> required </w:t>
            </w:r>
          </w:p>
          <w:p w14:paraId="1122D7A2" w14:textId="77777777" w:rsidR="00967EBD" w:rsidRDefault="004B4D5A" w:rsidP="003D54EF">
            <w:pPr>
              <w:pStyle w:val="ListParagraph"/>
              <w:numPr>
                <w:ilvl w:val="0"/>
                <w:numId w:val="24"/>
              </w:numPr>
              <w:spacing w:after="0" w:line="240" w:lineRule="auto"/>
              <w:ind w:left="319" w:hanging="319"/>
              <w:rPr>
                <w:rFonts w:ascii="Calibri" w:eastAsia="Times New Roman" w:hAnsi="Calibri" w:cs="Times New Roman"/>
              </w:rPr>
            </w:pPr>
            <w:r w:rsidRPr="00967EBD">
              <w:rPr>
                <w:rFonts w:ascii="Calibri" w:eastAsia="Times New Roman" w:hAnsi="Calibri" w:cs="Times New Roman"/>
              </w:rPr>
              <w:t>DSEAR assessment required where determined by flammability calculation</w:t>
            </w:r>
          </w:p>
          <w:p w14:paraId="00B70A04" w14:textId="77777777" w:rsidR="00967EBD" w:rsidRDefault="00967EBD" w:rsidP="00AE5A4E">
            <w:pPr>
              <w:pStyle w:val="ListParagraph"/>
              <w:numPr>
                <w:ilvl w:val="0"/>
                <w:numId w:val="24"/>
              </w:numPr>
              <w:spacing w:after="0" w:line="240" w:lineRule="auto"/>
              <w:ind w:left="319" w:hanging="319"/>
              <w:rPr>
                <w:rFonts w:ascii="Calibri" w:eastAsia="Times New Roman" w:hAnsi="Calibri" w:cs="Times New Roman"/>
              </w:rPr>
            </w:pPr>
            <w:r w:rsidRPr="00967EBD">
              <w:rPr>
                <w:rFonts w:ascii="Calibri" w:eastAsia="Times New Roman" w:hAnsi="Calibri" w:cs="Times New Roman"/>
              </w:rPr>
              <w:t xml:space="preserve">Flashback arrestor installed and in date </w:t>
            </w:r>
          </w:p>
          <w:p w14:paraId="0907FCB8" w14:textId="77777777" w:rsidR="00967EBD" w:rsidRDefault="004B4D5A" w:rsidP="00AE5A4E">
            <w:pPr>
              <w:pStyle w:val="ListParagraph"/>
              <w:numPr>
                <w:ilvl w:val="0"/>
                <w:numId w:val="24"/>
              </w:numPr>
              <w:spacing w:after="0" w:line="240" w:lineRule="auto"/>
              <w:ind w:left="319" w:hanging="319"/>
              <w:rPr>
                <w:rFonts w:ascii="Calibri" w:eastAsia="Times New Roman" w:hAnsi="Calibri" w:cs="Times New Roman"/>
              </w:rPr>
            </w:pPr>
            <w:r w:rsidRPr="00967EBD">
              <w:rPr>
                <w:rFonts w:ascii="Calibri" w:eastAsia="Times New Roman" w:hAnsi="Calibri" w:cs="Times New Roman"/>
              </w:rPr>
              <w:t>Regulators in date (less than 5 years old) and suitable for the gas and pressure.</w:t>
            </w:r>
          </w:p>
          <w:p w14:paraId="1276DA57" w14:textId="77777777" w:rsidR="00F87A14" w:rsidRDefault="004B4D5A" w:rsidP="00FE500A">
            <w:pPr>
              <w:pStyle w:val="ListParagraph"/>
              <w:numPr>
                <w:ilvl w:val="0"/>
                <w:numId w:val="24"/>
              </w:numPr>
              <w:spacing w:after="0" w:line="240" w:lineRule="auto"/>
              <w:ind w:left="319" w:hanging="319"/>
              <w:rPr>
                <w:rFonts w:ascii="Calibri" w:eastAsia="Times New Roman" w:hAnsi="Calibri" w:cs="Times New Roman"/>
              </w:rPr>
            </w:pPr>
            <w:r w:rsidRPr="00F87A14">
              <w:rPr>
                <w:rFonts w:ascii="Calibri" w:eastAsia="Times New Roman" w:hAnsi="Calibri" w:cs="Times New Roman"/>
              </w:rPr>
              <w:t xml:space="preserve">Annual inspection of the </w:t>
            </w:r>
            <w:r w:rsidR="000F35C8" w:rsidRPr="00F87A14">
              <w:rPr>
                <w:rFonts w:ascii="Calibri" w:eastAsia="Times New Roman" w:hAnsi="Calibri" w:cs="Times New Roman"/>
              </w:rPr>
              <w:t>regulator</w:t>
            </w:r>
            <w:r w:rsidR="00967EBD" w:rsidRPr="00F87A14">
              <w:rPr>
                <w:rFonts w:ascii="Calibri" w:eastAsia="Times New Roman" w:hAnsi="Calibri" w:cs="Times New Roman"/>
              </w:rPr>
              <w:t xml:space="preserve"> </w:t>
            </w:r>
            <w:r w:rsidR="000F35C8" w:rsidRPr="00F87A14">
              <w:rPr>
                <w:rFonts w:ascii="Calibri" w:eastAsia="Times New Roman" w:hAnsi="Calibri" w:cs="Times New Roman"/>
              </w:rPr>
              <w:t>and associated accessories.</w:t>
            </w:r>
          </w:p>
          <w:p w14:paraId="74A3031F" w14:textId="77777777" w:rsidR="00F87A14" w:rsidRDefault="000F35C8" w:rsidP="00214FE3">
            <w:pPr>
              <w:pStyle w:val="ListParagraph"/>
              <w:numPr>
                <w:ilvl w:val="0"/>
                <w:numId w:val="24"/>
              </w:numPr>
              <w:spacing w:after="0" w:line="240" w:lineRule="auto"/>
              <w:ind w:left="319" w:hanging="319"/>
              <w:rPr>
                <w:rFonts w:ascii="Calibri" w:eastAsia="Times New Roman" w:hAnsi="Calibri" w:cs="Times New Roman"/>
              </w:rPr>
            </w:pPr>
            <w:r w:rsidRPr="00F87A14">
              <w:rPr>
                <w:rFonts w:ascii="Calibri" w:eastAsia="Times New Roman" w:hAnsi="Calibri" w:cs="Times New Roman"/>
              </w:rPr>
              <w:t>Carry out pre-use checks of the gas system</w:t>
            </w:r>
          </w:p>
          <w:p w14:paraId="2CBBB7B5" w14:textId="77777777" w:rsidR="000F35C8" w:rsidRPr="00F87A14" w:rsidRDefault="00664E93" w:rsidP="003A63B5">
            <w:pPr>
              <w:pStyle w:val="ListParagraph"/>
              <w:numPr>
                <w:ilvl w:val="0"/>
                <w:numId w:val="24"/>
              </w:numPr>
              <w:spacing w:after="0" w:line="240" w:lineRule="auto"/>
              <w:ind w:left="319" w:hanging="319"/>
              <w:rPr>
                <w:rFonts w:ascii="Calibri" w:eastAsia="Times New Roman" w:hAnsi="Calibri" w:cs="Times New Roman"/>
              </w:rPr>
            </w:pPr>
            <w:r w:rsidRPr="00F87A14">
              <w:rPr>
                <w:rFonts w:ascii="Calibri" w:eastAsia="Times New Roman" w:hAnsi="Calibri" w:cs="Times New Roman"/>
              </w:rPr>
              <w:t>Training</w:t>
            </w:r>
            <w:r w:rsidR="00F87A14">
              <w:rPr>
                <w:rFonts w:ascii="Calibri" w:eastAsia="Times New Roman" w:hAnsi="Calibri" w:cs="Times New Roman"/>
              </w:rPr>
              <w:t xml:space="preserve"> required</w:t>
            </w:r>
          </w:p>
          <w:p w14:paraId="38836B27" w14:textId="77777777" w:rsidR="004B4D5A" w:rsidRPr="001A2CC3" w:rsidRDefault="004B4D5A" w:rsidP="00CF010C">
            <w:pPr>
              <w:spacing w:after="0" w:line="240" w:lineRule="auto"/>
              <w:rPr>
                <w:rFonts w:ascii="Calibri" w:eastAsia="Times New Roman" w:hAnsi="Calibri" w:cs="Times New Roman"/>
              </w:rPr>
            </w:pPr>
          </w:p>
        </w:tc>
        <w:tc>
          <w:tcPr>
            <w:tcW w:w="1449" w:type="dxa"/>
            <w:shd w:val="clear" w:color="auto" w:fill="auto"/>
            <w:vAlign w:val="center"/>
          </w:tcPr>
          <w:p w14:paraId="24B28D30" w14:textId="77777777" w:rsidR="003D0144" w:rsidRPr="006E7211" w:rsidRDefault="00FB595F" w:rsidP="00CF010C">
            <w:pPr>
              <w:spacing w:after="0" w:line="240" w:lineRule="auto"/>
              <w:jc w:val="center"/>
              <w:rPr>
                <w:rFonts w:ascii="Calibri" w:eastAsia="Times New Roman" w:hAnsi="Calibri" w:cs="Times New Roman"/>
                <w:b/>
              </w:rPr>
            </w:pPr>
            <w:r w:rsidRPr="006E7211">
              <w:rPr>
                <w:rFonts w:ascii="Calibri" w:eastAsia="Times New Roman" w:hAnsi="Calibri" w:cs="Times New Roman"/>
                <w:b/>
                <w:color w:val="4472C4" w:themeColor="accent5"/>
              </w:rPr>
              <w:t>L</w:t>
            </w:r>
          </w:p>
        </w:tc>
        <w:tc>
          <w:tcPr>
            <w:tcW w:w="2985" w:type="dxa"/>
            <w:shd w:val="clear" w:color="auto" w:fill="auto"/>
          </w:tcPr>
          <w:p w14:paraId="70DF31FE" w14:textId="77777777" w:rsidR="003D0144" w:rsidRPr="001A2CC3" w:rsidRDefault="00664E93" w:rsidP="00664E93">
            <w:pPr>
              <w:spacing w:after="0" w:line="240" w:lineRule="auto"/>
              <w:rPr>
                <w:rFonts w:ascii="Calibri" w:eastAsia="Times New Roman" w:hAnsi="Calibri" w:cs="Times New Roman"/>
              </w:rPr>
            </w:pPr>
            <w:r>
              <w:rPr>
                <w:rFonts w:ascii="Calibri" w:eastAsia="Times New Roman" w:hAnsi="Calibri" w:cs="Times New Roman"/>
              </w:rPr>
              <w:t>Where the flashback arrestor needs to be regularly replaced / re-set, stop work and review your procedure and equipment.</w:t>
            </w:r>
          </w:p>
        </w:tc>
        <w:tc>
          <w:tcPr>
            <w:tcW w:w="1722" w:type="dxa"/>
            <w:shd w:val="clear" w:color="auto" w:fill="auto"/>
          </w:tcPr>
          <w:p w14:paraId="3D8DC905" w14:textId="77777777" w:rsidR="003D0144" w:rsidRPr="001A2CC3" w:rsidRDefault="006E7211" w:rsidP="00CF010C">
            <w:pPr>
              <w:spacing w:after="0" w:line="240" w:lineRule="auto"/>
              <w:rPr>
                <w:rFonts w:ascii="Calibri" w:eastAsia="Times New Roman" w:hAnsi="Calibri" w:cs="Times New Roman"/>
              </w:rPr>
            </w:pPr>
            <w:r>
              <w:rPr>
                <w:rFonts w:ascii="Calibri" w:eastAsia="Times New Roman" w:hAnsi="Calibri" w:cs="Times New Roman"/>
              </w:rPr>
              <w:t>User</w:t>
            </w:r>
          </w:p>
        </w:tc>
        <w:tc>
          <w:tcPr>
            <w:tcW w:w="1287" w:type="dxa"/>
            <w:shd w:val="clear" w:color="auto" w:fill="auto"/>
            <w:vAlign w:val="center"/>
          </w:tcPr>
          <w:p w14:paraId="0365A674" w14:textId="77777777" w:rsidR="003D0144" w:rsidRPr="006F523D" w:rsidRDefault="006E7211"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14:paraId="3AB6A7F8" w14:textId="77777777" w:rsidTr="00CF010C">
        <w:trPr>
          <w:trHeight w:val="1020"/>
        </w:trPr>
        <w:tc>
          <w:tcPr>
            <w:tcW w:w="2302" w:type="dxa"/>
            <w:shd w:val="clear" w:color="auto" w:fill="auto"/>
          </w:tcPr>
          <w:p w14:paraId="7AB32B68" w14:textId="77777777" w:rsidR="00CF010C" w:rsidRDefault="000F35C8" w:rsidP="00CF010C">
            <w:pPr>
              <w:rPr>
                <w:rFonts w:ascii="Calibri" w:hAnsi="Calibri"/>
                <w:b/>
                <w:bCs/>
                <w:color w:val="000099"/>
              </w:rPr>
            </w:pPr>
            <w:r>
              <w:rPr>
                <w:rFonts w:ascii="Calibri" w:hAnsi="Calibri"/>
                <w:b/>
                <w:bCs/>
                <w:color w:val="000099"/>
              </w:rPr>
              <w:t>Use of faulty or incorrect gas equipment</w:t>
            </w:r>
          </w:p>
          <w:p w14:paraId="46952A0B" w14:textId="77777777" w:rsidR="000F35C8" w:rsidRPr="007D2F07" w:rsidRDefault="000F35C8" w:rsidP="00CF010C">
            <w:pPr>
              <w:rPr>
                <w:rFonts w:ascii="Calibri" w:hAnsi="Calibri"/>
                <w:bCs/>
                <w:color w:val="000099"/>
              </w:rPr>
            </w:pPr>
            <w:r w:rsidRPr="007D2F07">
              <w:rPr>
                <w:rFonts w:ascii="Calibri" w:hAnsi="Calibri"/>
                <w:bCs/>
              </w:rPr>
              <w:t>Fire</w:t>
            </w:r>
            <w:r w:rsidR="007D2F07">
              <w:rPr>
                <w:rFonts w:ascii="Calibri" w:hAnsi="Calibri"/>
                <w:bCs/>
              </w:rPr>
              <w:t xml:space="preserve"> and/or explosion</w:t>
            </w:r>
          </w:p>
        </w:tc>
        <w:tc>
          <w:tcPr>
            <w:tcW w:w="1418" w:type="dxa"/>
          </w:tcPr>
          <w:p w14:paraId="637ACC2C" w14:textId="77777777" w:rsidR="00CF010C" w:rsidRPr="001A2CC3" w:rsidRDefault="000F35C8" w:rsidP="00CF010C">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3402" w:type="dxa"/>
            <w:shd w:val="clear" w:color="auto" w:fill="auto"/>
          </w:tcPr>
          <w:p w14:paraId="78F7AE90" w14:textId="77777777" w:rsidR="00F87A14" w:rsidRDefault="000F35C8" w:rsidP="00F87A14">
            <w:pPr>
              <w:pStyle w:val="ListParagraph"/>
              <w:numPr>
                <w:ilvl w:val="0"/>
                <w:numId w:val="25"/>
              </w:numPr>
              <w:spacing w:after="0" w:line="240" w:lineRule="auto"/>
              <w:ind w:left="319" w:hanging="319"/>
              <w:rPr>
                <w:rFonts w:ascii="Calibri" w:eastAsia="Times New Roman" w:hAnsi="Calibri" w:cs="Times New Roman"/>
              </w:rPr>
            </w:pPr>
            <w:r w:rsidRPr="00F87A14">
              <w:rPr>
                <w:rFonts w:ascii="Calibri" w:eastAsia="Times New Roman" w:hAnsi="Calibri" w:cs="Times New Roman"/>
              </w:rPr>
              <w:t>Only use equipment manufactu</w:t>
            </w:r>
            <w:r w:rsidR="00F87A14">
              <w:rPr>
                <w:rFonts w:ascii="Calibri" w:eastAsia="Times New Roman" w:hAnsi="Calibri" w:cs="Times New Roman"/>
              </w:rPr>
              <w:t>red to the appropriate standard</w:t>
            </w:r>
            <w:r w:rsidR="00AB0868">
              <w:rPr>
                <w:rFonts w:ascii="Calibri" w:eastAsia="Times New Roman" w:hAnsi="Calibri" w:cs="Times New Roman"/>
              </w:rPr>
              <w:t>;</w:t>
            </w:r>
          </w:p>
          <w:p w14:paraId="50F0D0CF" w14:textId="77777777" w:rsidR="00F87A14" w:rsidRDefault="00AB0868" w:rsidP="00811813">
            <w:pPr>
              <w:pStyle w:val="ListParagraph"/>
              <w:numPr>
                <w:ilvl w:val="0"/>
                <w:numId w:val="25"/>
              </w:numPr>
              <w:spacing w:after="0" w:line="240" w:lineRule="auto"/>
              <w:ind w:left="319" w:hanging="319"/>
              <w:rPr>
                <w:rFonts w:ascii="Calibri" w:eastAsia="Times New Roman" w:hAnsi="Calibri" w:cs="Times New Roman"/>
              </w:rPr>
            </w:pPr>
            <w:r>
              <w:rPr>
                <w:rFonts w:ascii="Calibri" w:eastAsia="Times New Roman" w:hAnsi="Calibri" w:cs="Times New Roman"/>
              </w:rPr>
              <w:t xml:space="preserve">Only use equipment </w:t>
            </w:r>
            <w:r w:rsidR="000F35C8" w:rsidRPr="00F87A14">
              <w:rPr>
                <w:rFonts w:ascii="Calibri" w:eastAsia="Times New Roman" w:hAnsi="Calibri" w:cs="Times New Roman"/>
              </w:rPr>
              <w:t>supplied by</w:t>
            </w:r>
            <w:r w:rsidR="00F87A14" w:rsidRPr="00F87A14">
              <w:rPr>
                <w:rFonts w:ascii="Calibri" w:eastAsia="Times New Roman" w:hAnsi="Calibri" w:cs="Times New Roman"/>
              </w:rPr>
              <w:t xml:space="preserve"> a reputable equipment supplier</w:t>
            </w:r>
            <w:r>
              <w:rPr>
                <w:rFonts w:ascii="Calibri" w:eastAsia="Times New Roman" w:hAnsi="Calibri" w:cs="Times New Roman"/>
              </w:rPr>
              <w:t>;</w:t>
            </w:r>
          </w:p>
          <w:p w14:paraId="418770D6" w14:textId="77777777" w:rsidR="00F87A14" w:rsidRDefault="000F35C8" w:rsidP="005031AB">
            <w:pPr>
              <w:pStyle w:val="ListParagraph"/>
              <w:numPr>
                <w:ilvl w:val="0"/>
                <w:numId w:val="25"/>
              </w:numPr>
              <w:spacing w:after="0" w:line="240" w:lineRule="auto"/>
              <w:ind w:left="319" w:hanging="319"/>
              <w:rPr>
                <w:rFonts w:ascii="Calibri" w:eastAsia="Times New Roman" w:hAnsi="Calibri" w:cs="Times New Roman"/>
              </w:rPr>
            </w:pPr>
            <w:r w:rsidRPr="00F87A14">
              <w:rPr>
                <w:rFonts w:ascii="Calibri" w:eastAsia="Times New Roman" w:hAnsi="Calibri" w:cs="Times New Roman"/>
              </w:rPr>
              <w:t>Check equipment is within its accepted lifespan</w:t>
            </w:r>
            <w:r w:rsidR="00AB0868">
              <w:rPr>
                <w:rFonts w:ascii="Calibri" w:eastAsia="Times New Roman" w:hAnsi="Calibri" w:cs="Times New Roman"/>
              </w:rPr>
              <w:t>;</w:t>
            </w:r>
            <w:r w:rsidRPr="00F87A14">
              <w:rPr>
                <w:rFonts w:ascii="Calibri" w:eastAsia="Times New Roman" w:hAnsi="Calibri" w:cs="Times New Roman"/>
              </w:rPr>
              <w:t xml:space="preserve"> (see manufacturers information)</w:t>
            </w:r>
          </w:p>
          <w:p w14:paraId="0400A134" w14:textId="77777777" w:rsidR="00F87A14" w:rsidRDefault="00F87A14" w:rsidP="00A769FD">
            <w:pPr>
              <w:pStyle w:val="ListParagraph"/>
              <w:numPr>
                <w:ilvl w:val="0"/>
                <w:numId w:val="25"/>
              </w:numPr>
              <w:spacing w:after="0" w:line="240" w:lineRule="auto"/>
              <w:ind w:left="319" w:hanging="319"/>
              <w:rPr>
                <w:rFonts w:ascii="Calibri" w:eastAsia="Times New Roman" w:hAnsi="Calibri" w:cs="Times New Roman"/>
              </w:rPr>
            </w:pPr>
            <w:r w:rsidRPr="00F87A14">
              <w:rPr>
                <w:rFonts w:ascii="Calibri" w:eastAsia="Times New Roman" w:hAnsi="Calibri" w:cs="Times New Roman"/>
              </w:rPr>
              <w:t>Only u</w:t>
            </w:r>
            <w:r w:rsidR="000F35C8" w:rsidRPr="00F87A14">
              <w:rPr>
                <w:rFonts w:ascii="Calibri" w:eastAsia="Times New Roman" w:hAnsi="Calibri" w:cs="Times New Roman"/>
              </w:rPr>
              <w:t>se equipment which is compat</w:t>
            </w:r>
            <w:r>
              <w:rPr>
                <w:rFonts w:ascii="Calibri" w:eastAsia="Times New Roman" w:hAnsi="Calibri" w:cs="Times New Roman"/>
              </w:rPr>
              <w:t xml:space="preserve">ible with the gas being supplied </w:t>
            </w:r>
          </w:p>
          <w:p w14:paraId="27350B1A" w14:textId="77777777" w:rsidR="00F87A14" w:rsidRDefault="000F35C8" w:rsidP="00F87A14">
            <w:pPr>
              <w:pStyle w:val="ListParagraph"/>
              <w:numPr>
                <w:ilvl w:val="0"/>
                <w:numId w:val="25"/>
              </w:numPr>
              <w:spacing w:after="0" w:line="240" w:lineRule="auto"/>
              <w:ind w:left="319" w:hanging="319"/>
              <w:rPr>
                <w:rFonts w:ascii="Calibri" w:eastAsia="Times New Roman" w:hAnsi="Calibri" w:cs="Times New Roman"/>
              </w:rPr>
            </w:pPr>
            <w:r w:rsidRPr="00F87A14">
              <w:rPr>
                <w:rFonts w:ascii="Calibri" w:eastAsia="Times New Roman" w:hAnsi="Calibri" w:cs="Times New Roman"/>
              </w:rPr>
              <w:lastRenderedPageBreak/>
              <w:t xml:space="preserve">Do </w:t>
            </w:r>
            <w:r w:rsidR="00D30CD7" w:rsidRPr="00F87A14">
              <w:rPr>
                <w:rFonts w:ascii="Calibri" w:eastAsia="Times New Roman" w:hAnsi="Calibri" w:cs="Times New Roman"/>
              </w:rPr>
              <w:t>n</w:t>
            </w:r>
            <w:r w:rsidRPr="00F87A14">
              <w:rPr>
                <w:rFonts w:ascii="Calibri" w:eastAsia="Times New Roman" w:hAnsi="Calibri" w:cs="Times New Roman"/>
              </w:rPr>
              <w:t>ot use a compo</w:t>
            </w:r>
            <w:r w:rsidR="00D30CD7" w:rsidRPr="00F87A14">
              <w:rPr>
                <w:rFonts w:ascii="Calibri" w:eastAsia="Times New Roman" w:hAnsi="Calibri" w:cs="Times New Roman"/>
              </w:rPr>
              <w:t>nent on differing gas types</w:t>
            </w:r>
            <w:r w:rsidR="00AB0868">
              <w:rPr>
                <w:rFonts w:ascii="Calibri" w:eastAsia="Times New Roman" w:hAnsi="Calibri" w:cs="Times New Roman"/>
              </w:rPr>
              <w:t>;</w:t>
            </w:r>
          </w:p>
          <w:p w14:paraId="38F7BBAA" w14:textId="77777777" w:rsidR="00D30CD7" w:rsidRDefault="00D30CD7" w:rsidP="00F87A14">
            <w:pPr>
              <w:pStyle w:val="ListParagraph"/>
              <w:numPr>
                <w:ilvl w:val="0"/>
                <w:numId w:val="25"/>
              </w:numPr>
              <w:spacing w:after="0" w:line="240" w:lineRule="auto"/>
              <w:ind w:left="319" w:hanging="319"/>
              <w:rPr>
                <w:rFonts w:ascii="Calibri" w:eastAsia="Times New Roman" w:hAnsi="Calibri" w:cs="Times New Roman"/>
              </w:rPr>
            </w:pPr>
            <w:r>
              <w:rPr>
                <w:rFonts w:ascii="Calibri" w:eastAsia="Times New Roman" w:hAnsi="Calibri" w:cs="Times New Roman"/>
              </w:rPr>
              <w:t>Replace damaged or</w:t>
            </w:r>
            <w:r w:rsidR="00AB0868">
              <w:rPr>
                <w:rFonts w:ascii="Calibri" w:eastAsia="Times New Roman" w:hAnsi="Calibri" w:cs="Times New Roman"/>
              </w:rPr>
              <w:t xml:space="preserve"> defective equipment before use;</w:t>
            </w:r>
          </w:p>
          <w:p w14:paraId="12E72CB9" w14:textId="77777777" w:rsidR="00F87A14" w:rsidRPr="001A2CC3" w:rsidRDefault="00F87A14" w:rsidP="00F87A14">
            <w:pPr>
              <w:pStyle w:val="ListParagraph"/>
              <w:numPr>
                <w:ilvl w:val="0"/>
                <w:numId w:val="25"/>
              </w:numPr>
              <w:spacing w:after="0" w:line="240" w:lineRule="auto"/>
              <w:ind w:left="319" w:hanging="319"/>
              <w:rPr>
                <w:rFonts w:ascii="Calibri" w:eastAsia="Times New Roman" w:hAnsi="Calibri" w:cs="Times New Roman"/>
              </w:rPr>
            </w:pPr>
            <w:r>
              <w:rPr>
                <w:rFonts w:ascii="Calibri" w:eastAsia="Times New Roman" w:hAnsi="Calibri" w:cs="Times New Roman"/>
              </w:rPr>
              <w:t>Training required</w:t>
            </w:r>
          </w:p>
        </w:tc>
        <w:tc>
          <w:tcPr>
            <w:tcW w:w="1449" w:type="dxa"/>
            <w:shd w:val="clear" w:color="auto" w:fill="auto"/>
            <w:vAlign w:val="center"/>
          </w:tcPr>
          <w:p w14:paraId="49AB5F04" w14:textId="77777777" w:rsidR="00CF010C" w:rsidRPr="006E7211" w:rsidRDefault="000F35C8" w:rsidP="006E7211">
            <w:pPr>
              <w:spacing w:after="0" w:line="240" w:lineRule="auto"/>
              <w:jc w:val="center"/>
              <w:rPr>
                <w:rFonts w:ascii="Calibri" w:eastAsia="Times New Roman" w:hAnsi="Calibri" w:cs="Times New Roman"/>
                <w:b/>
              </w:rPr>
            </w:pPr>
            <w:r w:rsidRPr="006E7211">
              <w:rPr>
                <w:rFonts w:ascii="Calibri" w:eastAsia="Times New Roman" w:hAnsi="Calibri" w:cs="Times New Roman"/>
                <w:b/>
                <w:color w:val="4472C4" w:themeColor="accent5"/>
              </w:rPr>
              <w:lastRenderedPageBreak/>
              <w:t xml:space="preserve"> </w:t>
            </w:r>
            <w:r w:rsidR="006E7211" w:rsidRPr="006E7211">
              <w:rPr>
                <w:rFonts w:ascii="Calibri" w:eastAsia="Times New Roman" w:hAnsi="Calibri" w:cs="Times New Roman"/>
                <w:b/>
                <w:color w:val="4472C4" w:themeColor="accent5"/>
              </w:rPr>
              <w:t>L</w:t>
            </w:r>
          </w:p>
        </w:tc>
        <w:tc>
          <w:tcPr>
            <w:tcW w:w="2985" w:type="dxa"/>
            <w:shd w:val="clear" w:color="auto" w:fill="auto"/>
          </w:tcPr>
          <w:p w14:paraId="4E6903EE"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2DC89562"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031794DE" w14:textId="77777777" w:rsidR="00CF010C" w:rsidRPr="006F523D" w:rsidRDefault="006E7211"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14:paraId="4108C73E" w14:textId="77777777" w:rsidTr="00CF010C">
        <w:trPr>
          <w:trHeight w:val="1020"/>
        </w:trPr>
        <w:tc>
          <w:tcPr>
            <w:tcW w:w="2302" w:type="dxa"/>
            <w:shd w:val="clear" w:color="auto" w:fill="auto"/>
          </w:tcPr>
          <w:p w14:paraId="0C56AC17" w14:textId="77777777" w:rsidR="00CF010C" w:rsidRDefault="002637D5" w:rsidP="00CF010C">
            <w:pPr>
              <w:rPr>
                <w:rFonts w:ascii="Calibri" w:hAnsi="Calibri"/>
                <w:b/>
                <w:bCs/>
                <w:color w:val="000099"/>
              </w:rPr>
            </w:pPr>
            <w:r>
              <w:rPr>
                <w:rFonts w:ascii="Calibri" w:hAnsi="Calibri"/>
                <w:b/>
                <w:bCs/>
                <w:color w:val="000099"/>
              </w:rPr>
              <w:t>Accidental ignition of flammable gas due to presence of ignition source.</w:t>
            </w:r>
          </w:p>
          <w:p w14:paraId="7414B469" w14:textId="77777777" w:rsidR="002637D5" w:rsidRPr="00AB0868" w:rsidRDefault="002637D5" w:rsidP="00CF010C">
            <w:pPr>
              <w:rPr>
                <w:rFonts w:ascii="Calibri" w:hAnsi="Calibri"/>
                <w:bCs/>
                <w:color w:val="000099"/>
              </w:rPr>
            </w:pPr>
            <w:r w:rsidRPr="00AB0868">
              <w:rPr>
                <w:rFonts w:ascii="Calibri" w:hAnsi="Calibri"/>
                <w:bCs/>
              </w:rPr>
              <w:t>Fire and</w:t>
            </w:r>
            <w:r w:rsidR="00AB0868">
              <w:rPr>
                <w:rFonts w:ascii="Calibri" w:hAnsi="Calibri"/>
                <w:bCs/>
              </w:rPr>
              <w:t>/or</w:t>
            </w:r>
            <w:r w:rsidRPr="00AB0868">
              <w:rPr>
                <w:rFonts w:ascii="Calibri" w:hAnsi="Calibri"/>
                <w:bCs/>
              </w:rPr>
              <w:t xml:space="preserve"> explosion</w:t>
            </w:r>
          </w:p>
        </w:tc>
        <w:tc>
          <w:tcPr>
            <w:tcW w:w="1418" w:type="dxa"/>
          </w:tcPr>
          <w:p w14:paraId="595A19FA" w14:textId="77777777" w:rsidR="00CF010C" w:rsidRPr="001A2CC3" w:rsidRDefault="002637D5" w:rsidP="00CF010C">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3402" w:type="dxa"/>
            <w:shd w:val="clear" w:color="auto" w:fill="auto"/>
          </w:tcPr>
          <w:p w14:paraId="70A37325" w14:textId="77777777" w:rsidR="00931C6C" w:rsidRDefault="0018705C" w:rsidP="00931C6C">
            <w:pPr>
              <w:pStyle w:val="ListParagraph"/>
              <w:numPr>
                <w:ilvl w:val="0"/>
                <w:numId w:val="27"/>
              </w:numPr>
              <w:spacing w:after="0" w:line="240" w:lineRule="auto"/>
              <w:ind w:left="322" w:hanging="322"/>
              <w:rPr>
                <w:rFonts w:ascii="Calibri" w:eastAsia="Times New Roman" w:hAnsi="Calibri" w:cs="Times New Roman"/>
              </w:rPr>
            </w:pPr>
            <w:r w:rsidRPr="00931C6C">
              <w:rPr>
                <w:rFonts w:ascii="Calibri" w:eastAsia="Times New Roman" w:hAnsi="Calibri" w:cs="Times New Roman"/>
              </w:rPr>
              <w:t>Ensure all flammable materials and chemicals are stored in suitable cabinets</w:t>
            </w:r>
            <w:r w:rsidR="00931C6C">
              <w:rPr>
                <w:rFonts w:ascii="Calibri" w:eastAsia="Times New Roman" w:hAnsi="Calibri" w:cs="Times New Roman"/>
              </w:rPr>
              <w:t xml:space="preserve"> when not in use</w:t>
            </w:r>
            <w:r w:rsidRPr="00931C6C">
              <w:rPr>
                <w:rFonts w:ascii="Calibri" w:eastAsia="Times New Roman" w:hAnsi="Calibri" w:cs="Times New Roman"/>
              </w:rPr>
              <w:t xml:space="preserve">.  </w:t>
            </w:r>
          </w:p>
          <w:p w14:paraId="49853ECA" w14:textId="77777777" w:rsidR="00931C6C" w:rsidRDefault="0018705C" w:rsidP="00931C6C">
            <w:pPr>
              <w:pStyle w:val="ListParagraph"/>
              <w:numPr>
                <w:ilvl w:val="0"/>
                <w:numId w:val="27"/>
              </w:numPr>
              <w:spacing w:after="0" w:line="240" w:lineRule="auto"/>
              <w:ind w:left="322" w:hanging="322"/>
              <w:rPr>
                <w:rFonts w:ascii="Calibri" w:eastAsia="Times New Roman" w:hAnsi="Calibri" w:cs="Times New Roman"/>
              </w:rPr>
            </w:pPr>
            <w:r w:rsidRPr="00931C6C">
              <w:rPr>
                <w:rFonts w:ascii="Calibri" w:eastAsia="Times New Roman" w:hAnsi="Calibri" w:cs="Times New Roman"/>
              </w:rPr>
              <w:t>Any Bunsen burners or other open flame</w:t>
            </w:r>
            <w:r w:rsidR="00D667C6" w:rsidRPr="00931C6C">
              <w:rPr>
                <w:rFonts w:ascii="Calibri" w:eastAsia="Times New Roman" w:hAnsi="Calibri" w:cs="Times New Roman"/>
              </w:rPr>
              <w:t xml:space="preserve"> or sources of ignition are </w:t>
            </w:r>
            <w:r w:rsidRPr="00931C6C">
              <w:rPr>
                <w:rFonts w:ascii="Calibri" w:eastAsia="Times New Roman" w:hAnsi="Calibri" w:cs="Times New Roman"/>
              </w:rPr>
              <w:t>extinguished</w:t>
            </w:r>
            <w:r w:rsidR="00D667C6" w:rsidRPr="00931C6C">
              <w:rPr>
                <w:rFonts w:ascii="Calibri" w:eastAsia="Times New Roman" w:hAnsi="Calibri" w:cs="Times New Roman"/>
              </w:rPr>
              <w:t xml:space="preserve"> / isolated</w:t>
            </w:r>
            <w:r w:rsidR="00931C6C">
              <w:rPr>
                <w:rFonts w:ascii="Calibri" w:eastAsia="Times New Roman" w:hAnsi="Calibri" w:cs="Times New Roman"/>
              </w:rPr>
              <w:t xml:space="preserve"> when not in use and away from the gas source</w:t>
            </w:r>
            <w:r w:rsidR="00D667C6" w:rsidRPr="00931C6C">
              <w:rPr>
                <w:rFonts w:ascii="Calibri" w:eastAsia="Times New Roman" w:hAnsi="Calibri" w:cs="Times New Roman"/>
              </w:rPr>
              <w:t>.</w:t>
            </w:r>
          </w:p>
          <w:p w14:paraId="17C6980A" w14:textId="77777777" w:rsidR="00674148" w:rsidRPr="001A2CC3" w:rsidRDefault="00674148" w:rsidP="00931C6C">
            <w:pPr>
              <w:pStyle w:val="ListParagraph"/>
              <w:numPr>
                <w:ilvl w:val="0"/>
                <w:numId w:val="27"/>
              </w:numPr>
              <w:spacing w:after="0" w:line="240" w:lineRule="auto"/>
              <w:ind w:left="322" w:hanging="322"/>
              <w:rPr>
                <w:rFonts w:ascii="Calibri" w:eastAsia="Times New Roman" w:hAnsi="Calibri" w:cs="Times New Roman"/>
              </w:rPr>
            </w:pPr>
            <w:r>
              <w:rPr>
                <w:rFonts w:ascii="Calibri" w:eastAsia="Times New Roman" w:hAnsi="Calibri" w:cs="Times New Roman"/>
              </w:rPr>
              <w:t>Good housekeeping standards maintained.</w:t>
            </w:r>
          </w:p>
        </w:tc>
        <w:tc>
          <w:tcPr>
            <w:tcW w:w="1449" w:type="dxa"/>
            <w:shd w:val="clear" w:color="auto" w:fill="auto"/>
            <w:vAlign w:val="center"/>
          </w:tcPr>
          <w:p w14:paraId="38C36424" w14:textId="77777777" w:rsidR="00CF010C" w:rsidRPr="006E7211" w:rsidRDefault="006E7211" w:rsidP="00CF010C">
            <w:pPr>
              <w:spacing w:after="0" w:line="240" w:lineRule="auto"/>
              <w:jc w:val="center"/>
              <w:rPr>
                <w:rFonts w:ascii="Calibri" w:eastAsia="Times New Roman" w:hAnsi="Calibri" w:cs="Times New Roman"/>
                <w:b/>
              </w:rPr>
            </w:pPr>
            <w:r w:rsidRPr="006E7211">
              <w:rPr>
                <w:rFonts w:ascii="Calibri" w:eastAsia="Times New Roman" w:hAnsi="Calibri" w:cs="Times New Roman"/>
                <w:b/>
                <w:color w:val="4472C4" w:themeColor="accent5"/>
              </w:rPr>
              <w:t>L</w:t>
            </w:r>
          </w:p>
        </w:tc>
        <w:tc>
          <w:tcPr>
            <w:tcW w:w="2985" w:type="dxa"/>
            <w:shd w:val="clear" w:color="auto" w:fill="auto"/>
          </w:tcPr>
          <w:p w14:paraId="3AE58EDF" w14:textId="77777777" w:rsidR="00CF010C" w:rsidRPr="001A2CC3" w:rsidRDefault="00D667C6" w:rsidP="00CF010C">
            <w:pPr>
              <w:spacing w:after="0" w:line="240" w:lineRule="auto"/>
              <w:rPr>
                <w:rFonts w:ascii="Calibri" w:eastAsia="Times New Roman" w:hAnsi="Calibri" w:cs="Times New Roman"/>
              </w:rPr>
            </w:pPr>
            <w:r>
              <w:rPr>
                <w:rFonts w:ascii="Calibri" w:eastAsia="Times New Roman" w:hAnsi="Calibri" w:cs="Times New Roman"/>
              </w:rPr>
              <w:t>Adopt alternative aseptic technique to remove the need for open flames and hot surfaces and sources of ignition.  Ensure metal storage cabinets are earth bonded.</w:t>
            </w:r>
          </w:p>
        </w:tc>
        <w:tc>
          <w:tcPr>
            <w:tcW w:w="1722" w:type="dxa"/>
            <w:shd w:val="clear" w:color="auto" w:fill="auto"/>
          </w:tcPr>
          <w:p w14:paraId="13A6DA08" w14:textId="77777777" w:rsidR="00CF010C" w:rsidRPr="001A2CC3" w:rsidRDefault="006E7211" w:rsidP="00CF010C">
            <w:pPr>
              <w:spacing w:after="0" w:line="240" w:lineRule="auto"/>
              <w:rPr>
                <w:rFonts w:ascii="Calibri" w:eastAsia="Times New Roman" w:hAnsi="Calibri" w:cs="Times New Roman"/>
              </w:rPr>
            </w:pPr>
            <w:r>
              <w:rPr>
                <w:rFonts w:ascii="Calibri" w:eastAsia="Times New Roman" w:hAnsi="Calibri" w:cs="Times New Roman"/>
              </w:rPr>
              <w:t>User</w:t>
            </w:r>
          </w:p>
        </w:tc>
        <w:tc>
          <w:tcPr>
            <w:tcW w:w="1287" w:type="dxa"/>
            <w:shd w:val="clear" w:color="auto" w:fill="auto"/>
            <w:vAlign w:val="center"/>
          </w:tcPr>
          <w:p w14:paraId="0307104B" w14:textId="77777777" w:rsidR="00CF010C" w:rsidRPr="006F523D" w:rsidRDefault="006E7211"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VL</w:t>
            </w:r>
          </w:p>
        </w:tc>
      </w:tr>
      <w:tr w:rsidR="00CF010C" w:rsidRPr="006F523D" w14:paraId="4D23D1CA" w14:textId="77777777" w:rsidTr="00CF010C">
        <w:trPr>
          <w:trHeight w:val="1020"/>
        </w:trPr>
        <w:tc>
          <w:tcPr>
            <w:tcW w:w="2302" w:type="dxa"/>
            <w:shd w:val="clear" w:color="auto" w:fill="auto"/>
          </w:tcPr>
          <w:p w14:paraId="08D05FA2" w14:textId="77777777" w:rsidR="00CF010C" w:rsidRPr="006F523D" w:rsidRDefault="00A67015" w:rsidP="00CF010C">
            <w:pPr>
              <w:rPr>
                <w:rFonts w:ascii="Calibri" w:hAnsi="Calibri"/>
                <w:b/>
                <w:bCs/>
                <w:color w:val="000099"/>
              </w:rPr>
            </w:pPr>
            <w:r>
              <w:rPr>
                <w:rFonts w:ascii="Calibri" w:hAnsi="Calibri"/>
                <w:b/>
                <w:bCs/>
                <w:color w:val="000099"/>
              </w:rPr>
              <w:t>Damaged hoses and embrittled gas supply lines</w:t>
            </w:r>
          </w:p>
        </w:tc>
        <w:tc>
          <w:tcPr>
            <w:tcW w:w="1418" w:type="dxa"/>
          </w:tcPr>
          <w:p w14:paraId="3CF1869E" w14:textId="77777777" w:rsidR="00CF010C" w:rsidRPr="001A2CC3" w:rsidRDefault="00A67015" w:rsidP="00CF010C">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3402" w:type="dxa"/>
            <w:shd w:val="clear" w:color="auto" w:fill="auto"/>
          </w:tcPr>
          <w:p w14:paraId="18C64127" w14:textId="77777777" w:rsidR="00931C6C" w:rsidRDefault="00931C6C" w:rsidP="00931C6C">
            <w:pPr>
              <w:pStyle w:val="ListParagraph"/>
              <w:numPr>
                <w:ilvl w:val="0"/>
                <w:numId w:val="28"/>
              </w:numPr>
              <w:spacing w:after="0" w:line="240" w:lineRule="auto"/>
              <w:ind w:left="321" w:hanging="321"/>
              <w:rPr>
                <w:rFonts w:ascii="Calibri" w:eastAsia="Times New Roman" w:hAnsi="Calibri" w:cs="Times New Roman"/>
              </w:rPr>
            </w:pPr>
            <w:r>
              <w:rPr>
                <w:rFonts w:ascii="Calibri" w:eastAsia="Times New Roman" w:hAnsi="Calibri" w:cs="Times New Roman"/>
              </w:rPr>
              <w:t>Ensure the c</w:t>
            </w:r>
            <w:r w:rsidR="00A67015" w:rsidRPr="00931C6C">
              <w:rPr>
                <w:rFonts w:ascii="Calibri" w:eastAsia="Times New Roman" w:hAnsi="Calibri" w:cs="Times New Roman"/>
              </w:rPr>
              <w:t>orrect materials</w:t>
            </w:r>
            <w:r>
              <w:rPr>
                <w:rFonts w:ascii="Calibri" w:eastAsia="Times New Roman" w:hAnsi="Calibri" w:cs="Times New Roman"/>
              </w:rPr>
              <w:t xml:space="preserve"> are used</w:t>
            </w:r>
            <w:r w:rsidR="00A67015" w:rsidRPr="00931C6C">
              <w:rPr>
                <w:rFonts w:ascii="Calibri" w:eastAsia="Times New Roman" w:hAnsi="Calibri" w:cs="Times New Roman"/>
              </w:rPr>
              <w:t xml:space="preserve"> for</w:t>
            </w:r>
            <w:r>
              <w:rPr>
                <w:rFonts w:ascii="Calibri" w:eastAsia="Times New Roman" w:hAnsi="Calibri" w:cs="Times New Roman"/>
              </w:rPr>
              <w:t xml:space="preserve"> the gas supply pipework;</w:t>
            </w:r>
          </w:p>
          <w:p w14:paraId="08BE4246" w14:textId="77777777" w:rsidR="00931C6C" w:rsidRDefault="00931C6C" w:rsidP="00931C6C">
            <w:pPr>
              <w:pStyle w:val="ListParagraph"/>
              <w:numPr>
                <w:ilvl w:val="0"/>
                <w:numId w:val="28"/>
              </w:numPr>
              <w:spacing w:after="0" w:line="240" w:lineRule="auto"/>
              <w:ind w:left="321" w:hanging="321"/>
              <w:rPr>
                <w:rFonts w:ascii="Calibri" w:eastAsia="Times New Roman" w:hAnsi="Calibri" w:cs="Times New Roman"/>
              </w:rPr>
            </w:pPr>
            <w:r>
              <w:rPr>
                <w:rFonts w:ascii="Calibri" w:eastAsia="Times New Roman" w:hAnsi="Calibri" w:cs="Times New Roman"/>
              </w:rPr>
              <w:t>Hoses are replaced in accordance with the date stamps or more frequently if found to be defective;</w:t>
            </w:r>
          </w:p>
          <w:p w14:paraId="06012763" w14:textId="77777777" w:rsidR="00A67015" w:rsidRDefault="00931C6C" w:rsidP="00931C6C">
            <w:pPr>
              <w:pStyle w:val="ListParagraph"/>
              <w:numPr>
                <w:ilvl w:val="0"/>
                <w:numId w:val="28"/>
              </w:numPr>
              <w:spacing w:after="0" w:line="240" w:lineRule="auto"/>
              <w:ind w:left="321" w:hanging="321"/>
              <w:rPr>
                <w:rFonts w:ascii="Calibri" w:eastAsia="Times New Roman" w:hAnsi="Calibri" w:cs="Times New Roman"/>
              </w:rPr>
            </w:pPr>
            <w:r>
              <w:rPr>
                <w:rFonts w:ascii="Calibri" w:eastAsia="Times New Roman" w:hAnsi="Calibri" w:cs="Times New Roman"/>
              </w:rPr>
              <w:t xml:space="preserve">Ensure the condition of all hoses and connections are checked prior to </w:t>
            </w:r>
            <w:r w:rsidR="00506FBF">
              <w:rPr>
                <w:rFonts w:ascii="Calibri" w:eastAsia="Times New Roman" w:hAnsi="Calibri" w:cs="Times New Roman"/>
              </w:rPr>
              <w:t>use;</w:t>
            </w:r>
          </w:p>
          <w:p w14:paraId="7550BE07" w14:textId="77777777" w:rsidR="00931C6C" w:rsidRPr="001A2CC3" w:rsidRDefault="00931C6C" w:rsidP="00931C6C">
            <w:pPr>
              <w:pStyle w:val="ListParagraph"/>
              <w:numPr>
                <w:ilvl w:val="0"/>
                <w:numId w:val="28"/>
              </w:numPr>
              <w:spacing w:after="0" w:line="240" w:lineRule="auto"/>
              <w:ind w:left="321" w:hanging="321"/>
              <w:rPr>
                <w:rFonts w:ascii="Calibri" w:eastAsia="Times New Roman" w:hAnsi="Calibri" w:cs="Times New Roman"/>
              </w:rPr>
            </w:pPr>
            <w:r>
              <w:rPr>
                <w:rFonts w:ascii="Calibri" w:eastAsia="Times New Roman" w:hAnsi="Calibri" w:cs="Times New Roman"/>
              </w:rPr>
              <w:t>Use nylon pipe clips to prevent the hoses fro</w:t>
            </w:r>
            <w:r w:rsidR="00506FBF">
              <w:rPr>
                <w:rFonts w:ascii="Calibri" w:eastAsia="Times New Roman" w:hAnsi="Calibri" w:cs="Times New Roman"/>
              </w:rPr>
              <w:t>m disconnecting from equipment / apparatus.</w:t>
            </w:r>
          </w:p>
        </w:tc>
        <w:tc>
          <w:tcPr>
            <w:tcW w:w="1449" w:type="dxa"/>
            <w:shd w:val="clear" w:color="auto" w:fill="auto"/>
            <w:vAlign w:val="center"/>
          </w:tcPr>
          <w:p w14:paraId="3597142B" w14:textId="77777777" w:rsidR="00CF010C" w:rsidRPr="006E7211" w:rsidRDefault="006E7211" w:rsidP="00CF010C">
            <w:pPr>
              <w:spacing w:after="0" w:line="240" w:lineRule="auto"/>
              <w:jc w:val="center"/>
              <w:rPr>
                <w:rFonts w:ascii="Calibri" w:eastAsia="Times New Roman" w:hAnsi="Calibri" w:cs="Times New Roman"/>
                <w:b/>
              </w:rPr>
            </w:pPr>
            <w:r w:rsidRPr="006E7211">
              <w:rPr>
                <w:rFonts w:ascii="Calibri" w:eastAsia="Times New Roman" w:hAnsi="Calibri" w:cs="Times New Roman"/>
                <w:b/>
                <w:color w:val="4472C4" w:themeColor="accent5"/>
              </w:rPr>
              <w:t>L</w:t>
            </w:r>
          </w:p>
        </w:tc>
        <w:tc>
          <w:tcPr>
            <w:tcW w:w="2985" w:type="dxa"/>
            <w:shd w:val="clear" w:color="auto" w:fill="auto"/>
          </w:tcPr>
          <w:p w14:paraId="7FED98BF"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5909E380"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6B69991D" w14:textId="77777777" w:rsidR="00CF010C" w:rsidRPr="006F523D" w:rsidRDefault="006E7211"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14:paraId="5D2E08CE" w14:textId="77777777" w:rsidTr="00CF010C">
        <w:trPr>
          <w:trHeight w:val="1020"/>
        </w:trPr>
        <w:tc>
          <w:tcPr>
            <w:tcW w:w="2302" w:type="dxa"/>
            <w:shd w:val="clear" w:color="auto" w:fill="auto"/>
          </w:tcPr>
          <w:p w14:paraId="72340DB8" w14:textId="77777777" w:rsidR="00664E93" w:rsidRDefault="00664E93" w:rsidP="00664E93">
            <w:pPr>
              <w:rPr>
                <w:rFonts w:ascii="Calibri" w:hAnsi="Calibri"/>
                <w:b/>
                <w:bCs/>
                <w:color w:val="000099"/>
              </w:rPr>
            </w:pPr>
            <w:r>
              <w:rPr>
                <w:rFonts w:ascii="Calibri" w:hAnsi="Calibri"/>
                <w:b/>
                <w:bCs/>
                <w:color w:val="000099"/>
              </w:rPr>
              <w:lastRenderedPageBreak/>
              <w:t xml:space="preserve">Using an </w:t>
            </w:r>
            <w:r w:rsidR="00506FBF">
              <w:rPr>
                <w:rFonts w:ascii="Calibri" w:hAnsi="Calibri"/>
                <w:b/>
                <w:bCs/>
                <w:color w:val="000099"/>
              </w:rPr>
              <w:t>incorrect regulator</w:t>
            </w:r>
            <w:r>
              <w:rPr>
                <w:rFonts w:ascii="Calibri" w:hAnsi="Calibri"/>
                <w:b/>
                <w:bCs/>
                <w:color w:val="000099"/>
              </w:rPr>
              <w:t xml:space="preserve">, or set at </w:t>
            </w:r>
            <w:r w:rsidR="00506FBF">
              <w:rPr>
                <w:rFonts w:ascii="Calibri" w:hAnsi="Calibri"/>
                <w:b/>
                <w:bCs/>
                <w:color w:val="000099"/>
              </w:rPr>
              <w:t>incorrect pressure</w:t>
            </w:r>
            <w:r>
              <w:rPr>
                <w:rFonts w:ascii="Calibri" w:hAnsi="Calibri"/>
                <w:b/>
                <w:bCs/>
                <w:color w:val="000099"/>
              </w:rPr>
              <w:t>.</w:t>
            </w:r>
          </w:p>
          <w:p w14:paraId="51FF35CB" w14:textId="77777777" w:rsidR="00CF010C" w:rsidRPr="00506FBF" w:rsidRDefault="00664E93" w:rsidP="00664E93">
            <w:pPr>
              <w:rPr>
                <w:rFonts w:ascii="Calibri" w:hAnsi="Calibri"/>
                <w:bCs/>
                <w:color w:val="000099"/>
              </w:rPr>
            </w:pPr>
            <w:r w:rsidRPr="00506FBF">
              <w:rPr>
                <w:rFonts w:ascii="Calibri" w:hAnsi="Calibri"/>
                <w:bCs/>
              </w:rPr>
              <w:t>Fire and expl</w:t>
            </w:r>
            <w:r w:rsidR="00B363DC" w:rsidRPr="00506FBF">
              <w:rPr>
                <w:rFonts w:ascii="Calibri" w:hAnsi="Calibri"/>
                <w:bCs/>
              </w:rPr>
              <w:t>o</w:t>
            </w:r>
            <w:r w:rsidRPr="00506FBF">
              <w:rPr>
                <w:rFonts w:ascii="Calibri" w:hAnsi="Calibri"/>
                <w:bCs/>
              </w:rPr>
              <w:t xml:space="preserve">sion </w:t>
            </w:r>
          </w:p>
        </w:tc>
        <w:tc>
          <w:tcPr>
            <w:tcW w:w="1418" w:type="dxa"/>
          </w:tcPr>
          <w:p w14:paraId="46BF8097" w14:textId="77777777" w:rsidR="00CF010C" w:rsidRPr="001A2CC3" w:rsidRDefault="00664E93" w:rsidP="00CF010C">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3402" w:type="dxa"/>
            <w:shd w:val="clear" w:color="auto" w:fill="auto"/>
          </w:tcPr>
          <w:p w14:paraId="3BB50483" w14:textId="77777777" w:rsidR="00506FBF" w:rsidRDefault="00664E93" w:rsidP="00506FBF">
            <w:pPr>
              <w:pStyle w:val="ListParagraph"/>
              <w:numPr>
                <w:ilvl w:val="0"/>
                <w:numId w:val="29"/>
              </w:numPr>
              <w:spacing w:after="0" w:line="240" w:lineRule="auto"/>
              <w:ind w:left="321" w:hanging="321"/>
              <w:rPr>
                <w:rFonts w:ascii="Calibri" w:eastAsia="Times New Roman" w:hAnsi="Calibri" w:cs="Times New Roman"/>
              </w:rPr>
            </w:pPr>
            <w:r w:rsidRPr="00506FBF">
              <w:rPr>
                <w:rFonts w:ascii="Calibri" w:eastAsia="Times New Roman" w:hAnsi="Calibri" w:cs="Times New Roman"/>
              </w:rPr>
              <w:t xml:space="preserve">Use correct regulator </w:t>
            </w:r>
            <w:r w:rsidR="00B363DC" w:rsidRPr="00506FBF">
              <w:rPr>
                <w:rFonts w:ascii="Calibri" w:eastAsia="Times New Roman" w:hAnsi="Calibri" w:cs="Times New Roman"/>
              </w:rPr>
              <w:t>for the pressures and gas types</w:t>
            </w:r>
            <w:r w:rsidRPr="00506FBF">
              <w:rPr>
                <w:rFonts w:ascii="Calibri" w:eastAsia="Times New Roman" w:hAnsi="Calibri" w:cs="Times New Roman"/>
              </w:rPr>
              <w:t xml:space="preserve"> </w:t>
            </w:r>
            <w:r w:rsidR="00B363DC" w:rsidRPr="00506FBF">
              <w:rPr>
                <w:rFonts w:ascii="Calibri" w:eastAsia="Times New Roman" w:hAnsi="Calibri" w:cs="Times New Roman"/>
              </w:rPr>
              <w:t>required</w:t>
            </w:r>
            <w:r w:rsidRPr="00506FBF">
              <w:rPr>
                <w:rFonts w:ascii="Calibri" w:eastAsia="Times New Roman" w:hAnsi="Calibri" w:cs="Times New Roman"/>
              </w:rPr>
              <w:t>.</w:t>
            </w:r>
            <w:r w:rsidR="00B363DC" w:rsidRPr="00506FBF">
              <w:rPr>
                <w:rFonts w:ascii="Calibri" w:eastAsia="Times New Roman" w:hAnsi="Calibri" w:cs="Times New Roman"/>
              </w:rPr>
              <w:t xml:space="preserve">  </w:t>
            </w:r>
          </w:p>
          <w:p w14:paraId="2A7ADF65" w14:textId="77777777" w:rsidR="006E7211" w:rsidRDefault="006E7211" w:rsidP="00506FBF">
            <w:pPr>
              <w:pStyle w:val="ListParagraph"/>
              <w:numPr>
                <w:ilvl w:val="0"/>
                <w:numId w:val="29"/>
              </w:numPr>
              <w:spacing w:after="0" w:line="240" w:lineRule="auto"/>
              <w:ind w:left="321" w:hanging="321"/>
              <w:rPr>
                <w:rFonts w:ascii="Calibri" w:eastAsia="Times New Roman" w:hAnsi="Calibri" w:cs="Times New Roman"/>
              </w:rPr>
            </w:pPr>
            <w:r>
              <w:rPr>
                <w:rFonts w:ascii="Calibri" w:eastAsia="Times New Roman" w:hAnsi="Calibri" w:cs="Times New Roman"/>
              </w:rPr>
              <w:t>Use a two stage regulator to ensure the correct pressure is delivered to the work.</w:t>
            </w:r>
          </w:p>
          <w:p w14:paraId="46D8FC4F" w14:textId="77777777" w:rsidR="00CF010C" w:rsidRPr="00506FBF" w:rsidRDefault="00B363DC" w:rsidP="00506FBF">
            <w:pPr>
              <w:pStyle w:val="ListParagraph"/>
              <w:numPr>
                <w:ilvl w:val="0"/>
                <w:numId w:val="29"/>
              </w:numPr>
              <w:spacing w:after="0" w:line="240" w:lineRule="auto"/>
              <w:ind w:left="321" w:hanging="321"/>
              <w:rPr>
                <w:rFonts w:ascii="Calibri" w:eastAsia="Times New Roman" w:hAnsi="Calibri" w:cs="Times New Roman"/>
              </w:rPr>
            </w:pPr>
            <w:r w:rsidRPr="00506FBF">
              <w:rPr>
                <w:rFonts w:ascii="Calibri" w:eastAsia="Times New Roman" w:hAnsi="Calibri" w:cs="Times New Roman"/>
              </w:rPr>
              <w:t>Ensure automatic shut-off is installed where required</w:t>
            </w:r>
            <w:r w:rsidR="00506FBF" w:rsidRPr="00506FBF">
              <w:rPr>
                <w:rFonts w:ascii="Calibri" w:eastAsia="Times New Roman" w:hAnsi="Calibri" w:cs="Times New Roman"/>
              </w:rPr>
              <w:t xml:space="preserve"> (see basic calculator)</w:t>
            </w:r>
            <w:r w:rsidRPr="00506FBF">
              <w:rPr>
                <w:rFonts w:ascii="Calibri" w:eastAsia="Times New Roman" w:hAnsi="Calibri" w:cs="Times New Roman"/>
              </w:rPr>
              <w:t>.</w:t>
            </w:r>
            <w:r w:rsidR="00664E93" w:rsidRPr="00506FBF">
              <w:rPr>
                <w:rFonts w:ascii="Calibri" w:eastAsia="Times New Roman" w:hAnsi="Calibri" w:cs="Times New Roman"/>
              </w:rPr>
              <w:t xml:space="preserve"> </w:t>
            </w:r>
          </w:p>
        </w:tc>
        <w:tc>
          <w:tcPr>
            <w:tcW w:w="1449" w:type="dxa"/>
            <w:shd w:val="clear" w:color="auto" w:fill="auto"/>
            <w:vAlign w:val="center"/>
          </w:tcPr>
          <w:p w14:paraId="0D543BA4" w14:textId="77777777" w:rsidR="00CF010C" w:rsidRPr="006E7211" w:rsidRDefault="006E7211" w:rsidP="00CF010C">
            <w:pPr>
              <w:spacing w:after="0" w:line="240" w:lineRule="auto"/>
              <w:jc w:val="center"/>
              <w:rPr>
                <w:rFonts w:ascii="Calibri" w:eastAsia="Times New Roman" w:hAnsi="Calibri" w:cs="Times New Roman"/>
                <w:b/>
              </w:rPr>
            </w:pPr>
            <w:r w:rsidRPr="006E7211">
              <w:rPr>
                <w:rFonts w:ascii="Calibri" w:eastAsia="Times New Roman" w:hAnsi="Calibri" w:cs="Times New Roman"/>
                <w:b/>
                <w:color w:val="4472C4" w:themeColor="accent5"/>
              </w:rPr>
              <w:t>L</w:t>
            </w:r>
          </w:p>
        </w:tc>
        <w:tc>
          <w:tcPr>
            <w:tcW w:w="2985" w:type="dxa"/>
            <w:shd w:val="clear" w:color="auto" w:fill="auto"/>
          </w:tcPr>
          <w:p w14:paraId="7380CD5B" w14:textId="77777777" w:rsidR="00664E93" w:rsidRPr="001A2CC3" w:rsidRDefault="00664E93" w:rsidP="00506FBF">
            <w:pPr>
              <w:pStyle w:val="ListParagraph"/>
              <w:numPr>
                <w:ilvl w:val="0"/>
                <w:numId w:val="30"/>
              </w:numPr>
              <w:spacing w:after="0" w:line="240" w:lineRule="auto"/>
              <w:ind w:left="283" w:hanging="283"/>
              <w:rPr>
                <w:rFonts w:ascii="Calibri" w:eastAsia="Times New Roman" w:hAnsi="Calibri" w:cs="Times New Roman"/>
              </w:rPr>
            </w:pPr>
            <w:r>
              <w:rPr>
                <w:rFonts w:ascii="Calibri" w:eastAsia="Times New Roman" w:hAnsi="Calibri" w:cs="Times New Roman"/>
              </w:rPr>
              <w:t>Where the required pressure is higher than the delivery pressure of the supply</w:t>
            </w:r>
            <w:r w:rsidR="009F43FC">
              <w:rPr>
                <w:rFonts w:ascii="Calibri" w:eastAsia="Times New Roman" w:hAnsi="Calibri" w:cs="Times New Roman"/>
              </w:rPr>
              <w:t>, use a booster</w:t>
            </w:r>
            <w:r>
              <w:rPr>
                <w:rFonts w:ascii="Calibri" w:eastAsia="Times New Roman" w:hAnsi="Calibri" w:cs="Times New Roman"/>
              </w:rPr>
              <w:t xml:space="preserve"> system to achieve the higher pressure with </w:t>
            </w:r>
            <w:r w:rsidR="009F43FC">
              <w:rPr>
                <w:rFonts w:ascii="Calibri" w:eastAsia="Times New Roman" w:hAnsi="Calibri" w:cs="Times New Roman"/>
              </w:rPr>
              <w:t>appropriate automatic shut-off</w:t>
            </w:r>
            <w:r>
              <w:rPr>
                <w:rFonts w:ascii="Calibri" w:eastAsia="Times New Roman" w:hAnsi="Calibri" w:cs="Times New Roman"/>
              </w:rPr>
              <w:t xml:space="preserve"> in place</w:t>
            </w:r>
          </w:p>
        </w:tc>
        <w:tc>
          <w:tcPr>
            <w:tcW w:w="1722" w:type="dxa"/>
            <w:shd w:val="clear" w:color="auto" w:fill="auto"/>
          </w:tcPr>
          <w:p w14:paraId="2F53008A" w14:textId="77777777" w:rsidR="00CF010C" w:rsidRPr="001A2CC3" w:rsidRDefault="006E7211" w:rsidP="00CF010C">
            <w:pPr>
              <w:spacing w:after="0" w:line="240" w:lineRule="auto"/>
              <w:rPr>
                <w:rFonts w:ascii="Calibri" w:eastAsia="Times New Roman" w:hAnsi="Calibri" w:cs="Times New Roman"/>
              </w:rPr>
            </w:pPr>
            <w:r>
              <w:rPr>
                <w:rFonts w:ascii="Calibri" w:eastAsia="Times New Roman" w:hAnsi="Calibri" w:cs="Times New Roman"/>
              </w:rPr>
              <w:t>User</w:t>
            </w:r>
          </w:p>
        </w:tc>
        <w:tc>
          <w:tcPr>
            <w:tcW w:w="1287" w:type="dxa"/>
            <w:shd w:val="clear" w:color="auto" w:fill="auto"/>
            <w:vAlign w:val="center"/>
          </w:tcPr>
          <w:p w14:paraId="1E4877F1" w14:textId="77777777" w:rsidR="00CF010C" w:rsidRPr="006E7211" w:rsidRDefault="006E7211" w:rsidP="00CF010C">
            <w:pPr>
              <w:spacing w:after="0" w:line="240" w:lineRule="auto"/>
              <w:jc w:val="center"/>
              <w:rPr>
                <w:rFonts w:ascii="Calibri" w:eastAsia="Times New Roman" w:hAnsi="Calibri" w:cs="Times New Roman"/>
                <w:b/>
                <w:color w:val="000099"/>
              </w:rPr>
            </w:pPr>
            <w:r w:rsidRPr="006E7211">
              <w:rPr>
                <w:rFonts w:ascii="Calibri" w:eastAsia="Times New Roman" w:hAnsi="Calibri" w:cs="Times New Roman"/>
                <w:b/>
                <w:color w:val="4472C4" w:themeColor="accent5"/>
              </w:rPr>
              <w:t>L</w:t>
            </w:r>
            <w:r>
              <w:rPr>
                <w:rFonts w:ascii="Calibri" w:eastAsia="Times New Roman" w:hAnsi="Calibri" w:cs="Times New Roman"/>
                <w:b/>
                <w:color w:val="4472C4" w:themeColor="accent5"/>
              </w:rPr>
              <w:t>/M</w:t>
            </w:r>
          </w:p>
        </w:tc>
      </w:tr>
      <w:tr w:rsidR="00CF010C" w:rsidRPr="006F523D" w14:paraId="51FAA385" w14:textId="77777777" w:rsidTr="00CF010C">
        <w:trPr>
          <w:trHeight w:val="1020"/>
        </w:trPr>
        <w:tc>
          <w:tcPr>
            <w:tcW w:w="2302" w:type="dxa"/>
            <w:shd w:val="clear" w:color="auto" w:fill="auto"/>
          </w:tcPr>
          <w:p w14:paraId="4A149FC7" w14:textId="77777777" w:rsidR="00CF010C" w:rsidRPr="006F523D" w:rsidRDefault="00CF010C" w:rsidP="00CF010C">
            <w:pPr>
              <w:rPr>
                <w:rFonts w:ascii="Calibri" w:hAnsi="Calibri"/>
                <w:b/>
                <w:bCs/>
                <w:color w:val="000099"/>
              </w:rPr>
            </w:pPr>
            <w:r>
              <w:rPr>
                <w:rFonts w:ascii="Calibri" w:hAnsi="Calibri"/>
                <w:b/>
                <w:bCs/>
                <w:color w:val="000099"/>
              </w:rPr>
              <w:fldChar w:fldCharType="begin">
                <w:ffData>
                  <w:name w:val="Text1"/>
                  <w:enabled/>
                  <w:calcOnExit w:val="0"/>
                  <w:textInput/>
                </w:ffData>
              </w:fldChar>
            </w:r>
            <w:r>
              <w:rPr>
                <w:rFonts w:ascii="Calibri" w:hAnsi="Calibri"/>
                <w:b/>
                <w:bCs/>
                <w:color w:val="000099"/>
              </w:rPr>
              <w:instrText xml:space="preserve"> FORMTEXT </w:instrText>
            </w:r>
            <w:r>
              <w:rPr>
                <w:rFonts w:ascii="Calibri" w:hAnsi="Calibri"/>
                <w:b/>
                <w:bCs/>
                <w:color w:val="000099"/>
              </w:rPr>
            </w:r>
            <w:r>
              <w:rPr>
                <w:rFonts w:ascii="Calibri" w:hAnsi="Calibri"/>
                <w:b/>
                <w:bCs/>
                <w:color w:val="000099"/>
              </w:rPr>
              <w:fldChar w:fldCharType="separate"/>
            </w:r>
            <w:r>
              <w:rPr>
                <w:rFonts w:ascii="Calibri" w:hAnsi="Calibri"/>
                <w:b/>
                <w:bCs/>
                <w:noProof/>
                <w:color w:val="000099"/>
              </w:rPr>
              <w:t> </w:t>
            </w:r>
            <w:r>
              <w:rPr>
                <w:rFonts w:ascii="Calibri" w:hAnsi="Calibri"/>
                <w:b/>
                <w:bCs/>
                <w:noProof/>
                <w:color w:val="000099"/>
              </w:rPr>
              <w:t> </w:t>
            </w:r>
            <w:r>
              <w:rPr>
                <w:rFonts w:ascii="Calibri" w:hAnsi="Calibri"/>
                <w:b/>
                <w:bCs/>
                <w:noProof/>
                <w:color w:val="000099"/>
              </w:rPr>
              <w:t> </w:t>
            </w:r>
            <w:r>
              <w:rPr>
                <w:rFonts w:ascii="Calibri" w:hAnsi="Calibri"/>
                <w:b/>
                <w:bCs/>
                <w:noProof/>
                <w:color w:val="000099"/>
              </w:rPr>
              <w:t> </w:t>
            </w:r>
            <w:r>
              <w:rPr>
                <w:rFonts w:ascii="Calibri" w:hAnsi="Calibri"/>
                <w:b/>
                <w:bCs/>
                <w:noProof/>
                <w:color w:val="000099"/>
              </w:rPr>
              <w:t> </w:t>
            </w:r>
            <w:r>
              <w:rPr>
                <w:rFonts w:ascii="Calibri" w:hAnsi="Calibri"/>
                <w:b/>
                <w:bCs/>
                <w:color w:val="000099"/>
              </w:rPr>
              <w:fldChar w:fldCharType="end"/>
            </w:r>
          </w:p>
        </w:tc>
        <w:tc>
          <w:tcPr>
            <w:tcW w:w="1418" w:type="dxa"/>
          </w:tcPr>
          <w:p w14:paraId="14426013"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2"/>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3402" w:type="dxa"/>
            <w:shd w:val="clear" w:color="auto" w:fill="auto"/>
          </w:tcPr>
          <w:p w14:paraId="516C7704"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3"/>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449" w:type="dxa"/>
            <w:shd w:val="clear" w:color="auto" w:fill="auto"/>
            <w:vAlign w:val="center"/>
          </w:tcPr>
          <w:p w14:paraId="491EC48C" w14:textId="77777777" w:rsidR="00CF010C" w:rsidRPr="001A2CC3" w:rsidRDefault="00CF010C" w:rsidP="00CF010C">
            <w:pPr>
              <w:spacing w:after="0" w:line="240" w:lineRule="auto"/>
              <w:jc w:val="center"/>
              <w:rPr>
                <w:rFonts w:ascii="Calibri" w:eastAsia="Times New Roman" w:hAnsi="Calibri" w:cs="Times New Roman"/>
              </w:rPr>
            </w:pPr>
            <w:r>
              <w:rPr>
                <w:rFonts w:ascii="Calibri" w:eastAsia="Times New Roman" w:hAnsi="Calibri" w:cs="Times New Roman"/>
              </w:rPr>
              <w:fldChar w:fldCharType="begin">
                <w:ffData>
                  <w:name w:val="Text4"/>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2985" w:type="dxa"/>
            <w:shd w:val="clear" w:color="auto" w:fill="auto"/>
          </w:tcPr>
          <w:p w14:paraId="3C66FE82"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shd w:val="clear" w:color="auto" w:fill="auto"/>
          </w:tcPr>
          <w:p w14:paraId="563E9E49"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shd w:val="clear" w:color="auto" w:fill="auto"/>
            <w:vAlign w:val="center"/>
          </w:tcPr>
          <w:p w14:paraId="3B4B474A" w14:textId="77777777" w:rsidR="00CF010C" w:rsidRPr="006F523D" w:rsidRDefault="00CF010C"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fldChar w:fldCharType="begin">
                <w:ffData>
                  <w:name w:val="Text7"/>
                  <w:enabled/>
                  <w:calcOnExit w:val="0"/>
                  <w:textInput/>
                </w:ffData>
              </w:fldChar>
            </w:r>
            <w:r>
              <w:rPr>
                <w:rFonts w:ascii="Calibri" w:eastAsia="Times New Roman" w:hAnsi="Calibri" w:cs="Times New Roman"/>
                <w:color w:val="000099"/>
              </w:rPr>
              <w:instrText xml:space="preserve"> FORMTEXT </w:instrText>
            </w:r>
            <w:r>
              <w:rPr>
                <w:rFonts w:ascii="Calibri" w:eastAsia="Times New Roman" w:hAnsi="Calibri" w:cs="Times New Roman"/>
                <w:color w:val="000099"/>
              </w:rPr>
            </w:r>
            <w:r>
              <w:rPr>
                <w:rFonts w:ascii="Calibri" w:eastAsia="Times New Roman" w:hAnsi="Calibri" w:cs="Times New Roman"/>
                <w:color w:val="000099"/>
              </w:rPr>
              <w:fldChar w:fldCharType="separate"/>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noProof/>
                <w:color w:val="000099"/>
              </w:rPr>
              <w:t> </w:t>
            </w:r>
            <w:r>
              <w:rPr>
                <w:rFonts w:ascii="Calibri" w:eastAsia="Times New Roman" w:hAnsi="Calibri" w:cs="Times New Roman"/>
                <w:color w:val="000099"/>
              </w:rPr>
              <w:fldChar w:fldCharType="end"/>
            </w:r>
          </w:p>
        </w:tc>
      </w:tr>
    </w:tbl>
    <w:p w14:paraId="5978EB71" w14:textId="77777777" w:rsidR="00C04697" w:rsidRPr="00307801" w:rsidRDefault="00C04697" w:rsidP="009F0748">
      <w:pPr>
        <w:spacing w:before="240"/>
        <w:rPr>
          <w:b/>
          <w:color w:val="000000" w:themeColor="text1"/>
          <w:u w:val="single"/>
        </w:rPr>
      </w:pPr>
      <w:r w:rsidRPr="00307801">
        <w:rPr>
          <w:b/>
          <w:color w:val="000000" w:themeColor="text1"/>
          <w:u w:val="single"/>
        </w:rPr>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1C0F307F" w14:textId="77777777" w:rsidTr="00267D13">
        <w:trPr>
          <w:trHeight w:val="284"/>
        </w:trPr>
        <w:tc>
          <w:tcPr>
            <w:tcW w:w="2523" w:type="dxa"/>
            <w:vMerge w:val="restart"/>
          </w:tcPr>
          <w:p w14:paraId="0EED3CB9"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3E3F438C" w14:textId="77777777" w:rsidR="003D0144" w:rsidRPr="00EE0AB1" w:rsidRDefault="00C46DA0" w:rsidP="00267D13">
            <w:pPr>
              <w:spacing w:after="0" w:line="240" w:lineRule="auto"/>
              <w:jc w:val="center"/>
              <w:rPr>
                <w:rFonts w:ascii="Arial" w:eastAsia="Times New Roman" w:hAnsi="Arial" w:cs="Arial"/>
                <w:b/>
                <w:bCs/>
                <w:color w:val="B00000"/>
                <w:sz w:val="20"/>
                <w:szCs w:val="20"/>
              </w:rPr>
            </w:pPr>
            <w:r w:rsidRPr="00C46DA0">
              <w:rPr>
                <w:rFonts w:ascii="Arial" w:eastAsia="Times New Roman" w:hAnsi="Arial" w:cs="Arial"/>
                <w:b/>
                <w:bCs/>
                <w:color w:val="4472C4" w:themeColor="accent5"/>
                <w:sz w:val="20"/>
                <w:szCs w:val="20"/>
              </w:rPr>
              <w:t>L</w:t>
            </w:r>
          </w:p>
        </w:tc>
      </w:tr>
      <w:tr w:rsidR="003D0144" w:rsidRPr="00EE0AB1" w14:paraId="7839FB12" w14:textId="77777777" w:rsidTr="00CF010C">
        <w:trPr>
          <w:trHeight w:val="284"/>
        </w:trPr>
        <w:tc>
          <w:tcPr>
            <w:tcW w:w="2523" w:type="dxa"/>
            <w:vMerge/>
          </w:tcPr>
          <w:p w14:paraId="0DC43B6D"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3C287C6B"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6361D873" w14:textId="77777777" w:rsidR="003D0144" w:rsidRDefault="003D0144" w:rsidP="00C04697"/>
    <w:tbl>
      <w:tblPr>
        <w:tblStyle w:val="TableGrid"/>
        <w:tblW w:w="0" w:type="auto"/>
        <w:tblLook w:val="04A0" w:firstRow="1" w:lastRow="0" w:firstColumn="1" w:lastColumn="0" w:noHBand="0" w:noVBand="1"/>
      </w:tblPr>
      <w:tblGrid>
        <w:gridCol w:w="1668"/>
        <w:gridCol w:w="4536"/>
        <w:gridCol w:w="992"/>
        <w:gridCol w:w="1134"/>
        <w:gridCol w:w="5844"/>
      </w:tblGrid>
      <w:tr w:rsidR="00C04697" w14:paraId="5C82394B" w14:textId="77777777" w:rsidTr="00CF010C">
        <w:tc>
          <w:tcPr>
            <w:tcW w:w="6204" w:type="dxa"/>
            <w:gridSpan w:val="2"/>
            <w:tcBorders>
              <w:bottom w:val="single" w:sz="4" w:space="0" w:color="auto"/>
            </w:tcBorders>
          </w:tcPr>
          <w:p w14:paraId="3BB997CF" w14:textId="77777777" w:rsidR="00C04697" w:rsidRDefault="00151909" w:rsidP="00CF010C">
            <w:pPr>
              <w:rPr>
                <w:b/>
              </w:rPr>
            </w:pPr>
            <w:r w:rsidRPr="00151909">
              <w:rPr>
                <w:b/>
              </w:rPr>
              <w:t>Additional Comments from Risk Assessor</w:t>
            </w:r>
          </w:p>
          <w:p w14:paraId="0C5CA510" w14:textId="024E439D" w:rsidR="00C04697" w:rsidRDefault="00151909" w:rsidP="00CF010C">
            <w:r>
              <w:t>(</w:t>
            </w:r>
            <w:proofErr w:type="gramStart"/>
            <w:r>
              <w:t>e.g.</w:t>
            </w:r>
            <w:proofErr w:type="gramEnd"/>
            <w:r>
              <w:t xml:space="preserve"> funding or practical implications)</w:t>
            </w:r>
          </w:p>
          <w:p w14:paraId="59350B43" w14:textId="77777777" w:rsidR="00C04697" w:rsidRDefault="00C04697" w:rsidP="00CF010C"/>
        </w:tc>
        <w:tc>
          <w:tcPr>
            <w:tcW w:w="7970" w:type="dxa"/>
            <w:gridSpan w:val="3"/>
            <w:tcBorders>
              <w:bottom w:val="single" w:sz="4" w:space="0" w:color="auto"/>
            </w:tcBorders>
          </w:tcPr>
          <w:p w14:paraId="41DBA38E" w14:textId="0F849D47" w:rsidR="00C04697" w:rsidRDefault="00267D13" w:rsidP="00CF010C">
            <w:r>
              <w:fldChar w:fldCharType="begin">
                <w:ffData>
                  <w:name w:val="Text16"/>
                  <w:enabled/>
                  <w:calcOnExit w:val="0"/>
                  <w:textInput/>
                </w:ffData>
              </w:fldChar>
            </w:r>
            <w:bookmarkStart w:id="0"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p w14:paraId="221E51AF" w14:textId="77777777" w:rsidR="00C04697" w:rsidRDefault="00C04697" w:rsidP="00CF010C"/>
          <w:p w14:paraId="00306AEA" w14:textId="77777777" w:rsidR="00C04697" w:rsidRDefault="00C04697" w:rsidP="00CF010C"/>
        </w:tc>
      </w:tr>
      <w:tr w:rsidR="00C04697" w14:paraId="44F06D33" w14:textId="77777777" w:rsidTr="00CF010C">
        <w:tc>
          <w:tcPr>
            <w:tcW w:w="6204" w:type="dxa"/>
            <w:gridSpan w:val="2"/>
            <w:tcBorders>
              <w:left w:val="nil"/>
              <w:right w:val="nil"/>
            </w:tcBorders>
          </w:tcPr>
          <w:p w14:paraId="0ADCEB7C" w14:textId="77777777" w:rsidR="00C04697" w:rsidRDefault="00C04697" w:rsidP="00CF010C"/>
        </w:tc>
        <w:tc>
          <w:tcPr>
            <w:tcW w:w="992" w:type="dxa"/>
            <w:tcBorders>
              <w:top w:val="nil"/>
              <w:left w:val="nil"/>
              <w:bottom w:val="nil"/>
              <w:right w:val="nil"/>
            </w:tcBorders>
          </w:tcPr>
          <w:p w14:paraId="5842B1DD" w14:textId="77777777" w:rsidR="00C04697" w:rsidRDefault="00C04697" w:rsidP="00CF010C"/>
        </w:tc>
        <w:tc>
          <w:tcPr>
            <w:tcW w:w="1134" w:type="dxa"/>
            <w:tcBorders>
              <w:left w:val="nil"/>
              <w:right w:val="nil"/>
            </w:tcBorders>
          </w:tcPr>
          <w:p w14:paraId="11AE3F82" w14:textId="77777777" w:rsidR="00C04697" w:rsidRDefault="00C04697" w:rsidP="00CF010C"/>
        </w:tc>
        <w:tc>
          <w:tcPr>
            <w:tcW w:w="5844" w:type="dxa"/>
            <w:tcBorders>
              <w:left w:val="nil"/>
              <w:right w:val="nil"/>
            </w:tcBorders>
          </w:tcPr>
          <w:p w14:paraId="64C717FF" w14:textId="77777777" w:rsidR="00C04697" w:rsidRDefault="00C04697" w:rsidP="00CF010C"/>
        </w:tc>
      </w:tr>
      <w:tr w:rsidR="00C04697" w14:paraId="4A26549A" w14:textId="77777777" w:rsidTr="00267D13">
        <w:trPr>
          <w:trHeight w:val="606"/>
        </w:trPr>
        <w:tc>
          <w:tcPr>
            <w:tcW w:w="1668" w:type="dxa"/>
            <w:vAlign w:val="center"/>
          </w:tcPr>
          <w:p w14:paraId="569A1604" w14:textId="77777777" w:rsidR="00C04697" w:rsidRDefault="00C04697" w:rsidP="00CF010C">
            <w:pPr>
              <w:jc w:val="right"/>
            </w:pPr>
            <w:r>
              <w:t>Approved By</w:t>
            </w:r>
          </w:p>
        </w:tc>
        <w:tc>
          <w:tcPr>
            <w:tcW w:w="4536" w:type="dxa"/>
            <w:vAlign w:val="center"/>
          </w:tcPr>
          <w:p w14:paraId="704B8525" w14:textId="77777777" w:rsidR="00C04697" w:rsidRDefault="00267D13" w:rsidP="00267D13">
            <w:r>
              <w:fldChar w:fldCharType="begin">
                <w:ffData>
                  <w:name w:val="Text17"/>
                  <w:enabled/>
                  <w:calcOnExit w:val="0"/>
                  <w:textInput/>
                </w:ffData>
              </w:fldChar>
            </w:r>
            <w:bookmarkStart w:id="1"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p>
        </w:tc>
        <w:tc>
          <w:tcPr>
            <w:tcW w:w="992" w:type="dxa"/>
            <w:tcBorders>
              <w:top w:val="nil"/>
              <w:bottom w:val="nil"/>
            </w:tcBorders>
            <w:vAlign w:val="center"/>
          </w:tcPr>
          <w:p w14:paraId="1C3FD9A6" w14:textId="77777777" w:rsidR="00C04697" w:rsidRDefault="00C04697" w:rsidP="00CF010C"/>
        </w:tc>
        <w:tc>
          <w:tcPr>
            <w:tcW w:w="1134" w:type="dxa"/>
            <w:tcBorders>
              <w:bottom w:val="single" w:sz="4" w:space="0" w:color="auto"/>
            </w:tcBorders>
            <w:vAlign w:val="center"/>
          </w:tcPr>
          <w:p w14:paraId="588D7CDC" w14:textId="77777777" w:rsidR="00C04697" w:rsidRDefault="00C04697" w:rsidP="00CF010C">
            <w:pPr>
              <w:jc w:val="right"/>
            </w:pPr>
            <w:r>
              <w:t>Position</w:t>
            </w:r>
          </w:p>
        </w:tc>
        <w:tc>
          <w:tcPr>
            <w:tcW w:w="5844" w:type="dxa"/>
            <w:tcBorders>
              <w:bottom w:val="single" w:sz="4" w:space="0" w:color="auto"/>
            </w:tcBorders>
            <w:vAlign w:val="center"/>
          </w:tcPr>
          <w:p w14:paraId="46FBEFAB" w14:textId="77777777" w:rsidR="00C04697" w:rsidRDefault="00267D13" w:rsidP="00267D13">
            <w:r>
              <w:fldChar w:fldCharType="begin">
                <w:ffData>
                  <w:name w:val="Text19"/>
                  <w:enabled/>
                  <w:calcOnExit w:val="0"/>
                  <w:textInput/>
                </w:ffData>
              </w:fldChar>
            </w:r>
            <w:bookmarkStart w:id="2" w:name="Text1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tc>
      </w:tr>
      <w:tr w:rsidR="00C04697" w14:paraId="72BAAFAC" w14:textId="77777777" w:rsidTr="00267D13">
        <w:trPr>
          <w:trHeight w:val="558"/>
        </w:trPr>
        <w:tc>
          <w:tcPr>
            <w:tcW w:w="1668" w:type="dxa"/>
            <w:vAlign w:val="center"/>
          </w:tcPr>
          <w:p w14:paraId="3B887DD9" w14:textId="77777777" w:rsidR="00C04697" w:rsidRDefault="00C04697" w:rsidP="00CF010C">
            <w:pPr>
              <w:jc w:val="right"/>
            </w:pPr>
            <w:r>
              <w:t>Date</w:t>
            </w:r>
          </w:p>
        </w:tc>
        <w:tc>
          <w:tcPr>
            <w:tcW w:w="4536" w:type="dxa"/>
            <w:vAlign w:val="center"/>
          </w:tcPr>
          <w:p w14:paraId="7E50C8DE" w14:textId="77777777" w:rsidR="00C04697" w:rsidRDefault="00267D13" w:rsidP="00267D13">
            <w:r>
              <w:fldChar w:fldCharType="begin">
                <w:ffData>
                  <w:name w:val="Text18"/>
                  <w:enabled/>
                  <w:calcOnExit w:val="0"/>
                  <w:textInput/>
                </w:ffData>
              </w:fldChar>
            </w:r>
            <w:bookmarkStart w:id="3" w:name="Text1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tc>
        <w:tc>
          <w:tcPr>
            <w:tcW w:w="992" w:type="dxa"/>
            <w:tcBorders>
              <w:top w:val="nil"/>
              <w:bottom w:val="nil"/>
              <w:right w:val="nil"/>
            </w:tcBorders>
          </w:tcPr>
          <w:p w14:paraId="7C36E115" w14:textId="77777777" w:rsidR="00C04697" w:rsidRDefault="00C04697" w:rsidP="00CF010C"/>
        </w:tc>
        <w:tc>
          <w:tcPr>
            <w:tcW w:w="1134" w:type="dxa"/>
            <w:tcBorders>
              <w:left w:val="nil"/>
              <w:bottom w:val="nil"/>
              <w:right w:val="nil"/>
            </w:tcBorders>
          </w:tcPr>
          <w:p w14:paraId="6065ED52" w14:textId="77777777" w:rsidR="00C04697" w:rsidRDefault="00C04697" w:rsidP="00CF010C"/>
        </w:tc>
        <w:tc>
          <w:tcPr>
            <w:tcW w:w="5844" w:type="dxa"/>
            <w:tcBorders>
              <w:left w:val="nil"/>
              <w:bottom w:val="nil"/>
              <w:right w:val="nil"/>
            </w:tcBorders>
          </w:tcPr>
          <w:p w14:paraId="414E4505" w14:textId="77777777" w:rsidR="00C04697" w:rsidRDefault="00C04697" w:rsidP="00CF010C"/>
        </w:tc>
      </w:tr>
    </w:tbl>
    <w:p w14:paraId="7EF25809" w14:textId="77777777" w:rsidR="00C04697" w:rsidRDefault="00C04697" w:rsidP="00C04697">
      <w:r w:rsidRPr="00A92CC6">
        <w:t xml:space="preserve">Please print a copy, sign it and keep for your </w:t>
      </w:r>
      <w:proofErr w:type="gramStart"/>
      <w:r w:rsidRPr="00A92CC6">
        <w:t>records</w:t>
      </w:r>
      <w:proofErr w:type="gramEnd"/>
    </w:p>
    <w:p w14:paraId="43FA73BE" w14:textId="77777777" w:rsidR="009F0748" w:rsidRPr="007A1A44" w:rsidRDefault="009F0748" w:rsidP="009F0748">
      <w:pPr>
        <w:rPr>
          <w:b/>
          <w:bCs/>
        </w:rPr>
      </w:pPr>
      <w:r w:rsidRPr="007A1A44">
        <w:rPr>
          <w:b/>
          <w:bCs/>
        </w:rPr>
        <w:lastRenderedPageBreak/>
        <w:t>Document history:</w:t>
      </w: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6"/>
        <w:gridCol w:w="2268"/>
        <w:gridCol w:w="1843"/>
        <w:gridCol w:w="8647"/>
      </w:tblGrid>
      <w:tr w:rsidR="009F0748" w:rsidRPr="003C7D30" w14:paraId="31AE56A2" w14:textId="77777777" w:rsidTr="00672A73">
        <w:trPr>
          <w:trHeight w:val="276"/>
        </w:trPr>
        <w:tc>
          <w:tcPr>
            <w:tcW w:w="1696" w:type="dxa"/>
          </w:tcPr>
          <w:p w14:paraId="7A37106B" w14:textId="77777777" w:rsidR="009F0748" w:rsidRPr="003C7D30" w:rsidRDefault="009F0748" w:rsidP="00672A73">
            <w:pPr>
              <w:jc w:val="center"/>
              <w:rPr>
                <w:rFonts w:cstheme="minorHAnsi"/>
                <w:b/>
                <w:bCs/>
              </w:rPr>
            </w:pPr>
            <w:r w:rsidRPr="003C7D30">
              <w:rPr>
                <w:rFonts w:cstheme="minorHAnsi"/>
                <w:b/>
                <w:bCs/>
              </w:rPr>
              <w:t>Version</w:t>
            </w:r>
          </w:p>
        </w:tc>
        <w:tc>
          <w:tcPr>
            <w:tcW w:w="2268" w:type="dxa"/>
          </w:tcPr>
          <w:p w14:paraId="2D7DD541" w14:textId="77777777" w:rsidR="009F0748" w:rsidRPr="003C7D30" w:rsidRDefault="009F0748" w:rsidP="00672A73">
            <w:pPr>
              <w:jc w:val="center"/>
              <w:rPr>
                <w:rFonts w:cstheme="minorHAnsi"/>
                <w:b/>
                <w:bCs/>
              </w:rPr>
            </w:pPr>
            <w:r w:rsidRPr="003C7D30">
              <w:rPr>
                <w:rFonts w:cstheme="minorHAnsi"/>
                <w:b/>
                <w:bCs/>
              </w:rPr>
              <w:t>Date</w:t>
            </w:r>
          </w:p>
        </w:tc>
        <w:tc>
          <w:tcPr>
            <w:tcW w:w="1843" w:type="dxa"/>
          </w:tcPr>
          <w:p w14:paraId="4F6AE62B" w14:textId="77777777" w:rsidR="009F0748" w:rsidRPr="003C7D30" w:rsidRDefault="009F0748" w:rsidP="00672A73">
            <w:pPr>
              <w:jc w:val="center"/>
              <w:rPr>
                <w:rFonts w:cstheme="minorHAnsi"/>
                <w:b/>
                <w:bCs/>
              </w:rPr>
            </w:pPr>
            <w:r w:rsidRPr="003C7D30">
              <w:rPr>
                <w:rFonts w:cstheme="minorHAnsi"/>
                <w:b/>
                <w:bCs/>
              </w:rPr>
              <w:t>Reviewer</w:t>
            </w:r>
          </w:p>
        </w:tc>
        <w:tc>
          <w:tcPr>
            <w:tcW w:w="8647" w:type="dxa"/>
          </w:tcPr>
          <w:p w14:paraId="530CEB5E" w14:textId="77777777" w:rsidR="009F0748" w:rsidRPr="003C7D30" w:rsidRDefault="009F0748" w:rsidP="00672A73">
            <w:pPr>
              <w:jc w:val="center"/>
              <w:rPr>
                <w:rFonts w:cstheme="minorHAnsi"/>
                <w:b/>
                <w:bCs/>
              </w:rPr>
            </w:pPr>
            <w:r w:rsidRPr="003C7D30">
              <w:rPr>
                <w:rFonts w:cstheme="minorHAnsi"/>
                <w:b/>
                <w:bCs/>
              </w:rPr>
              <w:t>Comments/Changes Made</w:t>
            </w:r>
          </w:p>
        </w:tc>
      </w:tr>
      <w:tr w:rsidR="009F0748" w:rsidRPr="003C7D30" w14:paraId="237189B0" w14:textId="77777777" w:rsidTr="00672A73">
        <w:trPr>
          <w:trHeight w:val="276"/>
        </w:trPr>
        <w:tc>
          <w:tcPr>
            <w:tcW w:w="1696" w:type="dxa"/>
          </w:tcPr>
          <w:p w14:paraId="083E4465" w14:textId="77777777" w:rsidR="009F0748" w:rsidRPr="003C7D30" w:rsidRDefault="009F0748" w:rsidP="00672A73">
            <w:pPr>
              <w:jc w:val="center"/>
              <w:rPr>
                <w:rFonts w:cstheme="minorHAnsi"/>
              </w:rPr>
            </w:pPr>
            <w:r w:rsidRPr="003C7D30">
              <w:rPr>
                <w:rFonts w:cstheme="minorHAnsi"/>
              </w:rPr>
              <w:t>V1.0</w:t>
            </w:r>
          </w:p>
        </w:tc>
        <w:tc>
          <w:tcPr>
            <w:tcW w:w="2268" w:type="dxa"/>
          </w:tcPr>
          <w:p w14:paraId="57D28B5D" w14:textId="77777777" w:rsidR="009F0748" w:rsidRPr="003C7D30" w:rsidRDefault="009F0748" w:rsidP="00672A73">
            <w:pPr>
              <w:jc w:val="center"/>
              <w:rPr>
                <w:rFonts w:cstheme="minorHAnsi"/>
              </w:rPr>
            </w:pPr>
            <w:r>
              <w:t>11/11/2019</w:t>
            </w:r>
          </w:p>
        </w:tc>
        <w:tc>
          <w:tcPr>
            <w:tcW w:w="1843" w:type="dxa"/>
          </w:tcPr>
          <w:p w14:paraId="43396339" w14:textId="77777777" w:rsidR="009F0748" w:rsidRPr="003C7D30" w:rsidRDefault="009F0748" w:rsidP="00672A73">
            <w:pPr>
              <w:jc w:val="center"/>
              <w:rPr>
                <w:rFonts w:cstheme="minorHAnsi"/>
              </w:rPr>
            </w:pPr>
            <w:r>
              <w:rPr>
                <w:rFonts w:cstheme="minorHAnsi"/>
              </w:rPr>
              <w:t>Julie Brannon</w:t>
            </w:r>
          </w:p>
        </w:tc>
        <w:tc>
          <w:tcPr>
            <w:tcW w:w="8647" w:type="dxa"/>
          </w:tcPr>
          <w:p w14:paraId="0BA065E4" w14:textId="77777777" w:rsidR="009F0748" w:rsidRPr="003C7D30" w:rsidRDefault="009F0748" w:rsidP="00672A73">
            <w:pPr>
              <w:rPr>
                <w:rFonts w:cstheme="minorHAnsi"/>
              </w:rPr>
            </w:pPr>
            <w:r w:rsidRPr="003C7D30">
              <w:rPr>
                <w:rFonts w:cstheme="minorHAnsi"/>
              </w:rPr>
              <w:t>New version</w:t>
            </w:r>
          </w:p>
        </w:tc>
      </w:tr>
      <w:tr w:rsidR="009F0748" w:rsidRPr="003C7D30" w14:paraId="11C94E3C" w14:textId="77777777" w:rsidTr="00672A73">
        <w:trPr>
          <w:trHeight w:val="276"/>
        </w:trPr>
        <w:tc>
          <w:tcPr>
            <w:tcW w:w="1696" w:type="dxa"/>
          </w:tcPr>
          <w:p w14:paraId="55BBDEB5" w14:textId="77777777" w:rsidR="009F0748" w:rsidRPr="003C7D30" w:rsidRDefault="009F0748" w:rsidP="00672A73">
            <w:pPr>
              <w:jc w:val="center"/>
              <w:rPr>
                <w:rFonts w:cstheme="minorHAnsi"/>
              </w:rPr>
            </w:pPr>
            <w:r w:rsidRPr="003C7D30">
              <w:rPr>
                <w:rFonts w:cstheme="minorHAnsi"/>
              </w:rPr>
              <w:t>V</w:t>
            </w:r>
            <w:r>
              <w:rPr>
                <w:rFonts w:cstheme="minorHAnsi"/>
              </w:rPr>
              <w:t>1</w:t>
            </w:r>
            <w:r w:rsidRPr="003C7D30">
              <w:rPr>
                <w:rFonts w:cstheme="minorHAnsi"/>
              </w:rPr>
              <w:t>.1</w:t>
            </w:r>
          </w:p>
        </w:tc>
        <w:tc>
          <w:tcPr>
            <w:tcW w:w="2268" w:type="dxa"/>
          </w:tcPr>
          <w:p w14:paraId="235BA151" w14:textId="77777777" w:rsidR="009F0748" w:rsidRPr="003C7D30" w:rsidRDefault="009F0748" w:rsidP="00672A73">
            <w:pPr>
              <w:jc w:val="center"/>
              <w:rPr>
                <w:rFonts w:cstheme="minorHAnsi"/>
              </w:rPr>
            </w:pPr>
            <w:r>
              <w:rPr>
                <w:rFonts w:cstheme="minorHAnsi"/>
              </w:rPr>
              <w:t>03/08/2023</w:t>
            </w:r>
          </w:p>
        </w:tc>
        <w:tc>
          <w:tcPr>
            <w:tcW w:w="1843" w:type="dxa"/>
          </w:tcPr>
          <w:p w14:paraId="0D4878EB" w14:textId="77777777" w:rsidR="009F0748" w:rsidRPr="003C7D30" w:rsidRDefault="009F0748" w:rsidP="00672A73">
            <w:pPr>
              <w:jc w:val="center"/>
              <w:rPr>
                <w:rFonts w:cstheme="minorHAnsi"/>
              </w:rPr>
            </w:pPr>
            <w:r>
              <w:rPr>
                <w:rFonts w:cstheme="minorHAnsi"/>
              </w:rPr>
              <w:t>Caroline Farren</w:t>
            </w:r>
          </w:p>
        </w:tc>
        <w:tc>
          <w:tcPr>
            <w:tcW w:w="8647" w:type="dxa"/>
          </w:tcPr>
          <w:p w14:paraId="305396B4" w14:textId="77777777" w:rsidR="009F0748" w:rsidRPr="003C7D30" w:rsidRDefault="009F0748" w:rsidP="00672A73">
            <w:pPr>
              <w:rPr>
                <w:rFonts w:cstheme="minorHAnsi"/>
              </w:rPr>
            </w:pPr>
            <w:r>
              <w:rPr>
                <w:rFonts w:cstheme="minorHAnsi"/>
              </w:rPr>
              <w:t>Reviewed – added document history and altered dates on front page – this section should be completed by those adopting this generic.</w:t>
            </w:r>
          </w:p>
        </w:tc>
      </w:tr>
    </w:tbl>
    <w:p w14:paraId="32284988" w14:textId="77777777" w:rsidR="00016922" w:rsidRDefault="00016922" w:rsidP="00C04697"/>
    <w:p w14:paraId="25448B91" w14:textId="77777777" w:rsidR="009F0748" w:rsidRDefault="009F0748" w:rsidP="00C0469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53E7697C" w14:textId="77777777" w:rsidTr="00C73799">
        <w:trPr>
          <w:trHeight w:val="504"/>
        </w:trPr>
        <w:tc>
          <w:tcPr>
            <w:tcW w:w="1809" w:type="dxa"/>
            <w:shd w:val="clear" w:color="auto" w:fill="D9D9D9"/>
            <w:vAlign w:val="center"/>
          </w:tcPr>
          <w:p w14:paraId="4E99AE69" w14:textId="77777777" w:rsidR="00016922" w:rsidRPr="00C73799" w:rsidRDefault="00016922" w:rsidP="00C73799">
            <w:pPr>
              <w:spacing w:after="0" w:line="240" w:lineRule="auto"/>
              <w:jc w:val="center"/>
              <w:rPr>
                <w:rFonts w:eastAsia="Times New Roman" w:cs="Arial"/>
                <w:b/>
                <w:bCs/>
                <w:szCs w:val="24"/>
              </w:rPr>
            </w:pPr>
          </w:p>
        </w:tc>
        <w:tc>
          <w:tcPr>
            <w:tcW w:w="5663" w:type="dxa"/>
            <w:gridSpan w:val="5"/>
            <w:tcBorders>
              <w:right w:val="single" w:sz="4" w:space="0" w:color="auto"/>
            </w:tcBorders>
            <w:shd w:val="clear" w:color="auto" w:fill="D9D9D9"/>
            <w:vAlign w:val="center"/>
          </w:tcPr>
          <w:p w14:paraId="78C4E156"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34058F5D"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5459A4A5"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0E0E412F"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755E5C48" w14:textId="77777777" w:rsidTr="00C73799">
        <w:trPr>
          <w:trHeight w:val="554"/>
        </w:trPr>
        <w:tc>
          <w:tcPr>
            <w:tcW w:w="1809" w:type="dxa"/>
            <w:shd w:val="clear" w:color="auto" w:fill="D9D9D9"/>
            <w:vAlign w:val="center"/>
          </w:tcPr>
          <w:p w14:paraId="6FC6A9D6"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336E773F"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06" w:type="dxa"/>
            <w:shd w:val="clear" w:color="auto" w:fill="D9D9D9"/>
            <w:vAlign w:val="center"/>
          </w:tcPr>
          <w:p w14:paraId="2FE1732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06" w:type="dxa"/>
            <w:shd w:val="clear" w:color="auto" w:fill="D9D9D9"/>
            <w:vAlign w:val="center"/>
          </w:tcPr>
          <w:p w14:paraId="770B225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06" w:type="dxa"/>
            <w:shd w:val="clear" w:color="auto" w:fill="D9D9D9"/>
            <w:vAlign w:val="center"/>
          </w:tcPr>
          <w:p w14:paraId="0130490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06" w:type="dxa"/>
            <w:tcBorders>
              <w:right w:val="single" w:sz="4" w:space="0" w:color="auto"/>
            </w:tcBorders>
            <w:shd w:val="clear" w:color="auto" w:fill="D9D9D9"/>
            <w:vAlign w:val="center"/>
          </w:tcPr>
          <w:p w14:paraId="346E7606"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0CB28DEA"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38FAFECC"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100D9D75"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E29CC85" w14:textId="77777777" w:rsidTr="00C73799">
        <w:trPr>
          <w:trHeight w:val="423"/>
        </w:trPr>
        <w:tc>
          <w:tcPr>
            <w:tcW w:w="1809" w:type="dxa"/>
            <w:shd w:val="clear" w:color="auto" w:fill="D9D9D9"/>
            <w:vAlign w:val="center"/>
          </w:tcPr>
          <w:p w14:paraId="40071AA3"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6B95A90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6781FB6E"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0097AA4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556BBD7B"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tcBorders>
              <w:right w:val="single" w:sz="4" w:space="0" w:color="auto"/>
            </w:tcBorders>
            <w:vAlign w:val="center"/>
          </w:tcPr>
          <w:p w14:paraId="2150FC2A"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3AE6AC74"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3E72A5C6"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4F4E6948"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6BE122C6" w14:textId="77777777" w:rsidTr="00C73799">
        <w:trPr>
          <w:trHeight w:val="429"/>
        </w:trPr>
        <w:tc>
          <w:tcPr>
            <w:tcW w:w="1809" w:type="dxa"/>
            <w:shd w:val="clear" w:color="auto" w:fill="D9D9D9"/>
            <w:vAlign w:val="center"/>
          </w:tcPr>
          <w:p w14:paraId="7497CA3A"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7E3610F2"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06" w:type="dxa"/>
            <w:vAlign w:val="center"/>
          </w:tcPr>
          <w:p w14:paraId="7B351A1B"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3F378A4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50C175A0"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tcBorders>
              <w:right w:val="single" w:sz="4" w:space="0" w:color="auto"/>
            </w:tcBorders>
            <w:vAlign w:val="center"/>
          </w:tcPr>
          <w:p w14:paraId="28CA6A2C"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7857D4C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5C8BACDD"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757385CE"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4E1D7199" w14:textId="77777777" w:rsidTr="00C73799">
        <w:trPr>
          <w:trHeight w:val="531"/>
        </w:trPr>
        <w:tc>
          <w:tcPr>
            <w:tcW w:w="1809" w:type="dxa"/>
            <w:shd w:val="clear" w:color="auto" w:fill="D9D9D9"/>
            <w:vAlign w:val="center"/>
          </w:tcPr>
          <w:p w14:paraId="36FFF859"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14E72FE6"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04253B90"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236AAED9"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4EC282C3"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tcBorders>
              <w:right w:val="single" w:sz="4" w:space="0" w:color="auto"/>
            </w:tcBorders>
            <w:vAlign w:val="center"/>
          </w:tcPr>
          <w:p w14:paraId="171F5B11"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8F5680E"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69A5A27F"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1257D1EF"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4A149C5C" w14:textId="77777777" w:rsidTr="00C73799">
        <w:trPr>
          <w:trHeight w:val="284"/>
        </w:trPr>
        <w:tc>
          <w:tcPr>
            <w:tcW w:w="1809" w:type="dxa"/>
            <w:shd w:val="clear" w:color="auto" w:fill="D9D9D9"/>
            <w:vAlign w:val="center"/>
          </w:tcPr>
          <w:p w14:paraId="5A9BE82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2A2502E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06" w:type="dxa"/>
            <w:vAlign w:val="center"/>
          </w:tcPr>
          <w:p w14:paraId="68ECDAEA"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61972709"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06" w:type="dxa"/>
            <w:vAlign w:val="center"/>
          </w:tcPr>
          <w:p w14:paraId="7EC170E9"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14:paraId="5E15A96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00FEF7E"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7E6374E9"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4888FB11"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208F4815" w14:textId="77777777" w:rsidTr="00C73799">
        <w:trPr>
          <w:trHeight w:val="575"/>
        </w:trPr>
        <w:tc>
          <w:tcPr>
            <w:tcW w:w="1809" w:type="dxa"/>
            <w:shd w:val="clear" w:color="auto" w:fill="D9D9D9"/>
            <w:vAlign w:val="center"/>
          </w:tcPr>
          <w:p w14:paraId="13BF3F74"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2AF20A4D"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06" w:type="dxa"/>
            <w:vAlign w:val="center"/>
          </w:tcPr>
          <w:p w14:paraId="2281F88D"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06" w:type="dxa"/>
            <w:vAlign w:val="center"/>
          </w:tcPr>
          <w:p w14:paraId="6F29051F"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vAlign w:val="center"/>
          </w:tcPr>
          <w:p w14:paraId="13B6768B"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06" w:type="dxa"/>
            <w:tcBorders>
              <w:right w:val="single" w:sz="4" w:space="0" w:color="auto"/>
            </w:tcBorders>
            <w:vAlign w:val="center"/>
          </w:tcPr>
          <w:p w14:paraId="59EE64C6"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299CD53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0ABD422"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5AF5BE38"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33CD157C" w14:textId="77777777" w:rsidR="00DF6251" w:rsidRDefault="00C04697" w:rsidP="00C73799">
      <w:r w:rsidRPr="00307801">
        <w:t>See ‘</w:t>
      </w:r>
      <w:hyperlink r:id="rId16" w:history="1">
        <w:r w:rsidRPr="0042711D">
          <w:rPr>
            <w:rStyle w:val="Hyperlink"/>
          </w:rPr>
          <w:t>Matrix for risk evaluation</w:t>
        </w:r>
      </w:hyperlink>
      <w:r w:rsidRPr="00307801">
        <w:t>’ for further guidance.</w:t>
      </w:r>
    </w:p>
    <w:p w14:paraId="6567D417" w14:textId="77777777" w:rsidR="006B3E93" w:rsidRDefault="006B3E93" w:rsidP="00C73799"/>
    <w:p w14:paraId="0086B723" w14:textId="77777777" w:rsidR="006B3E93" w:rsidRPr="00C73799" w:rsidRDefault="006B3E93" w:rsidP="006B3E93"/>
    <w:p w14:paraId="50DDB6F8" w14:textId="77777777" w:rsidR="006B3E93" w:rsidRPr="00C73799" w:rsidRDefault="006B3E93" w:rsidP="00C73799"/>
    <w:sectPr w:rsidR="006B3E93" w:rsidRPr="00C73799" w:rsidSect="009D6A65">
      <w:headerReference w:type="default" r:id="rId17"/>
      <w:footerReference w:type="default" r:id="rId18"/>
      <w:headerReference w:type="first" r:id="rId19"/>
      <w:footerReference w:type="first" r:id="rId20"/>
      <w:pgSz w:w="16838" w:h="11906" w:orient="landscape"/>
      <w:pgMar w:top="1334" w:right="1080" w:bottom="1440" w:left="1080" w:header="0" w:footer="174"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F6E58D" w14:textId="77777777" w:rsidR="00C73799" w:rsidRDefault="00C73799" w:rsidP="00B25957">
      <w:pPr>
        <w:spacing w:after="0" w:line="240" w:lineRule="auto"/>
      </w:pPr>
      <w:r>
        <w:separator/>
      </w:r>
    </w:p>
  </w:endnote>
  <w:endnote w:type="continuationSeparator" w:id="0">
    <w:p w14:paraId="7E4054B4" w14:textId="77777777" w:rsidR="00C73799" w:rsidRDefault="00C73799"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59593473"/>
      <w:docPartObj>
        <w:docPartGallery w:val="Page Numbers (Bottom of Page)"/>
        <w:docPartUnique/>
      </w:docPartObj>
    </w:sdtPr>
    <w:sdtEndPr>
      <w:rPr>
        <w:noProof/>
      </w:rPr>
    </w:sdtEndPr>
    <w:sdtContent>
      <w:p w14:paraId="26E555CA" w14:textId="77777777" w:rsidR="00C73799" w:rsidRDefault="00C73799">
        <w:pPr>
          <w:pStyle w:val="Footer"/>
          <w:jc w:val="right"/>
        </w:pPr>
        <w:r>
          <w:fldChar w:fldCharType="begin"/>
        </w:r>
        <w:r>
          <w:instrText xml:space="preserve"> PAGE   \* MERGEFORMAT </w:instrText>
        </w:r>
        <w:r>
          <w:fldChar w:fldCharType="separate"/>
        </w:r>
        <w:r w:rsidR="00B767BF">
          <w:rPr>
            <w:noProof/>
          </w:rPr>
          <w:t>5</w:t>
        </w:r>
        <w:r>
          <w:rPr>
            <w:noProof/>
          </w:rPr>
          <w:fldChar w:fldCharType="end"/>
        </w:r>
      </w:p>
    </w:sdtContent>
  </w:sdt>
  <w:p w14:paraId="4718E147" w14:textId="77777777"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F8F8EB" w14:textId="6896F04B" w:rsidR="00C73799" w:rsidRDefault="00C73799" w:rsidP="00E12A81">
    <w:pPr>
      <w:pStyle w:val="Footer"/>
      <w:pBdr>
        <w:top w:val="single" w:sz="4" w:space="1" w:color="auto"/>
      </w:pBdr>
      <w:rPr>
        <w:sz w:val="20"/>
      </w:rPr>
    </w:pPr>
    <w:r w:rsidRPr="00E12A81">
      <w:rPr>
        <w:sz w:val="20"/>
      </w:rPr>
      <w:fldChar w:fldCharType="begin"/>
    </w:r>
    <w:r w:rsidRPr="00E12A81">
      <w:rPr>
        <w:sz w:val="20"/>
      </w:rPr>
      <w:instrText xml:space="preserve"> FILENAME   \* MERGEFORMAT </w:instrText>
    </w:r>
    <w:r w:rsidRPr="00E12A81">
      <w:rPr>
        <w:sz w:val="20"/>
      </w:rPr>
      <w:fldChar w:fldCharType="separate"/>
    </w:r>
    <w:r w:rsidR="006B3E93" w:rsidRPr="006B3E93">
      <w:rPr>
        <w:noProof/>
        <w:sz w:val="20"/>
      </w:rPr>
      <w:t xml:space="preserve">Generic Risk Assessment – Use of </w:t>
    </w:r>
    <w:r w:rsidR="006B3E93">
      <w:rPr>
        <w:noProof/>
        <w:sz w:val="20"/>
      </w:rPr>
      <w:t>Flammable Gas Cylinders</w:t>
    </w:r>
    <w:r w:rsidR="006B3E93" w:rsidRPr="006B3E93">
      <w:rPr>
        <w:noProof/>
        <w:sz w:val="20"/>
      </w:rPr>
      <w:t xml:space="preserve"> – Version </w:t>
    </w:r>
    <w:r w:rsidR="006B3E93">
      <w:rPr>
        <w:noProof/>
        <w:sz w:val="20"/>
      </w:rPr>
      <w:t>1.1</w:t>
    </w:r>
    <w:r w:rsidRPr="00E12A81">
      <w:rPr>
        <w:sz w:val="20"/>
      </w:rPr>
      <w:fldChar w:fldCharType="end"/>
    </w:r>
  </w:p>
  <w:p w14:paraId="5E71F549" w14:textId="77777777" w:rsidR="00C73799" w:rsidRDefault="00C73799" w:rsidP="00E12A81">
    <w:pPr>
      <w:pStyle w:val="Footer"/>
      <w:pBdr>
        <w:top w:val="single" w:sz="4" w:space="1" w:color="auto"/>
      </w:pBdr>
      <w:rPr>
        <w:sz w:val="20"/>
      </w:rPr>
    </w:pPr>
  </w:p>
  <w:p w14:paraId="54DBC7E9"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BE174D" w14:textId="77777777" w:rsidR="00C73799" w:rsidRDefault="00C73799" w:rsidP="00B25957">
      <w:pPr>
        <w:spacing w:after="0" w:line="240" w:lineRule="auto"/>
      </w:pPr>
      <w:r>
        <w:separator/>
      </w:r>
    </w:p>
  </w:footnote>
  <w:footnote w:type="continuationSeparator" w:id="0">
    <w:p w14:paraId="30619048" w14:textId="77777777" w:rsidR="00C73799" w:rsidRDefault="00C73799"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2ED2283F" w14:textId="77777777" w:rsidR="00C73799" w:rsidRDefault="00C73799" w:rsidP="003D0144"/>
      <w:p w14:paraId="4F5ED174" w14:textId="77777777" w:rsidR="00C73799" w:rsidRPr="003D0144" w:rsidRDefault="00C73799"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03961D72" w14:textId="77777777"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8DF9C8" w14:textId="77777777" w:rsidR="00C73799" w:rsidRDefault="00C73799" w:rsidP="005C092B">
    <w:pPr>
      <w:pStyle w:val="Header"/>
      <w:ind w:left="-1418"/>
    </w:pPr>
    <w:r>
      <w:rPr>
        <w:noProof/>
        <w:lang w:eastAsia="en-GB"/>
      </w:rPr>
      <w:drawing>
        <wp:inline distT="0" distB="0" distL="0" distR="0" wp14:anchorId="0A75AB13" wp14:editId="5F30A5FB">
          <wp:extent cx="10906125" cy="125730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72" cy="127315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5B51A6"/>
    <w:multiLevelType w:val="hybridMultilevel"/>
    <w:tmpl w:val="31620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454342"/>
    <w:multiLevelType w:val="hybridMultilevel"/>
    <w:tmpl w:val="DCBCA6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0E0DAE"/>
    <w:multiLevelType w:val="hybridMultilevel"/>
    <w:tmpl w:val="F5AEAB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7707F8D"/>
    <w:multiLevelType w:val="hybridMultilevel"/>
    <w:tmpl w:val="26EA5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9"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11"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E582F23"/>
    <w:multiLevelType w:val="hybridMultilevel"/>
    <w:tmpl w:val="FA6A81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4"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AEA6EB0"/>
    <w:multiLevelType w:val="hybridMultilevel"/>
    <w:tmpl w:val="6478A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4E83939"/>
    <w:multiLevelType w:val="hybridMultilevel"/>
    <w:tmpl w:val="11AEAC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93712BE"/>
    <w:multiLevelType w:val="hybridMultilevel"/>
    <w:tmpl w:val="88F498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13169642">
    <w:abstractNumId w:val="11"/>
  </w:num>
  <w:num w:numId="2" w16cid:durableId="395398615">
    <w:abstractNumId w:val="22"/>
  </w:num>
  <w:num w:numId="3" w16cid:durableId="363101207">
    <w:abstractNumId w:val="18"/>
  </w:num>
  <w:num w:numId="4" w16cid:durableId="1383944959">
    <w:abstractNumId w:val="24"/>
  </w:num>
  <w:num w:numId="5" w16cid:durableId="1368289893">
    <w:abstractNumId w:val="27"/>
  </w:num>
  <w:num w:numId="6" w16cid:durableId="380789485">
    <w:abstractNumId w:val="29"/>
  </w:num>
  <w:num w:numId="7" w16cid:durableId="863136598">
    <w:abstractNumId w:val="9"/>
  </w:num>
  <w:num w:numId="8" w16cid:durableId="1924023779">
    <w:abstractNumId w:val="12"/>
  </w:num>
  <w:num w:numId="9" w16cid:durableId="399788912">
    <w:abstractNumId w:val="13"/>
  </w:num>
  <w:num w:numId="10" w16cid:durableId="1997804154">
    <w:abstractNumId w:val="20"/>
  </w:num>
  <w:num w:numId="11" w16cid:durableId="601689140">
    <w:abstractNumId w:val="0"/>
  </w:num>
  <w:num w:numId="12" w16cid:durableId="532427863">
    <w:abstractNumId w:val="2"/>
  </w:num>
  <w:num w:numId="13" w16cid:durableId="1350107335">
    <w:abstractNumId w:val="19"/>
  </w:num>
  <w:num w:numId="14" w16cid:durableId="405690726">
    <w:abstractNumId w:val="14"/>
  </w:num>
  <w:num w:numId="15" w16cid:durableId="1960721195">
    <w:abstractNumId w:val="1"/>
  </w:num>
  <w:num w:numId="16" w16cid:durableId="1142892111">
    <w:abstractNumId w:val="23"/>
  </w:num>
  <w:num w:numId="17" w16cid:durableId="179513215">
    <w:abstractNumId w:val="5"/>
  </w:num>
  <w:num w:numId="18" w16cid:durableId="2073846055">
    <w:abstractNumId w:val="10"/>
  </w:num>
  <w:num w:numId="19" w16cid:durableId="2115325701">
    <w:abstractNumId w:val="8"/>
  </w:num>
  <w:num w:numId="20" w16cid:durableId="483011597">
    <w:abstractNumId w:val="16"/>
  </w:num>
  <w:num w:numId="21" w16cid:durableId="1534994506">
    <w:abstractNumId w:val="17"/>
  </w:num>
  <w:num w:numId="22" w16cid:durableId="463471404">
    <w:abstractNumId w:val="15"/>
  </w:num>
  <w:num w:numId="23" w16cid:durableId="801535569">
    <w:abstractNumId w:val="3"/>
  </w:num>
  <w:num w:numId="24" w16cid:durableId="1499541020">
    <w:abstractNumId w:val="26"/>
  </w:num>
  <w:num w:numId="25" w16cid:durableId="525607275">
    <w:abstractNumId w:val="28"/>
  </w:num>
  <w:num w:numId="26" w16cid:durableId="208346170">
    <w:abstractNumId w:val="6"/>
  </w:num>
  <w:num w:numId="27" w16cid:durableId="129370064">
    <w:abstractNumId w:val="25"/>
  </w:num>
  <w:num w:numId="28" w16cid:durableId="380904551">
    <w:abstractNumId w:val="21"/>
  </w:num>
  <w:num w:numId="29" w16cid:durableId="1592733867">
    <w:abstractNumId w:val="7"/>
  </w:num>
  <w:num w:numId="30" w16cid:durableId="146134238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0"/>
  <w:defaultTabStop w:val="720"/>
  <w:drawingGridHorizontalSpacing w:val="181"/>
  <w:drawingGridVerticalSpacing w:val="181"/>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6922"/>
    <w:rsid w:val="000205B1"/>
    <w:rsid w:val="000400E8"/>
    <w:rsid w:val="00046832"/>
    <w:rsid w:val="000B471B"/>
    <w:rsid w:val="000C58E2"/>
    <w:rsid w:val="000E0EC6"/>
    <w:rsid w:val="000F35C8"/>
    <w:rsid w:val="00105AE2"/>
    <w:rsid w:val="001373EF"/>
    <w:rsid w:val="00143DEE"/>
    <w:rsid w:val="001454A9"/>
    <w:rsid w:val="00151909"/>
    <w:rsid w:val="00154A28"/>
    <w:rsid w:val="001558AD"/>
    <w:rsid w:val="00156715"/>
    <w:rsid w:val="00173345"/>
    <w:rsid w:val="00175E67"/>
    <w:rsid w:val="00176244"/>
    <w:rsid w:val="0018705C"/>
    <w:rsid w:val="001877C4"/>
    <w:rsid w:val="001D092C"/>
    <w:rsid w:val="001F6716"/>
    <w:rsid w:val="002011BC"/>
    <w:rsid w:val="00236354"/>
    <w:rsid w:val="00237300"/>
    <w:rsid w:val="00241747"/>
    <w:rsid w:val="0026296D"/>
    <w:rsid w:val="002637D5"/>
    <w:rsid w:val="00267D13"/>
    <w:rsid w:val="00285279"/>
    <w:rsid w:val="00286CB2"/>
    <w:rsid w:val="002A3A73"/>
    <w:rsid w:val="002A563F"/>
    <w:rsid w:val="002C08B5"/>
    <w:rsid w:val="002F3CA4"/>
    <w:rsid w:val="002F4C4C"/>
    <w:rsid w:val="00301B8B"/>
    <w:rsid w:val="003045CA"/>
    <w:rsid w:val="00307801"/>
    <w:rsid w:val="0031677D"/>
    <w:rsid w:val="00363A4C"/>
    <w:rsid w:val="00376251"/>
    <w:rsid w:val="00381F82"/>
    <w:rsid w:val="00384BE9"/>
    <w:rsid w:val="00397D4C"/>
    <w:rsid w:val="003A21D8"/>
    <w:rsid w:val="003A5861"/>
    <w:rsid w:val="003C0389"/>
    <w:rsid w:val="003D0144"/>
    <w:rsid w:val="003D2BC6"/>
    <w:rsid w:val="003E0F56"/>
    <w:rsid w:val="00400BFC"/>
    <w:rsid w:val="0042711D"/>
    <w:rsid w:val="004413F4"/>
    <w:rsid w:val="0046142E"/>
    <w:rsid w:val="00467331"/>
    <w:rsid w:val="00482907"/>
    <w:rsid w:val="004B4D5A"/>
    <w:rsid w:val="004D1316"/>
    <w:rsid w:val="004E3B9A"/>
    <w:rsid w:val="004E5238"/>
    <w:rsid w:val="004F4E75"/>
    <w:rsid w:val="00505409"/>
    <w:rsid w:val="00506FBF"/>
    <w:rsid w:val="00512ECC"/>
    <w:rsid w:val="00520766"/>
    <w:rsid w:val="00532C19"/>
    <w:rsid w:val="00534574"/>
    <w:rsid w:val="005969F2"/>
    <w:rsid w:val="005A7FD0"/>
    <w:rsid w:val="005B0775"/>
    <w:rsid w:val="005C092B"/>
    <w:rsid w:val="005E40E4"/>
    <w:rsid w:val="00601912"/>
    <w:rsid w:val="006118FC"/>
    <w:rsid w:val="006321C4"/>
    <w:rsid w:val="00664E93"/>
    <w:rsid w:val="00674148"/>
    <w:rsid w:val="00682782"/>
    <w:rsid w:val="006902E1"/>
    <w:rsid w:val="006958B5"/>
    <w:rsid w:val="006B0388"/>
    <w:rsid w:val="006B197A"/>
    <w:rsid w:val="006B3E93"/>
    <w:rsid w:val="006E7211"/>
    <w:rsid w:val="006F369C"/>
    <w:rsid w:val="00707ACD"/>
    <w:rsid w:val="00716829"/>
    <w:rsid w:val="0073521E"/>
    <w:rsid w:val="0075211E"/>
    <w:rsid w:val="00774DF4"/>
    <w:rsid w:val="00777818"/>
    <w:rsid w:val="00782E5F"/>
    <w:rsid w:val="00795D0E"/>
    <w:rsid w:val="00796676"/>
    <w:rsid w:val="007D2F07"/>
    <w:rsid w:val="007F24AD"/>
    <w:rsid w:val="007F3729"/>
    <w:rsid w:val="007F61E9"/>
    <w:rsid w:val="007F75D8"/>
    <w:rsid w:val="00815905"/>
    <w:rsid w:val="008215B8"/>
    <w:rsid w:val="008431E8"/>
    <w:rsid w:val="00847DC4"/>
    <w:rsid w:val="00861C82"/>
    <w:rsid w:val="008632E4"/>
    <w:rsid w:val="008730DA"/>
    <w:rsid w:val="00874129"/>
    <w:rsid w:val="008828B4"/>
    <w:rsid w:val="008C2561"/>
    <w:rsid w:val="008D2348"/>
    <w:rsid w:val="008D7598"/>
    <w:rsid w:val="008F3ADC"/>
    <w:rsid w:val="00910541"/>
    <w:rsid w:val="00915EE3"/>
    <w:rsid w:val="00931C6C"/>
    <w:rsid w:val="00967EBD"/>
    <w:rsid w:val="00984F4F"/>
    <w:rsid w:val="009878E3"/>
    <w:rsid w:val="009903B5"/>
    <w:rsid w:val="009930C5"/>
    <w:rsid w:val="00994A06"/>
    <w:rsid w:val="009A1130"/>
    <w:rsid w:val="009B0500"/>
    <w:rsid w:val="009B6021"/>
    <w:rsid w:val="009D6A65"/>
    <w:rsid w:val="009E2528"/>
    <w:rsid w:val="009E2773"/>
    <w:rsid w:val="009F0748"/>
    <w:rsid w:val="009F43FC"/>
    <w:rsid w:val="009F4543"/>
    <w:rsid w:val="00A1496F"/>
    <w:rsid w:val="00A16B0D"/>
    <w:rsid w:val="00A2690B"/>
    <w:rsid w:val="00A31F03"/>
    <w:rsid w:val="00A60835"/>
    <w:rsid w:val="00A67015"/>
    <w:rsid w:val="00A812F4"/>
    <w:rsid w:val="00A863EA"/>
    <w:rsid w:val="00A952A1"/>
    <w:rsid w:val="00AB0868"/>
    <w:rsid w:val="00AB68AA"/>
    <w:rsid w:val="00AE4258"/>
    <w:rsid w:val="00B256B8"/>
    <w:rsid w:val="00B25957"/>
    <w:rsid w:val="00B363DC"/>
    <w:rsid w:val="00B44238"/>
    <w:rsid w:val="00B560A4"/>
    <w:rsid w:val="00B767BF"/>
    <w:rsid w:val="00B907F3"/>
    <w:rsid w:val="00B96851"/>
    <w:rsid w:val="00C04697"/>
    <w:rsid w:val="00C112D0"/>
    <w:rsid w:val="00C151CD"/>
    <w:rsid w:val="00C26A86"/>
    <w:rsid w:val="00C334DD"/>
    <w:rsid w:val="00C36526"/>
    <w:rsid w:val="00C457DE"/>
    <w:rsid w:val="00C46DA0"/>
    <w:rsid w:val="00C73799"/>
    <w:rsid w:val="00C804AA"/>
    <w:rsid w:val="00C829F2"/>
    <w:rsid w:val="00C946E3"/>
    <w:rsid w:val="00C97E2F"/>
    <w:rsid w:val="00CA3E4B"/>
    <w:rsid w:val="00CB7786"/>
    <w:rsid w:val="00CC13BC"/>
    <w:rsid w:val="00CD7184"/>
    <w:rsid w:val="00CF010C"/>
    <w:rsid w:val="00CF0F9F"/>
    <w:rsid w:val="00CF35DD"/>
    <w:rsid w:val="00CF63C5"/>
    <w:rsid w:val="00CF7C9E"/>
    <w:rsid w:val="00D14347"/>
    <w:rsid w:val="00D17726"/>
    <w:rsid w:val="00D17962"/>
    <w:rsid w:val="00D30CD7"/>
    <w:rsid w:val="00D3529D"/>
    <w:rsid w:val="00D667C6"/>
    <w:rsid w:val="00D67222"/>
    <w:rsid w:val="00D7277D"/>
    <w:rsid w:val="00D921FE"/>
    <w:rsid w:val="00DA1BF7"/>
    <w:rsid w:val="00DB431F"/>
    <w:rsid w:val="00DC5483"/>
    <w:rsid w:val="00DD0263"/>
    <w:rsid w:val="00DE185A"/>
    <w:rsid w:val="00DE5EB4"/>
    <w:rsid w:val="00DF6251"/>
    <w:rsid w:val="00DF7243"/>
    <w:rsid w:val="00E01A4B"/>
    <w:rsid w:val="00E12A81"/>
    <w:rsid w:val="00E1459A"/>
    <w:rsid w:val="00EC663A"/>
    <w:rsid w:val="00ED34F3"/>
    <w:rsid w:val="00F03E38"/>
    <w:rsid w:val="00F03F41"/>
    <w:rsid w:val="00F3485E"/>
    <w:rsid w:val="00F4360F"/>
    <w:rsid w:val="00F5727B"/>
    <w:rsid w:val="00F60856"/>
    <w:rsid w:val="00F87A14"/>
    <w:rsid w:val="00FB3F6A"/>
    <w:rsid w:val="00FB595F"/>
    <w:rsid w:val="00FC395E"/>
    <w:rsid w:val="00FC6541"/>
    <w:rsid w:val="00FE2456"/>
    <w:rsid w:val="00FF1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4022F0E8"/>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2.warwick.ac.uk/services/healthsafetywellbeing/managingrisks/riskassess/matrix_for_risk_evaluation.pdf" TargetMode="External"/><Relationship Id="rId18"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2.warwick.ac.uk/services/healthsafetywellbeing/managingrisks/riskcontrol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2.warwick.ac.uk/services/healthsafetywellbeing/managingrisks/peopleatrisk/" TargetMode="External"/><Relationship Id="rId5" Type="http://schemas.openxmlformats.org/officeDocument/2006/relationships/settings" Target="settings.xml"/><Relationship Id="rId15" Type="http://schemas.openxmlformats.org/officeDocument/2006/relationships/hyperlink" Target="https://www2.warwick.ac.uk/services/healthsafetywellbeing/managingrisks/riskassess/matrix_for_risk_evaluation.pdf" TargetMode="External"/><Relationship Id="rId10" Type="http://schemas.openxmlformats.org/officeDocument/2006/relationships/hyperlink" Target="https://www2.warwick.ac.uk/services/healthsafetywellbeing/managingrisks/hazidentification/" TargetMode="Externa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hyperlink" Target="https://warwick.ac.uk/services/healthsafetywellbeing/guidance/gas_cylinders/testdates/" TargetMode="External"/><Relationship Id="rId14" Type="http://schemas.openxmlformats.org/officeDocument/2006/relationships/hyperlink" Target="https://www2.warwick.ac.uk/services/healthsafetywellbeing/managingrisks/riskcontrols/" TargetMode="Externa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4871F4B-5D58-4CD4-A195-1B68EF0BEB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1125</Words>
  <Characters>6414</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7524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Farren, Caroline</cp:lastModifiedBy>
  <cp:revision>3</cp:revision>
  <cp:lastPrinted>2017-09-26T15:29:00Z</cp:lastPrinted>
  <dcterms:created xsi:type="dcterms:W3CDTF">2023-08-03T15:03:00Z</dcterms:created>
  <dcterms:modified xsi:type="dcterms:W3CDTF">2023-08-04T08:01:00Z</dcterms:modified>
</cp:coreProperties>
</file>