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0783F8DC"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2356"/>
        <w:gridCol w:w="142"/>
        <w:gridCol w:w="1378"/>
        <w:gridCol w:w="461"/>
        <w:gridCol w:w="4398"/>
      </w:tblGrid>
      <w:tr w:rsidR="00C04697" w14:paraId="2CD16888" w14:textId="77777777" w:rsidTr="0022756A">
        <w:trPr>
          <w:trHeight w:val="160"/>
        </w:trPr>
        <w:tc>
          <w:tcPr>
            <w:tcW w:w="2802" w:type="dxa"/>
            <w:tcBorders>
              <w:top w:val="nil"/>
              <w:left w:val="nil"/>
              <w:bottom w:val="nil"/>
            </w:tcBorders>
          </w:tcPr>
          <w:p w14:paraId="6CEEB349" w14:textId="77777777" w:rsidR="00C04697" w:rsidRDefault="00C04697" w:rsidP="006B0388">
            <w:pPr>
              <w:jc w:val="right"/>
            </w:pPr>
            <w:r>
              <w:t>Title of</w:t>
            </w:r>
            <w:r w:rsidR="006B0388">
              <w:t xml:space="preserve"> Risk </w:t>
            </w:r>
            <w:r>
              <w:t>Assessment</w:t>
            </w:r>
          </w:p>
        </w:tc>
        <w:tc>
          <w:tcPr>
            <w:tcW w:w="5278" w:type="dxa"/>
            <w:gridSpan w:val="3"/>
          </w:tcPr>
          <w:p w14:paraId="1C60ED89" w14:textId="77777777" w:rsidR="00C04697" w:rsidRDefault="004D0A0F" w:rsidP="004D0A0F">
            <w:r>
              <w:t xml:space="preserve">Working with sharps and </w:t>
            </w:r>
            <w:r w:rsidR="007B5CD9">
              <w:t xml:space="preserve">equipment containing </w:t>
            </w:r>
            <w:r>
              <w:t>s</w:t>
            </w:r>
            <w:r w:rsidR="007B5CD9">
              <w:t>harps</w:t>
            </w:r>
          </w:p>
        </w:tc>
        <w:tc>
          <w:tcPr>
            <w:tcW w:w="1839" w:type="dxa"/>
            <w:gridSpan w:val="2"/>
            <w:tcBorders>
              <w:top w:val="nil"/>
              <w:bottom w:val="nil"/>
              <w:right w:val="single" w:sz="4" w:space="0" w:color="auto"/>
            </w:tcBorders>
            <w:vAlign w:val="center"/>
          </w:tcPr>
          <w:p w14:paraId="4D85578B" w14:textId="77777777" w:rsidR="00C04697" w:rsidRDefault="00C04697" w:rsidP="00CF010C">
            <w:pPr>
              <w:jc w:val="right"/>
            </w:pPr>
            <w:r>
              <w:t xml:space="preserve">                Date of assessment</w:t>
            </w:r>
          </w:p>
        </w:tc>
        <w:tc>
          <w:tcPr>
            <w:tcW w:w="4398" w:type="dxa"/>
            <w:tcBorders>
              <w:top w:val="single" w:sz="4" w:space="0" w:color="auto"/>
              <w:left w:val="single" w:sz="4" w:space="0" w:color="auto"/>
              <w:bottom w:val="single" w:sz="4" w:space="0" w:color="auto"/>
              <w:right w:val="single" w:sz="4" w:space="0" w:color="auto"/>
            </w:tcBorders>
            <w:vAlign w:val="center"/>
          </w:tcPr>
          <w:p w14:paraId="0F7C40DF" w14:textId="051B5B27" w:rsidR="00C04697" w:rsidRDefault="0022756A" w:rsidP="00267D13">
            <w:r>
              <w:t>&lt;insert date&gt;</w:t>
            </w:r>
          </w:p>
        </w:tc>
      </w:tr>
      <w:tr w:rsidR="00C04697" w14:paraId="4C24B75A" w14:textId="77777777" w:rsidTr="0022756A">
        <w:trPr>
          <w:trHeight w:val="57"/>
        </w:trPr>
        <w:tc>
          <w:tcPr>
            <w:tcW w:w="2802" w:type="dxa"/>
            <w:tcBorders>
              <w:top w:val="nil"/>
              <w:left w:val="nil"/>
              <w:bottom w:val="nil"/>
              <w:right w:val="nil"/>
            </w:tcBorders>
          </w:tcPr>
          <w:p w14:paraId="78A3E1C0" w14:textId="77777777" w:rsidR="00C04697" w:rsidRDefault="00C04697" w:rsidP="00CF010C">
            <w:pPr>
              <w:jc w:val="right"/>
            </w:pPr>
          </w:p>
        </w:tc>
        <w:tc>
          <w:tcPr>
            <w:tcW w:w="2780" w:type="dxa"/>
            <w:tcBorders>
              <w:left w:val="nil"/>
              <w:bottom w:val="single" w:sz="4" w:space="0" w:color="000000" w:themeColor="text1"/>
              <w:right w:val="nil"/>
            </w:tcBorders>
          </w:tcPr>
          <w:p w14:paraId="4218735E" w14:textId="77777777" w:rsidR="00C04697" w:rsidRDefault="00C04697" w:rsidP="00CF010C"/>
        </w:tc>
        <w:tc>
          <w:tcPr>
            <w:tcW w:w="2498" w:type="dxa"/>
            <w:gridSpan w:val="2"/>
            <w:tcBorders>
              <w:left w:val="nil"/>
              <w:bottom w:val="single" w:sz="4" w:space="0" w:color="000000" w:themeColor="text1"/>
              <w:right w:val="nil"/>
            </w:tcBorders>
          </w:tcPr>
          <w:p w14:paraId="3F0EB74A" w14:textId="77777777" w:rsidR="00C04697" w:rsidRDefault="00C04697" w:rsidP="00CF010C"/>
        </w:tc>
        <w:tc>
          <w:tcPr>
            <w:tcW w:w="1839" w:type="dxa"/>
            <w:gridSpan w:val="2"/>
            <w:tcBorders>
              <w:top w:val="nil"/>
              <w:left w:val="nil"/>
              <w:bottom w:val="nil"/>
              <w:right w:val="nil"/>
            </w:tcBorders>
            <w:vAlign w:val="center"/>
          </w:tcPr>
          <w:p w14:paraId="329A5911" w14:textId="77777777" w:rsidR="00C04697" w:rsidRDefault="00C04697" w:rsidP="00E12A81">
            <w:pPr>
              <w:jc w:val="right"/>
            </w:pPr>
            <w:r>
              <w:t xml:space="preserve">                       </w:t>
            </w:r>
          </w:p>
        </w:tc>
        <w:tc>
          <w:tcPr>
            <w:tcW w:w="4398" w:type="dxa"/>
            <w:tcBorders>
              <w:top w:val="single" w:sz="4" w:space="0" w:color="auto"/>
              <w:left w:val="nil"/>
              <w:bottom w:val="single" w:sz="4" w:space="0" w:color="auto"/>
              <w:right w:val="nil"/>
            </w:tcBorders>
            <w:vAlign w:val="center"/>
          </w:tcPr>
          <w:p w14:paraId="6657AA14" w14:textId="77777777" w:rsidR="00C04697" w:rsidRDefault="00C04697" w:rsidP="00CF010C">
            <w:pPr>
              <w:jc w:val="center"/>
            </w:pPr>
          </w:p>
        </w:tc>
      </w:tr>
      <w:tr w:rsidR="00C04697" w14:paraId="2319E8BB" w14:textId="77777777" w:rsidTr="0022756A">
        <w:trPr>
          <w:trHeight w:val="311"/>
        </w:trPr>
        <w:tc>
          <w:tcPr>
            <w:tcW w:w="2802" w:type="dxa"/>
            <w:tcBorders>
              <w:top w:val="nil"/>
              <w:left w:val="nil"/>
              <w:bottom w:val="nil"/>
              <w:right w:val="single" w:sz="4" w:space="0" w:color="000000" w:themeColor="text1"/>
            </w:tcBorders>
          </w:tcPr>
          <w:p w14:paraId="379ADBBA" w14:textId="77777777" w:rsidR="00C04697" w:rsidRDefault="00C04697" w:rsidP="00CF010C">
            <w:pPr>
              <w:jc w:val="right"/>
            </w:pPr>
            <w:r>
              <w:t>Department</w:t>
            </w:r>
          </w:p>
        </w:tc>
        <w:tc>
          <w:tcPr>
            <w:tcW w:w="52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EC34DA" w14:textId="77777777" w:rsidR="00C04697" w:rsidRDefault="00E408EA" w:rsidP="00CF010C">
            <w:r>
              <w:t>Science</w:t>
            </w:r>
            <w:r w:rsidR="007B43AE">
              <w:t>s</w:t>
            </w:r>
          </w:p>
        </w:tc>
        <w:tc>
          <w:tcPr>
            <w:tcW w:w="1839" w:type="dxa"/>
            <w:gridSpan w:val="2"/>
            <w:tcBorders>
              <w:top w:val="nil"/>
              <w:left w:val="single" w:sz="4" w:space="0" w:color="000000" w:themeColor="text1"/>
              <w:bottom w:val="nil"/>
              <w:right w:val="single" w:sz="4" w:space="0" w:color="auto"/>
            </w:tcBorders>
            <w:vAlign w:val="center"/>
          </w:tcPr>
          <w:p w14:paraId="62B47792" w14:textId="77777777" w:rsidR="00C04697" w:rsidRDefault="00E12A81" w:rsidP="006B0388">
            <w:pPr>
              <w:jc w:val="right"/>
            </w:pPr>
            <w:r>
              <w:t>Date review</w:t>
            </w:r>
            <w:r w:rsidR="006B0388">
              <w:t xml:space="preserve"> due</w:t>
            </w:r>
          </w:p>
        </w:tc>
        <w:tc>
          <w:tcPr>
            <w:tcW w:w="4398" w:type="dxa"/>
            <w:tcBorders>
              <w:top w:val="single" w:sz="4" w:space="0" w:color="auto"/>
              <w:left w:val="single" w:sz="4" w:space="0" w:color="auto"/>
              <w:bottom w:val="single" w:sz="4" w:space="0" w:color="auto"/>
              <w:right w:val="single" w:sz="4" w:space="0" w:color="auto"/>
            </w:tcBorders>
            <w:vAlign w:val="center"/>
          </w:tcPr>
          <w:p w14:paraId="405BF6DA" w14:textId="587B29F0" w:rsidR="00C04697" w:rsidRDefault="0022756A" w:rsidP="00267D13">
            <w:r w:rsidRPr="0022756A">
              <w:t>&lt;review date 3 years later.  To review earlier following an incident or significant change&gt;</w:t>
            </w:r>
          </w:p>
        </w:tc>
      </w:tr>
      <w:tr w:rsidR="00C04697" w14:paraId="4BA78FDD" w14:textId="77777777" w:rsidTr="0022756A">
        <w:trPr>
          <w:trHeight w:val="57"/>
        </w:trPr>
        <w:tc>
          <w:tcPr>
            <w:tcW w:w="2802" w:type="dxa"/>
            <w:tcBorders>
              <w:top w:val="nil"/>
              <w:left w:val="nil"/>
              <w:bottom w:val="nil"/>
              <w:right w:val="nil"/>
            </w:tcBorders>
          </w:tcPr>
          <w:p w14:paraId="3402181D" w14:textId="77777777" w:rsidR="00C04697" w:rsidRDefault="00C04697" w:rsidP="00CF010C">
            <w:pPr>
              <w:jc w:val="right"/>
            </w:pPr>
          </w:p>
        </w:tc>
        <w:tc>
          <w:tcPr>
            <w:tcW w:w="2780" w:type="dxa"/>
            <w:tcBorders>
              <w:top w:val="single" w:sz="4" w:space="0" w:color="000000" w:themeColor="text1"/>
              <w:left w:val="nil"/>
              <w:right w:val="nil"/>
            </w:tcBorders>
          </w:tcPr>
          <w:p w14:paraId="4F63E3A1" w14:textId="77777777" w:rsidR="00C04697" w:rsidRDefault="00C04697" w:rsidP="00CF010C"/>
        </w:tc>
        <w:tc>
          <w:tcPr>
            <w:tcW w:w="2498" w:type="dxa"/>
            <w:gridSpan w:val="2"/>
            <w:tcBorders>
              <w:top w:val="single" w:sz="4" w:space="0" w:color="000000" w:themeColor="text1"/>
              <w:left w:val="nil"/>
              <w:right w:val="nil"/>
            </w:tcBorders>
          </w:tcPr>
          <w:p w14:paraId="46208230" w14:textId="77777777" w:rsidR="00C04697" w:rsidRDefault="00C04697" w:rsidP="00CF010C"/>
        </w:tc>
        <w:tc>
          <w:tcPr>
            <w:tcW w:w="1839" w:type="dxa"/>
            <w:gridSpan w:val="2"/>
            <w:tcBorders>
              <w:top w:val="nil"/>
              <w:left w:val="nil"/>
              <w:right w:val="nil"/>
            </w:tcBorders>
            <w:vAlign w:val="center"/>
          </w:tcPr>
          <w:p w14:paraId="682F3816" w14:textId="77777777" w:rsidR="00C04697" w:rsidRDefault="00C04697" w:rsidP="00CF010C">
            <w:pPr>
              <w:jc w:val="right"/>
            </w:pPr>
          </w:p>
        </w:tc>
        <w:tc>
          <w:tcPr>
            <w:tcW w:w="4398" w:type="dxa"/>
            <w:tcBorders>
              <w:top w:val="nil"/>
              <w:left w:val="nil"/>
              <w:bottom w:val="nil"/>
              <w:right w:val="nil"/>
            </w:tcBorders>
            <w:vAlign w:val="center"/>
          </w:tcPr>
          <w:p w14:paraId="76879D39" w14:textId="77777777" w:rsidR="00C04697" w:rsidRDefault="00C04697" w:rsidP="00CF010C">
            <w:pPr>
              <w:jc w:val="right"/>
            </w:pPr>
          </w:p>
        </w:tc>
      </w:tr>
      <w:tr w:rsidR="00C04697" w14:paraId="37A5B133" w14:textId="77777777" w:rsidTr="0022756A">
        <w:trPr>
          <w:trHeight w:val="307"/>
        </w:trPr>
        <w:tc>
          <w:tcPr>
            <w:tcW w:w="2802" w:type="dxa"/>
            <w:tcBorders>
              <w:top w:val="nil"/>
              <w:left w:val="nil"/>
              <w:bottom w:val="nil"/>
            </w:tcBorders>
          </w:tcPr>
          <w:p w14:paraId="7646EA5F" w14:textId="77777777" w:rsidR="00C04697" w:rsidRDefault="00267D13" w:rsidP="00E12A81">
            <w:pPr>
              <w:jc w:val="right"/>
            </w:pPr>
            <w:r>
              <w:t>Description of Task/Process</w:t>
            </w:r>
          </w:p>
        </w:tc>
        <w:tc>
          <w:tcPr>
            <w:tcW w:w="11515" w:type="dxa"/>
            <w:gridSpan w:val="6"/>
          </w:tcPr>
          <w:p w14:paraId="4D39A617" w14:textId="4B998F7B" w:rsidR="00E12A81" w:rsidRDefault="007B5CD9" w:rsidP="009E22ED">
            <w:r>
              <w:t xml:space="preserve">Use </w:t>
            </w:r>
            <w:r w:rsidR="004D0A0F">
              <w:t>or handling of</w:t>
            </w:r>
            <w:r>
              <w:t xml:space="preserve"> syringe needles, knives, </w:t>
            </w:r>
            <w:r w:rsidR="00CE2AF8">
              <w:t xml:space="preserve">razor blades, </w:t>
            </w:r>
            <w:r>
              <w:t>scalpels and microtomes in laboratory environments</w:t>
            </w:r>
          </w:p>
        </w:tc>
      </w:tr>
      <w:tr w:rsidR="00C04697" w14:paraId="5186A992" w14:textId="77777777" w:rsidTr="0022756A">
        <w:trPr>
          <w:trHeight w:val="229"/>
        </w:trPr>
        <w:tc>
          <w:tcPr>
            <w:tcW w:w="2802" w:type="dxa"/>
            <w:tcBorders>
              <w:top w:val="nil"/>
              <w:left w:val="nil"/>
              <w:bottom w:val="nil"/>
              <w:right w:val="nil"/>
            </w:tcBorders>
          </w:tcPr>
          <w:p w14:paraId="6A8BBA21" w14:textId="77777777" w:rsidR="00C04697" w:rsidRDefault="00C04697" w:rsidP="00CF010C">
            <w:pPr>
              <w:jc w:val="right"/>
            </w:pPr>
          </w:p>
        </w:tc>
        <w:tc>
          <w:tcPr>
            <w:tcW w:w="5136" w:type="dxa"/>
            <w:gridSpan w:val="2"/>
            <w:tcBorders>
              <w:left w:val="nil"/>
              <w:bottom w:val="single" w:sz="4" w:space="0" w:color="auto"/>
              <w:right w:val="nil"/>
            </w:tcBorders>
          </w:tcPr>
          <w:p w14:paraId="0D708492" w14:textId="77777777" w:rsidR="00C04697" w:rsidRDefault="00C04697" w:rsidP="00CF010C"/>
        </w:tc>
        <w:tc>
          <w:tcPr>
            <w:tcW w:w="1520" w:type="dxa"/>
            <w:gridSpan w:val="2"/>
            <w:tcBorders>
              <w:left w:val="nil"/>
              <w:bottom w:val="nil"/>
              <w:right w:val="nil"/>
            </w:tcBorders>
          </w:tcPr>
          <w:p w14:paraId="309A7CD4" w14:textId="77777777" w:rsidR="00C04697" w:rsidRDefault="00C04697" w:rsidP="00CF010C"/>
        </w:tc>
        <w:tc>
          <w:tcPr>
            <w:tcW w:w="4859" w:type="dxa"/>
            <w:gridSpan w:val="2"/>
            <w:tcBorders>
              <w:left w:val="nil"/>
              <w:bottom w:val="nil"/>
              <w:right w:val="nil"/>
            </w:tcBorders>
          </w:tcPr>
          <w:p w14:paraId="31B395CD" w14:textId="77777777" w:rsidR="00C04697" w:rsidRDefault="00C04697" w:rsidP="00CF010C"/>
        </w:tc>
      </w:tr>
      <w:tr w:rsidR="00C04697" w14:paraId="15C4850B" w14:textId="77777777" w:rsidTr="0022756A">
        <w:trPr>
          <w:trHeight w:val="413"/>
        </w:trPr>
        <w:tc>
          <w:tcPr>
            <w:tcW w:w="2802" w:type="dxa"/>
            <w:tcBorders>
              <w:top w:val="nil"/>
              <w:left w:val="nil"/>
              <w:bottom w:val="nil"/>
            </w:tcBorders>
          </w:tcPr>
          <w:p w14:paraId="3624268C" w14:textId="77777777" w:rsidR="00C04697" w:rsidRDefault="00C04697" w:rsidP="00CF010C">
            <w:pPr>
              <w:jc w:val="right"/>
            </w:pPr>
            <w:r>
              <w:t>Assessment carried out by</w:t>
            </w:r>
          </w:p>
        </w:tc>
        <w:tc>
          <w:tcPr>
            <w:tcW w:w="5136" w:type="dxa"/>
            <w:gridSpan w:val="2"/>
            <w:tcBorders>
              <w:top w:val="single" w:sz="4" w:space="0" w:color="auto"/>
              <w:bottom w:val="single" w:sz="4" w:space="0" w:color="auto"/>
              <w:right w:val="single" w:sz="4" w:space="0" w:color="auto"/>
            </w:tcBorders>
          </w:tcPr>
          <w:p w14:paraId="23E7A0E7" w14:textId="77777777" w:rsidR="00C04697" w:rsidRDefault="004D0A0F" w:rsidP="00CF010C">
            <w:r w:rsidRPr="004D0A0F">
              <w:t>&lt;name of individual person or competent persons&gt;</w:t>
            </w:r>
          </w:p>
        </w:tc>
        <w:tc>
          <w:tcPr>
            <w:tcW w:w="6379" w:type="dxa"/>
            <w:gridSpan w:val="4"/>
            <w:tcBorders>
              <w:top w:val="nil"/>
              <w:left w:val="single" w:sz="4" w:space="0" w:color="auto"/>
              <w:bottom w:val="nil"/>
              <w:right w:val="nil"/>
            </w:tcBorders>
          </w:tcPr>
          <w:p w14:paraId="081481CF" w14:textId="77777777" w:rsidR="00C04697" w:rsidRDefault="00C04697" w:rsidP="00CF010C"/>
        </w:tc>
      </w:tr>
      <w:tr w:rsidR="00C04697" w14:paraId="02B0582C" w14:textId="77777777" w:rsidTr="0022756A">
        <w:trPr>
          <w:trHeight w:val="227"/>
        </w:trPr>
        <w:tc>
          <w:tcPr>
            <w:tcW w:w="2802" w:type="dxa"/>
            <w:tcBorders>
              <w:top w:val="nil"/>
              <w:left w:val="nil"/>
              <w:bottom w:val="nil"/>
              <w:right w:val="nil"/>
            </w:tcBorders>
          </w:tcPr>
          <w:p w14:paraId="2F30BC3B" w14:textId="77777777" w:rsidR="00C04697" w:rsidRDefault="00C04697" w:rsidP="00CF010C">
            <w:pPr>
              <w:jc w:val="right"/>
            </w:pPr>
          </w:p>
        </w:tc>
        <w:tc>
          <w:tcPr>
            <w:tcW w:w="5136" w:type="dxa"/>
            <w:gridSpan w:val="2"/>
            <w:tcBorders>
              <w:top w:val="single" w:sz="4" w:space="0" w:color="auto"/>
              <w:left w:val="nil"/>
              <w:bottom w:val="nil"/>
              <w:right w:val="nil"/>
            </w:tcBorders>
          </w:tcPr>
          <w:p w14:paraId="7BB1F6FA" w14:textId="77777777" w:rsidR="00C04697" w:rsidRDefault="00C04697" w:rsidP="00CF010C"/>
        </w:tc>
        <w:tc>
          <w:tcPr>
            <w:tcW w:w="6379" w:type="dxa"/>
            <w:gridSpan w:val="4"/>
            <w:tcBorders>
              <w:top w:val="nil"/>
              <w:left w:val="nil"/>
              <w:bottom w:val="nil"/>
              <w:right w:val="nil"/>
            </w:tcBorders>
          </w:tcPr>
          <w:p w14:paraId="755CC2F6" w14:textId="77777777" w:rsidR="00C04697" w:rsidRDefault="00C04697" w:rsidP="00CF010C"/>
        </w:tc>
      </w:tr>
    </w:tbl>
    <w:tbl>
      <w:tblPr>
        <w:tblW w:w="14596" w:type="dxa"/>
        <w:tblLayout w:type="fixed"/>
        <w:tblLook w:val="0000" w:firstRow="0" w:lastRow="0" w:firstColumn="0" w:lastColumn="0" w:noHBand="0" w:noVBand="0"/>
      </w:tblPr>
      <w:tblGrid>
        <w:gridCol w:w="1555"/>
        <w:gridCol w:w="13041"/>
      </w:tblGrid>
      <w:tr w:rsidR="00C04697" w14:paraId="44D3DD67" w14:textId="77777777" w:rsidTr="0022756A">
        <w:trPr>
          <w:trHeight w:val="4753"/>
        </w:trPr>
        <w:tc>
          <w:tcPr>
            <w:tcW w:w="1555" w:type="dxa"/>
            <w:tcBorders>
              <w:left w:val="single" w:sz="4" w:space="0" w:color="D8D8D8"/>
              <w:bottom w:val="single" w:sz="4" w:space="0" w:color="D8D8D8"/>
              <w:right w:val="single" w:sz="4" w:space="0" w:color="auto"/>
            </w:tcBorders>
          </w:tcPr>
          <w:p w14:paraId="42334CC0" w14:textId="77777777" w:rsidR="00C04697" w:rsidRPr="0022756A" w:rsidRDefault="00C04697" w:rsidP="00CF010C">
            <w:pPr>
              <w:pStyle w:val="Heading5"/>
              <w:rPr>
                <w:rFonts w:asciiTheme="minorHAnsi" w:hAnsiTheme="minorHAnsi" w:cs="Arial"/>
                <w:sz w:val="20"/>
                <w:szCs w:val="20"/>
              </w:rPr>
            </w:pPr>
            <w:r w:rsidRPr="0022756A">
              <w:rPr>
                <w:rFonts w:asciiTheme="minorHAnsi" w:hAnsiTheme="minorHAnsi" w:cs="Arial"/>
                <w:sz w:val="20"/>
                <w:szCs w:val="20"/>
              </w:rPr>
              <w:t>Additional information</w:t>
            </w:r>
          </w:p>
          <w:p w14:paraId="45144781" w14:textId="77777777" w:rsidR="0023223D" w:rsidRPr="0022756A" w:rsidRDefault="0023223D" w:rsidP="0023223D">
            <w:pPr>
              <w:rPr>
                <w:sz w:val="20"/>
                <w:szCs w:val="20"/>
                <w:lang w:val="en-US" w:eastAsia="en-GB"/>
              </w:rPr>
            </w:pPr>
          </w:p>
          <w:p w14:paraId="360803F8" w14:textId="77777777" w:rsidR="0023223D" w:rsidRPr="0022756A" w:rsidRDefault="0023223D" w:rsidP="0023223D">
            <w:pPr>
              <w:rPr>
                <w:sz w:val="20"/>
                <w:szCs w:val="20"/>
                <w:lang w:val="en-US" w:eastAsia="en-GB"/>
              </w:rPr>
            </w:pPr>
          </w:p>
          <w:p w14:paraId="6C8D0E58" w14:textId="77777777" w:rsidR="0023223D" w:rsidRPr="0022756A" w:rsidRDefault="0023223D" w:rsidP="0023223D">
            <w:pPr>
              <w:rPr>
                <w:sz w:val="20"/>
                <w:szCs w:val="20"/>
                <w:lang w:val="en-US" w:eastAsia="en-GB"/>
              </w:rPr>
            </w:pPr>
          </w:p>
          <w:p w14:paraId="7A6C2A38" w14:textId="77777777" w:rsidR="008E6825" w:rsidRPr="0022756A" w:rsidRDefault="008E6825" w:rsidP="0023223D">
            <w:pPr>
              <w:rPr>
                <w:sz w:val="20"/>
                <w:szCs w:val="20"/>
                <w:lang w:val="en-US" w:eastAsia="en-GB"/>
              </w:rPr>
            </w:pPr>
          </w:p>
          <w:p w14:paraId="229CA80C" w14:textId="77777777" w:rsidR="0023223D" w:rsidRPr="0022756A" w:rsidRDefault="0023223D" w:rsidP="0023223D">
            <w:pPr>
              <w:rPr>
                <w:sz w:val="20"/>
                <w:szCs w:val="20"/>
                <w:lang w:val="en-US" w:eastAsia="en-GB"/>
              </w:rPr>
            </w:pPr>
          </w:p>
          <w:p w14:paraId="6EE79804" w14:textId="77777777" w:rsidR="0023223D" w:rsidRPr="0022756A" w:rsidRDefault="0023223D" w:rsidP="0023223D">
            <w:pPr>
              <w:rPr>
                <w:sz w:val="20"/>
                <w:szCs w:val="20"/>
                <w:lang w:val="en-US" w:eastAsia="en-GB"/>
              </w:rPr>
            </w:pPr>
          </w:p>
          <w:p w14:paraId="45BFD27B" w14:textId="77777777" w:rsidR="0023223D" w:rsidRPr="0022756A" w:rsidRDefault="0023223D" w:rsidP="0023223D">
            <w:pPr>
              <w:rPr>
                <w:sz w:val="20"/>
                <w:szCs w:val="20"/>
                <w:lang w:val="en-US" w:eastAsia="en-GB"/>
              </w:rPr>
            </w:pPr>
          </w:p>
          <w:p w14:paraId="6AFA8A6E" w14:textId="77777777" w:rsidR="0023223D" w:rsidRPr="0022756A" w:rsidRDefault="0023223D" w:rsidP="0023223D">
            <w:pPr>
              <w:rPr>
                <w:sz w:val="20"/>
                <w:szCs w:val="20"/>
                <w:lang w:val="en-US" w:eastAsia="en-GB"/>
              </w:rPr>
            </w:pPr>
          </w:p>
          <w:p w14:paraId="289D7E52" w14:textId="77777777" w:rsidR="0023223D" w:rsidRPr="0022756A" w:rsidRDefault="0023223D" w:rsidP="0023223D">
            <w:pPr>
              <w:rPr>
                <w:sz w:val="20"/>
                <w:szCs w:val="20"/>
                <w:lang w:val="en-US" w:eastAsia="en-GB"/>
              </w:rPr>
            </w:pPr>
          </w:p>
        </w:tc>
        <w:tc>
          <w:tcPr>
            <w:tcW w:w="13041" w:type="dxa"/>
            <w:tcBorders>
              <w:top w:val="single" w:sz="4" w:space="0" w:color="auto"/>
              <w:left w:val="single" w:sz="4" w:space="0" w:color="auto"/>
              <w:bottom w:val="single" w:sz="4" w:space="0" w:color="auto"/>
              <w:right w:val="single" w:sz="4" w:space="0" w:color="auto"/>
            </w:tcBorders>
          </w:tcPr>
          <w:p w14:paraId="3D03DA0B" w14:textId="77777777" w:rsidR="004D0A0F" w:rsidRPr="0022756A" w:rsidRDefault="004D0A0F" w:rsidP="004D0A0F">
            <w:pPr>
              <w:widowControl w:val="0"/>
              <w:tabs>
                <w:tab w:val="left" w:pos="34"/>
              </w:tabs>
              <w:rPr>
                <w:rFonts w:cs="Arial"/>
                <w:color w:val="FF0000"/>
                <w:sz w:val="20"/>
                <w:szCs w:val="20"/>
              </w:rPr>
            </w:pPr>
            <w:r w:rsidRPr="0022756A">
              <w:rPr>
                <w:rFonts w:cs="Arial"/>
                <w:color w:val="FF0000"/>
                <w:sz w:val="20"/>
                <w:szCs w:val="20"/>
              </w:rPr>
              <w:t>Note that this is a generic risk assessment so should be tailored to take into consideration any additional hazards present connected with the activity, the materials used, the people involved or the environment.</w:t>
            </w:r>
            <w:r w:rsidR="002B2090" w:rsidRPr="0022756A">
              <w:rPr>
                <w:rFonts w:cstheme="minorHAnsi"/>
                <w:sz w:val="20"/>
                <w:szCs w:val="20"/>
              </w:rPr>
              <w:t xml:space="preserve"> The accidental breakage of glass leading to sharp edges is not included within the scope of this generic risk assessment, this hazard must be considered as a hazard within activity/process risk assessments, as appropriate.</w:t>
            </w:r>
          </w:p>
          <w:p w14:paraId="57D0B20F" w14:textId="77777777" w:rsidR="00E135B4" w:rsidRPr="0022756A" w:rsidRDefault="00E135B4" w:rsidP="00E135B4">
            <w:pPr>
              <w:pStyle w:val="ListParagraph"/>
              <w:widowControl w:val="0"/>
              <w:numPr>
                <w:ilvl w:val="0"/>
                <w:numId w:val="23"/>
              </w:numPr>
              <w:tabs>
                <w:tab w:val="left" w:pos="34"/>
              </w:tabs>
              <w:rPr>
                <w:rFonts w:cstheme="minorHAnsi"/>
                <w:sz w:val="20"/>
                <w:szCs w:val="20"/>
              </w:rPr>
            </w:pPr>
            <w:r w:rsidRPr="0022756A">
              <w:rPr>
                <w:rFonts w:cstheme="minorHAnsi"/>
                <w:sz w:val="20"/>
                <w:szCs w:val="20"/>
              </w:rPr>
              <w:t xml:space="preserve">Eliminating the use of needle devices and other sharps whenever safe and effective alternatives are available is the most effective way of minimising sharps </w:t>
            </w:r>
            <w:proofErr w:type="gramStart"/>
            <w:r w:rsidRPr="0022756A">
              <w:rPr>
                <w:rFonts w:cstheme="minorHAnsi"/>
                <w:sz w:val="20"/>
                <w:szCs w:val="20"/>
              </w:rPr>
              <w:t>injury</w:t>
            </w:r>
            <w:proofErr w:type="gramEnd"/>
          </w:p>
          <w:p w14:paraId="7C4BD006" w14:textId="77777777" w:rsidR="00C04697" w:rsidRPr="0022756A" w:rsidRDefault="007B5CD9" w:rsidP="006E66B9">
            <w:pPr>
              <w:pStyle w:val="ListParagraph"/>
              <w:widowControl w:val="0"/>
              <w:numPr>
                <w:ilvl w:val="0"/>
                <w:numId w:val="23"/>
              </w:numPr>
              <w:tabs>
                <w:tab w:val="left" w:pos="34"/>
              </w:tabs>
              <w:rPr>
                <w:rFonts w:cstheme="minorHAnsi"/>
                <w:sz w:val="20"/>
                <w:szCs w:val="20"/>
              </w:rPr>
            </w:pPr>
            <w:r w:rsidRPr="0022756A">
              <w:rPr>
                <w:rFonts w:cstheme="minorHAnsi"/>
                <w:sz w:val="20"/>
                <w:szCs w:val="20"/>
              </w:rPr>
              <w:t>All who use ‘sharps’</w:t>
            </w:r>
            <w:r w:rsidR="00CE2AF8" w:rsidRPr="0022756A">
              <w:rPr>
                <w:rFonts w:cstheme="minorHAnsi"/>
                <w:sz w:val="20"/>
                <w:szCs w:val="20"/>
              </w:rPr>
              <w:t xml:space="preserve"> must be</w:t>
            </w:r>
            <w:r w:rsidR="006E66B9" w:rsidRPr="0022756A">
              <w:rPr>
                <w:rFonts w:cstheme="minorHAnsi"/>
                <w:sz w:val="20"/>
                <w:szCs w:val="20"/>
              </w:rPr>
              <w:t xml:space="preserve"> trained in </w:t>
            </w:r>
            <w:r w:rsidR="0056629F" w:rsidRPr="0022756A">
              <w:rPr>
                <w:rFonts w:cstheme="minorHAnsi"/>
                <w:sz w:val="20"/>
                <w:szCs w:val="20"/>
              </w:rPr>
              <w:t xml:space="preserve">the correct selection, </w:t>
            </w:r>
            <w:r w:rsidRPr="0022756A">
              <w:rPr>
                <w:rFonts w:cstheme="minorHAnsi"/>
                <w:sz w:val="20"/>
                <w:szCs w:val="20"/>
              </w:rPr>
              <w:t>safe handling</w:t>
            </w:r>
            <w:r w:rsidR="006E66B9" w:rsidRPr="0022756A">
              <w:rPr>
                <w:rFonts w:cstheme="minorHAnsi"/>
                <w:sz w:val="20"/>
                <w:szCs w:val="20"/>
              </w:rPr>
              <w:t xml:space="preserve"> techniques</w:t>
            </w:r>
            <w:r w:rsidRPr="0022756A">
              <w:rPr>
                <w:rFonts w:cstheme="minorHAnsi"/>
                <w:sz w:val="20"/>
                <w:szCs w:val="20"/>
              </w:rPr>
              <w:t xml:space="preserve">, </w:t>
            </w:r>
            <w:proofErr w:type="gramStart"/>
            <w:r w:rsidRPr="0022756A">
              <w:rPr>
                <w:rFonts w:cstheme="minorHAnsi"/>
                <w:sz w:val="20"/>
                <w:szCs w:val="20"/>
              </w:rPr>
              <w:t>storage</w:t>
            </w:r>
            <w:proofErr w:type="gramEnd"/>
            <w:r w:rsidRPr="0022756A">
              <w:rPr>
                <w:rFonts w:cstheme="minorHAnsi"/>
                <w:sz w:val="20"/>
                <w:szCs w:val="20"/>
              </w:rPr>
              <w:t xml:space="preserve"> and disposal</w:t>
            </w:r>
            <w:r w:rsidR="00936523" w:rsidRPr="0022756A">
              <w:rPr>
                <w:rFonts w:cstheme="minorHAnsi"/>
                <w:sz w:val="20"/>
                <w:szCs w:val="20"/>
              </w:rPr>
              <w:t>.</w:t>
            </w:r>
          </w:p>
          <w:p w14:paraId="03786993" w14:textId="77777777" w:rsidR="006E66B9" w:rsidRPr="0022756A" w:rsidRDefault="006E66B9" w:rsidP="006E66B9">
            <w:pPr>
              <w:pStyle w:val="ListParagraph"/>
              <w:widowControl w:val="0"/>
              <w:numPr>
                <w:ilvl w:val="0"/>
                <w:numId w:val="23"/>
              </w:numPr>
              <w:tabs>
                <w:tab w:val="left" w:pos="34"/>
              </w:tabs>
              <w:rPr>
                <w:rFonts w:cstheme="minorHAnsi"/>
                <w:sz w:val="20"/>
                <w:szCs w:val="20"/>
              </w:rPr>
            </w:pPr>
            <w:r w:rsidRPr="0022756A">
              <w:rPr>
                <w:rFonts w:cstheme="minorHAnsi"/>
                <w:sz w:val="20"/>
                <w:szCs w:val="20"/>
              </w:rPr>
              <w:t xml:space="preserve">This risk assessment must be read in conjunction with the relevant process risk </w:t>
            </w:r>
            <w:r w:rsidR="0023223D" w:rsidRPr="0022756A">
              <w:rPr>
                <w:rFonts w:cstheme="minorHAnsi"/>
                <w:sz w:val="20"/>
                <w:szCs w:val="20"/>
              </w:rPr>
              <w:t xml:space="preserve">assessment and </w:t>
            </w:r>
            <w:r w:rsidRPr="0022756A">
              <w:rPr>
                <w:rFonts w:cstheme="minorHAnsi"/>
                <w:sz w:val="20"/>
                <w:szCs w:val="20"/>
              </w:rPr>
              <w:t xml:space="preserve">corresponding </w:t>
            </w:r>
            <w:hyperlink r:id="rId9" w:history="1">
              <w:r w:rsidRPr="0022756A">
                <w:rPr>
                  <w:rStyle w:val="Hyperlink"/>
                  <w:rFonts w:cstheme="minorHAnsi"/>
                  <w:sz w:val="20"/>
                  <w:szCs w:val="20"/>
                </w:rPr>
                <w:t>biological GM risk assessment</w:t>
              </w:r>
            </w:hyperlink>
            <w:r w:rsidRPr="0022756A">
              <w:rPr>
                <w:rFonts w:cstheme="minorHAnsi"/>
                <w:sz w:val="20"/>
                <w:szCs w:val="20"/>
              </w:rPr>
              <w:t xml:space="preserve"> (sample risk)</w:t>
            </w:r>
            <w:r w:rsidR="00392426" w:rsidRPr="0022756A">
              <w:rPr>
                <w:rFonts w:cstheme="minorHAnsi"/>
                <w:sz w:val="20"/>
                <w:szCs w:val="20"/>
              </w:rPr>
              <w:t xml:space="preserve"> where appropriate</w:t>
            </w:r>
            <w:r w:rsidRPr="0022756A">
              <w:rPr>
                <w:rFonts w:cstheme="minorHAnsi"/>
                <w:sz w:val="20"/>
                <w:szCs w:val="20"/>
              </w:rPr>
              <w:t>.</w:t>
            </w:r>
          </w:p>
          <w:p w14:paraId="3D76D563" w14:textId="77777777" w:rsidR="00897866" w:rsidRPr="0022756A" w:rsidRDefault="00897866" w:rsidP="00897866">
            <w:pPr>
              <w:pStyle w:val="ListParagraph"/>
              <w:widowControl w:val="0"/>
              <w:numPr>
                <w:ilvl w:val="0"/>
                <w:numId w:val="23"/>
              </w:numPr>
              <w:tabs>
                <w:tab w:val="left" w:pos="34"/>
              </w:tabs>
              <w:rPr>
                <w:rFonts w:cstheme="minorHAnsi"/>
                <w:sz w:val="20"/>
                <w:szCs w:val="20"/>
              </w:rPr>
            </w:pPr>
            <w:r w:rsidRPr="0022756A">
              <w:rPr>
                <w:rFonts w:cstheme="minorHAnsi"/>
                <w:sz w:val="20"/>
                <w:szCs w:val="20"/>
              </w:rPr>
              <w:t xml:space="preserve">Local rules/SOPs/COPs must be followed at all </w:t>
            </w:r>
            <w:proofErr w:type="gramStart"/>
            <w:r w:rsidRPr="0022756A">
              <w:rPr>
                <w:rFonts w:cstheme="minorHAnsi"/>
                <w:sz w:val="20"/>
                <w:szCs w:val="20"/>
              </w:rPr>
              <w:t>times</w:t>
            </w:r>
            <w:proofErr w:type="gramEnd"/>
          </w:p>
          <w:p w14:paraId="12E51E85" w14:textId="77777777" w:rsidR="00897866" w:rsidRPr="0022756A" w:rsidRDefault="00897866" w:rsidP="00897866">
            <w:pPr>
              <w:pStyle w:val="ListParagraph"/>
              <w:widowControl w:val="0"/>
              <w:numPr>
                <w:ilvl w:val="0"/>
                <w:numId w:val="23"/>
              </w:numPr>
              <w:tabs>
                <w:tab w:val="left" w:pos="34"/>
              </w:tabs>
              <w:rPr>
                <w:rFonts w:cstheme="minorHAnsi"/>
                <w:sz w:val="20"/>
                <w:szCs w:val="20"/>
              </w:rPr>
            </w:pPr>
            <w:r w:rsidRPr="0022756A">
              <w:rPr>
                <w:rFonts w:cstheme="minorHAnsi"/>
                <w:sz w:val="20"/>
                <w:szCs w:val="20"/>
              </w:rPr>
              <w:t xml:space="preserve">The risks from the individual piece of equipment, the type of use and the environment where it is used must always be assessed and where appropriate, only trained and competent individuals should use certain instruments containing </w:t>
            </w:r>
            <w:proofErr w:type="gramStart"/>
            <w:r w:rsidRPr="0022756A">
              <w:rPr>
                <w:rFonts w:cstheme="minorHAnsi"/>
                <w:sz w:val="20"/>
                <w:szCs w:val="20"/>
              </w:rPr>
              <w:t>sharps</w:t>
            </w:r>
            <w:proofErr w:type="gramEnd"/>
          </w:p>
          <w:p w14:paraId="7AD088D6" w14:textId="77777777" w:rsidR="00E135B4" w:rsidRPr="0022756A" w:rsidRDefault="00E135B4" w:rsidP="00897866">
            <w:pPr>
              <w:pStyle w:val="ListParagraph"/>
              <w:widowControl w:val="0"/>
              <w:numPr>
                <w:ilvl w:val="0"/>
                <w:numId w:val="23"/>
              </w:numPr>
              <w:tabs>
                <w:tab w:val="left" w:pos="34"/>
              </w:tabs>
              <w:rPr>
                <w:rFonts w:cstheme="minorHAnsi"/>
                <w:sz w:val="20"/>
                <w:szCs w:val="20"/>
              </w:rPr>
            </w:pPr>
            <w:r w:rsidRPr="0022756A">
              <w:rPr>
                <w:rFonts w:cstheme="minorHAnsi"/>
                <w:sz w:val="20"/>
                <w:szCs w:val="20"/>
              </w:rPr>
              <w:t xml:space="preserve">More information about sharps and what to do in the event of a possible sharps injury;- </w:t>
            </w:r>
            <w:hyperlink r:id="rId10" w:history="1">
              <w:r w:rsidRPr="0022756A">
                <w:rPr>
                  <w:color w:val="0000FF"/>
                  <w:sz w:val="20"/>
                  <w:szCs w:val="20"/>
                  <w:u w:val="single"/>
                </w:rPr>
                <w:t>https://warwick.ac.uk/services/healthsafetywellbeing/guidance/needlestickssharps</w:t>
              </w:r>
            </w:hyperlink>
          </w:p>
          <w:p w14:paraId="071ED4BC" w14:textId="77777777" w:rsidR="00E12A81" w:rsidRPr="0022756A" w:rsidRDefault="0056629F" w:rsidP="0056629F">
            <w:pPr>
              <w:widowControl w:val="0"/>
              <w:tabs>
                <w:tab w:val="left" w:pos="23"/>
              </w:tabs>
              <w:ind w:left="34" w:hanging="34"/>
              <w:rPr>
                <w:rFonts w:cstheme="minorHAnsi"/>
                <w:sz w:val="20"/>
                <w:szCs w:val="20"/>
              </w:rPr>
            </w:pPr>
            <w:r w:rsidRPr="0022756A">
              <w:rPr>
                <w:rFonts w:cstheme="minorHAnsi"/>
                <w:sz w:val="20"/>
                <w:szCs w:val="20"/>
              </w:rPr>
              <w:t>Sharps are defined as devices with sharp points or edges that can puncture or cut skin. This in</w:t>
            </w:r>
            <w:r w:rsidR="00350C14" w:rsidRPr="0022756A">
              <w:rPr>
                <w:rFonts w:cstheme="minorHAnsi"/>
                <w:sz w:val="20"/>
                <w:szCs w:val="20"/>
              </w:rPr>
              <w:t xml:space="preserve">cludes needles, blades, knives, </w:t>
            </w:r>
            <w:r w:rsidRPr="0022756A">
              <w:rPr>
                <w:rFonts w:cstheme="minorHAnsi"/>
                <w:sz w:val="20"/>
                <w:szCs w:val="20"/>
              </w:rPr>
              <w:t xml:space="preserve">scalpels, pipette tips, scissors, </w:t>
            </w:r>
            <w:r w:rsidR="00460766" w:rsidRPr="0022756A">
              <w:rPr>
                <w:rFonts w:cstheme="minorHAnsi"/>
                <w:sz w:val="20"/>
                <w:szCs w:val="20"/>
              </w:rPr>
              <w:t>etc.</w:t>
            </w:r>
          </w:p>
        </w:tc>
      </w:tr>
    </w:tbl>
    <w:p w14:paraId="0EE19F99"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9"/>
        <w:gridCol w:w="1415"/>
        <w:gridCol w:w="3397"/>
        <w:gridCol w:w="1448"/>
        <w:gridCol w:w="2959"/>
        <w:gridCol w:w="1709"/>
        <w:gridCol w:w="1278"/>
      </w:tblGrid>
      <w:tr w:rsidR="003D0144" w:rsidRPr="000A10B3" w14:paraId="5A2F5723" w14:textId="77777777" w:rsidTr="002A53DD">
        <w:trPr>
          <w:trHeight w:val="945"/>
          <w:tblHeader/>
        </w:trPr>
        <w:tc>
          <w:tcPr>
            <w:tcW w:w="2359" w:type="dxa"/>
            <w:shd w:val="clear" w:color="auto" w:fill="auto"/>
            <w:vAlign w:val="center"/>
            <w:hideMark/>
          </w:tcPr>
          <w:p w14:paraId="00B468A2" w14:textId="77777777" w:rsidR="003D0144" w:rsidRPr="000A10B3" w:rsidRDefault="0022756A" w:rsidP="00CF010C">
            <w:pPr>
              <w:spacing w:after="0" w:line="240" w:lineRule="auto"/>
              <w:jc w:val="center"/>
              <w:rPr>
                <w:rFonts w:ascii="Calibri" w:eastAsia="Times New Roman" w:hAnsi="Calibri" w:cs="Times New Roman"/>
                <w:b/>
                <w:bCs/>
              </w:rPr>
            </w:pPr>
            <w:hyperlink r:id="rId11"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5" w:type="dxa"/>
            <w:vAlign w:val="center"/>
          </w:tcPr>
          <w:p w14:paraId="241EBD3C" w14:textId="77777777" w:rsidR="003D0144" w:rsidRPr="000A10B3" w:rsidRDefault="0022756A" w:rsidP="00CF010C">
            <w:pPr>
              <w:spacing w:after="0" w:line="240" w:lineRule="auto"/>
              <w:jc w:val="center"/>
              <w:rPr>
                <w:rFonts w:ascii="Calibri" w:eastAsia="Times New Roman" w:hAnsi="Calibri" w:cs="Times New Roman"/>
                <w:b/>
                <w:bCs/>
              </w:rPr>
            </w:pPr>
            <w:hyperlink r:id="rId12"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397" w:type="dxa"/>
            <w:shd w:val="clear" w:color="auto" w:fill="auto"/>
            <w:vAlign w:val="center"/>
            <w:hideMark/>
          </w:tcPr>
          <w:p w14:paraId="4A4E6AFC"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3"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8" w:type="dxa"/>
            <w:shd w:val="clear" w:color="auto" w:fill="auto"/>
            <w:vAlign w:val="center"/>
            <w:hideMark/>
          </w:tcPr>
          <w:p w14:paraId="3D6B0FC4"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4F4895A3" w14:textId="77777777" w:rsidR="009D6A65" w:rsidRPr="00CF010C" w:rsidRDefault="0022756A" w:rsidP="00CF010C">
            <w:pPr>
              <w:spacing w:after="0" w:line="240" w:lineRule="auto"/>
              <w:jc w:val="center"/>
              <w:rPr>
                <w:rFonts w:ascii="Calibri" w:eastAsia="Times New Roman" w:hAnsi="Calibri" w:cs="Times New Roman"/>
                <w:b/>
                <w:bCs/>
                <w:color w:val="0563C1" w:themeColor="hyperlink"/>
                <w:u w:val="single"/>
              </w:rPr>
            </w:pPr>
            <w:hyperlink r:id="rId14"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2EA17A56"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59" w:type="dxa"/>
            <w:shd w:val="clear" w:color="auto" w:fill="auto"/>
            <w:vAlign w:val="center"/>
            <w:hideMark/>
          </w:tcPr>
          <w:p w14:paraId="03DF1335"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5"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09" w:type="dxa"/>
            <w:shd w:val="clear" w:color="auto" w:fill="auto"/>
            <w:vAlign w:val="center"/>
            <w:hideMark/>
          </w:tcPr>
          <w:p w14:paraId="1FF08331"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78" w:type="dxa"/>
            <w:shd w:val="clear" w:color="auto" w:fill="auto"/>
            <w:vAlign w:val="center"/>
            <w:hideMark/>
          </w:tcPr>
          <w:p w14:paraId="68E5A559"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4D052A29" w14:textId="77777777" w:rsidR="003D0144" w:rsidRPr="00CF010C" w:rsidRDefault="0022756A" w:rsidP="00CF010C">
            <w:pPr>
              <w:spacing w:after="0" w:line="240" w:lineRule="auto"/>
              <w:jc w:val="center"/>
              <w:rPr>
                <w:rFonts w:ascii="Calibri" w:eastAsia="Times New Roman" w:hAnsi="Calibri" w:cs="Times New Roman"/>
                <w:b/>
                <w:bCs/>
                <w:color w:val="0563C1" w:themeColor="hyperlink"/>
                <w:u w:val="single"/>
              </w:rPr>
            </w:pPr>
            <w:hyperlink r:id="rId16"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4EEDA5A0" w14:textId="77777777" w:rsidTr="002A53DD">
        <w:trPr>
          <w:trHeight w:val="1020"/>
        </w:trPr>
        <w:tc>
          <w:tcPr>
            <w:tcW w:w="2359" w:type="dxa"/>
            <w:shd w:val="clear" w:color="auto" w:fill="auto"/>
          </w:tcPr>
          <w:p w14:paraId="652EB74C" w14:textId="77777777" w:rsidR="003D0144" w:rsidRPr="00460766" w:rsidRDefault="007B43AE" w:rsidP="004A4B75">
            <w:pPr>
              <w:rPr>
                <w:rFonts w:ascii="Calibri" w:hAnsi="Calibri"/>
                <w:b/>
                <w:bCs/>
                <w:color w:val="000099"/>
              </w:rPr>
            </w:pPr>
            <w:r w:rsidRPr="00460766">
              <w:rPr>
                <w:rFonts w:ascii="Calibri" w:hAnsi="Calibri"/>
                <w:b/>
                <w:bCs/>
                <w:color w:val="000099"/>
              </w:rPr>
              <w:t>C</w:t>
            </w:r>
            <w:r w:rsidR="00936523" w:rsidRPr="00460766">
              <w:rPr>
                <w:rFonts w:ascii="Calibri" w:hAnsi="Calibri"/>
                <w:b/>
                <w:bCs/>
                <w:color w:val="000099"/>
              </w:rPr>
              <w:t>uts fro</w:t>
            </w:r>
            <w:r w:rsidRPr="00460766">
              <w:rPr>
                <w:rFonts w:ascii="Calibri" w:hAnsi="Calibri"/>
                <w:b/>
                <w:bCs/>
                <w:color w:val="000099"/>
              </w:rPr>
              <w:t>m a microtome</w:t>
            </w:r>
            <w:r w:rsidR="009C62B6" w:rsidRPr="00460766">
              <w:rPr>
                <w:rFonts w:ascii="Calibri" w:hAnsi="Calibri"/>
                <w:b/>
                <w:bCs/>
                <w:color w:val="000099"/>
              </w:rPr>
              <w:t>/cryostat</w:t>
            </w:r>
            <w:r w:rsidR="004A4B75" w:rsidRPr="00460766">
              <w:rPr>
                <w:rFonts w:ascii="Calibri" w:hAnsi="Calibri"/>
                <w:b/>
                <w:bCs/>
                <w:color w:val="000099"/>
              </w:rPr>
              <w:t xml:space="preserve"> blade</w:t>
            </w:r>
          </w:p>
          <w:p w14:paraId="4C3AD9CB" w14:textId="77777777" w:rsidR="00392426" w:rsidRPr="00460766" w:rsidRDefault="00392426" w:rsidP="004A4B75">
            <w:pPr>
              <w:rPr>
                <w:rFonts w:ascii="Calibri" w:hAnsi="Calibri"/>
                <w:bCs/>
                <w:color w:val="000099"/>
              </w:rPr>
            </w:pPr>
            <w:r w:rsidRPr="00460766">
              <w:rPr>
                <w:rFonts w:ascii="Calibri" w:hAnsi="Calibri"/>
                <w:bCs/>
                <w:color w:val="000099"/>
              </w:rPr>
              <w:t>Equipment not being used in accordance with manufacturer’s instructions/</w:t>
            </w:r>
            <w:r w:rsidR="00EC14CC" w:rsidRPr="00460766">
              <w:rPr>
                <w:rFonts w:ascii="Calibri" w:hAnsi="Calibri"/>
                <w:bCs/>
                <w:color w:val="000099"/>
              </w:rPr>
              <w:t>SOP</w:t>
            </w:r>
          </w:p>
          <w:p w14:paraId="08C20BE7" w14:textId="77777777" w:rsidR="00392426" w:rsidRPr="00392426" w:rsidRDefault="00392426" w:rsidP="00392426">
            <w:pPr>
              <w:ind w:left="720"/>
              <w:rPr>
                <w:rFonts w:ascii="Calibri" w:hAnsi="Calibri"/>
                <w:bCs/>
                <w:color w:val="2F5496" w:themeColor="accent5" w:themeShade="BF"/>
              </w:rPr>
            </w:pPr>
          </w:p>
        </w:tc>
        <w:tc>
          <w:tcPr>
            <w:tcW w:w="1415" w:type="dxa"/>
          </w:tcPr>
          <w:p w14:paraId="174F5784" w14:textId="77777777" w:rsidR="003D0144" w:rsidRPr="004D0A0F" w:rsidRDefault="00CE2AF8" w:rsidP="00CF010C">
            <w:pPr>
              <w:spacing w:after="0" w:line="240" w:lineRule="auto"/>
              <w:rPr>
                <w:rFonts w:ascii="Calibri" w:eastAsia="Times New Roman" w:hAnsi="Calibri" w:cs="Times New Roman"/>
              </w:rPr>
            </w:pPr>
            <w:r w:rsidRPr="004D0A0F">
              <w:rPr>
                <w:rFonts w:ascii="Calibri" w:eastAsia="Times New Roman" w:hAnsi="Calibri" w:cs="Times New Roman"/>
              </w:rPr>
              <w:t xml:space="preserve">Staff, students, </w:t>
            </w:r>
            <w:r w:rsidR="009C62B6" w:rsidRPr="004D0A0F">
              <w:rPr>
                <w:rFonts w:ascii="Calibri" w:eastAsia="Times New Roman" w:hAnsi="Calibri" w:cs="Times New Roman"/>
              </w:rPr>
              <w:t xml:space="preserve">visiting workers, </w:t>
            </w:r>
            <w:r w:rsidRPr="004D0A0F">
              <w:rPr>
                <w:rFonts w:ascii="Calibri" w:eastAsia="Times New Roman" w:hAnsi="Calibri" w:cs="Times New Roman"/>
              </w:rPr>
              <w:t>contractors</w:t>
            </w:r>
          </w:p>
        </w:tc>
        <w:tc>
          <w:tcPr>
            <w:tcW w:w="3397" w:type="dxa"/>
            <w:shd w:val="clear" w:color="auto" w:fill="auto"/>
          </w:tcPr>
          <w:p w14:paraId="59DD1813" w14:textId="77777777" w:rsidR="00EC14CC" w:rsidRDefault="00EC14CC" w:rsidP="00EC14CC">
            <w:pPr>
              <w:pStyle w:val="Default"/>
              <w:numPr>
                <w:ilvl w:val="0"/>
                <w:numId w:val="31"/>
              </w:numPr>
              <w:ind w:left="319"/>
              <w:rPr>
                <w:rFonts w:ascii="Calibri" w:eastAsia="Times New Roman" w:hAnsi="Calibri" w:cs="Times New Roman"/>
                <w:sz w:val="22"/>
                <w:szCs w:val="22"/>
              </w:rPr>
            </w:pPr>
            <w:r>
              <w:rPr>
                <w:rFonts w:ascii="Calibri" w:eastAsia="Times New Roman" w:hAnsi="Calibri" w:cs="Times New Roman"/>
                <w:b/>
                <w:sz w:val="22"/>
                <w:szCs w:val="22"/>
              </w:rPr>
              <w:t>Eliminate/Engineering control</w:t>
            </w:r>
          </w:p>
          <w:p w14:paraId="11F188CA" w14:textId="77777777" w:rsidR="00460766" w:rsidRDefault="00EC14CC" w:rsidP="00460766">
            <w:pPr>
              <w:pStyle w:val="Default"/>
              <w:numPr>
                <w:ilvl w:val="0"/>
                <w:numId w:val="32"/>
              </w:numPr>
              <w:ind w:left="547"/>
              <w:rPr>
                <w:rFonts w:ascii="Calibri" w:eastAsia="Times New Roman" w:hAnsi="Calibri" w:cs="Times New Roman"/>
                <w:sz w:val="22"/>
                <w:szCs w:val="22"/>
              </w:rPr>
            </w:pPr>
            <w:r w:rsidRPr="004A6F94">
              <w:rPr>
                <w:rFonts w:ascii="Calibri" w:eastAsia="Times New Roman" w:hAnsi="Calibri" w:cs="Times New Roman"/>
                <w:sz w:val="22"/>
                <w:szCs w:val="22"/>
              </w:rPr>
              <w:t>Procedures in place</w:t>
            </w:r>
            <w:r>
              <w:rPr>
                <w:rFonts w:ascii="Calibri" w:eastAsia="Times New Roman" w:hAnsi="Calibri" w:cs="Times New Roman"/>
                <w:sz w:val="22"/>
                <w:szCs w:val="22"/>
              </w:rPr>
              <w:t xml:space="preserve"> to ensure that equipment meets EU and UK </w:t>
            </w:r>
            <w:r w:rsidR="00460766">
              <w:rPr>
                <w:rFonts w:ascii="Calibri" w:eastAsia="Times New Roman" w:hAnsi="Calibri" w:cs="Times New Roman"/>
                <w:sz w:val="22"/>
                <w:szCs w:val="22"/>
              </w:rPr>
              <w:t>design and manufacture standard</w:t>
            </w:r>
          </w:p>
          <w:p w14:paraId="7A1978D5" w14:textId="77777777" w:rsidR="00834D0D" w:rsidRPr="00460766" w:rsidRDefault="00834D0D" w:rsidP="00460766">
            <w:pPr>
              <w:pStyle w:val="Default"/>
              <w:numPr>
                <w:ilvl w:val="0"/>
                <w:numId w:val="32"/>
              </w:numPr>
              <w:ind w:left="547"/>
              <w:rPr>
                <w:rFonts w:ascii="Calibri" w:eastAsia="Times New Roman" w:hAnsi="Calibri" w:cs="Times New Roman"/>
                <w:sz w:val="22"/>
                <w:szCs w:val="22"/>
              </w:rPr>
            </w:pPr>
            <w:r w:rsidRPr="00460766">
              <w:rPr>
                <w:rFonts w:ascii="Calibri" w:eastAsia="Times New Roman" w:hAnsi="Calibri" w:cs="Times New Roman"/>
                <w:sz w:val="22"/>
                <w:szCs w:val="22"/>
              </w:rPr>
              <w:t>Ensure equi</w:t>
            </w:r>
            <w:r w:rsidR="00242356" w:rsidRPr="00460766">
              <w:rPr>
                <w:rFonts w:ascii="Calibri" w:eastAsia="Times New Roman" w:hAnsi="Calibri" w:cs="Times New Roman"/>
                <w:sz w:val="22"/>
                <w:szCs w:val="22"/>
              </w:rPr>
              <w:t>pment has knife blade guards at</w:t>
            </w:r>
            <w:r w:rsidRPr="00460766">
              <w:rPr>
                <w:rFonts w:ascii="Calibri" w:eastAsia="Times New Roman" w:hAnsi="Calibri" w:cs="Times New Roman"/>
                <w:sz w:val="22"/>
                <w:szCs w:val="22"/>
              </w:rPr>
              <w:t xml:space="preserve"> time of purchase</w:t>
            </w:r>
          </w:p>
          <w:p w14:paraId="3E3D8036" w14:textId="77777777" w:rsidR="00460766" w:rsidRDefault="00460766" w:rsidP="00EC14CC">
            <w:pPr>
              <w:pStyle w:val="Default"/>
              <w:ind w:left="324"/>
              <w:rPr>
                <w:rFonts w:ascii="Calibri" w:eastAsia="Times New Roman" w:hAnsi="Calibri" w:cs="Times New Roman"/>
                <w:sz w:val="22"/>
                <w:szCs w:val="22"/>
              </w:rPr>
            </w:pPr>
          </w:p>
          <w:p w14:paraId="586C62C5" w14:textId="77777777" w:rsidR="002030B2" w:rsidRDefault="002030B2" w:rsidP="002030B2">
            <w:pPr>
              <w:pStyle w:val="Default"/>
              <w:numPr>
                <w:ilvl w:val="0"/>
                <w:numId w:val="31"/>
              </w:numPr>
              <w:ind w:left="319"/>
              <w:rPr>
                <w:rFonts w:ascii="Calibri" w:eastAsia="Times New Roman" w:hAnsi="Calibri" w:cs="Times New Roman"/>
                <w:b/>
                <w:sz w:val="22"/>
                <w:szCs w:val="22"/>
              </w:rPr>
            </w:pPr>
            <w:r>
              <w:rPr>
                <w:rFonts w:ascii="Calibri" w:eastAsia="Times New Roman" w:hAnsi="Calibri" w:cs="Times New Roman"/>
                <w:b/>
                <w:sz w:val="22"/>
                <w:szCs w:val="22"/>
              </w:rPr>
              <w:t>Administrative Control</w:t>
            </w:r>
          </w:p>
          <w:p w14:paraId="51160086" w14:textId="77777777" w:rsidR="00460766" w:rsidRDefault="002030B2" w:rsidP="00460766">
            <w:pPr>
              <w:pStyle w:val="ListParagraph"/>
              <w:numPr>
                <w:ilvl w:val="0"/>
                <w:numId w:val="33"/>
              </w:numPr>
              <w:spacing w:after="0" w:line="240" w:lineRule="auto"/>
              <w:ind w:left="547" w:hanging="283"/>
              <w:rPr>
                <w:rFonts w:ascii="Calibri" w:eastAsia="Times New Roman" w:hAnsi="Calibri" w:cs="Times New Roman"/>
              </w:rPr>
            </w:pPr>
            <w:r w:rsidRPr="00460766">
              <w:rPr>
                <w:rFonts w:ascii="Calibri" w:eastAsia="Times New Roman" w:hAnsi="Calibri" w:cs="Times New Roman"/>
              </w:rPr>
              <w:t>Staff provided with information and training and are competent to use the equipment in accordance with the</w:t>
            </w:r>
            <w:r w:rsidR="00E4637B" w:rsidRPr="00460766">
              <w:rPr>
                <w:rFonts w:ascii="Calibri" w:eastAsia="Times New Roman" w:hAnsi="Calibri" w:cs="Times New Roman"/>
              </w:rPr>
              <w:t xml:space="preserve"> Standard Operating Procedure / </w:t>
            </w:r>
            <w:r w:rsidR="00242356" w:rsidRPr="00460766">
              <w:rPr>
                <w:rFonts w:ascii="Calibri" w:eastAsia="Times New Roman" w:hAnsi="Calibri" w:cs="Times New Roman"/>
              </w:rPr>
              <w:t>manufacturer’s</w:t>
            </w:r>
            <w:r w:rsidR="00E4637B" w:rsidRPr="00460766">
              <w:rPr>
                <w:rFonts w:ascii="Calibri" w:eastAsia="Times New Roman" w:hAnsi="Calibri" w:cs="Times New Roman"/>
              </w:rPr>
              <w:t xml:space="preserve"> information</w:t>
            </w:r>
          </w:p>
          <w:p w14:paraId="541EF02B" w14:textId="77777777" w:rsidR="00460766" w:rsidRDefault="00460766" w:rsidP="00460766">
            <w:pPr>
              <w:pStyle w:val="ListParagraph"/>
              <w:numPr>
                <w:ilvl w:val="0"/>
                <w:numId w:val="33"/>
              </w:numPr>
              <w:spacing w:after="0" w:line="240" w:lineRule="auto"/>
              <w:ind w:left="547" w:hanging="283"/>
              <w:rPr>
                <w:rFonts w:ascii="Calibri" w:eastAsia="Times New Roman" w:hAnsi="Calibri" w:cs="Times New Roman"/>
              </w:rPr>
            </w:pPr>
            <w:r w:rsidRPr="00460766">
              <w:rPr>
                <w:rFonts w:ascii="Calibri" w:eastAsia="Times New Roman" w:hAnsi="Calibri" w:cs="Times New Roman"/>
              </w:rPr>
              <w:t>T</w:t>
            </w:r>
            <w:r w:rsidR="002030B2" w:rsidRPr="00460766">
              <w:rPr>
                <w:rFonts w:ascii="Calibri" w:eastAsia="Times New Roman" w:hAnsi="Calibri" w:cs="Times New Roman"/>
              </w:rPr>
              <w:t>ask risk assessments cross refer and control risks from use microt</w:t>
            </w:r>
            <w:r>
              <w:rPr>
                <w:rFonts w:ascii="Calibri" w:eastAsia="Times New Roman" w:hAnsi="Calibri" w:cs="Times New Roman"/>
              </w:rPr>
              <w:t>ome/cryostat</w:t>
            </w:r>
          </w:p>
          <w:p w14:paraId="41F07325" w14:textId="77777777" w:rsidR="00460766" w:rsidRDefault="002030B2" w:rsidP="00460766">
            <w:pPr>
              <w:pStyle w:val="ListParagraph"/>
              <w:numPr>
                <w:ilvl w:val="0"/>
                <w:numId w:val="33"/>
              </w:numPr>
              <w:spacing w:after="0" w:line="240" w:lineRule="auto"/>
              <w:ind w:left="547" w:hanging="283"/>
              <w:rPr>
                <w:rFonts w:ascii="Calibri" w:eastAsia="Times New Roman" w:hAnsi="Calibri" w:cs="Times New Roman"/>
              </w:rPr>
            </w:pPr>
            <w:r w:rsidRPr="00460766">
              <w:rPr>
                <w:rFonts w:ascii="Calibri" w:eastAsia="Times New Roman" w:hAnsi="Calibri" w:cs="Times New Roman"/>
              </w:rPr>
              <w:t>Training to include the knife guard</w:t>
            </w:r>
            <w:r w:rsidR="00E4637B" w:rsidRPr="00460766">
              <w:rPr>
                <w:rFonts w:ascii="Calibri" w:eastAsia="Times New Roman" w:hAnsi="Calibri" w:cs="Times New Roman"/>
              </w:rPr>
              <w:t xml:space="preserve"> and correct</w:t>
            </w:r>
            <w:r w:rsidR="00460766" w:rsidRPr="00460766">
              <w:rPr>
                <w:rFonts w:ascii="Calibri" w:eastAsia="Times New Roman" w:hAnsi="Calibri" w:cs="Times New Roman"/>
              </w:rPr>
              <w:t xml:space="preserve"> </w:t>
            </w:r>
            <w:r w:rsidR="00E4637B" w:rsidRPr="00460766">
              <w:rPr>
                <w:rFonts w:ascii="Calibri" w:eastAsia="Times New Roman" w:hAnsi="Calibri" w:cs="Times New Roman"/>
              </w:rPr>
              <w:t>insertion/removal/storage of knife</w:t>
            </w:r>
          </w:p>
          <w:p w14:paraId="407E1DE5" w14:textId="77777777" w:rsidR="00CE2AF8" w:rsidRPr="00460766" w:rsidRDefault="002030B2" w:rsidP="00460766">
            <w:pPr>
              <w:pStyle w:val="ListParagraph"/>
              <w:numPr>
                <w:ilvl w:val="0"/>
                <w:numId w:val="33"/>
              </w:numPr>
              <w:spacing w:after="0" w:line="240" w:lineRule="auto"/>
              <w:ind w:left="547" w:hanging="283"/>
              <w:rPr>
                <w:rFonts w:ascii="Calibri" w:eastAsia="Times New Roman" w:hAnsi="Calibri" w:cs="Times New Roman"/>
              </w:rPr>
            </w:pPr>
            <w:r w:rsidRPr="00460766">
              <w:rPr>
                <w:rFonts w:ascii="Calibri" w:eastAsia="Times New Roman" w:hAnsi="Calibri" w:cs="Times New Roman"/>
              </w:rPr>
              <w:t>Pre and post use user checks</w:t>
            </w:r>
            <w:r w:rsidR="00E4637B" w:rsidRPr="00460766">
              <w:rPr>
                <w:rFonts w:ascii="Calibri" w:eastAsia="Times New Roman" w:hAnsi="Calibri" w:cs="Times New Roman"/>
              </w:rPr>
              <w:t xml:space="preserve"> including cleaning</w:t>
            </w:r>
          </w:p>
        </w:tc>
        <w:tc>
          <w:tcPr>
            <w:tcW w:w="1448" w:type="dxa"/>
            <w:shd w:val="clear" w:color="auto" w:fill="auto"/>
            <w:vAlign w:val="center"/>
          </w:tcPr>
          <w:p w14:paraId="414DB0A9" w14:textId="77777777" w:rsidR="003D0144" w:rsidRPr="00460766" w:rsidRDefault="004A4B75" w:rsidP="00CF010C">
            <w:pPr>
              <w:spacing w:after="0" w:line="240" w:lineRule="auto"/>
              <w:jc w:val="center"/>
              <w:rPr>
                <w:rFonts w:ascii="Arial" w:eastAsia="Times New Roman" w:hAnsi="Arial" w:cs="Arial"/>
                <w:b/>
                <w:bCs/>
                <w:color w:val="2E74B5" w:themeColor="accent1" w:themeShade="BF"/>
                <w:sz w:val="18"/>
                <w:szCs w:val="20"/>
              </w:rPr>
            </w:pPr>
            <w:r w:rsidRPr="00460766">
              <w:rPr>
                <w:rFonts w:ascii="Arial" w:eastAsia="Times New Roman" w:hAnsi="Arial" w:cs="Arial"/>
                <w:b/>
                <w:bCs/>
                <w:color w:val="2E74B5" w:themeColor="accent1" w:themeShade="BF"/>
                <w:sz w:val="18"/>
                <w:szCs w:val="20"/>
              </w:rPr>
              <w:t>L</w:t>
            </w:r>
          </w:p>
        </w:tc>
        <w:tc>
          <w:tcPr>
            <w:tcW w:w="2959" w:type="dxa"/>
            <w:shd w:val="clear" w:color="auto" w:fill="auto"/>
          </w:tcPr>
          <w:p w14:paraId="5C7F0E65"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bookmarkStart w:id="0" w:name="Text5"/>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0"/>
          </w:p>
        </w:tc>
        <w:tc>
          <w:tcPr>
            <w:tcW w:w="1709" w:type="dxa"/>
            <w:shd w:val="clear" w:color="auto" w:fill="auto"/>
          </w:tcPr>
          <w:p w14:paraId="11583214"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bookmarkStart w:id="1" w:name="Text6"/>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1"/>
          </w:p>
        </w:tc>
        <w:tc>
          <w:tcPr>
            <w:tcW w:w="1278" w:type="dxa"/>
            <w:shd w:val="clear" w:color="auto" w:fill="auto"/>
            <w:vAlign w:val="center"/>
          </w:tcPr>
          <w:p w14:paraId="7F85E6A1" w14:textId="77777777" w:rsidR="003D0144" w:rsidRPr="006F523D" w:rsidRDefault="00CF010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bookmarkStart w:id="2" w:name="Text7"/>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bookmarkEnd w:id="2"/>
          </w:p>
        </w:tc>
      </w:tr>
      <w:tr w:rsidR="002C7340" w:rsidRPr="006F523D" w14:paraId="0DA8164E" w14:textId="77777777" w:rsidTr="002A53DD">
        <w:trPr>
          <w:trHeight w:val="1020"/>
        </w:trPr>
        <w:tc>
          <w:tcPr>
            <w:tcW w:w="2359" w:type="dxa"/>
            <w:shd w:val="clear" w:color="auto" w:fill="auto"/>
          </w:tcPr>
          <w:p w14:paraId="0DF7BDC6" w14:textId="77777777" w:rsidR="002C7340" w:rsidRDefault="002C7340" w:rsidP="002C7340">
            <w:pPr>
              <w:rPr>
                <w:rFonts w:ascii="Calibri" w:hAnsi="Calibri"/>
                <w:bCs/>
                <w:color w:val="000099"/>
              </w:rPr>
            </w:pPr>
            <w:r>
              <w:rPr>
                <w:rFonts w:ascii="Calibri" w:hAnsi="Calibri"/>
                <w:b/>
                <w:bCs/>
                <w:color w:val="000099"/>
              </w:rPr>
              <w:t>Cuts from s</w:t>
            </w:r>
            <w:r w:rsidR="00E959D2">
              <w:rPr>
                <w:rFonts w:ascii="Calibri" w:hAnsi="Calibri"/>
                <w:b/>
                <w:bCs/>
                <w:color w:val="000099"/>
              </w:rPr>
              <w:t>calpels, razor blades, scissors</w:t>
            </w:r>
            <w:r>
              <w:rPr>
                <w:rFonts w:ascii="Calibri" w:hAnsi="Calibri"/>
                <w:b/>
                <w:bCs/>
                <w:color w:val="000099"/>
              </w:rPr>
              <w:t xml:space="preserve"> and similar items (including during waste disposal)</w:t>
            </w:r>
          </w:p>
          <w:p w14:paraId="743815D1" w14:textId="77777777" w:rsidR="00897866" w:rsidRDefault="00897866" w:rsidP="002C7340">
            <w:pPr>
              <w:rPr>
                <w:rFonts w:ascii="Calibri" w:hAnsi="Calibri"/>
                <w:bCs/>
                <w:color w:val="000099"/>
              </w:rPr>
            </w:pPr>
            <w:r>
              <w:rPr>
                <w:rFonts w:ascii="Calibri" w:hAnsi="Calibri"/>
                <w:bCs/>
                <w:color w:val="000099"/>
              </w:rPr>
              <w:lastRenderedPageBreak/>
              <w:t>Equipment/instruments users not following good cutting technique.</w:t>
            </w:r>
          </w:p>
          <w:p w14:paraId="26A9D84E" w14:textId="77777777" w:rsidR="00897866" w:rsidRDefault="00897866" w:rsidP="002C7340">
            <w:pPr>
              <w:rPr>
                <w:rFonts w:ascii="Calibri" w:hAnsi="Calibri"/>
                <w:bCs/>
                <w:color w:val="000099"/>
              </w:rPr>
            </w:pPr>
            <w:r>
              <w:rPr>
                <w:rFonts w:ascii="Calibri" w:hAnsi="Calibri"/>
                <w:bCs/>
                <w:color w:val="000099"/>
              </w:rPr>
              <w:t>Equipment/instruments users not using safety features.</w:t>
            </w:r>
          </w:p>
          <w:p w14:paraId="5CDBF908" w14:textId="77777777" w:rsidR="00897866" w:rsidRDefault="00897866" w:rsidP="002C7340">
            <w:pPr>
              <w:rPr>
                <w:rFonts w:ascii="Calibri" w:hAnsi="Calibri"/>
                <w:bCs/>
                <w:color w:val="000099"/>
              </w:rPr>
            </w:pPr>
            <w:r>
              <w:rPr>
                <w:rFonts w:ascii="Calibri" w:hAnsi="Calibri"/>
                <w:bCs/>
                <w:color w:val="000099"/>
              </w:rPr>
              <w:t>Equ</w:t>
            </w:r>
            <w:r w:rsidR="006D77FE">
              <w:rPr>
                <w:rFonts w:ascii="Calibri" w:hAnsi="Calibri"/>
                <w:bCs/>
                <w:color w:val="000099"/>
              </w:rPr>
              <w:t>ipment/instruments users not storing reusable</w:t>
            </w:r>
            <w:r>
              <w:rPr>
                <w:rFonts w:ascii="Calibri" w:hAnsi="Calibri"/>
                <w:bCs/>
                <w:color w:val="000099"/>
              </w:rPr>
              <w:t xml:space="preserve"> </w:t>
            </w:r>
            <w:r w:rsidR="006D77FE">
              <w:rPr>
                <w:rFonts w:ascii="Calibri" w:hAnsi="Calibri"/>
                <w:bCs/>
                <w:color w:val="000099"/>
              </w:rPr>
              <w:t>items safely.</w:t>
            </w:r>
          </w:p>
          <w:p w14:paraId="7DED99CB" w14:textId="77777777" w:rsidR="006D77FE" w:rsidRDefault="006D77FE" w:rsidP="002C7340">
            <w:pPr>
              <w:rPr>
                <w:rFonts w:ascii="Calibri" w:hAnsi="Calibri"/>
                <w:bCs/>
                <w:color w:val="000099"/>
              </w:rPr>
            </w:pPr>
            <w:r>
              <w:rPr>
                <w:rFonts w:ascii="Calibri" w:hAnsi="Calibri"/>
                <w:bCs/>
                <w:color w:val="000099"/>
              </w:rPr>
              <w:t>Equipment/instrument users not disposing of sharp correctly.</w:t>
            </w:r>
          </w:p>
          <w:p w14:paraId="1F32048C" w14:textId="77777777" w:rsidR="006D77FE" w:rsidRPr="00897866" w:rsidRDefault="006D77FE" w:rsidP="002C7340">
            <w:pPr>
              <w:rPr>
                <w:rFonts w:ascii="Calibri" w:hAnsi="Calibri"/>
                <w:bCs/>
                <w:color w:val="000099"/>
              </w:rPr>
            </w:pPr>
          </w:p>
        </w:tc>
        <w:tc>
          <w:tcPr>
            <w:tcW w:w="1415" w:type="dxa"/>
          </w:tcPr>
          <w:p w14:paraId="5CE535D1" w14:textId="77777777" w:rsidR="002C7340" w:rsidRPr="004D0A0F" w:rsidRDefault="002C7340" w:rsidP="002C7340">
            <w:pPr>
              <w:spacing w:after="0" w:line="240" w:lineRule="auto"/>
              <w:rPr>
                <w:rFonts w:ascii="Calibri" w:eastAsia="Times New Roman" w:hAnsi="Calibri" w:cs="Times New Roman"/>
              </w:rPr>
            </w:pPr>
            <w:r w:rsidRPr="004D0A0F">
              <w:rPr>
                <w:rFonts w:ascii="Calibri" w:eastAsia="Times New Roman" w:hAnsi="Calibri" w:cs="Times New Roman"/>
              </w:rPr>
              <w:lastRenderedPageBreak/>
              <w:t>Staff, students, visiting workers, contractors</w:t>
            </w:r>
          </w:p>
        </w:tc>
        <w:tc>
          <w:tcPr>
            <w:tcW w:w="3397" w:type="dxa"/>
            <w:shd w:val="clear" w:color="auto" w:fill="auto"/>
          </w:tcPr>
          <w:p w14:paraId="604E6D4A" w14:textId="77777777" w:rsidR="00E96713" w:rsidRPr="00E96713" w:rsidRDefault="00E96713" w:rsidP="003409D3">
            <w:pPr>
              <w:pStyle w:val="ListParagraph"/>
              <w:numPr>
                <w:ilvl w:val="0"/>
                <w:numId w:val="25"/>
              </w:numPr>
              <w:spacing w:after="0" w:line="240" w:lineRule="auto"/>
              <w:ind w:left="180" w:hanging="180"/>
              <w:rPr>
                <w:rFonts w:ascii="Calibri" w:eastAsia="Times New Roman" w:hAnsi="Calibri" w:cs="Times New Roman"/>
                <w:b/>
              </w:rPr>
            </w:pPr>
            <w:r w:rsidRPr="00E96713">
              <w:rPr>
                <w:rFonts w:ascii="Calibri" w:eastAsia="Times New Roman" w:hAnsi="Calibri" w:cs="Times New Roman"/>
                <w:b/>
              </w:rPr>
              <w:t>Eliminate/Substitution</w:t>
            </w:r>
          </w:p>
          <w:p w14:paraId="3BC38BF8" w14:textId="77777777" w:rsidR="00460766" w:rsidRDefault="00E96713" w:rsidP="00460766">
            <w:pPr>
              <w:pStyle w:val="ListParagraph"/>
              <w:numPr>
                <w:ilvl w:val="0"/>
                <w:numId w:val="34"/>
              </w:numPr>
              <w:spacing w:after="0" w:line="240" w:lineRule="auto"/>
              <w:ind w:left="547"/>
              <w:rPr>
                <w:rFonts w:ascii="Calibri" w:eastAsia="Times New Roman" w:hAnsi="Calibri" w:cs="Times New Roman"/>
              </w:rPr>
            </w:pPr>
            <w:r>
              <w:rPr>
                <w:rFonts w:ascii="Calibri" w:eastAsia="Times New Roman" w:hAnsi="Calibri" w:cs="Times New Roman"/>
              </w:rPr>
              <w:t xml:space="preserve">Use alternative techniques </w:t>
            </w:r>
            <w:r w:rsidR="00460766">
              <w:rPr>
                <w:rFonts w:ascii="Calibri" w:eastAsia="Times New Roman" w:hAnsi="Calibri" w:cs="Times New Roman"/>
              </w:rPr>
              <w:t>not involving the use of Sharps</w:t>
            </w:r>
          </w:p>
          <w:p w14:paraId="57DD8BFF" w14:textId="77777777" w:rsidR="00E96713" w:rsidRPr="00460766" w:rsidRDefault="00E96713" w:rsidP="00460766">
            <w:pPr>
              <w:pStyle w:val="ListParagraph"/>
              <w:numPr>
                <w:ilvl w:val="0"/>
                <w:numId w:val="34"/>
              </w:numPr>
              <w:spacing w:after="0" w:line="240" w:lineRule="auto"/>
              <w:ind w:left="547"/>
              <w:rPr>
                <w:rFonts w:ascii="Calibri" w:eastAsia="Times New Roman" w:hAnsi="Calibri" w:cs="Times New Roman"/>
              </w:rPr>
            </w:pPr>
            <w:r w:rsidRPr="00460766">
              <w:rPr>
                <w:rFonts w:ascii="Calibri" w:eastAsia="Times New Roman" w:hAnsi="Calibri" w:cs="Times New Roman"/>
              </w:rPr>
              <w:t>Use fixed blade disposable scalpels</w:t>
            </w:r>
          </w:p>
          <w:p w14:paraId="6950ACD8" w14:textId="77777777" w:rsidR="00E96713" w:rsidRDefault="00E96713" w:rsidP="00E96713">
            <w:pPr>
              <w:pStyle w:val="ListParagraph"/>
              <w:numPr>
                <w:ilvl w:val="0"/>
                <w:numId w:val="25"/>
              </w:numPr>
              <w:spacing w:after="0" w:line="240" w:lineRule="auto"/>
              <w:ind w:left="171" w:hanging="218"/>
              <w:rPr>
                <w:rFonts w:ascii="Calibri" w:eastAsia="Times New Roman" w:hAnsi="Calibri" w:cs="Times New Roman"/>
                <w:b/>
              </w:rPr>
            </w:pPr>
            <w:r w:rsidRPr="00E96713">
              <w:rPr>
                <w:rFonts w:ascii="Calibri" w:eastAsia="Times New Roman" w:hAnsi="Calibri" w:cs="Times New Roman"/>
                <w:b/>
              </w:rPr>
              <w:lastRenderedPageBreak/>
              <w:t>Engineering Controls</w:t>
            </w:r>
          </w:p>
          <w:p w14:paraId="5703DA4C" w14:textId="77777777" w:rsidR="00E96713" w:rsidRPr="00460766" w:rsidRDefault="002A6117" w:rsidP="00460766">
            <w:pPr>
              <w:pStyle w:val="ListParagraph"/>
              <w:numPr>
                <w:ilvl w:val="0"/>
                <w:numId w:val="35"/>
              </w:numPr>
              <w:spacing w:after="0" w:line="240" w:lineRule="auto"/>
              <w:ind w:left="547"/>
              <w:rPr>
                <w:rFonts w:ascii="Calibri" w:eastAsia="Times New Roman" w:hAnsi="Calibri" w:cs="Times New Roman"/>
              </w:rPr>
            </w:pPr>
            <w:r w:rsidRPr="00460766">
              <w:rPr>
                <w:rFonts w:ascii="Calibri" w:eastAsia="Times New Roman" w:hAnsi="Calibri" w:cs="Times New Roman"/>
              </w:rPr>
              <w:t>Where appropriate</w:t>
            </w:r>
            <w:r w:rsidR="005905F5" w:rsidRPr="00460766">
              <w:rPr>
                <w:rFonts w:ascii="Calibri" w:eastAsia="Times New Roman" w:hAnsi="Calibri" w:cs="Times New Roman"/>
              </w:rPr>
              <w:t xml:space="preserve">, </w:t>
            </w:r>
            <w:r w:rsidR="00E96713" w:rsidRPr="00460766">
              <w:rPr>
                <w:rFonts w:ascii="Calibri" w:eastAsia="Times New Roman" w:hAnsi="Calibri" w:cs="Times New Roman"/>
              </w:rPr>
              <w:t>reusable</w:t>
            </w:r>
            <w:r w:rsidR="005905F5" w:rsidRPr="00460766">
              <w:rPr>
                <w:rFonts w:ascii="Calibri" w:eastAsia="Times New Roman" w:hAnsi="Calibri" w:cs="Times New Roman"/>
              </w:rPr>
              <w:t xml:space="preserve"> scalpel</w:t>
            </w:r>
            <w:r w:rsidR="00E96713" w:rsidRPr="00460766">
              <w:rPr>
                <w:rFonts w:ascii="Calibri" w:eastAsia="Times New Roman" w:hAnsi="Calibri" w:cs="Times New Roman"/>
              </w:rPr>
              <w:t xml:space="preserve"> safety feature enclos</w:t>
            </w:r>
            <w:r w:rsidR="00460766" w:rsidRPr="00460766">
              <w:rPr>
                <w:rFonts w:ascii="Calibri" w:eastAsia="Times New Roman" w:hAnsi="Calibri" w:cs="Times New Roman"/>
              </w:rPr>
              <w:t>es blade for removal / disposal</w:t>
            </w:r>
          </w:p>
          <w:p w14:paraId="49DA6ACD" w14:textId="77777777" w:rsidR="002A6117" w:rsidRPr="00460766" w:rsidRDefault="002A6117" w:rsidP="00460766">
            <w:pPr>
              <w:pStyle w:val="ListParagraph"/>
              <w:numPr>
                <w:ilvl w:val="0"/>
                <w:numId w:val="35"/>
              </w:numPr>
              <w:spacing w:after="0" w:line="240" w:lineRule="auto"/>
              <w:ind w:left="547"/>
              <w:rPr>
                <w:rFonts w:ascii="Calibri" w:eastAsia="Times New Roman" w:hAnsi="Calibri" w:cs="Times New Roman"/>
              </w:rPr>
            </w:pPr>
            <w:r w:rsidRPr="00460766">
              <w:rPr>
                <w:rFonts w:ascii="Calibri" w:eastAsia="Times New Roman" w:hAnsi="Calibri" w:cs="Times New Roman"/>
              </w:rPr>
              <w:t xml:space="preserve">Handle is </w:t>
            </w:r>
            <w:r w:rsidR="00460766" w:rsidRPr="00460766">
              <w:rPr>
                <w:rFonts w:ascii="Calibri" w:eastAsia="Times New Roman" w:hAnsi="Calibri" w:cs="Times New Roman"/>
              </w:rPr>
              <w:t>suitable for the blade type</w:t>
            </w:r>
          </w:p>
          <w:p w14:paraId="32D2A23E" w14:textId="77777777" w:rsidR="00A12ADD" w:rsidRDefault="00460766" w:rsidP="00A12ADD">
            <w:pPr>
              <w:pStyle w:val="ListParagraph"/>
              <w:numPr>
                <w:ilvl w:val="0"/>
                <w:numId w:val="35"/>
              </w:numPr>
              <w:spacing w:after="0" w:line="240" w:lineRule="auto"/>
              <w:ind w:left="547"/>
              <w:rPr>
                <w:rFonts w:ascii="Calibri" w:eastAsia="Times New Roman" w:hAnsi="Calibri" w:cs="Times New Roman"/>
              </w:rPr>
            </w:pPr>
            <w:r>
              <w:rPr>
                <w:rFonts w:ascii="Calibri" w:eastAsia="Times New Roman" w:hAnsi="Calibri" w:cs="Times New Roman"/>
              </w:rPr>
              <w:t>Use of safe storage devices</w:t>
            </w:r>
          </w:p>
          <w:p w14:paraId="3F639CA7" w14:textId="77777777" w:rsidR="00A12ADD" w:rsidRDefault="008455E5" w:rsidP="00A12ADD">
            <w:pPr>
              <w:pStyle w:val="ListParagraph"/>
              <w:numPr>
                <w:ilvl w:val="0"/>
                <w:numId w:val="35"/>
              </w:numPr>
              <w:spacing w:after="0" w:line="240" w:lineRule="auto"/>
              <w:ind w:left="547"/>
              <w:rPr>
                <w:rFonts w:ascii="Calibri" w:eastAsia="Times New Roman" w:hAnsi="Calibri" w:cs="Times New Roman"/>
              </w:rPr>
            </w:pPr>
            <w:r w:rsidRPr="00A12ADD">
              <w:rPr>
                <w:rFonts w:ascii="Calibri" w:eastAsia="Times New Roman" w:hAnsi="Calibri" w:cs="Times New Roman"/>
              </w:rPr>
              <w:t>Use of Sharps bin for disposal</w:t>
            </w:r>
            <w:r w:rsidR="006D77FE" w:rsidRPr="00A12ADD">
              <w:rPr>
                <w:rFonts w:ascii="Calibri" w:eastAsia="Times New Roman" w:hAnsi="Calibri" w:cs="Times New Roman"/>
              </w:rPr>
              <w:t xml:space="preserve">. </w:t>
            </w:r>
          </w:p>
          <w:p w14:paraId="61D0D446" w14:textId="003D0132" w:rsidR="005905F5" w:rsidRPr="00A12ADD" w:rsidRDefault="005905F5" w:rsidP="00A12ADD">
            <w:pPr>
              <w:pStyle w:val="ListParagraph"/>
              <w:numPr>
                <w:ilvl w:val="0"/>
                <w:numId w:val="25"/>
              </w:numPr>
              <w:spacing w:after="0" w:line="240" w:lineRule="auto"/>
              <w:rPr>
                <w:rFonts w:ascii="Calibri" w:eastAsia="Times New Roman" w:hAnsi="Calibri" w:cs="Times New Roman"/>
              </w:rPr>
            </w:pPr>
            <w:r w:rsidRPr="00A12ADD">
              <w:rPr>
                <w:rFonts w:ascii="Calibri" w:eastAsia="Times New Roman" w:hAnsi="Calibri" w:cs="Times New Roman"/>
                <w:b/>
              </w:rPr>
              <w:t>Administrative Controls</w:t>
            </w:r>
          </w:p>
          <w:p w14:paraId="2338AECF" w14:textId="1B2DCE9F" w:rsidR="00A12ADD" w:rsidRPr="00A12ADD" w:rsidRDefault="005905F5" w:rsidP="00A12ADD">
            <w:pPr>
              <w:pStyle w:val="ListParagraph"/>
              <w:numPr>
                <w:ilvl w:val="0"/>
                <w:numId w:val="36"/>
              </w:numPr>
              <w:spacing w:after="0" w:line="240" w:lineRule="auto"/>
              <w:ind w:left="547"/>
              <w:rPr>
                <w:rFonts w:ascii="Calibri" w:eastAsia="Times New Roman" w:hAnsi="Calibri" w:cs="Times New Roman"/>
              </w:rPr>
            </w:pPr>
            <w:r w:rsidRPr="00A12ADD">
              <w:rPr>
                <w:rFonts w:ascii="Calibri" w:eastAsia="Times New Roman" w:hAnsi="Calibri" w:cs="Times New Roman"/>
              </w:rPr>
              <w:t xml:space="preserve">Training </w:t>
            </w:r>
            <w:r w:rsidR="00063AED" w:rsidRPr="00A12ADD">
              <w:rPr>
                <w:rFonts w:ascii="Calibri" w:eastAsia="Times New Roman" w:hAnsi="Calibri" w:cs="Times New Roman"/>
              </w:rPr>
              <w:t>to include</w:t>
            </w:r>
            <w:r w:rsidR="00460766" w:rsidRPr="00A12ADD">
              <w:rPr>
                <w:rFonts w:ascii="Calibri" w:eastAsia="Times New Roman" w:hAnsi="Calibri" w:cs="Times New Roman"/>
              </w:rPr>
              <w:t>:</w:t>
            </w:r>
            <w:r w:rsidR="00063AED" w:rsidRPr="00A12ADD">
              <w:rPr>
                <w:rFonts w:ascii="Calibri" w:eastAsia="Times New Roman" w:hAnsi="Calibri" w:cs="Times New Roman"/>
              </w:rPr>
              <w:t xml:space="preserve"> </w:t>
            </w:r>
            <w:r w:rsidR="002A6117" w:rsidRPr="00A12ADD">
              <w:rPr>
                <w:rFonts w:ascii="Calibri" w:eastAsia="Times New Roman" w:hAnsi="Calibri" w:cs="Times New Roman"/>
              </w:rPr>
              <w:t>Local rules, standard operating procedures;</w:t>
            </w:r>
            <w:r w:rsidR="00BE392F" w:rsidRPr="00A12ADD">
              <w:rPr>
                <w:rFonts w:ascii="Calibri" w:eastAsia="Times New Roman" w:hAnsi="Calibri" w:cs="Times New Roman"/>
              </w:rPr>
              <w:t xml:space="preserve"> </w:t>
            </w:r>
            <w:r w:rsidRPr="00A12ADD">
              <w:rPr>
                <w:rFonts w:ascii="Calibri" w:eastAsia="Times New Roman" w:hAnsi="Calibri" w:cs="Times New Roman"/>
              </w:rPr>
              <w:t xml:space="preserve">the </w:t>
            </w:r>
            <w:r w:rsidR="00242356" w:rsidRPr="00A12ADD">
              <w:rPr>
                <w:rFonts w:ascii="Calibri" w:eastAsia="Times New Roman" w:hAnsi="Calibri" w:cs="Times New Roman"/>
              </w:rPr>
              <w:t>use of devices and technique</w:t>
            </w:r>
            <w:r w:rsidR="008455E5" w:rsidRPr="00A12ADD">
              <w:rPr>
                <w:rFonts w:ascii="Calibri" w:eastAsia="Times New Roman" w:hAnsi="Calibri" w:cs="Times New Roman"/>
              </w:rPr>
              <w:t>s</w:t>
            </w:r>
            <w:r w:rsidR="006D77FE" w:rsidRPr="00A12ADD">
              <w:rPr>
                <w:rFonts w:ascii="Calibri" w:eastAsia="Times New Roman" w:hAnsi="Calibri" w:cs="Times New Roman"/>
              </w:rPr>
              <w:t xml:space="preserve"> e</w:t>
            </w:r>
            <w:r w:rsidR="00BE392F" w:rsidRPr="00A12ADD">
              <w:rPr>
                <w:rFonts w:ascii="Calibri" w:eastAsia="Times New Roman" w:hAnsi="Calibri" w:cs="Times New Roman"/>
              </w:rPr>
              <w:t>.</w:t>
            </w:r>
            <w:r w:rsidR="006D77FE" w:rsidRPr="00A12ADD">
              <w:rPr>
                <w:rFonts w:ascii="Calibri" w:eastAsia="Times New Roman" w:hAnsi="Calibri" w:cs="Times New Roman"/>
              </w:rPr>
              <w:t>g</w:t>
            </w:r>
            <w:r w:rsidR="00BE392F" w:rsidRPr="00A12ADD">
              <w:rPr>
                <w:rFonts w:ascii="Calibri" w:eastAsia="Times New Roman" w:hAnsi="Calibri" w:cs="Times New Roman"/>
              </w:rPr>
              <w:t>.</w:t>
            </w:r>
            <w:r w:rsidR="006D77FE" w:rsidRPr="00A12ADD">
              <w:rPr>
                <w:rFonts w:ascii="Calibri" w:eastAsia="Times New Roman" w:hAnsi="Calibri" w:cs="Times New Roman"/>
              </w:rPr>
              <w:t xml:space="preserve"> cutting away from self;</w:t>
            </w:r>
            <w:r w:rsidR="00BE392F" w:rsidRPr="00A12ADD">
              <w:rPr>
                <w:rFonts w:ascii="Calibri" w:eastAsia="Times New Roman" w:hAnsi="Calibri" w:cs="Times New Roman"/>
              </w:rPr>
              <w:t xml:space="preserve"> </w:t>
            </w:r>
            <w:r w:rsidR="006D77FE" w:rsidRPr="00A12ADD">
              <w:rPr>
                <w:rFonts w:ascii="Calibri" w:eastAsia="Times New Roman" w:hAnsi="Calibri" w:cs="Times New Roman"/>
              </w:rPr>
              <w:t>using foam blocks to store reusable sharps</w:t>
            </w:r>
            <w:r w:rsidR="00242356" w:rsidRPr="00A12ADD">
              <w:rPr>
                <w:rFonts w:ascii="Calibri" w:eastAsia="Times New Roman" w:hAnsi="Calibri" w:cs="Times New Roman"/>
              </w:rPr>
              <w:t>;</w:t>
            </w:r>
            <w:r w:rsidR="008455E5" w:rsidRPr="00A12ADD">
              <w:rPr>
                <w:rFonts w:ascii="Calibri" w:eastAsia="Times New Roman" w:hAnsi="Calibri" w:cs="Times New Roman"/>
              </w:rPr>
              <w:t xml:space="preserve"> us</w:t>
            </w:r>
            <w:r w:rsidR="0023223D" w:rsidRPr="00A12ADD">
              <w:rPr>
                <w:rFonts w:ascii="Calibri" w:eastAsia="Times New Roman" w:hAnsi="Calibri" w:cs="Times New Roman"/>
              </w:rPr>
              <w:t>e equipment</w:t>
            </w:r>
            <w:r w:rsidR="002C7340" w:rsidRPr="00A12ADD">
              <w:rPr>
                <w:rFonts w:ascii="Calibri" w:eastAsia="Times New Roman" w:hAnsi="Calibri" w:cs="Times New Roman"/>
              </w:rPr>
              <w:t xml:space="preserve"> that </w:t>
            </w:r>
            <w:r w:rsidR="0023223D" w:rsidRPr="00A12ADD">
              <w:rPr>
                <w:rFonts w:ascii="Calibri" w:eastAsia="Times New Roman" w:hAnsi="Calibri" w:cs="Times New Roman"/>
              </w:rPr>
              <w:t>is</w:t>
            </w:r>
            <w:r w:rsidR="00E135B4" w:rsidRPr="00A12ADD">
              <w:rPr>
                <w:rFonts w:ascii="Calibri" w:eastAsia="Times New Roman" w:hAnsi="Calibri" w:cs="Times New Roman"/>
              </w:rPr>
              <w:t xml:space="preserve"> suitable for</w:t>
            </w:r>
            <w:r w:rsidR="002C7340" w:rsidRPr="00A12ADD">
              <w:rPr>
                <w:rFonts w:ascii="Calibri" w:eastAsia="Times New Roman" w:hAnsi="Calibri" w:cs="Times New Roman"/>
              </w:rPr>
              <w:t xml:space="preserve"> the task</w:t>
            </w:r>
            <w:r w:rsidR="00242356" w:rsidRPr="00A12ADD">
              <w:rPr>
                <w:rFonts w:ascii="Calibri" w:eastAsia="Times New Roman" w:hAnsi="Calibri" w:cs="Times New Roman"/>
              </w:rPr>
              <w:t>;</w:t>
            </w:r>
            <w:r w:rsidR="00BE392F" w:rsidRPr="00A12ADD">
              <w:rPr>
                <w:rFonts w:ascii="Calibri" w:eastAsia="Times New Roman" w:hAnsi="Calibri" w:cs="Times New Roman"/>
              </w:rPr>
              <w:t xml:space="preserve"> </w:t>
            </w:r>
            <w:r w:rsidR="00063AED" w:rsidRPr="00A12ADD">
              <w:rPr>
                <w:rFonts w:ascii="Calibri" w:eastAsia="Times New Roman" w:hAnsi="Calibri" w:cs="Times New Roman"/>
              </w:rPr>
              <w:t>Correct disposal</w:t>
            </w:r>
            <w:r w:rsidR="00BE392F" w:rsidRPr="00A12ADD">
              <w:rPr>
                <w:rFonts w:ascii="Calibri" w:eastAsia="Times New Roman" w:hAnsi="Calibri" w:cs="Times New Roman"/>
              </w:rPr>
              <w:t xml:space="preserve"> </w:t>
            </w:r>
            <w:r w:rsidR="002A6117" w:rsidRPr="00A12ADD">
              <w:rPr>
                <w:rFonts w:ascii="Calibri" w:eastAsia="Times New Roman" w:hAnsi="Calibri" w:cs="Times New Roman"/>
              </w:rPr>
              <w:t>–</w:t>
            </w:r>
            <w:r w:rsidR="00063AED" w:rsidRPr="00A12ADD">
              <w:rPr>
                <w:rFonts w:ascii="Calibri" w:eastAsia="Times New Roman" w:hAnsi="Calibri" w:cs="Times New Roman"/>
              </w:rPr>
              <w:t xml:space="preserve"> </w:t>
            </w:r>
            <w:r w:rsidR="00A12ADD">
              <w:rPr>
                <w:rFonts w:ascii="Calibri" w:eastAsia="Times New Roman" w:hAnsi="Calibri" w:cs="Times New Roman"/>
              </w:rPr>
              <w:t>u</w:t>
            </w:r>
            <w:r w:rsidR="002A6117" w:rsidRPr="00A12ADD">
              <w:rPr>
                <w:rFonts w:ascii="Calibri" w:eastAsia="Times New Roman" w:hAnsi="Calibri" w:cs="Times New Roman"/>
              </w:rPr>
              <w:t>sed/contaminated b</w:t>
            </w:r>
            <w:r w:rsidR="00E959D2" w:rsidRPr="00A12ADD">
              <w:rPr>
                <w:rFonts w:ascii="Calibri" w:eastAsia="Times New Roman" w:hAnsi="Calibri" w:cs="Times New Roman"/>
              </w:rPr>
              <w:t>lades must be disposed of in a sharps bin and not left on benches, shelves, etc.</w:t>
            </w:r>
            <w:r w:rsidR="00A12ADD" w:rsidRPr="00A12ADD">
              <w:rPr>
                <w:rFonts w:ascii="Calibri" w:eastAsia="Times New Roman" w:hAnsi="Calibri" w:cs="Times New Roman"/>
              </w:rPr>
              <w:t xml:space="preserve"> Bin not to be filled beyond the ‘max’ line.</w:t>
            </w:r>
          </w:p>
          <w:p w14:paraId="10D36246" w14:textId="77777777" w:rsidR="00063AED" w:rsidRPr="00063AED" w:rsidRDefault="00063AED" w:rsidP="003409D3">
            <w:pPr>
              <w:pStyle w:val="ListParagraph"/>
              <w:numPr>
                <w:ilvl w:val="0"/>
                <w:numId w:val="25"/>
              </w:numPr>
              <w:spacing w:after="0" w:line="240" w:lineRule="auto"/>
              <w:ind w:left="180" w:hanging="180"/>
              <w:rPr>
                <w:rFonts w:ascii="Calibri" w:eastAsia="Times New Roman" w:hAnsi="Calibri" w:cs="Times New Roman"/>
                <w:b/>
              </w:rPr>
            </w:pPr>
            <w:r w:rsidRPr="00063AED">
              <w:rPr>
                <w:rFonts w:ascii="Calibri" w:eastAsia="Times New Roman" w:hAnsi="Calibri" w:cs="Times New Roman"/>
                <w:b/>
              </w:rPr>
              <w:t>Personal Protective Equipment</w:t>
            </w:r>
          </w:p>
          <w:p w14:paraId="186DD0E7" w14:textId="475C6F12" w:rsidR="00063AED" w:rsidRPr="00BE392F" w:rsidRDefault="00063AED" w:rsidP="00BE392F">
            <w:pPr>
              <w:pStyle w:val="ListParagraph"/>
              <w:numPr>
                <w:ilvl w:val="0"/>
                <w:numId w:val="37"/>
              </w:numPr>
              <w:spacing w:after="0" w:line="240" w:lineRule="auto"/>
              <w:ind w:left="547"/>
              <w:rPr>
                <w:rFonts w:ascii="Calibri" w:eastAsia="Times New Roman" w:hAnsi="Calibri" w:cs="Times New Roman"/>
              </w:rPr>
            </w:pPr>
            <w:r w:rsidRPr="00BE392F">
              <w:rPr>
                <w:rFonts w:ascii="Calibri" w:eastAsia="Times New Roman" w:hAnsi="Calibri" w:cs="Times New Roman"/>
              </w:rPr>
              <w:t>Use of cut resistant gloves (EN388) on non-cutting hand</w:t>
            </w:r>
            <w:r w:rsidR="00A12ADD">
              <w:rPr>
                <w:rFonts w:ascii="Calibri" w:eastAsia="Times New Roman" w:hAnsi="Calibri" w:cs="Times New Roman"/>
              </w:rPr>
              <w:t>.</w:t>
            </w:r>
            <w:r w:rsidRPr="00BE392F">
              <w:rPr>
                <w:rFonts w:ascii="Calibri" w:eastAsia="Times New Roman" w:hAnsi="Calibri" w:cs="Times New Roman"/>
              </w:rPr>
              <w:t xml:space="preserve"> </w:t>
            </w:r>
          </w:p>
        </w:tc>
        <w:tc>
          <w:tcPr>
            <w:tcW w:w="1448" w:type="dxa"/>
            <w:shd w:val="clear" w:color="auto" w:fill="auto"/>
            <w:vAlign w:val="center"/>
          </w:tcPr>
          <w:p w14:paraId="47F3ED9B" w14:textId="77777777" w:rsidR="002C7340" w:rsidRDefault="002C7340" w:rsidP="002C7340">
            <w:pPr>
              <w:spacing w:after="0" w:line="240" w:lineRule="auto"/>
              <w:jc w:val="center"/>
              <w:rPr>
                <w:rFonts w:ascii="Calibri" w:eastAsia="Times New Roman" w:hAnsi="Calibri" w:cs="Times New Roman"/>
              </w:rPr>
            </w:pPr>
            <w:r w:rsidRPr="00460766">
              <w:rPr>
                <w:rFonts w:ascii="Calibri" w:eastAsia="Times New Roman" w:hAnsi="Calibri" w:cs="Times New Roman"/>
                <w:color w:val="00B050"/>
              </w:rPr>
              <w:lastRenderedPageBreak/>
              <w:t>VL</w:t>
            </w:r>
          </w:p>
        </w:tc>
        <w:tc>
          <w:tcPr>
            <w:tcW w:w="2959" w:type="dxa"/>
            <w:shd w:val="clear" w:color="auto" w:fill="auto"/>
          </w:tcPr>
          <w:p w14:paraId="73EF3C48" w14:textId="77777777" w:rsidR="002C7340"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09" w:type="dxa"/>
            <w:shd w:val="clear" w:color="auto" w:fill="auto"/>
          </w:tcPr>
          <w:p w14:paraId="3BE8825A" w14:textId="77777777" w:rsidR="002C7340"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8" w:type="dxa"/>
            <w:shd w:val="clear" w:color="auto" w:fill="auto"/>
            <w:vAlign w:val="center"/>
          </w:tcPr>
          <w:p w14:paraId="61DD9B9F" w14:textId="77777777" w:rsidR="002C7340" w:rsidRDefault="002C7340" w:rsidP="002C7340">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r w:rsidR="002C7340" w:rsidRPr="006F523D" w14:paraId="58C9B54F" w14:textId="77777777" w:rsidTr="002A53DD">
        <w:trPr>
          <w:trHeight w:val="1020"/>
        </w:trPr>
        <w:tc>
          <w:tcPr>
            <w:tcW w:w="2359" w:type="dxa"/>
            <w:shd w:val="clear" w:color="auto" w:fill="auto"/>
          </w:tcPr>
          <w:p w14:paraId="046C6543" w14:textId="77777777" w:rsidR="002C7340" w:rsidRPr="00D86B45" w:rsidRDefault="002C7340" w:rsidP="002C7340">
            <w:pPr>
              <w:rPr>
                <w:rFonts w:ascii="Calibri" w:hAnsi="Calibri"/>
                <w:bCs/>
                <w:color w:val="000099"/>
              </w:rPr>
            </w:pPr>
            <w:r>
              <w:rPr>
                <w:rFonts w:ascii="Calibri" w:hAnsi="Calibri"/>
                <w:b/>
                <w:bCs/>
                <w:color w:val="000099"/>
              </w:rPr>
              <w:lastRenderedPageBreak/>
              <w:t xml:space="preserve">Puncture wounds when handling syringe needles </w:t>
            </w:r>
            <w:r>
              <w:rPr>
                <w:rFonts w:ascii="Calibri" w:hAnsi="Calibri"/>
                <w:bCs/>
                <w:color w:val="000099"/>
              </w:rPr>
              <w:t xml:space="preserve"> </w:t>
            </w:r>
          </w:p>
        </w:tc>
        <w:tc>
          <w:tcPr>
            <w:tcW w:w="1415" w:type="dxa"/>
          </w:tcPr>
          <w:p w14:paraId="4D757449" w14:textId="77777777" w:rsidR="002C7340" w:rsidRPr="004D0A0F" w:rsidRDefault="002C7340" w:rsidP="002C7340">
            <w:pPr>
              <w:spacing w:after="0" w:line="240" w:lineRule="auto"/>
              <w:rPr>
                <w:rFonts w:ascii="Calibri" w:eastAsia="Times New Roman" w:hAnsi="Calibri" w:cs="Times New Roman"/>
              </w:rPr>
            </w:pPr>
            <w:r w:rsidRPr="004D0A0F">
              <w:rPr>
                <w:rFonts w:ascii="Calibri" w:eastAsia="Times New Roman" w:hAnsi="Calibri" w:cs="Times New Roman"/>
              </w:rPr>
              <w:t>Staff, students, visiting workers, contractors</w:t>
            </w:r>
          </w:p>
        </w:tc>
        <w:tc>
          <w:tcPr>
            <w:tcW w:w="3397" w:type="dxa"/>
            <w:shd w:val="clear" w:color="auto" w:fill="auto"/>
          </w:tcPr>
          <w:p w14:paraId="2DFAF029" w14:textId="77777777" w:rsidR="005905F5" w:rsidRPr="005905F5" w:rsidRDefault="005905F5" w:rsidP="005905F5">
            <w:pPr>
              <w:pStyle w:val="ListParagraph"/>
              <w:numPr>
                <w:ilvl w:val="0"/>
                <w:numId w:val="26"/>
              </w:numPr>
              <w:spacing w:after="0" w:line="240" w:lineRule="auto"/>
              <w:ind w:left="180" w:hanging="180"/>
              <w:rPr>
                <w:rFonts w:ascii="Calibri" w:eastAsia="Times New Roman" w:hAnsi="Calibri" w:cs="Times New Roman"/>
                <w:b/>
              </w:rPr>
            </w:pPr>
            <w:r w:rsidRPr="005905F5">
              <w:rPr>
                <w:rFonts w:ascii="Calibri" w:eastAsia="Times New Roman" w:hAnsi="Calibri" w:cs="Times New Roman"/>
                <w:b/>
              </w:rPr>
              <w:t>Eliminate/substitution</w:t>
            </w:r>
          </w:p>
          <w:p w14:paraId="0EDC0DFE" w14:textId="77777777" w:rsidR="00BE392F" w:rsidRDefault="005905F5" w:rsidP="00BE392F">
            <w:pPr>
              <w:pStyle w:val="ListParagraph"/>
              <w:numPr>
                <w:ilvl w:val="0"/>
                <w:numId w:val="37"/>
              </w:numPr>
              <w:spacing w:after="0" w:line="240" w:lineRule="auto"/>
              <w:ind w:left="406" w:hanging="142"/>
              <w:rPr>
                <w:rFonts w:ascii="Calibri" w:eastAsia="Times New Roman" w:hAnsi="Calibri" w:cs="Times New Roman"/>
              </w:rPr>
            </w:pPr>
            <w:r w:rsidRPr="00BE392F">
              <w:rPr>
                <w:rFonts w:ascii="Calibri" w:eastAsia="Times New Roman" w:hAnsi="Calibri" w:cs="Times New Roman"/>
              </w:rPr>
              <w:t xml:space="preserve">Use alternative techniques </w:t>
            </w:r>
            <w:r w:rsidR="00BE392F">
              <w:rPr>
                <w:rFonts w:ascii="Calibri" w:eastAsia="Times New Roman" w:hAnsi="Calibri" w:cs="Times New Roman"/>
              </w:rPr>
              <w:t>not involving the use of Sharps</w:t>
            </w:r>
          </w:p>
          <w:p w14:paraId="2B118C7C" w14:textId="401DE00E" w:rsidR="005905F5" w:rsidRPr="00BE392F" w:rsidRDefault="005905F5" w:rsidP="00BE392F">
            <w:pPr>
              <w:pStyle w:val="ListParagraph"/>
              <w:numPr>
                <w:ilvl w:val="0"/>
                <w:numId w:val="37"/>
              </w:numPr>
              <w:spacing w:after="0" w:line="240" w:lineRule="auto"/>
              <w:ind w:left="406" w:hanging="142"/>
              <w:rPr>
                <w:rFonts w:ascii="Calibri" w:eastAsia="Times New Roman" w:hAnsi="Calibri" w:cs="Times New Roman"/>
              </w:rPr>
            </w:pPr>
            <w:r w:rsidRPr="00BE392F">
              <w:rPr>
                <w:rFonts w:ascii="Calibri" w:eastAsia="Times New Roman" w:hAnsi="Calibri" w:cs="Times New Roman"/>
              </w:rPr>
              <w:t>Replace regular needle with blunt tip needle</w:t>
            </w:r>
          </w:p>
          <w:p w14:paraId="5B474843" w14:textId="77777777" w:rsidR="005905F5" w:rsidRDefault="005905F5" w:rsidP="005905F5">
            <w:pPr>
              <w:pStyle w:val="ListParagraph"/>
              <w:numPr>
                <w:ilvl w:val="0"/>
                <w:numId w:val="26"/>
              </w:numPr>
              <w:spacing w:after="0" w:line="240" w:lineRule="auto"/>
              <w:ind w:left="171" w:hanging="142"/>
              <w:rPr>
                <w:rFonts w:ascii="Calibri" w:eastAsia="Times New Roman" w:hAnsi="Calibri" w:cs="Times New Roman"/>
                <w:b/>
              </w:rPr>
            </w:pPr>
            <w:r w:rsidRPr="005905F5">
              <w:rPr>
                <w:rFonts w:ascii="Calibri" w:eastAsia="Times New Roman" w:hAnsi="Calibri" w:cs="Times New Roman"/>
                <w:b/>
              </w:rPr>
              <w:t>Engineering controls</w:t>
            </w:r>
          </w:p>
          <w:p w14:paraId="58AC1CA9" w14:textId="77777777" w:rsidR="005905F5" w:rsidRPr="00BE392F" w:rsidRDefault="005905F5" w:rsidP="00BE392F">
            <w:pPr>
              <w:pStyle w:val="ListParagraph"/>
              <w:numPr>
                <w:ilvl w:val="0"/>
                <w:numId w:val="38"/>
              </w:numPr>
              <w:spacing w:after="0" w:line="240" w:lineRule="auto"/>
              <w:ind w:left="406" w:hanging="142"/>
              <w:rPr>
                <w:rFonts w:ascii="Calibri" w:eastAsia="Times New Roman" w:hAnsi="Calibri" w:cs="Times New Roman"/>
              </w:rPr>
            </w:pPr>
            <w:r w:rsidRPr="00BE392F">
              <w:rPr>
                <w:rFonts w:ascii="Calibri" w:eastAsia="Times New Roman" w:hAnsi="Calibri" w:cs="Times New Roman"/>
              </w:rPr>
              <w:t>Safer Sharps devices, controls built-in to product to prevent injury</w:t>
            </w:r>
            <w:r w:rsidR="008455E5" w:rsidRPr="00BE392F">
              <w:rPr>
                <w:rFonts w:ascii="Calibri" w:eastAsia="Times New Roman" w:hAnsi="Calibri" w:cs="Times New Roman"/>
              </w:rPr>
              <w:t xml:space="preserve"> </w:t>
            </w:r>
          </w:p>
          <w:p w14:paraId="5DD475EE" w14:textId="77777777" w:rsidR="008455E5" w:rsidRPr="00BE392F" w:rsidRDefault="008455E5" w:rsidP="00BE392F">
            <w:pPr>
              <w:pStyle w:val="ListParagraph"/>
              <w:numPr>
                <w:ilvl w:val="0"/>
                <w:numId w:val="38"/>
              </w:numPr>
              <w:spacing w:after="0" w:line="240" w:lineRule="auto"/>
              <w:ind w:left="406" w:hanging="142"/>
              <w:rPr>
                <w:rFonts w:ascii="Calibri" w:eastAsia="Times New Roman" w:hAnsi="Calibri" w:cs="Times New Roman"/>
              </w:rPr>
            </w:pPr>
            <w:r w:rsidRPr="00BE392F">
              <w:rPr>
                <w:rFonts w:ascii="Calibri" w:eastAsia="Times New Roman" w:hAnsi="Calibri" w:cs="Times New Roman"/>
              </w:rPr>
              <w:t>Sharps bin for all disposals</w:t>
            </w:r>
            <w:r w:rsidR="006D77FE" w:rsidRPr="00BE392F">
              <w:rPr>
                <w:rFonts w:ascii="Calibri" w:eastAsia="Times New Roman" w:hAnsi="Calibri" w:cs="Times New Roman"/>
              </w:rPr>
              <w:t>.  Bins nev</w:t>
            </w:r>
            <w:r w:rsidR="00BE392F">
              <w:rPr>
                <w:rFonts w:ascii="Calibri" w:eastAsia="Times New Roman" w:hAnsi="Calibri" w:cs="Times New Roman"/>
              </w:rPr>
              <w:t>er filled beyond the ‘max’ line</w:t>
            </w:r>
          </w:p>
          <w:p w14:paraId="3ABD12F0" w14:textId="77777777" w:rsidR="005905F5" w:rsidRPr="008455E5" w:rsidRDefault="008455E5" w:rsidP="005905F5">
            <w:pPr>
              <w:pStyle w:val="ListParagraph"/>
              <w:numPr>
                <w:ilvl w:val="0"/>
                <w:numId w:val="26"/>
              </w:numPr>
              <w:spacing w:after="0" w:line="240" w:lineRule="auto"/>
              <w:ind w:left="182" w:hanging="142"/>
              <w:rPr>
                <w:rFonts w:ascii="Calibri" w:eastAsia="Times New Roman" w:hAnsi="Calibri" w:cs="Times New Roman"/>
                <w:b/>
              </w:rPr>
            </w:pPr>
            <w:r w:rsidRPr="008455E5">
              <w:rPr>
                <w:rFonts w:ascii="Calibri" w:eastAsia="Times New Roman" w:hAnsi="Calibri" w:cs="Times New Roman"/>
                <w:b/>
              </w:rPr>
              <w:t>Administrative controls</w:t>
            </w:r>
          </w:p>
          <w:p w14:paraId="2F1A4B8D" w14:textId="77777777" w:rsidR="002C7340" w:rsidRDefault="008455E5" w:rsidP="00BE392F">
            <w:pPr>
              <w:pStyle w:val="ListParagraph"/>
              <w:numPr>
                <w:ilvl w:val="0"/>
                <w:numId w:val="39"/>
              </w:numPr>
              <w:spacing w:after="0" w:line="240" w:lineRule="auto"/>
              <w:ind w:left="406" w:hanging="141"/>
              <w:rPr>
                <w:rFonts w:ascii="Calibri" w:eastAsia="Times New Roman" w:hAnsi="Calibri" w:cs="Times New Roman"/>
              </w:rPr>
            </w:pPr>
            <w:r w:rsidRPr="00BE392F">
              <w:rPr>
                <w:rFonts w:ascii="Calibri" w:eastAsia="Times New Roman" w:hAnsi="Calibri" w:cs="Times New Roman"/>
              </w:rPr>
              <w:t>Training</w:t>
            </w:r>
            <w:r w:rsidR="004D15CC" w:rsidRPr="00BE392F">
              <w:rPr>
                <w:rFonts w:ascii="Calibri" w:eastAsia="Times New Roman" w:hAnsi="Calibri" w:cs="Times New Roman"/>
              </w:rPr>
              <w:t xml:space="preserve"> to </w:t>
            </w:r>
            <w:proofErr w:type="gramStart"/>
            <w:r w:rsidR="004D15CC" w:rsidRPr="00BE392F">
              <w:rPr>
                <w:rFonts w:ascii="Calibri" w:eastAsia="Times New Roman" w:hAnsi="Calibri" w:cs="Times New Roman"/>
              </w:rPr>
              <w:t>include:</w:t>
            </w:r>
            <w:proofErr w:type="gramEnd"/>
            <w:r w:rsidR="00BE392F">
              <w:rPr>
                <w:rFonts w:ascii="Calibri" w:eastAsia="Times New Roman" w:hAnsi="Calibri" w:cs="Times New Roman"/>
              </w:rPr>
              <w:t xml:space="preserve"> </w:t>
            </w:r>
            <w:r w:rsidR="002A6117" w:rsidRPr="00BE392F">
              <w:rPr>
                <w:rFonts w:ascii="Calibri" w:eastAsia="Times New Roman" w:hAnsi="Calibri" w:cs="Times New Roman"/>
              </w:rPr>
              <w:t>Local rules and standard operating procedures;</w:t>
            </w:r>
            <w:r w:rsidR="00BE392F">
              <w:rPr>
                <w:rFonts w:ascii="Calibri" w:eastAsia="Times New Roman" w:hAnsi="Calibri" w:cs="Times New Roman"/>
              </w:rPr>
              <w:t xml:space="preserve"> </w:t>
            </w:r>
            <w:r w:rsidRPr="00BE392F">
              <w:rPr>
                <w:rFonts w:ascii="Calibri" w:eastAsia="Times New Roman" w:hAnsi="Calibri" w:cs="Times New Roman"/>
              </w:rPr>
              <w:t>th</w:t>
            </w:r>
            <w:r w:rsidR="00E135B4" w:rsidRPr="00BE392F">
              <w:rPr>
                <w:rFonts w:ascii="Calibri" w:eastAsia="Times New Roman" w:hAnsi="Calibri" w:cs="Times New Roman"/>
              </w:rPr>
              <w:t>e use of devices and techniques e</w:t>
            </w:r>
            <w:r w:rsidR="00BE392F">
              <w:rPr>
                <w:rFonts w:ascii="Calibri" w:eastAsia="Times New Roman" w:hAnsi="Calibri" w:cs="Times New Roman"/>
              </w:rPr>
              <w:t>.</w:t>
            </w:r>
            <w:r w:rsidR="00E135B4" w:rsidRPr="00BE392F">
              <w:rPr>
                <w:rFonts w:ascii="Calibri" w:eastAsia="Times New Roman" w:hAnsi="Calibri" w:cs="Times New Roman"/>
              </w:rPr>
              <w:t>g</w:t>
            </w:r>
            <w:r w:rsidR="00BE392F">
              <w:rPr>
                <w:rFonts w:ascii="Calibri" w:eastAsia="Times New Roman" w:hAnsi="Calibri" w:cs="Times New Roman"/>
              </w:rPr>
              <w:t>.</w:t>
            </w:r>
            <w:r w:rsidRPr="00BE392F">
              <w:rPr>
                <w:rFonts w:ascii="Calibri" w:eastAsia="Times New Roman" w:hAnsi="Calibri" w:cs="Times New Roman"/>
              </w:rPr>
              <w:t xml:space="preserve"> </w:t>
            </w:r>
            <w:r w:rsidR="002C7340" w:rsidRPr="00BE392F">
              <w:rPr>
                <w:rFonts w:ascii="Calibri" w:eastAsia="Times New Roman" w:hAnsi="Calibri" w:cs="Times New Roman"/>
              </w:rPr>
              <w:t>Single-use needles must not be re-sheathed, but disp</w:t>
            </w:r>
            <w:r w:rsidR="004D15CC" w:rsidRPr="00BE392F">
              <w:rPr>
                <w:rFonts w:ascii="Calibri" w:eastAsia="Times New Roman" w:hAnsi="Calibri" w:cs="Times New Roman"/>
              </w:rPr>
              <w:t>osed directly into a sharps bin</w:t>
            </w:r>
          </w:p>
          <w:p w14:paraId="028C551C" w14:textId="19661C9B" w:rsidR="008C61CA" w:rsidRPr="00BE392F" w:rsidRDefault="008C61CA" w:rsidP="00BE392F">
            <w:pPr>
              <w:pStyle w:val="ListParagraph"/>
              <w:numPr>
                <w:ilvl w:val="0"/>
                <w:numId w:val="39"/>
              </w:numPr>
              <w:spacing w:after="0" w:line="240" w:lineRule="auto"/>
              <w:ind w:left="406" w:hanging="141"/>
              <w:rPr>
                <w:rFonts w:ascii="Calibri" w:eastAsia="Times New Roman" w:hAnsi="Calibri" w:cs="Times New Roman"/>
              </w:rPr>
            </w:pPr>
            <w:r>
              <w:rPr>
                <w:rFonts w:ascii="Calibri" w:eastAsia="Times New Roman" w:hAnsi="Calibri" w:cs="Times New Roman"/>
              </w:rPr>
              <w:t xml:space="preserve">Mark on a ‘max’ line if this is not already marked on the bin </w:t>
            </w:r>
          </w:p>
        </w:tc>
        <w:tc>
          <w:tcPr>
            <w:tcW w:w="1448" w:type="dxa"/>
            <w:shd w:val="clear" w:color="auto" w:fill="auto"/>
            <w:vAlign w:val="center"/>
          </w:tcPr>
          <w:p w14:paraId="5CA9D76E" w14:textId="77777777" w:rsidR="002C7340" w:rsidRPr="001A2CC3" w:rsidRDefault="002C7340" w:rsidP="002C7340">
            <w:pPr>
              <w:spacing w:after="0" w:line="240" w:lineRule="auto"/>
              <w:jc w:val="center"/>
              <w:rPr>
                <w:rFonts w:ascii="Calibri" w:eastAsia="Times New Roman" w:hAnsi="Calibri" w:cs="Times New Roman"/>
              </w:rPr>
            </w:pPr>
            <w:r w:rsidRPr="00460766">
              <w:rPr>
                <w:rFonts w:ascii="Arial" w:eastAsia="Times New Roman" w:hAnsi="Arial" w:cs="Arial"/>
                <w:b/>
                <w:bCs/>
                <w:color w:val="2E74B5" w:themeColor="accent1" w:themeShade="BF"/>
                <w:sz w:val="18"/>
                <w:szCs w:val="20"/>
              </w:rPr>
              <w:t>L</w:t>
            </w:r>
          </w:p>
        </w:tc>
        <w:tc>
          <w:tcPr>
            <w:tcW w:w="2959" w:type="dxa"/>
            <w:shd w:val="clear" w:color="auto" w:fill="auto"/>
          </w:tcPr>
          <w:p w14:paraId="7ABA8302" w14:textId="77777777" w:rsidR="002C7340" w:rsidRPr="001A2CC3"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09" w:type="dxa"/>
            <w:shd w:val="clear" w:color="auto" w:fill="auto"/>
          </w:tcPr>
          <w:p w14:paraId="6040D1B8" w14:textId="77777777" w:rsidR="002C7340" w:rsidRPr="001A2CC3"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8" w:type="dxa"/>
            <w:shd w:val="clear" w:color="auto" w:fill="auto"/>
            <w:vAlign w:val="center"/>
          </w:tcPr>
          <w:p w14:paraId="31BA728F" w14:textId="77777777" w:rsidR="002C7340" w:rsidRPr="006F523D" w:rsidRDefault="002C7340" w:rsidP="002C7340">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r w:rsidR="002C7340" w:rsidRPr="006F523D" w14:paraId="661696C4" w14:textId="77777777" w:rsidTr="002A53DD">
        <w:trPr>
          <w:trHeight w:val="1020"/>
        </w:trPr>
        <w:tc>
          <w:tcPr>
            <w:tcW w:w="2359" w:type="dxa"/>
            <w:shd w:val="clear" w:color="auto" w:fill="auto"/>
          </w:tcPr>
          <w:p w14:paraId="4D3D7DFA" w14:textId="77777777" w:rsidR="00A86E83" w:rsidRDefault="002C7340" w:rsidP="002C7340">
            <w:pPr>
              <w:rPr>
                <w:rFonts w:ascii="Calibri" w:hAnsi="Calibri"/>
                <w:b/>
                <w:bCs/>
                <w:color w:val="000099"/>
              </w:rPr>
            </w:pPr>
            <w:r>
              <w:rPr>
                <w:rFonts w:ascii="Calibri" w:hAnsi="Calibri"/>
                <w:b/>
                <w:bCs/>
                <w:color w:val="000099"/>
              </w:rPr>
              <w:t>Infection by blood borne viruses and other pathogens</w:t>
            </w:r>
            <w:r w:rsidR="00A86E83">
              <w:rPr>
                <w:rFonts w:ascii="Calibri" w:hAnsi="Calibri"/>
                <w:b/>
                <w:bCs/>
                <w:color w:val="000099"/>
              </w:rPr>
              <w:t>.</w:t>
            </w:r>
          </w:p>
          <w:p w14:paraId="4B16B756" w14:textId="77777777" w:rsidR="002C7340" w:rsidRPr="00A86E83" w:rsidRDefault="00A86E83" w:rsidP="002C7340">
            <w:pPr>
              <w:rPr>
                <w:rFonts w:ascii="Calibri" w:hAnsi="Calibri"/>
                <w:bCs/>
                <w:color w:val="000099"/>
              </w:rPr>
            </w:pPr>
            <w:r w:rsidRPr="00A86E83">
              <w:rPr>
                <w:rFonts w:ascii="Calibri" w:hAnsi="Calibri"/>
                <w:bCs/>
                <w:color w:val="000099"/>
              </w:rPr>
              <w:t>P</w:t>
            </w:r>
            <w:r w:rsidR="002C7340" w:rsidRPr="00A86E83">
              <w:rPr>
                <w:rFonts w:ascii="Calibri" w:hAnsi="Calibri"/>
                <w:bCs/>
                <w:color w:val="000099"/>
              </w:rPr>
              <w:t>hysical injury from contaminated sharps (including during waste disposal)</w:t>
            </w:r>
          </w:p>
        </w:tc>
        <w:tc>
          <w:tcPr>
            <w:tcW w:w="1415" w:type="dxa"/>
          </w:tcPr>
          <w:p w14:paraId="41843E13" w14:textId="77777777" w:rsidR="002C7340" w:rsidRPr="004D0A0F" w:rsidRDefault="002C7340" w:rsidP="002C7340">
            <w:pPr>
              <w:spacing w:after="0" w:line="240" w:lineRule="auto"/>
              <w:rPr>
                <w:rFonts w:ascii="Calibri" w:eastAsia="Times New Roman" w:hAnsi="Calibri" w:cs="Times New Roman"/>
              </w:rPr>
            </w:pPr>
            <w:r w:rsidRPr="004D0A0F">
              <w:rPr>
                <w:rFonts w:ascii="Calibri" w:eastAsia="Times New Roman" w:hAnsi="Calibri" w:cs="Times New Roman"/>
              </w:rPr>
              <w:t>Staff, students, visiting workers, contractors</w:t>
            </w:r>
          </w:p>
        </w:tc>
        <w:tc>
          <w:tcPr>
            <w:tcW w:w="3397" w:type="dxa"/>
            <w:shd w:val="clear" w:color="auto" w:fill="auto"/>
          </w:tcPr>
          <w:p w14:paraId="094E44F5" w14:textId="77777777" w:rsidR="002A6117" w:rsidRPr="00BE392F" w:rsidRDefault="002A6117" w:rsidP="00BE392F">
            <w:pPr>
              <w:spacing w:after="0" w:line="240" w:lineRule="auto"/>
              <w:rPr>
                <w:rFonts w:ascii="Calibri" w:eastAsia="Times New Roman" w:hAnsi="Calibri" w:cs="Times New Roman"/>
              </w:rPr>
            </w:pPr>
            <w:r w:rsidRPr="00BE392F">
              <w:rPr>
                <w:rFonts w:ascii="Calibri" w:eastAsia="Times New Roman" w:hAnsi="Calibri" w:cs="Times New Roman"/>
              </w:rPr>
              <w:t>In addition to controls identified above:-</w:t>
            </w:r>
          </w:p>
          <w:p w14:paraId="1AB82D9E" w14:textId="77777777" w:rsidR="00C0523C" w:rsidRPr="00C0523C" w:rsidRDefault="00C0523C" w:rsidP="00C0523C">
            <w:pPr>
              <w:pStyle w:val="ListParagraph"/>
              <w:numPr>
                <w:ilvl w:val="0"/>
                <w:numId w:val="26"/>
              </w:numPr>
              <w:spacing w:after="0" w:line="240" w:lineRule="auto"/>
              <w:ind w:left="127" w:hanging="127"/>
              <w:rPr>
                <w:rFonts w:ascii="Calibri" w:eastAsia="Times New Roman" w:hAnsi="Calibri" w:cs="Times New Roman"/>
                <w:b/>
              </w:rPr>
            </w:pPr>
            <w:r w:rsidRPr="00C0523C">
              <w:rPr>
                <w:rFonts w:ascii="Calibri" w:eastAsia="Times New Roman" w:hAnsi="Calibri" w:cs="Times New Roman"/>
                <w:b/>
              </w:rPr>
              <w:t>Administrative Controls</w:t>
            </w:r>
          </w:p>
          <w:p w14:paraId="26BACC3C" w14:textId="541063A4" w:rsidR="00BE392F" w:rsidRDefault="002C7340" w:rsidP="00BE392F">
            <w:pPr>
              <w:pStyle w:val="ListParagraph"/>
              <w:numPr>
                <w:ilvl w:val="0"/>
                <w:numId w:val="39"/>
              </w:numPr>
              <w:spacing w:after="0" w:line="240" w:lineRule="auto"/>
              <w:ind w:left="406" w:hanging="142"/>
              <w:rPr>
                <w:rFonts w:ascii="Calibri" w:eastAsia="Times New Roman" w:hAnsi="Calibri" w:cs="Times New Roman"/>
              </w:rPr>
            </w:pPr>
            <w:r w:rsidRPr="003409D3">
              <w:rPr>
                <w:rFonts w:ascii="Calibri" w:eastAsia="Times New Roman" w:hAnsi="Calibri" w:cs="Times New Roman"/>
              </w:rPr>
              <w:t xml:space="preserve">All </w:t>
            </w:r>
            <w:r w:rsidR="003409D3">
              <w:rPr>
                <w:rFonts w:ascii="Calibri" w:eastAsia="Times New Roman" w:hAnsi="Calibri" w:cs="Times New Roman"/>
              </w:rPr>
              <w:t>work with</w:t>
            </w:r>
            <w:r w:rsidRPr="003409D3">
              <w:rPr>
                <w:rFonts w:ascii="Calibri" w:eastAsia="Times New Roman" w:hAnsi="Calibri" w:cs="Times New Roman"/>
              </w:rPr>
              <w:t xml:space="preserve"> biological material must be subject to a </w:t>
            </w:r>
            <w:r w:rsidR="00A12ADD">
              <w:rPr>
                <w:rFonts w:ascii="Calibri" w:eastAsia="Times New Roman" w:hAnsi="Calibri" w:cs="Times New Roman"/>
              </w:rPr>
              <w:t xml:space="preserve">biological </w:t>
            </w:r>
            <w:r w:rsidRPr="003409D3">
              <w:rPr>
                <w:rFonts w:ascii="Calibri" w:eastAsia="Times New Roman" w:hAnsi="Calibri" w:cs="Times New Roman"/>
              </w:rPr>
              <w:t>specific risk assessment, identifying the level of risk ass</w:t>
            </w:r>
            <w:r w:rsidR="00BE392F">
              <w:rPr>
                <w:rFonts w:ascii="Calibri" w:eastAsia="Times New Roman" w:hAnsi="Calibri" w:cs="Times New Roman"/>
              </w:rPr>
              <w:t>ociated with particular samples</w:t>
            </w:r>
            <w:r w:rsidR="00A12ADD">
              <w:rPr>
                <w:rFonts w:ascii="Calibri" w:eastAsia="Times New Roman" w:hAnsi="Calibri" w:cs="Times New Roman"/>
              </w:rPr>
              <w:t>/materials.</w:t>
            </w:r>
          </w:p>
          <w:p w14:paraId="6739D85C" w14:textId="77777777" w:rsidR="00E959D2" w:rsidRPr="00BE392F" w:rsidRDefault="00C0523C" w:rsidP="00BE392F">
            <w:pPr>
              <w:pStyle w:val="ListParagraph"/>
              <w:numPr>
                <w:ilvl w:val="0"/>
                <w:numId w:val="39"/>
              </w:numPr>
              <w:spacing w:after="0" w:line="240" w:lineRule="auto"/>
              <w:ind w:left="406" w:hanging="142"/>
              <w:rPr>
                <w:rFonts w:ascii="Calibri" w:eastAsia="Times New Roman" w:hAnsi="Calibri" w:cs="Times New Roman"/>
              </w:rPr>
            </w:pPr>
            <w:r w:rsidRPr="00BE392F">
              <w:rPr>
                <w:rFonts w:ascii="Calibri" w:eastAsia="Times New Roman" w:hAnsi="Calibri" w:cs="Times New Roman"/>
              </w:rPr>
              <w:lastRenderedPageBreak/>
              <w:t>Training to include:-</w:t>
            </w:r>
            <w:r w:rsidR="00BE392F">
              <w:rPr>
                <w:rFonts w:ascii="Calibri" w:eastAsia="Times New Roman" w:hAnsi="Calibri" w:cs="Times New Roman"/>
              </w:rPr>
              <w:t xml:space="preserve"> </w:t>
            </w:r>
            <w:r w:rsidRPr="00BE392F">
              <w:rPr>
                <w:rFonts w:ascii="Calibri" w:eastAsia="Times New Roman" w:hAnsi="Calibri" w:cs="Times New Roman"/>
              </w:rPr>
              <w:t>Local Rules/Standard operating procedures;</w:t>
            </w:r>
            <w:r w:rsidR="00BE392F">
              <w:rPr>
                <w:rFonts w:ascii="Calibri" w:eastAsia="Times New Roman" w:hAnsi="Calibri" w:cs="Times New Roman"/>
              </w:rPr>
              <w:t xml:space="preserve"> </w:t>
            </w:r>
            <w:r w:rsidRPr="00BE392F">
              <w:rPr>
                <w:rFonts w:ascii="Calibri" w:eastAsia="Times New Roman" w:hAnsi="Calibri" w:cs="Times New Roman"/>
              </w:rPr>
              <w:t>The use of r</w:t>
            </w:r>
            <w:r w:rsidR="00E959D2" w:rsidRPr="00BE392F">
              <w:rPr>
                <w:rFonts w:ascii="Calibri" w:eastAsia="Times New Roman" w:hAnsi="Calibri" w:cs="Times New Roman"/>
              </w:rPr>
              <w:t xml:space="preserve">eusable equipment (scissors, sharp forceps, etc.) </w:t>
            </w:r>
            <w:r w:rsidR="00BE392F">
              <w:rPr>
                <w:rFonts w:ascii="Calibri" w:eastAsia="Times New Roman" w:hAnsi="Calibri" w:cs="Times New Roman"/>
              </w:rPr>
              <w:t xml:space="preserve">and the requirement to be </w:t>
            </w:r>
            <w:r w:rsidRPr="00BE392F">
              <w:rPr>
                <w:rFonts w:ascii="Calibri" w:eastAsia="Times New Roman" w:hAnsi="Calibri" w:cs="Times New Roman"/>
              </w:rPr>
              <w:t>decontaminated</w:t>
            </w:r>
            <w:r w:rsidR="00BE392F">
              <w:rPr>
                <w:rFonts w:ascii="Calibri" w:eastAsia="Times New Roman" w:hAnsi="Calibri" w:cs="Times New Roman"/>
              </w:rPr>
              <w:t xml:space="preserve"> after each </w:t>
            </w:r>
            <w:r w:rsidR="00E959D2" w:rsidRPr="00BE392F">
              <w:rPr>
                <w:rFonts w:ascii="Calibri" w:eastAsia="Times New Roman" w:hAnsi="Calibri" w:cs="Times New Roman"/>
              </w:rPr>
              <w:t>use, using validate</w:t>
            </w:r>
            <w:r w:rsidR="00BE392F">
              <w:rPr>
                <w:rFonts w:ascii="Calibri" w:eastAsia="Times New Roman" w:hAnsi="Calibri" w:cs="Times New Roman"/>
              </w:rPr>
              <w:t xml:space="preserve">d </w:t>
            </w:r>
            <w:r w:rsidRPr="00BE392F">
              <w:rPr>
                <w:rFonts w:ascii="Calibri" w:eastAsia="Times New Roman" w:hAnsi="Calibri" w:cs="Times New Roman"/>
              </w:rPr>
              <w:t>techniques, and stored safely;</w:t>
            </w:r>
          </w:p>
          <w:p w14:paraId="312E34F6" w14:textId="77777777" w:rsidR="00F94B2D" w:rsidRDefault="0030269D" w:rsidP="00F94B2D">
            <w:pPr>
              <w:pStyle w:val="ListParagraph"/>
              <w:spacing w:after="0" w:line="240" w:lineRule="auto"/>
              <w:ind w:left="411"/>
              <w:rPr>
                <w:rFonts w:ascii="Calibri" w:eastAsia="Times New Roman" w:hAnsi="Calibri" w:cs="Times New Roman"/>
              </w:rPr>
            </w:pPr>
            <w:r>
              <w:rPr>
                <w:rFonts w:ascii="Calibri" w:eastAsia="Times New Roman" w:hAnsi="Calibri" w:cs="Times New Roman"/>
              </w:rPr>
              <w:t>Emergency a</w:t>
            </w:r>
            <w:r w:rsidR="00BE392F">
              <w:rPr>
                <w:rFonts w:ascii="Calibri" w:eastAsia="Times New Roman" w:hAnsi="Calibri" w:cs="Times New Roman"/>
              </w:rPr>
              <w:t xml:space="preserve">ction in the event of potential </w:t>
            </w:r>
            <w:r>
              <w:rPr>
                <w:rFonts w:ascii="Calibri" w:eastAsia="Times New Roman" w:hAnsi="Calibri" w:cs="Times New Roman"/>
              </w:rPr>
              <w:t>inoculation/personal exposure to blood borne viruses etc.</w:t>
            </w:r>
          </w:p>
          <w:p w14:paraId="54B29EA7" w14:textId="13CB6C23" w:rsidR="002C7340" w:rsidRPr="00F94B2D" w:rsidRDefault="00C0523C" w:rsidP="00F94B2D">
            <w:pPr>
              <w:pStyle w:val="ListParagraph"/>
              <w:numPr>
                <w:ilvl w:val="0"/>
                <w:numId w:val="40"/>
              </w:numPr>
              <w:spacing w:after="0" w:line="240" w:lineRule="auto"/>
              <w:ind w:left="406" w:hanging="219"/>
              <w:rPr>
                <w:rFonts w:ascii="Calibri" w:eastAsia="Times New Roman" w:hAnsi="Calibri" w:cs="Times New Roman"/>
              </w:rPr>
            </w:pPr>
            <w:r w:rsidRPr="00F94B2D">
              <w:rPr>
                <w:rFonts w:ascii="Calibri" w:eastAsia="Times New Roman" w:hAnsi="Calibri" w:cs="Times New Roman"/>
              </w:rPr>
              <w:t>The biological risk assessment to determine a</w:t>
            </w:r>
            <w:r w:rsidR="0030269D" w:rsidRPr="00F94B2D">
              <w:rPr>
                <w:rFonts w:ascii="Calibri" w:eastAsia="Times New Roman" w:hAnsi="Calibri" w:cs="Times New Roman"/>
              </w:rPr>
              <w:t>ny requirements for vaccinations</w:t>
            </w:r>
            <w:r w:rsidR="00A12ADD">
              <w:rPr>
                <w:rFonts w:ascii="Calibri" w:eastAsia="Times New Roman" w:hAnsi="Calibri" w:cs="Times New Roman"/>
              </w:rPr>
              <w:t>.</w:t>
            </w:r>
          </w:p>
        </w:tc>
        <w:tc>
          <w:tcPr>
            <w:tcW w:w="1448" w:type="dxa"/>
            <w:shd w:val="clear" w:color="auto" w:fill="auto"/>
            <w:vAlign w:val="center"/>
          </w:tcPr>
          <w:p w14:paraId="637D4BFA" w14:textId="77777777" w:rsidR="002C7340" w:rsidRPr="001A2CC3" w:rsidRDefault="002C7340" w:rsidP="002C7340">
            <w:pPr>
              <w:spacing w:after="0" w:line="240" w:lineRule="auto"/>
              <w:jc w:val="center"/>
              <w:rPr>
                <w:rFonts w:ascii="Calibri" w:eastAsia="Times New Roman" w:hAnsi="Calibri" w:cs="Times New Roman"/>
              </w:rPr>
            </w:pPr>
            <w:r w:rsidRPr="00460766">
              <w:rPr>
                <w:rFonts w:ascii="Arial" w:eastAsia="Times New Roman" w:hAnsi="Arial" w:cs="Arial"/>
                <w:b/>
                <w:bCs/>
                <w:color w:val="2E74B5" w:themeColor="accent1" w:themeShade="BF"/>
                <w:sz w:val="18"/>
                <w:szCs w:val="20"/>
              </w:rPr>
              <w:lastRenderedPageBreak/>
              <w:t>L</w:t>
            </w:r>
          </w:p>
        </w:tc>
        <w:tc>
          <w:tcPr>
            <w:tcW w:w="2959" w:type="dxa"/>
            <w:shd w:val="clear" w:color="auto" w:fill="auto"/>
          </w:tcPr>
          <w:p w14:paraId="58D89175" w14:textId="77777777" w:rsidR="002C7340" w:rsidRPr="001A2CC3" w:rsidRDefault="002C7340" w:rsidP="002C7340">
            <w:pPr>
              <w:spacing w:after="0" w:line="240" w:lineRule="auto"/>
              <w:rPr>
                <w:rFonts w:ascii="Calibri" w:eastAsia="Times New Roman" w:hAnsi="Calibri" w:cs="Times New Roman"/>
              </w:rPr>
            </w:pPr>
          </w:p>
        </w:tc>
        <w:tc>
          <w:tcPr>
            <w:tcW w:w="1709" w:type="dxa"/>
            <w:shd w:val="clear" w:color="auto" w:fill="auto"/>
          </w:tcPr>
          <w:p w14:paraId="075114F7" w14:textId="77777777" w:rsidR="002C7340" w:rsidRPr="001A2CC3"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8" w:type="dxa"/>
            <w:shd w:val="clear" w:color="auto" w:fill="auto"/>
            <w:vAlign w:val="center"/>
          </w:tcPr>
          <w:p w14:paraId="4C9E0AF1" w14:textId="77777777" w:rsidR="002C7340" w:rsidRPr="006F523D" w:rsidRDefault="002C7340" w:rsidP="002C7340">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r w:rsidR="002C7340" w:rsidRPr="006F523D" w14:paraId="31D1DF47" w14:textId="77777777" w:rsidTr="002A53DD">
        <w:trPr>
          <w:trHeight w:val="1020"/>
        </w:trPr>
        <w:tc>
          <w:tcPr>
            <w:tcW w:w="2359" w:type="dxa"/>
            <w:shd w:val="clear" w:color="auto" w:fill="auto"/>
          </w:tcPr>
          <w:p w14:paraId="0BA2C788" w14:textId="77777777" w:rsidR="002C7340" w:rsidRPr="006F523D" w:rsidRDefault="002C7340" w:rsidP="002C7340">
            <w:pPr>
              <w:rPr>
                <w:rFonts w:ascii="Calibri" w:hAnsi="Calibri"/>
                <w:b/>
                <w:bCs/>
                <w:color w:val="000099"/>
              </w:rPr>
            </w:pPr>
            <w:r>
              <w:rPr>
                <w:rFonts w:ascii="Calibri" w:hAnsi="Calibri"/>
                <w:b/>
                <w:bCs/>
                <w:color w:val="000099"/>
              </w:rPr>
              <w:t>Chemical inoculation as a result of physical injury from chemically contaminated sharps</w:t>
            </w:r>
          </w:p>
        </w:tc>
        <w:tc>
          <w:tcPr>
            <w:tcW w:w="1415" w:type="dxa"/>
          </w:tcPr>
          <w:p w14:paraId="7ECD5636" w14:textId="77777777" w:rsidR="002C7340" w:rsidRPr="004D0A0F" w:rsidRDefault="002C7340" w:rsidP="002C7340">
            <w:pPr>
              <w:spacing w:after="0" w:line="240" w:lineRule="auto"/>
              <w:rPr>
                <w:rFonts w:ascii="Calibri" w:eastAsia="Times New Roman" w:hAnsi="Calibri" w:cs="Times New Roman"/>
              </w:rPr>
            </w:pPr>
            <w:r w:rsidRPr="004D0A0F">
              <w:rPr>
                <w:rFonts w:ascii="Calibri" w:eastAsia="Times New Roman" w:hAnsi="Calibri" w:cs="Times New Roman"/>
              </w:rPr>
              <w:t>Staff, students, visiting workers, contractors</w:t>
            </w:r>
          </w:p>
        </w:tc>
        <w:tc>
          <w:tcPr>
            <w:tcW w:w="3397" w:type="dxa"/>
            <w:shd w:val="clear" w:color="auto" w:fill="auto"/>
          </w:tcPr>
          <w:p w14:paraId="26716375" w14:textId="77777777" w:rsidR="00F94B2D" w:rsidRPr="00F94B2D" w:rsidRDefault="00F94B2D" w:rsidP="00F94B2D">
            <w:pPr>
              <w:pStyle w:val="ListParagraph"/>
              <w:numPr>
                <w:ilvl w:val="0"/>
                <w:numId w:val="30"/>
              </w:numPr>
              <w:spacing w:after="0" w:line="240" w:lineRule="auto"/>
              <w:ind w:left="122" w:hanging="122"/>
              <w:rPr>
                <w:rFonts w:ascii="Calibri" w:eastAsia="Times New Roman" w:hAnsi="Calibri" w:cs="Times New Roman"/>
                <w:b/>
              </w:rPr>
            </w:pPr>
            <w:r w:rsidRPr="00C0523C">
              <w:rPr>
                <w:rFonts w:ascii="Calibri" w:eastAsia="Times New Roman" w:hAnsi="Calibri" w:cs="Times New Roman"/>
                <w:b/>
              </w:rPr>
              <w:t>Administrative Controls</w:t>
            </w:r>
          </w:p>
          <w:p w14:paraId="6701537F" w14:textId="6AD2FE9F" w:rsidR="00F94B2D" w:rsidRPr="00F94B2D" w:rsidRDefault="00F94B2D" w:rsidP="00F94B2D">
            <w:pPr>
              <w:pStyle w:val="ListParagraph"/>
              <w:numPr>
                <w:ilvl w:val="0"/>
                <w:numId w:val="43"/>
              </w:numPr>
              <w:spacing w:after="0" w:line="240" w:lineRule="auto"/>
              <w:rPr>
                <w:rFonts w:ascii="Calibri" w:eastAsia="Times New Roman" w:hAnsi="Calibri" w:cs="Times New Roman"/>
              </w:rPr>
            </w:pPr>
            <w:r w:rsidRPr="00F94B2D">
              <w:rPr>
                <w:rFonts w:ascii="Calibri" w:eastAsia="Times New Roman" w:hAnsi="Calibri" w:cs="Times New Roman"/>
              </w:rPr>
              <w:t>Single-use needles must not be re-sheathed, but disp</w:t>
            </w:r>
            <w:r>
              <w:rPr>
                <w:rFonts w:ascii="Calibri" w:eastAsia="Times New Roman" w:hAnsi="Calibri" w:cs="Times New Roman"/>
              </w:rPr>
              <w:t>osed directly into a sharps bin; n</w:t>
            </w:r>
            <w:r w:rsidRPr="00F94B2D">
              <w:rPr>
                <w:rFonts w:ascii="Calibri" w:eastAsia="Times New Roman" w:hAnsi="Calibri" w:cs="Times New Roman"/>
              </w:rPr>
              <w:t>o other disposal route is permitted</w:t>
            </w:r>
          </w:p>
          <w:p w14:paraId="38ED20BB" w14:textId="77777777" w:rsidR="002C7340" w:rsidRPr="00F95E4B" w:rsidRDefault="002C7340" w:rsidP="00F94B2D">
            <w:pPr>
              <w:pStyle w:val="ListParagraph"/>
              <w:numPr>
                <w:ilvl w:val="0"/>
                <w:numId w:val="41"/>
              </w:numPr>
              <w:spacing w:after="0" w:line="240" w:lineRule="auto"/>
              <w:rPr>
                <w:rFonts w:ascii="Calibri" w:eastAsia="Times New Roman" w:hAnsi="Calibri" w:cs="Times New Roman"/>
              </w:rPr>
            </w:pPr>
            <w:r w:rsidRPr="00F95E4B">
              <w:rPr>
                <w:rFonts w:ascii="Calibri" w:eastAsia="Times New Roman" w:hAnsi="Calibri" w:cs="Times New Roman"/>
              </w:rPr>
              <w:t>Sharp</w:t>
            </w:r>
            <w:r w:rsidR="00F94B2D" w:rsidRPr="00F95E4B">
              <w:rPr>
                <w:rFonts w:ascii="Calibri" w:eastAsia="Times New Roman" w:hAnsi="Calibri" w:cs="Times New Roman"/>
              </w:rPr>
              <w:t>s bins never filled beyond the ‘max’ line</w:t>
            </w:r>
          </w:p>
          <w:p w14:paraId="7C0D677E" w14:textId="77777777" w:rsidR="002C7340" w:rsidRPr="00F95E4B" w:rsidRDefault="002C7340" w:rsidP="00F94B2D">
            <w:pPr>
              <w:pStyle w:val="ListParagraph"/>
              <w:numPr>
                <w:ilvl w:val="0"/>
                <w:numId w:val="41"/>
              </w:numPr>
              <w:spacing w:after="0" w:line="240" w:lineRule="auto"/>
              <w:rPr>
                <w:rFonts w:ascii="Calibri" w:eastAsia="Times New Roman" w:hAnsi="Calibri" w:cs="Times New Roman"/>
              </w:rPr>
            </w:pPr>
            <w:r w:rsidRPr="00F95E4B">
              <w:rPr>
                <w:rFonts w:ascii="Calibri" w:eastAsia="Times New Roman" w:hAnsi="Calibri" w:cs="Times New Roman"/>
              </w:rPr>
              <w:t>Where needles are required to be re-used, a ‘needle safe’ system must</w:t>
            </w:r>
            <w:r w:rsidR="00F94B2D" w:rsidRPr="00F95E4B">
              <w:rPr>
                <w:rFonts w:ascii="Calibri" w:eastAsia="Times New Roman" w:hAnsi="Calibri" w:cs="Times New Roman"/>
              </w:rPr>
              <w:t xml:space="preserve"> be used such as a needle block</w:t>
            </w:r>
          </w:p>
          <w:p w14:paraId="29484A81" w14:textId="3B7F0E93" w:rsidR="002C7340" w:rsidRPr="00FF463E" w:rsidRDefault="002C7340" w:rsidP="00F94B2D">
            <w:pPr>
              <w:pStyle w:val="ListParagraph"/>
              <w:numPr>
                <w:ilvl w:val="0"/>
                <w:numId w:val="41"/>
              </w:numPr>
              <w:spacing w:after="0" w:line="240" w:lineRule="auto"/>
              <w:rPr>
                <w:rFonts w:ascii="Calibri" w:eastAsia="Times New Roman" w:hAnsi="Calibri" w:cs="Times New Roman"/>
                <w:b/>
              </w:rPr>
            </w:pPr>
            <w:r w:rsidRPr="00F95E4B">
              <w:rPr>
                <w:rFonts w:ascii="Calibri" w:eastAsia="Times New Roman" w:hAnsi="Calibri" w:cs="Times New Roman"/>
              </w:rPr>
              <w:t>Appropriate instruction in post-exposure response</w:t>
            </w:r>
            <w:r w:rsidR="00A12ADD">
              <w:rPr>
                <w:rFonts w:ascii="Calibri" w:eastAsia="Times New Roman" w:hAnsi="Calibri" w:cs="Times New Roman"/>
                <w:b/>
              </w:rPr>
              <w:t>.</w:t>
            </w:r>
          </w:p>
        </w:tc>
        <w:tc>
          <w:tcPr>
            <w:tcW w:w="1448" w:type="dxa"/>
            <w:shd w:val="clear" w:color="auto" w:fill="auto"/>
            <w:vAlign w:val="center"/>
          </w:tcPr>
          <w:p w14:paraId="555F08E9" w14:textId="77777777" w:rsidR="002C7340" w:rsidRPr="001A2CC3" w:rsidRDefault="002C7340" w:rsidP="002C7340">
            <w:pPr>
              <w:spacing w:after="0" w:line="240" w:lineRule="auto"/>
              <w:jc w:val="center"/>
              <w:rPr>
                <w:rFonts w:ascii="Calibri" w:eastAsia="Times New Roman" w:hAnsi="Calibri" w:cs="Times New Roman"/>
              </w:rPr>
            </w:pPr>
            <w:r w:rsidRPr="00460766">
              <w:rPr>
                <w:rFonts w:ascii="Arial" w:eastAsia="Times New Roman" w:hAnsi="Arial" w:cs="Arial"/>
                <w:b/>
                <w:bCs/>
                <w:color w:val="2E74B5" w:themeColor="accent1" w:themeShade="BF"/>
                <w:sz w:val="18"/>
                <w:szCs w:val="20"/>
              </w:rPr>
              <w:t>L</w:t>
            </w:r>
          </w:p>
        </w:tc>
        <w:tc>
          <w:tcPr>
            <w:tcW w:w="2959" w:type="dxa"/>
            <w:shd w:val="clear" w:color="auto" w:fill="auto"/>
          </w:tcPr>
          <w:p w14:paraId="39E5A883" w14:textId="0BB608D8" w:rsidR="002C7340" w:rsidRPr="001A2CC3" w:rsidRDefault="00F95E4B" w:rsidP="00F95E4B">
            <w:pPr>
              <w:spacing w:after="0" w:line="240" w:lineRule="auto"/>
              <w:rPr>
                <w:rFonts w:ascii="Calibri" w:eastAsia="Times New Roman" w:hAnsi="Calibri" w:cs="Times New Roman"/>
              </w:rPr>
            </w:pPr>
            <w:r>
              <w:rPr>
                <w:rFonts w:ascii="Calibri" w:eastAsia="Times New Roman" w:hAnsi="Calibri" w:cs="Times New Roman"/>
              </w:rPr>
              <w:t xml:space="preserve">User </w:t>
            </w:r>
            <w:r w:rsidRPr="00F95E4B">
              <w:rPr>
                <w:rFonts w:ascii="Calibri" w:eastAsia="Times New Roman" w:hAnsi="Calibri" w:cs="Times New Roman"/>
              </w:rPr>
              <w:t xml:space="preserve">to amend so that it refers to the process </w:t>
            </w:r>
            <w:r w:rsidR="00A12ADD">
              <w:rPr>
                <w:rFonts w:ascii="Calibri" w:eastAsia="Times New Roman" w:hAnsi="Calibri" w:cs="Times New Roman"/>
              </w:rPr>
              <w:t xml:space="preserve">risk assessment </w:t>
            </w:r>
            <w:r w:rsidRPr="00F95E4B">
              <w:rPr>
                <w:rFonts w:ascii="Calibri" w:eastAsia="Times New Roman" w:hAnsi="Calibri" w:cs="Times New Roman"/>
              </w:rPr>
              <w:t>and</w:t>
            </w:r>
            <w:r w:rsidR="00A12ADD">
              <w:rPr>
                <w:rFonts w:ascii="Calibri" w:eastAsia="Times New Roman" w:hAnsi="Calibri" w:cs="Times New Roman"/>
              </w:rPr>
              <w:t>/</w:t>
            </w:r>
            <w:r w:rsidRPr="00F95E4B">
              <w:rPr>
                <w:rFonts w:ascii="Calibri" w:eastAsia="Times New Roman" w:hAnsi="Calibri" w:cs="Times New Roman"/>
              </w:rPr>
              <w:t xml:space="preserve">or </w:t>
            </w:r>
            <w:r w:rsidR="00A12ADD">
              <w:rPr>
                <w:rFonts w:ascii="Calibri" w:eastAsia="Times New Roman" w:hAnsi="Calibri" w:cs="Times New Roman"/>
              </w:rPr>
              <w:t>COSHH</w:t>
            </w:r>
            <w:r w:rsidRPr="00F95E4B">
              <w:rPr>
                <w:rFonts w:ascii="Calibri" w:eastAsia="Times New Roman" w:hAnsi="Calibri" w:cs="Times New Roman"/>
              </w:rPr>
              <w:t xml:space="preserve"> assessment as appropriate. Special first aid arrangements to be determined where deemed necessary </w:t>
            </w:r>
            <w:r w:rsidR="00A12ADD">
              <w:rPr>
                <w:rFonts w:ascii="Calibri" w:eastAsia="Times New Roman" w:hAnsi="Calibri" w:cs="Times New Roman"/>
              </w:rPr>
              <w:t xml:space="preserve">at the risk </w:t>
            </w:r>
            <w:r w:rsidRPr="00F95E4B">
              <w:rPr>
                <w:rFonts w:ascii="Calibri" w:eastAsia="Times New Roman" w:hAnsi="Calibri" w:cs="Times New Roman"/>
              </w:rPr>
              <w:t>assessment</w:t>
            </w:r>
            <w:r>
              <w:rPr>
                <w:rFonts w:ascii="Calibri" w:eastAsia="Times New Roman" w:hAnsi="Calibri" w:cs="Times New Roman"/>
              </w:rPr>
              <w:t xml:space="preserve"> </w:t>
            </w:r>
            <w:r w:rsidR="00A12ADD">
              <w:rPr>
                <w:rFonts w:ascii="Calibri" w:eastAsia="Times New Roman" w:hAnsi="Calibri" w:cs="Times New Roman"/>
              </w:rPr>
              <w:t>stage (and be in place).</w:t>
            </w:r>
          </w:p>
        </w:tc>
        <w:tc>
          <w:tcPr>
            <w:tcW w:w="1709" w:type="dxa"/>
            <w:shd w:val="clear" w:color="auto" w:fill="auto"/>
          </w:tcPr>
          <w:p w14:paraId="3A7E8993" w14:textId="77777777" w:rsidR="002C7340" w:rsidRPr="001A2CC3" w:rsidRDefault="002C7340" w:rsidP="002C7340">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8" w:type="dxa"/>
            <w:shd w:val="clear" w:color="auto" w:fill="auto"/>
            <w:vAlign w:val="center"/>
          </w:tcPr>
          <w:p w14:paraId="23709A08" w14:textId="77777777" w:rsidR="002C7340" w:rsidRPr="006F523D" w:rsidRDefault="002C7340" w:rsidP="002C7340">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bl>
    <w:p w14:paraId="64C2A843" w14:textId="77777777" w:rsidR="009D6A65" w:rsidRDefault="009D6A65" w:rsidP="00C04697">
      <w:pPr>
        <w:rPr>
          <w:b/>
          <w:color w:val="000099"/>
        </w:rPr>
      </w:pPr>
    </w:p>
    <w:p w14:paraId="1ABE0D99" w14:textId="77777777" w:rsidR="00C04697" w:rsidRPr="00307801"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4D4482EF" w14:textId="77777777" w:rsidTr="00267D13">
        <w:trPr>
          <w:trHeight w:val="284"/>
        </w:trPr>
        <w:tc>
          <w:tcPr>
            <w:tcW w:w="2523" w:type="dxa"/>
            <w:vMerge w:val="restart"/>
          </w:tcPr>
          <w:p w14:paraId="081C78B5"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74F6E3A" w14:textId="77777777" w:rsidR="003D0144" w:rsidRPr="00EE0AB1" w:rsidRDefault="00E959D2"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62513DA0" w14:textId="77777777" w:rsidTr="00CF010C">
        <w:trPr>
          <w:trHeight w:val="284"/>
        </w:trPr>
        <w:tc>
          <w:tcPr>
            <w:tcW w:w="2523" w:type="dxa"/>
            <w:vMerge/>
          </w:tcPr>
          <w:p w14:paraId="585FD8D3"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700DF3DC"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tbl>
      <w:tblPr>
        <w:tblStyle w:val="TableGrid"/>
        <w:tblW w:w="0" w:type="auto"/>
        <w:tblLook w:val="04A0" w:firstRow="1" w:lastRow="0" w:firstColumn="1" w:lastColumn="0" w:noHBand="0" w:noVBand="1"/>
      </w:tblPr>
      <w:tblGrid>
        <w:gridCol w:w="1668"/>
        <w:gridCol w:w="4536"/>
        <w:gridCol w:w="992"/>
        <w:gridCol w:w="1134"/>
        <w:gridCol w:w="5844"/>
      </w:tblGrid>
      <w:tr w:rsidR="00C04697" w14:paraId="445307B8" w14:textId="77777777" w:rsidTr="00CF010C">
        <w:tc>
          <w:tcPr>
            <w:tcW w:w="6204" w:type="dxa"/>
            <w:gridSpan w:val="2"/>
            <w:tcBorders>
              <w:bottom w:val="single" w:sz="4" w:space="0" w:color="auto"/>
            </w:tcBorders>
          </w:tcPr>
          <w:p w14:paraId="1E9C570F" w14:textId="77777777" w:rsidR="00C04697" w:rsidRDefault="00151909" w:rsidP="00CF010C">
            <w:pPr>
              <w:rPr>
                <w:b/>
              </w:rPr>
            </w:pPr>
            <w:r w:rsidRPr="00151909">
              <w:rPr>
                <w:b/>
              </w:rPr>
              <w:t>Additional Comments from Risk Assessor</w:t>
            </w:r>
          </w:p>
          <w:p w14:paraId="6EC49D0F" w14:textId="77777777" w:rsidR="00151909" w:rsidRPr="00151909" w:rsidRDefault="00151909" w:rsidP="00CF010C">
            <w:r>
              <w:t>(e.g. funding or practical implications)</w:t>
            </w:r>
          </w:p>
          <w:p w14:paraId="07CA34A6" w14:textId="77777777" w:rsidR="00C04697" w:rsidRDefault="00C04697" w:rsidP="00CF010C"/>
          <w:p w14:paraId="735282DE" w14:textId="77777777" w:rsidR="00C04697" w:rsidRDefault="00C04697" w:rsidP="00CF010C"/>
        </w:tc>
        <w:tc>
          <w:tcPr>
            <w:tcW w:w="7970" w:type="dxa"/>
            <w:gridSpan w:val="3"/>
            <w:tcBorders>
              <w:bottom w:val="single" w:sz="4" w:space="0" w:color="auto"/>
            </w:tcBorders>
          </w:tcPr>
          <w:p w14:paraId="3F737230" w14:textId="77777777" w:rsidR="00C04697" w:rsidRDefault="00267D13" w:rsidP="00CF010C">
            <w:r>
              <w:fldChar w:fldCharType="begin">
                <w:ffData>
                  <w:name w:val="Text16"/>
                  <w:enabled/>
                  <w:calcOnExit w:val="0"/>
                  <w:textInput/>
                </w:ffData>
              </w:fldChar>
            </w:r>
            <w:bookmarkStart w:id="3"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4AF078DF" w14:textId="77777777" w:rsidR="00C04697" w:rsidRDefault="00C04697" w:rsidP="00CF010C"/>
          <w:p w14:paraId="0659F043" w14:textId="77777777" w:rsidR="00C04697" w:rsidRDefault="00C04697" w:rsidP="00CF010C"/>
          <w:p w14:paraId="4362E75F" w14:textId="77777777" w:rsidR="00C04697" w:rsidRDefault="00C04697" w:rsidP="00CF010C"/>
        </w:tc>
      </w:tr>
      <w:tr w:rsidR="00C04697" w14:paraId="6252845F" w14:textId="77777777" w:rsidTr="00CF010C">
        <w:tc>
          <w:tcPr>
            <w:tcW w:w="6204" w:type="dxa"/>
            <w:gridSpan w:val="2"/>
            <w:tcBorders>
              <w:left w:val="nil"/>
              <w:right w:val="nil"/>
            </w:tcBorders>
          </w:tcPr>
          <w:p w14:paraId="405C0060" w14:textId="77777777" w:rsidR="00C04697" w:rsidRDefault="00C04697" w:rsidP="00CF010C"/>
        </w:tc>
        <w:tc>
          <w:tcPr>
            <w:tcW w:w="992" w:type="dxa"/>
            <w:tcBorders>
              <w:top w:val="nil"/>
              <w:left w:val="nil"/>
              <w:bottom w:val="nil"/>
              <w:right w:val="nil"/>
            </w:tcBorders>
          </w:tcPr>
          <w:p w14:paraId="2487373F" w14:textId="77777777" w:rsidR="00C04697" w:rsidRDefault="00C04697" w:rsidP="00CF010C"/>
        </w:tc>
        <w:tc>
          <w:tcPr>
            <w:tcW w:w="1134" w:type="dxa"/>
            <w:tcBorders>
              <w:left w:val="nil"/>
              <w:right w:val="nil"/>
            </w:tcBorders>
          </w:tcPr>
          <w:p w14:paraId="725F3397" w14:textId="77777777" w:rsidR="00C04697" w:rsidRDefault="00C04697" w:rsidP="00CF010C"/>
        </w:tc>
        <w:tc>
          <w:tcPr>
            <w:tcW w:w="5844" w:type="dxa"/>
            <w:tcBorders>
              <w:left w:val="nil"/>
              <w:right w:val="nil"/>
            </w:tcBorders>
          </w:tcPr>
          <w:p w14:paraId="494B218A" w14:textId="77777777" w:rsidR="00C04697" w:rsidRDefault="00C04697" w:rsidP="00CF010C"/>
        </w:tc>
      </w:tr>
      <w:tr w:rsidR="00AD4FF9" w14:paraId="7AA35353" w14:textId="77777777" w:rsidTr="00267D13">
        <w:trPr>
          <w:trHeight w:val="606"/>
        </w:trPr>
        <w:tc>
          <w:tcPr>
            <w:tcW w:w="1668" w:type="dxa"/>
            <w:vAlign w:val="center"/>
          </w:tcPr>
          <w:p w14:paraId="12AD172B" w14:textId="77777777" w:rsidR="00AD4FF9" w:rsidRDefault="00AD4FF9" w:rsidP="00AD4FF9">
            <w:pPr>
              <w:jc w:val="right"/>
            </w:pPr>
            <w:r>
              <w:t>Approved By</w:t>
            </w:r>
          </w:p>
        </w:tc>
        <w:tc>
          <w:tcPr>
            <w:tcW w:w="4536" w:type="dxa"/>
            <w:vAlign w:val="center"/>
          </w:tcPr>
          <w:p w14:paraId="155E7A41" w14:textId="717DDF32" w:rsidR="00AD4FF9" w:rsidRDefault="00AD4FF9" w:rsidP="00AD4FF9">
            <w:r>
              <w:t>&lt;name of peer, supervisor or line manager&gt;</w:t>
            </w:r>
          </w:p>
        </w:tc>
        <w:tc>
          <w:tcPr>
            <w:tcW w:w="992" w:type="dxa"/>
            <w:tcBorders>
              <w:top w:val="nil"/>
              <w:bottom w:val="nil"/>
            </w:tcBorders>
            <w:vAlign w:val="center"/>
          </w:tcPr>
          <w:p w14:paraId="6484DAD7" w14:textId="77777777" w:rsidR="00AD4FF9" w:rsidRDefault="00AD4FF9" w:rsidP="00AD4FF9"/>
        </w:tc>
        <w:tc>
          <w:tcPr>
            <w:tcW w:w="1134" w:type="dxa"/>
            <w:tcBorders>
              <w:bottom w:val="single" w:sz="4" w:space="0" w:color="auto"/>
            </w:tcBorders>
            <w:vAlign w:val="center"/>
          </w:tcPr>
          <w:p w14:paraId="57CC5208" w14:textId="77777777" w:rsidR="00AD4FF9" w:rsidRDefault="00AD4FF9" w:rsidP="00AD4FF9">
            <w:pPr>
              <w:jc w:val="right"/>
            </w:pPr>
            <w:r>
              <w:t>Position</w:t>
            </w:r>
          </w:p>
        </w:tc>
        <w:tc>
          <w:tcPr>
            <w:tcW w:w="5844" w:type="dxa"/>
            <w:tcBorders>
              <w:bottom w:val="single" w:sz="4" w:space="0" w:color="auto"/>
            </w:tcBorders>
            <w:vAlign w:val="center"/>
          </w:tcPr>
          <w:p w14:paraId="5473D446" w14:textId="77D15DB3" w:rsidR="00AD4FF9" w:rsidRDefault="00AD4FF9" w:rsidP="00AD4FF9">
            <w:r w:rsidRPr="00AD4FF9">
              <w:t>&lt;insert role&gt;</w:t>
            </w:r>
          </w:p>
        </w:tc>
      </w:tr>
      <w:tr w:rsidR="00AD4FF9" w14:paraId="53A2E9E8" w14:textId="77777777" w:rsidTr="00267D13">
        <w:trPr>
          <w:trHeight w:val="558"/>
        </w:trPr>
        <w:tc>
          <w:tcPr>
            <w:tcW w:w="1668" w:type="dxa"/>
            <w:vAlign w:val="center"/>
          </w:tcPr>
          <w:p w14:paraId="66C08572" w14:textId="77777777" w:rsidR="00AD4FF9" w:rsidRDefault="00AD4FF9" w:rsidP="00AD4FF9">
            <w:pPr>
              <w:jc w:val="right"/>
            </w:pPr>
            <w:r>
              <w:t>Date</w:t>
            </w:r>
          </w:p>
        </w:tc>
        <w:tc>
          <w:tcPr>
            <w:tcW w:w="4536" w:type="dxa"/>
            <w:vAlign w:val="center"/>
          </w:tcPr>
          <w:p w14:paraId="02CC4EA5" w14:textId="67854BAF" w:rsidR="00AD4FF9" w:rsidRDefault="00AD4FF9" w:rsidP="00AD4FF9">
            <w:r>
              <w:t>&lt;insert date of approval&gt;</w:t>
            </w:r>
          </w:p>
        </w:tc>
        <w:tc>
          <w:tcPr>
            <w:tcW w:w="992" w:type="dxa"/>
            <w:tcBorders>
              <w:top w:val="nil"/>
              <w:bottom w:val="nil"/>
              <w:right w:val="nil"/>
            </w:tcBorders>
          </w:tcPr>
          <w:p w14:paraId="72F1B674" w14:textId="77777777" w:rsidR="00AD4FF9" w:rsidRDefault="00AD4FF9" w:rsidP="00AD4FF9"/>
        </w:tc>
        <w:tc>
          <w:tcPr>
            <w:tcW w:w="1134" w:type="dxa"/>
            <w:tcBorders>
              <w:left w:val="nil"/>
              <w:bottom w:val="nil"/>
              <w:right w:val="nil"/>
            </w:tcBorders>
          </w:tcPr>
          <w:p w14:paraId="3DF167EB" w14:textId="77777777" w:rsidR="00AD4FF9" w:rsidRDefault="00AD4FF9" w:rsidP="00AD4FF9"/>
        </w:tc>
        <w:tc>
          <w:tcPr>
            <w:tcW w:w="5844" w:type="dxa"/>
            <w:tcBorders>
              <w:left w:val="nil"/>
              <w:bottom w:val="nil"/>
              <w:right w:val="nil"/>
            </w:tcBorders>
          </w:tcPr>
          <w:p w14:paraId="712C82CD" w14:textId="77777777" w:rsidR="00AD4FF9" w:rsidRDefault="00AD4FF9" w:rsidP="00AD4FF9"/>
        </w:tc>
      </w:tr>
    </w:tbl>
    <w:p w14:paraId="2BF457CD" w14:textId="21A7CF1A" w:rsidR="00C04697" w:rsidRDefault="00C04697" w:rsidP="00C04697">
      <w:r w:rsidRPr="00A92CC6">
        <w:t xml:space="preserve">Please print a copy, sign it and keep for your </w:t>
      </w:r>
      <w:proofErr w:type="gramStart"/>
      <w:r w:rsidRPr="00A92CC6">
        <w:t>records</w:t>
      </w:r>
      <w:proofErr w:type="gramEnd"/>
    </w:p>
    <w:p w14:paraId="0CD88DFA" w14:textId="77777777" w:rsidR="008C61CA" w:rsidRDefault="008C61CA" w:rsidP="008C61CA">
      <w:pPr>
        <w:spacing w:before="100" w:beforeAutospacing="1" w:after="100" w:afterAutospacing="1"/>
        <w:rPr>
          <w:rFonts w:ascii="Calibri" w:hAnsi="Calibri" w:cs="Calibri"/>
          <w:b/>
          <w:bCs/>
        </w:rPr>
      </w:pPr>
      <w:r w:rsidRPr="00201BDA">
        <w:rPr>
          <w:rFonts w:ascii="Calibri" w:hAnsi="Calibri" w:cs="Calibri"/>
          <w:b/>
          <w:bCs/>
        </w:rPr>
        <w:t>Document History</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268"/>
        <w:gridCol w:w="1843"/>
        <w:gridCol w:w="8647"/>
      </w:tblGrid>
      <w:tr w:rsidR="0022756A" w:rsidRPr="003C7D30" w14:paraId="69F0F748" w14:textId="77777777" w:rsidTr="00EC78BC">
        <w:trPr>
          <w:trHeight w:val="276"/>
        </w:trPr>
        <w:tc>
          <w:tcPr>
            <w:tcW w:w="1696" w:type="dxa"/>
          </w:tcPr>
          <w:p w14:paraId="3D566B63" w14:textId="77777777" w:rsidR="0022756A" w:rsidRPr="003C7D30" w:rsidRDefault="0022756A" w:rsidP="00EC78BC">
            <w:pPr>
              <w:jc w:val="center"/>
              <w:rPr>
                <w:rFonts w:cstheme="minorHAnsi"/>
                <w:b/>
                <w:bCs/>
              </w:rPr>
            </w:pPr>
            <w:r w:rsidRPr="003C7D30">
              <w:rPr>
                <w:rFonts w:cstheme="minorHAnsi"/>
                <w:b/>
                <w:bCs/>
              </w:rPr>
              <w:t>Version</w:t>
            </w:r>
          </w:p>
        </w:tc>
        <w:tc>
          <w:tcPr>
            <w:tcW w:w="2268" w:type="dxa"/>
          </w:tcPr>
          <w:p w14:paraId="37629B3E" w14:textId="77777777" w:rsidR="0022756A" w:rsidRPr="003C7D30" w:rsidRDefault="0022756A" w:rsidP="00EC78BC">
            <w:pPr>
              <w:jc w:val="center"/>
              <w:rPr>
                <w:rFonts w:cstheme="minorHAnsi"/>
                <w:b/>
                <w:bCs/>
              </w:rPr>
            </w:pPr>
            <w:r w:rsidRPr="003C7D30">
              <w:rPr>
                <w:rFonts w:cstheme="minorHAnsi"/>
                <w:b/>
                <w:bCs/>
              </w:rPr>
              <w:t>Date</w:t>
            </w:r>
          </w:p>
        </w:tc>
        <w:tc>
          <w:tcPr>
            <w:tcW w:w="1843" w:type="dxa"/>
          </w:tcPr>
          <w:p w14:paraId="5CEA710A" w14:textId="77777777" w:rsidR="0022756A" w:rsidRPr="003C7D30" w:rsidRDefault="0022756A" w:rsidP="00EC78BC">
            <w:pPr>
              <w:jc w:val="center"/>
              <w:rPr>
                <w:rFonts w:cstheme="minorHAnsi"/>
                <w:b/>
                <w:bCs/>
              </w:rPr>
            </w:pPr>
            <w:r w:rsidRPr="003C7D30">
              <w:rPr>
                <w:rFonts w:cstheme="minorHAnsi"/>
                <w:b/>
                <w:bCs/>
              </w:rPr>
              <w:t>Reviewer</w:t>
            </w:r>
          </w:p>
        </w:tc>
        <w:tc>
          <w:tcPr>
            <w:tcW w:w="8647" w:type="dxa"/>
          </w:tcPr>
          <w:p w14:paraId="28FF6C78" w14:textId="77777777" w:rsidR="0022756A" w:rsidRPr="003C7D30" w:rsidRDefault="0022756A" w:rsidP="00EC78BC">
            <w:pPr>
              <w:jc w:val="center"/>
              <w:rPr>
                <w:rFonts w:cstheme="minorHAnsi"/>
                <w:b/>
                <w:bCs/>
              </w:rPr>
            </w:pPr>
            <w:r w:rsidRPr="003C7D30">
              <w:rPr>
                <w:rFonts w:cstheme="minorHAnsi"/>
                <w:b/>
                <w:bCs/>
              </w:rPr>
              <w:t>Comments/Changes Made</w:t>
            </w:r>
          </w:p>
        </w:tc>
      </w:tr>
      <w:tr w:rsidR="0022756A" w:rsidRPr="003C7D30" w14:paraId="4F5F666B" w14:textId="77777777" w:rsidTr="00EC78BC">
        <w:trPr>
          <w:trHeight w:val="276"/>
        </w:trPr>
        <w:tc>
          <w:tcPr>
            <w:tcW w:w="1696" w:type="dxa"/>
          </w:tcPr>
          <w:p w14:paraId="5C4B6E21" w14:textId="77777777" w:rsidR="0022756A" w:rsidRPr="003C7D30" w:rsidRDefault="0022756A" w:rsidP="00EC78BC">
            <w:pPr>
              <w:jc w:val="center"/>
              <w:rPr>
                <w:rFonts w:cstheme="minorHAnsi"/>
              </w:rPr>
            </w:pPr>
            <w:r w:rsidRPr="003C7D30">
              <w:rPr>
                <w:rFonts w:cstheme="minorHAnsi"/>
              </w:rPr>
              <w:t>V1.0</w:t>
            </w:r>
          </w:p>
        </w:tc>
        <w:tc>
          <w:tcPr>
            <w:tcW w:w="2268" w:type="dxa"/>
          </w:tcPr>
          <w:p w14:paraId="54CCD42F" w14:textId="332E3C1B" w:rsidR="0022756A" w:rsidRPr="003C7D30" w:rsidRDefault="0022756A" w:rsidP="00EC78BC">
            <w:pPr>
              <w:jc w:val="center"/>
              <w:rPr>
                <w:rFonts w:cstheme="minorHAnsi"/>
              </w:rPr>
            </w:pPr>
            <w:r>
              <w:t>02/06/2020</w:t>
            </w:r>
          </w:p>
        </w:tc>
        <w:tc>
          <w:tcPr>
            <w:tcW w:w="1843" w:type="dxa"/>
          </w:tcPr>
          <w:p w14:paraId="50F4F400" w14:textId="77777777" w:rsidR="0022756A" w:rsidRPr="003C7D30" w:rsidRDefault="0022756A" w:rsidP="00EC78BC">
            <w:pPr>
              <w:jc w:val="center"/>
              <w:rPr>
                <w:rFonts w:cstheme="minorHAnsi"/>
              </w:rPr>
            </w:pPr>
            <w:r>
              <w:rPr>
                <w:rFonts w:cstheme="minorHAnsi"/>
              </w:rPr>
              <w:t>Julie Brannon</w:t>
            </w:r>
          </w:p>
        </w:tc>
        <w:tc>
          <w:tcPr>
            <w:tcW w:w="8647" w:type="dxa"/>
          </w:tcPr>
          <w:p w14:paraId="6041978A" w14:textId="77777777" w:rsidR="0022756A" w:rsidRPr="003C7D30" w:rsidRDefault="0022756A" w:rsidP="00EC78BC">
            <w:pPr>
              <w:rPr>
                <w:rFonts w:cstheme="minorHAnsi"/>
              </w:rPr>
            </w:pPr>
            <w:r w:rsidRPr="003C7D30">
              <w:rPr>
                <w:rFonts w:cstheme="minorHAnsi"/>
              </w:rPr>
              <w:t>New version</w:t>
            </w:r>
          </w:p>
        </w:tc>
      </w:tr>
      <w:tr w:rsidR="0022756A" w:rsidRPr="003C7D30" w14:paraId="65F77738" w14:textId="77777777" w:rsidTr="00EC78BC">
        <w:trPr>
          <w:trHeight w:val="276"/>
        </w:trPr>
        <w:tc>
          <w:tcPr>
            <w:tcW w:w="1696" w:type="dxa"/>
          </w:tcPr>
          <w:p w14:paraId="19E8F62F" w14:textId="77777777" w:rsidR="0022756A" w:rsidRPr="003C7D30" w:rsidRDefault="0022756A" w:rsidP="00EC78BC">
            <w:pPr>
              <w:jc w:val="center"/>
              <w:rPr>
                <w:rFonts w:cstheme="minorHAnsi"/>
              </w:rPr>
            </w:pPr>
            <w:r w:rsidRPr="003C7D30">
              <w:rPr>
                <w:rFonts w:cstheme="minorHAnsi"/>
              </w:rPr>
              <w:t>V</w:t>
            </w:r>
            <w:r>
              <w:rPr>
                <w:rFonts w:cstheme="minorHAnsi"/>
              </w:rPr>
              <w:t>1</w:t>
            </w:r>
            <w:r w:rsidRPr="003C7D30">
              <w:rPr>
                <w:rFonts w:cstheme="minorHAnsi"/>
              </w:rPr>
              <w:t>.1</w:t>
            </w:r>
          </w:p>
        </w:tc>
        <w:tc>
          <w:tcPr>
            <w:tcW w:w="2268" w:type="dxa"/>
          </w:tcPr>
          <w:p w14:paraId="19391E5A" w14:textId="511EC43E" w:rsidR="0022756A" w:rsidRPr="003C7D30" w:rsidRDefault="0022756A" w:rsidP="00EC78BC">
            <w:pPr>
              <w:jc w:val="center"/>
              <w:rPr>
                <w:rFonts w:cstheme="minorHAnsi"/>
              </w:rPr>
            </w:pPr>
            <w:r>
              <w:rPr>
                <w:rFonts w:cstheme="minorHAnsi"/>
              </w:rPr>
              <w:t>09/03/2022</w:t>
            </w:r>
          </w:p>
        </w:tc>
        <w:tc>
          <w:tcPr>
            <w:tcW w:w="1843" w:type="dxa"/>
          </w:tcPr>
          <w:p w14:paraId="3F4E1BCB" w14:textId="77777777" w:rsidR="0022756A" w:rsidRPr="003C7D30" w:rsidRDefault="0022756A" w:rsidP="00EC78BC">
            <w:pPr>
              <w:jc w:val="center"/>
              <w:rPr>
                <w:rFonts w:cstheme="minorHAnsi"/>
              </w:rPr>
            </w:pPr>
            <w:r>
              <w:rPr>
                <w:rFonts w:cstheme="minorHAnsi"/>
              </w:rPr>
              <w:t>Caroline Farren</w:t>
            </w:r>
          </w:p>
        </w:tc>
        <w:tc>
          <w:tcPr>
            <w:tcW w:w="8647" w:type="dxa"/>
          </w:tcPr>
          <w:p w14:paraId="328CFDF5" w14:textId="77F72E9F" w:rsidR="0022756A" w:rsidRPr="003C7D30" w:rsidRDefault="0022756A" w:rsidP="0022756A">
            <w:pPr>
              <w:rPr>
                <w:rFonts w:cstheme="minorHAnsi"/>
              </w:rPr>
            </w:pPr>
            <w:r w:rsidRPr="0022756A">
              <w:rPr>
                <w:rFonts w:cstheme="minorHAnsi"/>
              </w:rPr>
              <w:t>Added document history and an additional administration control to ‘Puncture wounds when handling syringe needles’ to include marking a line on the bin if this is not already marked up.</w:t>
            </w:r>
          </w:p>
        </w:tc>
      </w:tr>
      <w:tr w:rsidR="0022756A" w:rsidRPr="003C7D30" w14:paraId="57DC35EE" w14:textId="77777777" w:rsidTr="00EC78BC">
        <w:trPr>
          <w:trHeight w:val="276"/>
        </w:trPr>
        <w:tc>
          <w:tcPr>
            <w:tcW w:w="1696" w:type="dxa"/>
          </w:tcPr>
          <w:p w14:paraId="2E5B889F" w14:textId="117B4D88" w:rsidR="0022756A" w:rsidRPr="003C7D30" w:rsidRDefault="0022756A" w:rsidP="00EC78BC">
            <w:pPr>
              <w:jc w:val="center"/>
              <w:rPr>
                <w:rFonts w:cstheme="minorHAnsi"/>
              </w:rPr>
            </w:pPr>
            <w:r>
              <w:rPr>
                <w:rFonts w:cstheme="minorHAnsi"/>
              </w:rPr>
              <w:t>V1.2</w:t>
            </w:r>
          </w:p>
        </w:tc>
        <w:tc>
          <w:tcPr>
            <w:tcW w:w="2268" w:type="dxa"/>
          </w:tcPr>
          <w:p w14:paraId="0895033F" w14:textId="4EAB26DF" w:rsidR="0022756A" w:rsidRDefault="0022756A" w:rsidP="00EC78BC">
            <w:pPr>
              <w:jc w:val="center"/>
              <w:rPr>
                <w:rFonts w:cstheme="minorHAnsi"/>
              </w:rPr>
            </w:pPr>
            <w:r>
              <w:rPr>
                <w:rFonts w:cstheme="minorHAnsi"/>
              </w:rPr>
              <w:t>04/08/2023</w:t>
            </w:r>
          </w:p>
        </w:tc>
        <w:tc>
          <w:tcPr>
            <w:tcW w:w="1843" w:type="dxa"/>
          </w:tcPr>
          <w:p w14:paraId="57AA464D" w14:textId="37E185CB" w:rsidR="0022756A" w:rsidRDefault="0022756A" w:rsidP="00EC78BC">
            <w:pPr>
              <w:jc w:val="center"/>
              <w:rPr>
                <w:rFonts w:cstheme="minorHAnsi"/>
              </w:rPr>
            </w:pPr>
            <w:r>
              <w:rPr>
                <w:rFonts w:cstheme="minorHAnsi"/>
              </w:rPr>
              <w:t>Caroline Farren</w:t>
            </w:r>
          </w:p>
        </w:tc>
        <w:tc>
          <w:tcPr>
            <w:tcW w:w="8647" w:type="dxa"/>
          </w:tcPr>
          <w:p w14:paraId="3A57DD93" w14:textId="42815DC5" w:rsidR="0022756A" w:rsidRDefault="0022756A" w:rsidP="00EC78BC">
            <w:pPr>
              <w:rPr>
                <w:rFonts w:cstheme="minorHAnsi"/>
              </w:rPr>
            </w:pPr>
            <w:r>
              <w:rPr>
                <w:rFonts w:cstheme="minorHAnsi"/>
              </w:rPr>
              <w:t>Reviewed –</w:t>
            </w:r>
            <w:r>
              <w:rPr>
                <w:rFonts w:cstheme="minorHAnsi"/>
              </w:rPr>
              <w:t xml:space="preserve"> al</w:t>
            </w:r>
            <w:r>
              <w:rPr>
                <w:rFonts w:cstheme="minorHAnsi"/>
              </w:rPr>
              <w:t>tered dates on front page – this section should be completed by those adopting this generic.</w:t>
            </w:r>
          </w:p>
        </w:tc>
      </w:tr>
    </w:tbl>
    <w:p w14:paraId="0C515548" w14:textId="77777777" w:rsidR="0022756A" w:rsidRDefault="0022756A" w:rsidP="008C61CA">
      <w:pPr>
        <w:spacing w:before="100" w:beforeAutospacing="1" w:after="100" w:afterAutospacing="1"/>
        <w:rPr>
          <w:rFonts w:ascii="Calibri" w:hAnsi="Calibri" w:cs="Calibri"/>
        </w:rPr>
      </w:pPr>
    </w:p>
    <w:p w14:paraId="2FC17603" w14:textId="77777777" w:rsidR="0022756A" w:rsidRDefault="0022756A" w:rsidP="008C61CA">
      <w:pPr>
        <w:spacing w:before="100" w:beforeAutospacing="1" w:after="100" w:afterAutospacing="1"/>
        <w:rPr>
          <w:rFonts w:ascii="Calibri" w:hAnsi="Calibri" w:cs="Calibri"/>
        </w:rPr>
      </w:pPr>
    </w:p>
    <w:p w14:paraId="42907DD1" w14:textId="77777777" w:rsidR="0022756A" w:rsidRPr="00201BDA" w:rsidRDefault="0022756A" w:rsidP="008C61CA">
      <w:pPr>
        <w:spacing w:before="100" w:beforeAutospacing="1" w:after="100" w:afterAutospacing="1"/>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4916AECD" w14:textId="77777777" w:rsidTr="0022756A">
        <w:trPr>
          <w:trHeight w:val="504"/>
        </w:trPr>
        <w:tc>
          <w:tcPr>
            <w:tcW w:w="1809" w:type="dxa"/>
            <w:shd w:val="clear" w:color="auto" w:fill="D9D9D9"/>
            <w:vAlign w:val="center"/>
          </w:tcPr>
          <w:p w14:paraId="41364D09"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B363B2B"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4A88C5D9"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C1AFEE1"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2B0F0E7"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0635EDFD" w14:textId="77777777" w:rsidTr="0022756A">
        <w:trPr>
          <w:trHeight w:val="554"/>
        </w:trPr>
        <w:tc>
          <w:tcPr>
            <w:tcW w:w="1809" w:type="dxa"/>
            <w:shd w:val="clear" w:color="auto" w:fill="D9D9D9"/>
            <w:vAlign w:val="center"/>
          </w:tcPr>
          <w:p w14:paraId="063CC2FF"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64115FE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0999857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61A166C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07F04CD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28BF98B6"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59524D17"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4564566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35548318"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47113B5F" w14:textId="77777777" w:rsidTr="0022756A">
        <w:trPr>
          <w:trHeight w:val="423"/>
        </w:trPr>
        <w:tc>
          <w:tcPr>
            <w:tcW w:w="1809" w:type="dxa"/>
            <w:shd w:val="clear" w:color="auto" w:fill="D9D9D9"/>
            <w:vAlign w:val="center"/>
          </w:tcPr>
          <w:p w14:paraId="5DF7B43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02C9696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3DCD8C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A750DA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799BBD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2FC70A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01F09EA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7045647"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4C6E85D6"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36C87874" w14:textId="77777777" w:rsidTr="0022756A">
        <w:trPr>
          <w:trHeight w:val="429"/>
        </w:trPr>
        <w:tc>
          <w:tcPr>
            <w:tcW w:w="1809" w:type="dxa"/>
            <w:shd w:val="clear" w:color="auto" w:fill="D9D9D9"/>
            <w:vAlign w:val="center"/>
          </w:tcPr>
          <w:p w14:paraId="7B1F97D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06119F6D"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D1DDD9B"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DCB6850"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F6D9934"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5A9B5F6B"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15A86BB5"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938BE71"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0EEDE07"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126A36EA" w14:textId="77777777" w:rsidTr="0022756A">
        <w:trPr>
          <w:trHeight w:val="531"/>
        </w:trPr>
        <w:tc>
          <w:tcPr>
            <w:tcW w:w="1809" w:type="dxa"/>
            <w:shd w:val="clear" w:color="auto" w:fill="D9D9D9"/>
            <w:vAlign w:val="center"/>
          </w:tcPr>
          <w:p w14:paraId="43C1BFA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7AE318E6"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53F339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4AA90B5"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E7E1E6F"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7762686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54B4C59"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04BCB698"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56B5AAE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669BCB0B" w14:textId="77777777" w:rsidTr="0022756A">
        <w:trPr>
          <w:trHeight w:val="284"/>
        </w:trPr>
        <w:tc>
          <w:tcPr>
            <w:tcW w:w="1809" w:type="dxa"/>
            <w:shd w:val="clear" w:color="auto" w:fill="D9D9D9"/>
            <w:vAlign w:val="center"/>
          </w:tcPr>
          <w:p w14:paraId="0FC95E1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B2A685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F204A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3AA8C0F"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30CBF72A"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1BD5C653"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73261D3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83CAB1E"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6A7D5E69"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8C6EAD9" w14:textId="77777777" w:rsidTr="0022756A">
        <w:trPr>
          <w:trHeight w:val="575"/>
        </w:trPr>
        <w:tc>
          <w:tcPr>
            <w:tcW w:w="1809" w:type="dxa"/>
            <w:shd w:val="clear" w:color="auto" w:fill="D9D9D9"/>
            <w:vAlign w:val="center"/>
          </w:tcPr>
          <w:p w14:paraId="01C94A3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23155C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9B3C04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5FE45B9A"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569B0DC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156CFF5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118C50E0"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4F07518E"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66D0868E"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322C6AF0" w14:textId="7D642D43" w:rsidR="00DF6251" w:rsidRDefault="00C04697" w:rsidP="00C73799">
      <w:r w:rsidRPr="00307801">
        <w:t>See ‘</w:t>
      </w:r>
      <w:hyperlink r:id="rId17" w:history="1">
        <w:r w:rsidRPr="0042711D">
          <w:rPr>
            <w:rStyle w:val="Hyperlink"/>
          </w:rPr>
          <w:t>Matrix for risk evaluation</w:t>
        </w:r>
      </w:hyperlink>
      <w:r w:rsidRPr="00307801">
        <w:t>’ for further guidance.</w:t>
      </w:r>
    </w:p>
    <w:p w14:paraId="07296412" w14:textId="59F0BC69" w:rsidR="008C61CA" w:rsidRDefault="008C61CA" w:rsidP="00C73799"/>
    <w:sectPr w:rsidR="008C61CA" w:rsidSect="008E6825">
      <w:headerReference w:type="default" r:id="rId18"/>
      <w:footerReference w:type="default" r:id="rId19"/>
      <w:headerReference w:type="first" r:id="rId20"/>
      <w:footerReference w:type="first" r:id="rId21"/>
      <w:pgSz w:w="16838" w:h="11906" w:orient="landscape"/>
      <w:pgMar w:top="1334" w:right="1080" w:bottom="851"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14625" w14:textId="77777777" w:rsidR="006C6B43" w:rsidRDefault="006C6B43" w:rsidP="00B25957">
      <w:pPr>
        <w:spacing w:after="0" w:line="240" w:lineRule="auto"/>
      </w:pPr>
      <w:r>
        <w:separator/>
      </w:r>
    </w:p>
  </w:endnote>
  <w:endnote w:type="continuationSeparator" w:id="0">
    <w:p w14:paraId="35A122D0" w14:textId="77777777" w:rsidR="006C6B43" w:rsidRDefault="006C6B43"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4D377D92" w14:textId="3D7D06C3" w:rsidR="00C73799" w:rsidRDefault="00C73799">
        <w:pPr>
          <w:pStyle w:val="Footer"/>
          <w:jc w:val="right"/>
        </w:pPr>
        <w:r>
          <w:fldChar w:fldCharType="begin"/>
        </w:r>
        <w:r>
          <w:instrText xml:space="preserve"> PAGE   \* MERGEFORMAT </w:instrText>
        </w:r>
        <w:r>
          <w:fldChar w:fldCharType="separate"/>
        </w:r>
        <w:r w:rsidR="00B07CC2">
          <w:rPr>
            <w:noProof/>
          </w:rPr>
          <w:t>5</w:t>
        </w:r>
        <w:r>
          <w:rPr>
            <w:noProof/>
          </w:rPr>
          <w:fldChar w:fldCharType="end"/>
        </w:r>
      </w:p>
    </w:sdtContent>
  </w:sdt>
  <w:p w14:paraId="64D93915"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55ED4" w14:textId="67F1DA7B" w:rsidR="00C73799" w:rsidRDefault="0022756A" w:rsidP="00E12A81">
    <w:pPr>
      <w:pStyle w:val="Footer"/>
      <w:pBdr>
        <w:top w:val="single" w:sz="4" w:space="1" w:color="auto"/>
      </w:pBdr>
      <w:rPr>
        <w:sz w:val="20"/>
      </w:rPr>
    </w:pPr>
    <w:r>
      <w:rPr>
        <w:sz w:val="20"/>
      </w:rPr>
      <w:t>Generic Risk Assessment – Working with Sharps v1.2</w:t>
    </w:r>
  </w:p>
  <w:p w14:paraId="7203C4ED"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0F4670" w14:textId="77777777" w:rsidR="006C6B43" w:rsidRDefault="006C6B43" w:rsidP="00B25957">
      <w:pPr>
        <w:spacing w:after="0" w:line="240" w:lineRule="auto"/>
      </w:pPr>
      <w:r>
        <w:separator/>
      </w:r>
    </w:p>
  </w:footnote>
  <w:footnote w:type="continuationSeparator" w:id="0">
    <w:p w14:paraId="7E2C6AE3" w14:textId="77777777" w:rsidR="006C6B43" w:rsidRDefault="006C6B43"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7164B060" w14:textId="77777777" w:rsidR="00C73799" w:rsidRDefault="00C73799" w:rsidP="003D0144"/>
      <w:p w14:paraId="3ECF3422"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E0FE46E"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4E497" w14:textId="77777777" w:rsidR="00C73799" w:rsidRDefault="00C73799" w:rsidP="005C092B">
    <w:pPr>
      <w:pStyle w:val="Header"/>
      <w:ind w:left="-1418"/>
    </w:pPr>
    <w:r>
      <w:rPr>
        <w:noProof/>
        <w:lang w:eastAsia="en-GB"/>
      </w:rPr>
      <w:drawing>
        <wp:inline distT="0" distB="0" distL="0" distR="0" wp14:anchorId="09DB5BF4" wp14:editId="3F6363C0">
          <wp:extent cx="10906125" cy="1428750"/>
          <wp:effectExtent l="0" t="0" r="9525" b="0"/>
          <wp:docPr id="7" name="Picture 7"/>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0D4B5F"/>
    <w:multiLevelType w:val="hybridMultilevel"/>
    <w:tmpl w:val="5FE8A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919D7"/>
    <w:multiLevelType w:val="hybridMultilevel"/>
    <w:tmpl w:val="E69C7EDE"/>
    <w:lvl w:ilvl="0" w:tplc="BCD824FC">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EC3645"/>
    <w:multiLevelType w:val="hybridMultilevel"/>
    <w:tmpl w:val="50F8BEEC"/>
    <w:lvl w:ilvl="0" w:tplc="BCD824FC">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5"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681819"/>
    <w:multiLevelType w:val="hybridMultilevel"/>
    <w:tmpl w:val="0E24D1B8"/>
    <w:lvl w:ilvl="0" w:tplc="BCD824FC">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0C0B79"/>
    <w:multiLevelType w:val="hybridMultilevel"/>
    <w:tmpl w:val="B268C0F6"/>
    <w:lvl w:ilvl="0" w:tplc="DE88A61E">
      <w:start w:val="1"/>
      <w:numFmt w:val="bullet"/>
      <w:lvlText w:val=""/>
      <w:lvlJc w:val="left"/>
      <w:pPr>
        <w:ind w:left="720" w:hanging="360"/>
      </w:pPr>
      <w:rPr>
        <w:rFonts w:ascii="Symbol" w:hAnsi="Symbol" w:hint="default"/>
        <w:color w:val="000000" w:themeColor="text1"/>
      </w:rPr>
    </w:lvl>
    <w:lvl w:ilvl="1" w:tplc="BCD824FC">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8411AB"/>
    <w:multiLevelType w:val="hybridMultilevel"/>
    <w:tmpl w:val="09787E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A39C2"/>
    <w:multiLevelType w:val="hybridMultilevel"/>
    <w:tmpl w:val="18106B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DCE7148"/>
    <w:multiLevelType w:val="hybridMultilevel"/>
    <w:tmpl w:val="6B285F5C"/>
    <w:lvl w:ilvl="0" w:tplc="DE88A61E">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2625F"/>
    <w:multiLevelType w:val="hybridMultilevel"/>
    <w:tmpl w:val="22068DD6"/>
    <w:lvl w:ilvl="0" w:tplc="BCD824FC">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3" w15:restartNumberingAfterBreak="0">
    <w:nsid w:val="342B11B7"/>
    <w:multiLevelType w:val="hybridMultilevel"/>
    <w:tmpl w:val="8B26D26E"/>
    <w:lvl w:ilvl="0" w:tplc="BCD824FC">
      <w:start w:val="1"/>
      <w:numFmt w:val="bullet"/>
      <w:lvlText w:val=""/>
      <w:lvlJc w:val="left"/>
      <w:pPr>
        <w:ind w:left="1044" w:hanging="360"/>
      </w:pPr>
      <w:rPr>
        <w:rFonts w:ascii="Symbol" w:hAnsi="Symbol" w:hint="default"/>
      </w:rPr>
    </w:lvl>
    <w:lvl w:ilvl="1" w:tplc="08090003" w:tentative="1">
      <w:start w:val="1"/>
      <w:numFmt w:val="bullet"/>
      <w:lvlText w:val="o"/>
      <w:lvlJc w:val="left"/>
      <w:pPr>
        <w:ind w:left="1764" w:hanging="360"/>
      </w:pPr>
      <w:rPr>
        <w:rFonts w:ascii="Courier New" w:hAnsi="Courier New" w:cs="Courier New" w:hint="default"/>
      </w:rPr>
    </w:lvl>
    <w:lvl w:ilvl="2" w:tplc="08090005" w:tentative="1">
      <w:start w:val="1"/>
      <w:numFmt w:val="bullet"/>
      <w:lvlText w:val=""/>
      <w:lvlJc w:val="left"/>
      <w:pPr>
        <w:ind w:left="2484" w:hanging="360"/>
      </w:pPr>
      <w:rPr>
        <w:rFonts w:ascii="Wingdings" w:hAnsi="Wingdings" w:hint="default"/>
      </w:rPr>
    </w:lvl>
    <w:lvl w:ilvl="3" w:tplc="08090001" w:tentative="1">
      <w:start w:val="1"/>
      <w:numFmt w:val="bullet"/>
      <w:lvlText w:val=""/>
      <w:lvlJc w:val="left"/>
      <w:pPr>
        <w:ind w:left="3204" w:hanging="360"/>
      </w:pPr>
      <w:rPr>
        <w:rFonts w:ascii="Symbol" w:hAnsi="Symbol" w:hint="default"/>
      </w:rPr>
    </w:lvl>
    <w:lvl w:ilvl="4" w:tplc="08090003" w:tentative="1">
      <w:start w:val="1"/>
      <w:numFmt w:val="bullet"/>
      <w:lvlText w:val="o"/>
      <w:lvlJc w:val="left"/>
      <w:pPr>
        <w:ind w:left="3924" w:hanging="360"/>
      </w:pPr>
      <w:rPr>
        <w:rFonts w:ascii="Courier New" w:hAnsi="Courier New" w:cs="Courier New" w:hint="default"/>
      </w:rPr>
    </w:lvl>
    <w:lvl w:ilvl="5" w:tplc="08090005" w:tentative="1">
      <w:start w:val="1"/>
      <w:numFmt w:val="bullet"/>
      <w:lvlText w:val=""/>
      <w:lvlJc w:val="left"/>
      <w:pPr>
        <w:ind w:left="4644" w:hanging="360"/>
      </w:pPr>
      <w:rPr>
        <w:rFonts w:ascii="Wingdings" w:hAnsi="Wingdings" w:hint="default"/>
      </w:rPr>
    </w:lvl>
    <w:lvl w:ilvl="6" w:tplc="08090001" w:tentative="1">
      <w:start w:val="1"/>
      <w:numFmt w:val="bullet"/>
      <w:lvlText w:val=""/>
      <w:lvlJc w:val="left"/>
      <w:pPr>
        <w:ind w:left="5364" w:hanging="360"/>
      </w:pPr>
      <w:rPr>
        <w:rFonts w:ascii="Symbol" w:hAnsi="Symbol" w:hint="default"/>
      </w:rPr>
    </w:lvl>
    <w:lvl w:ilvl="7" w:tplc="08090003" w:tentative="1">
      <w:start w:val="1"/>
      <w:numFmt w:val="bullet"/>
      <w:lvlText w:val="o"/>
      <w:lvlJc w:val="left"/>
      <w:pPr>
        <w:ind w:left="6084" w:hanging="360"/>
      </w:pPr>
      <w:rPr>
        <w:rFonts w:ascii="Courier New" w:hAnsi="Courier New" w:cs="Courier New" w:hint="default"/>
      </w:rPr>
    </w:lvl>
    <w:lvl w:ilvl="8" w:tplc="08090005" w:tentative="1">
      <w:start w:val="1"/>
      <w:numFmt w:val="bullet"/>
      <w:lvlText w:val=""/>
      <w:lvlJc w:val="left"/>
      <w:pPr>
        <w:ind w:left="6804" w:hanging="360"/>
      </w:pPr>
      <w:rPr>
        <w:rFonts w:ascii="Wingdings" w:hAnsi="Wingdings" w:hint="default"/>
      </w:rPr>
    </w:lvl>
  </w:abstractNum>
  <w:abstractNum w:abstractNumId="14" w15:restartNumberingAfterBreak="0">
    <w:nsid w:val="382B1A62"/>
    <w:multiLevelType w:val="hybridMultilevel"/>
    <w:tmpl w:val="B25607F2"/>
    <w:lvl w:ilvl="0" w:tplc="BCD824FC">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F572F2"/>
    <w:multiLevelType w:val="hybridMultilevel"/>
    <w:tmpl w:val="E8849C92"/>
    <w:lvl w:ilvl="0" w:tplc="DE88A61E">
      <w:start w:val="1"/>
      <w:numFmt w:val="bullet"/>
      <w:lvlText w:val=""/>
      <w:lvlJc w:val="left"/>
      <w:pPr>
        <w:ind w:left="770" w:hanging="360"/>
      </w:pPr>
      <w:rPr>
        <w:rFonts w:ascii="Symbol" w:hAnsi="Symbol" w:hint="default"/>
        <w:color w:val="000000" w:themeColor="text1"/>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6"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7"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115582F"/>
    <w:multiLevelType w:val="hybridMultilevel"/>
    <w:tmpl w:val="AEB02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8D508B"/>
    <w:multiLevelType w:val="hybridMultilevel"/>
    <w:tmpl w:val="606A26D2"/>
    <w:lvl w:ilvl="0" w:tplc="BCD824FC">
      <w:start w:val="1"/>
      <w:numFmt w:val="bullet"/>
      <w:lvlText w:val=""/>
      <w:lvlJc w:val="left"/>
      <w:pPr>
        <w:ind w:left="1131" w:hanging="360"/>
      </w:pPr>
      <w:rPr>
        <w:rFonts w:ascii="Symbol" w:hAnsi="Symbol" w:hint="default"/>
      </w:rPr>
    </w:lvl>
    <w:lvl w:ilvl="1" w:tplc="08090003" w:tentative="1">
      <w:start w:val="1"/>
      <w:numFmt w:val="bullet"/>
      <w:lvlText w:val="o"/>
      <w:lvlJc w:val="left"/>
      <w:pPr>
        <w:ind w:left="1851" w:hanging="360"/>
      </w:pPr>
      <w:rPr>
        <w:rFonts w:ascii="Courier New" w:hAnsi="Courier New" w:cs="Courier New" w:hint="default"/>
      </w:rPr>
    </w:lvl>
    <w:lvl w:ilvl="2" w:tplc="08090005" w:tentative="1">
      <w:start w:val="1"/>
      <w:numFmt w:val="bullet"/>
      <w:lvlText w:val=""/>
      <w:lvlJc w:val="left"/>
      <w:pPr>
        <w:ind w:left="2571" w:hanging="360"/>
      </w:pPr>
      <w:rPr>
        <w:rFonts w:ascii="Wingdings" w:hAnsi="Wingdings" w:hint="default"/>
      </w:rPr>
    </w:lvl>
    <w:lvl w:ilvl="3" w:tplc="08090001" w:tentative="1">
      <w:start w:val="1"/>
      <w:numFmt w:val="bullet"/>
      <w:lvlText w:val=""/>
      <w:lvlJc w:val="left"/>
      <w:pPr>
        <w:ind w:left="3291" w:hanging="360"/>
      </w:pPr>
      <w:rPr>
        <w:rFonts w:ascii="Symbol" w:hAnsi="Symbol" w:hint="default"/>
      </w:rPr>
    </w:lvl>
    <w:lvl w:ilvl="4" w:tplc="08090003" w:tentative="1">
      <w:start w:val="1"/>
      <w:numFmt w:val="bullet"/>
      <w:lvlText w:val="o"/>
      <w:lvlJc w:val="left"/>
      <w:pPr>
        <w:ind w:left="4011" w:hanging="360"/>
      </w:pPr>
      <w:rPr>
        <w:rFonts w:ascii="Courier New" w:hAnsi="Courier New" w:cs="Courier New" w:hint="default"/>
      </w:rPr>
    </w:lvl>
    <w:lvl w:ilvl="5" w:tplc="08090005" w:tentative="1">
      <w:start w:val="1"/>
      <w:numFmt w:val="bullet"/>
      <w:lvlText w:val=""/>
      <w:lvlJc w:val="left"/>
      <w:pPr>
        <w:ind w:left="4731" w:hanging="360"/>
      </w:pPr>
      <w:rPr>
        <w:rFonts w:ascii="Wingdings" w:hAnsi="Wingdings" w:hint="default"/>
      </w:rPr>
    </w:lvl>
    <w:lvl w:ilvl="6" w:tplc="08090001" w:tentative="1">
      <w:start w:val="1"/>
      <w:numFmt w:val="bullet"/>
      <w:lvlText w:val=""/>
      <w:lvlJc w:val="left"/>
      <w:pPr>
        <w:ind w:left="5451" w:hanging="360"/>
      </w:pPr>
      <w:rPr>
        <w:rFonts w:ascii="Symbol" w:hAnsi="Symbol" w:hint="default"/>
      </w:rPr>
    </w:lvl>
    <w:lvl w:ilvl="7" w:tplc="08090003" w:tentative="1">
      <w:start w:val="1"/>
      <w:numFmt w:val="bullet"/>
      <w:lvlText w:val="o"/>
      <w:lvlJc w:val="left"/>
      <w:pPr>
        <w:ind w:left="6171" w:hanging="360"/>
      </w:pPr>
      <w:rPr>
        <w:rFonts w:ascii="Courier New" w:hAnsi="Courier New" w:cs="Courier New" w:hint="default"/>
      </w:rPr>
    </w:lvl>
    <w:lvl w:ilvl="8" w:tplc="08090005" w:tentative="1">
      <w:start w:val="1"/>
      <w:numFmt w:val="bullet"/>
      <w:lvlText w:val=""/>
      <w:lvlJc w:val="left"/>
      <w:pPr>
        <w:ind w:left="6891"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3"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840B11"/>
    <w:multiLevelType w:val="hybridMultilevel"/>
    <w:tmpl w:val="54687114"/>
    <w:lvl w:ilvl="0" w:tplc="BCD824FC">
      <w:start w:val="1"/>
      <w:numFmt w:val="bullet"/>
      <w:lvlText w:val=""/>
      <w:lvlJc w:val="left"/>
      <w:pPr>
        <w:ind w:left="1044" w:hanging="360"/>
      </w:pPr>
      <w:rPr>
        <w:rFonts w:ascii="Symbol" w:hAnsi="Symbol" w:hint="default"/>
      </w:rPr>
    </w:lvl>
    <w:lvl w:ilvl="1" w:tplc="08090003" w:tentative="1">
      <w:start w:val="1"/>
      <w:numFmt w:val="bullet"/>
      <w:lvlText w:val="o"/>
      <w:lvlJc w:val="left"/>
      <w:pPr>
        <w:ind w:left="1764" w:hanging="360"/>
      </w:pPr>
      <w:rPr>
        <w:rFonts w:ascii="Courier New" w:hAnsi="Courier New" w:cs="Courier New" w:hint="default"/>
      </w:rPr>
    </w:lvl>
    <w:lvl w:ilvl="2" w:tplc="08090005" w:tentative="1">
      <w:start w:val="1"/>
      <w:numFmt w:val="bullet"/>
      <w:lvlText w:val=""/>
      <w:lvlJc w:val="left"/>
      <w:pPr>
        <w:ind w:left="2484" w:hanging="360"/>
      </w:pPr>
      <w:rPr>
        <w:rFonts w:ascii="Wingdings" w:hAnsi="Wingdings" w:hint="default"/>
      </w:rPr>
    </w:lvl>
    <w:lvl w:ilvl="3" w:tplc="08090001" w:tentative="1">
      <w:start w:val="1"/>
      <w:numFmt w:val="bullet"/>
      <w:lvlText w:val=""/>
      <w:lvlJc w:val="left"/>
      <w:pPr>
        <w:ind w:left="3204" w:hanging="360"/>
      </w:pPr>
      <w:rPr>
        <w:rFonts w:ascii="Symbol" w:hAnsi="Symbol" w:hint="default"/>
      </w:rPr>
    </w:lvl>
    <w:lvl w:ilvl="4" w:tplc="08090003" w:tentative="1">
      <w:start w:val="1"/>
      <w:numFmt w:val="bullet"/>
      <w:lvlText w:val="o"/>
      <w:lvlJc w:val="left"/>
      <w:pPr>
        <w:ind w:left="3924" w:hanging="360"/>
      </w:pPr>
      <w:rPr>
        <w:rFonts w:ascii="Courier New" w:hAnsi="Courier New" w:cs="Courier New" w:hint="default"/>
      </w:rPr>
    </w:lvl>
    <w:lvl w:ilvl="5" w:tplc="08090005" w:tentative="1">
      <w:start w:val="1"/>
      <w:numFmt w:val="bullet"/>
      <w:lvlText w:val=""/>
      <w:lvlJc w:val="left"/>
      <w:pPr>
        <w:ind w:left="4644" w:hanging="360"/>
      </w:pPr>
      <w:rPr>
        <w:rFonts w:ascii="Wingdings" w:hAnsi="Wingdings" w:hint="default"/>
      </w:rPr>
    </w:lvl>
    <w:lvl w:ilvl="6" w:tplc="08090001" w:tentative="1">
      <w:start w:val="1"/>
      <w:numFmt w:val="bullet"/>
      <w:lvlText w:val=""/>
      <w:lvlJc w:val="left"/>
      <w:pPr>
        <w:ind w:left="5364" w:hanging="360"/>
      </w:pPr>
      <w:rPr>
        <w:rFonts w:ascii="Symbol" w:hAnsi="Symbol" w:hint="default"/>
      </w:rPr>
    </w:lvl>
    <w:lvl w:ilvl="7" w:tplc="08090003" w:tentative="1">
      <w:start w:val="1"/>
      <w:numFmt w:val="bullet"/>
      <w:lvlText w:val="o"/>
      <w:lvlJc w:val="left"/>
      <w:pPr>
        <w:ind w:left="6084" w:hanging="360"/>
      </w:pPr>
      <w:rPr>
        <w:rFonts w:ascii="Courier New" w:hAnsi="Courier New" w:cs="Courier New" w:hint="default"/>
      </w:rPr>
    </w:lvl>
    <w:lvl w:ilvl="8" w:tplc="08090005" w:tentative="1">
      <w:start w:val="1"/>
      <w:numFmt w:val="bullet"/>
      <w:lvlText w:val=""/>
      <w:lvlJc w:val="left"/>
      <w:pPr>
        <w:ind w:left="6804" w:hanging="360"/>
      </w:pPr>
      <w:rPr>
        <w:rFonts w:ascii="Wingdings" w:hAnsi="Wingdings" w:hint="default"/>
      </w:rPr>
    </w:lvl>
  </w:abstractNum>
  <w:abstractNum w:abstractNumId="35" w15:restartNumberingAfterBreak="0">
    <w:nsid w:val="646136C7"/>
    <w:multiLevelType w:val="hybridMultilevel"/>
    <w:tmpl w:val="41D27CE8"/>
    <w:lvl w:ilvl="0" w:tplc="08090001">
      <w:start w:val="1"/>
      <w:numFmt w:val="bullet"/>
      <w:lvlText w:val=""/>
      <w:lvlJc w:val="left"/>
      <w:pPr>
        <w:ind w:left="1044" w:hanging="360"/>
      </w:pPr>
      <w:rPr>
        <w:rFonts w:ascii="Symbol" w:hAnsi="Symbol" w:hint="default"/>
      </w:rPr>
    </w:lvl>
    <w:lvl w:ilvl="1" w:tplc="08090003" w:tentative="1">
      <w:start w:val="1"/>
      <w:numFmt w:val="bullet"/>
      <w:lvlText w:val="o"/>
      <w:lvlJc w:val="left"/>
      <w:pPr>
        <w:ind w:left="1764" w:hanging="360"/>
      </w:pPr>
      <w:rPr>
        <w:rFonts w:ascii="Courier New" w:hAnsi="Courier New" w:cs="Courier New" w:hint="default"/>
      </w:rPr>
    </w:lvl>
    <w:lvl w:ilvl="2" w:tplc="08090005" w:tentative="1">
      <w:start w:val="1"/>
      <w:numFmt w:val="bullet"/>
      <w:lvlText w:val=""/>
      <w:lvlJc w:val="left"/>
      <w:pPr>
        <w:ind w:left="2484" w:hanging="360"/>
      </w:pPr>
      <w:rPr>
        <w:rFonts w:ascii="Wingdings" w:hAnsi="Wingdings" w:hint="default"/>
      </w:rPr>
    </w:lvl>
    <w:lvl w:ilvl="3" w:tplc="08090001" w:tentative="1">
      <w:start w:val="1"/>
      <w:numFmt w:val="bullet"/>
      <w:lvlText w:val=""/>
      <w:lvlJc w:val="left"/>
      <w:pPr>
        <w:ind w:left="3204" w:hanging="360"/>
      </w:pPr>
      <w:rPr>
        <w:rFonts w:ascii="Symbol" w:hAnsi="Symbol" w:hint="default"/>
      </w:rPr>
    </w:lvl>
    <w:lvl w:ilvl="4" w:tplc="08090003" w:tentative="1">
      <w:start w:val="1"/>
      <w:numFmt w:val="bullet"/>
      <w:lvlText w:val="o"/>
      <w:lvlJc w:val="left"/>
      <w:pPr>
        <w:ind w:left="3924" w:hanging="360"/>
      </w:pPr>
      <w:rPr>
        <w:rFonts w:ascii="Courier New" w:hAnsi="Courier New" w:cs="Courier New" w:hint="default"/>
      </w:rPr>
    </w:lvl>
    <w:lvl w:ilvl="5" w:tplc="08090005" w:tentative="1">
      <w:start w:val="1"/>
      <w:numFmt w:val="bullet"/>
      <w:lvlText w:val=""/>
      <w:lvlJc w:val="left"/>
      <w:pPr>
        <w:ind w:left="4644" w:hanging="360"/>
      </w:pPr>
      <w:rPr>
        <w:rFonts w:ascii="Wingdings" w:hAnsi="Wingdings" w:hint="default"/>
      </w:rPr>
    </w:lvl>
    <w:lvl w:ilvl="6" w:tplc="08090001" w:tentative="1">
      <w:start w:val="1"/>
      <w:numFmt w:val="bullet"/>
      <w:lvlText w:val=""/>
      <w:lvlJc w:val="left"/>
      <w:pPr>
        <w:ind w:left="5364" w:hanging="360"/>
      </w:pPr>
      <w:rPr>
        <w:rFonts w:ascii="Symbol" w:hAnsi="Symbol" w:hint="default"/>
      </w:rPr>
    </w:lvl>
    <w:lvl w:ilvl="7" w:tplc="08090003" w:tentative="1">
      <w:start w:val="1"/>
      <w:numFmt w:val="bullet"/>
      <w:lvlText w:val="o"/>
      <w:lvlJc w:val="left"/>
      <w:pPr>
        <w:ind w:left="6084" w:hanging="360"/>
      </w:pPr>
      <w:rPr>
        <w:rFonts w:ascii="Courier New" w:hAnsi="Courier New" w:cs="Courier New" w:hint="default"/>
      </w:rPr>
    </w:lvl>
    <w:lvl w:ilvl="8" w:tplc="08090005" w:tentative="1">
      <w:start w:val="1"/>
      <w:numFmt w:val="bullet"/>
      <w:lvlText w:val=""/>
      <w:lvlJc w:val="left"/>
      <w:pPr>
        <w:ind w:left="6804" w:hanging="360"/>
      </w:pPr>
      <w:rPr>
        <w:rFonts w:ascii="Wingdings" w:hAnsi="Wingdings" w:hint="default"/>
      </w:rPr>
    </w:lvl>
  </w:abstractNum>
  <w:abstractNum w:abstractNumId="36" w15:restartNumberingAfterBreak="0">
    <w:nsid w:val="69CD384B"/>
    <w:multiLevelType w:val="hybridMultilevel"/>
    <w:tmpl w:val="D8DCFA88"/>
    <w:lvl w:ilvl="0" w:tplc="BCD824FC">
      <w:start w:val="1"/>
      <w:numFmt w:val="bullet"/>
      <w:lvlText w:val=""/>
      <w:lvlJc w:val="left"/>
      <w:pPr>
        <w:ind w:left="891" w:hanging="360"/>
      </w:pPr>
      <w:rPr>
        <w:rFonts w:ascii="Symbol" w:hAnsi="Symbol" w:hint="default"/>
      </w:rPr>
    </w:lvl>
    <w:lvl w:ilvl="1" w:tplc="08090003" w:tentative="1">
      <w:start w:val="1"/>
      <w:numFmt w:val="bullet"/>
      <w:lvlText w:val="o"/>
      <w:lvlJc w:val="left"/>
      <w:pPr>
        <w:ind w:left="1611" w:hanging="360"/>
      </w:pPr>
      <w:rPr>
        <w:rFonts w:ascii="Courier New" w:hAnsi="Courier New" w:cs="Courier New" w:hint="default"/>
      </w:rPr>
    </w:lvl>
    <w:lvl w:ilvl="2" w:tplc="08090005" w:tentative="1">
      <w:start w:val="1"/>
      <w:numFmt w:val="bullet"/>
      <w:lvlText w:val=""/>
      <w:lvlJc w:val="left"/>
      <w:pPr>
        <w:ind w:left="2331" w:hanging="360"/>
      </w:pPr>
      <w:rPr>
        <w:rFonts w:ascii="Wingdings" w:hAnsi="Wingdings" w:hint="default"/>
      </w:rPr>
    </w:lvl>
    <w:lvl w:ilvl="3" w:tplc="08090001" w:tentative="1">
      <w:start w:val="1"/>
      <w:numFmt w:val="bullet"/>
      <w:lvlText w:val=""/>
      <w:lvlJc w:val="left"/>
      <w:pPr>
        <w:ind w:left="3051" w:hanging="360"/>
      </w:pPr>
      <w:rPr>
        <w:rFonts w:ascii="Symbol" w:hAnsi="Symbol" w:hint="default"/>
      </w:rPr>
    </w:lvl>
    <w:lvl w:ilvl="4" w:tplc="08090003" w:tentative="1">
      <w:start w:val="1"/>
      <w:numFmt w:val="bullet"/>
      <w:lvlText w:val="o"/>
      <w:lvlJc w:val="left"/>
      <w:pPr>
        <w:ind w:left="3771" w:hanging="360"/>
      </w:pPr>
      <w:rPr>
        <w:rFonts w:ascii="Courier New" w:hAnsi="Courier New" w:cs="Courier New" w:hint="default"/>
      </w:rPr>
    </w:lvl>
    <w:lvl w:ilvl="5" w:tplc="08090005" w:tentative="1">
      <w:start w:val="1"/>
      <w:numFmt w:val="bullet"/>
      <w:lvlText w:val=""/>
      <w:lvlJc w:val="left"/>
      <w:pPr>
        <w:ind w:left="4491" w:hanging="360"/>
      </w:pPr>
      <w:rPr>
        <w:rFonts w:ascii="Wingdings" w:hAnsi="Wingdings" w:hint="default"/>
      </w:rPr>
    </w:lvl>
    <w:lvl w:ilvl="6" w:tplc="08090001" w:tentative="1">
      <w:start w:val="1"/>
      <w:numFmt w:val="bullet"/>
      <w:lvlText w:val=""/>
      <w:lvlJc w:val="left"/>
      <w:pPr>
        <w:ind w:left="5211" w:hanging="360"/>
      </w:pPr>
      <w:rPr>
        <w:rFonts w:ascii="Symbol" w:hAnsi="Symbol" w:hint="default"/>
      </w:rPr>
    </w:lvl>
    <w:lvl w:ilvl="7" w:tplc="08090003" w:tentative="1">
      <w:start w:val="1"/>
      <w:numFmt w:val="bullet"/>
      <w:lvlText w:val="o"/>
      <w:lvlJc w:val="left"/>
      <w:pPr>
        <w:ind w:left="5931" w:hanging="360"/>
      </w:pPr>
      <w:rPr>
        <w:rFonts w:ascii="Courier New" w:hAnsi="Courier New" w:cs="Courier New" w:hint="default"/>
      </w:rPr>
    </w:lvl>
    <w:lvl w:ilvl="8" w:tplc="08090005" w:tentative="1">
      <w:start w:val="1"/>
      <w:numFmt w:val="bullet"/>
      <w:lvlText w:val=""/>
      <w:lvlJc w:val="left"/>
      <w:pPr>
        <w:ind w:left="6651" w:hanging="360"/>
      </w:pPr>
      <w:rPr>
        <w:rFonts w:ascii="Wingdings" w:hAnsi="Wingdings" w:hint="default"/>
      </w:rPr>
    </w:lvl>
  </w:abstractNum>
  <w:abstractNum w:abstractNumId="37" w15:restartNumberingAfterBreak="0">
    <w:nsid w:val="6A494F5E"/>
    <w:multiLevelType w:val="hybridMultilevel"/>
    <w:tmpl w:val="FFA2738A"/>
    <w:lvl w:ilvl="0" w:tplc="DE88A61E">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16252A"/>
    <w:multiLevelType w:val="hybridMultilevel"/>
    <w:tmpl w:val="028C1858"/>
    <w:lvl w:ilvl="0" w:tplc="BCD824FC">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39" w15:restartNumberingAfterBreak="0">
    <w:nsid w:val="6E132469"/>
    <w:multiLevelType w:val="hybridMultilevel"/>
    <w:tmpl w:val="224E4AD4"/>
    <w:lvl w:ilvl="0" w:tplc="DE88A61E">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DA2B93"/>
    <w:multiLevelType w:val="hybridMultilevel"/>
    <w:tmpl w:val="DAB6285E"/>
    <w:lvl w:ilvl="0" w:tplc="BCD824FC">
      <w:start w:val="1"/>
      <w:numFmt w:val="bullet"/>
      <w:lvlText w:val=""/>
      <w:lvlJc w:val="left"/>
      <w:pPr>
        <w:ind w:left="891" w:hanging="360"/>
      </w:pPr>
      <w:rPr>
        <w:rFonts w:ascii="Symbol" w:hAnsi="Symbol" w:hint="default"/>
      </w:rPr>
    </w:lvl>
    <w:lvl w:ilvl="1" w:tplc="08090003" w:tentative="1">
      <w:start w:val="1"/>
      <w:numFmt w:val="bullet"/>
      <w:lvlText w:val="o"/>
      <w:lvlJc w:val="left"/>
      <w:pPr>
        <w:ind w:left="1611" w:hanging="360"/>
      </w:pPr>
      <w:rPr>
        <w:rFonts w:ascii="Courier New" w:hAnsi="Courier New" w:cs="Courier New" w:hint="default"/>
      </w:rPr>
    </w:lvl>
    <w:lvl w:ilvl="2" w:tplc="08090005" w:tentative="1">
      <w:start w:val="1"/>
      <w:numFmt w:val="bullet"/>
      <w:lvlText w:val=""/>
      <w:lvlJc w:val="left"/>
      <w:pPr>
        <w:ind w:left="2331" w:hanging="360"/>
      </w:pPr>
      <w:rPr>
        <w:rFonts w:ascii="Wingdings" w:hAnsi="Wingdings" w:hint="default"/>
      </w:rPr>
    </w:lvl>
    <w:lvl w:ilvl="3" w:tplc="08090001" w:tentative="1">
      <w:start w:val="1"/>
      <w:numFmt w:val="bullet"/>
      <w:lvlText w:val=""/>
      <w:lvlJc w:val="left"/>
      <w:pPr>
        <w:ind w:left="3051" w:hanging="360"/>
      </w:pPr>
      <w:rPr>
        <w:rFonts w:ascii="Symbol" w:hAnsi="Symbol" w:hint="default"/>
      </w:rPr>
    </w:lvl>
    <w:lvl w:ilvl="4" w:tplc="08090003" w:tentative="1">
      <w:start w:val="1"/>
      <w:numFmt w:val="bullet"/>
      <w:lvlText w:val="o"/>
      <w:lvlJc w:val="left"/>
      <w:pPr>
        <w:ind w:left="3771" w:hanging="360"/>
      </w:pPr>
      <w:rPr>
        <w:rFonts w:ascii="Courier New" w:hAnsi="Courier New" w:cs="Courier New" w:hint="default"/>
      </w:rPr>
    </w:lvl>
    <w:lvl w:ilvl="5" w:tplc="08090005" w:tentative="1">
      <w:start w:val="1"/>
      <w:numFmt w:val="bullet"/>
      <w:lvlText w:val=""/>
      <w:lvlJc w:val="left"/>
      <w:pPr>
        <w:ind w:left="4491" w:hanging="360"/>
      </w:pPr>
      <w:rPr>
        <w:rFonts w:ascii="Wingdings" w:hAnsi="Wingdings" w:hint="default"/>
      </w:rPr>
    </w:lvl>
    <w:lvl w:ilvl="6" w:tplc="08090001" w:tentative="1">
      <w:start w:val="1"/>
      <w:numFmt w:val="bullet"/>
      <w:lvlText w:val=""/>
      <w:lvlJc w:val="left"/>
      <w:pPr>
        <w:ind w:left="5211" w:hanging="360"/>
      </w:pPr>
      <w:rPr>
        <w:rFonts w:ascii="Symbol" w:hAnsi="Symbol" w:hint="default"/>
      </w:rPr>
    </w:lvl>
    <w:lvl w:ilvl="7" w:tplc="08090003" w:tentative="1">
      <w:start w:val="1"/>
      <w:numFmt w:val="bullet"/>
      <w:lvlText w:val="o"/>
      <w:lvlJc w:val="left"/>
      <w:pPr>
        <w:ind w:left="5931" w:hanging="360"/>
      </w:pPr>
      <w:rPr>
        <w:rFonts w:ascii="Courier New" w:hAnsi="Courier New" w:cs="Courier New" w:hint="default"/>
      </w:rPr>
    </w:lvl>
    <w:lvl w:ilvl="8" w:tplc="08090005" w:tentative="1">
      <w:start w:val="1"/>
      <w:numFmt w:val="bullet"/>
      <w:lvlText w:val=""/>
      <w:lvlJc w:val="left"/>
      <w:pPr>
        <w:ind w:left="6651" w:hanging="360"/>
      </w:pPr>
      <w:rPr>
        <w:rFonts w:ascii="Wingdings" w:hAnsi="Wingdings" w:hint="default"/>
      </w:rPr>
    </w:lvl>
  </w:abstractNum>
  <w:abstractNum w:abstractNumId="4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7030340">
    <w:abstractNumId w:val="19"/>
  </w:num>
  <w:num w:numId="2" w16cid:durableId="804276299">
    <w:abstractNumId w:val="31"/>
  </w:num>
  <w:num w:numId="3" w16cid:durableId="1948854352">
    <w:abstractNumId w:val="27"/>
  </w:num>
  <w:num w:numId="4" w16cid:durableId="149056857">
    <w:abstractNumId w:val="33"/>
  </w:num>
  <w:num w:numId="5" w16cid:durableId="1131359286">
    <w:abstractNumId w:val="41"/>
  </w:num>
  <w:num w:numId="6" w16cid:durableId="1342512768">
    <w:abstractNumId w:val="42"/>
  </w:num>
  <w:num w:numId="7" w16cid:durableId="1640110080">
    <w:abstractNumId w:val="17"/>
  </w:num>
  <w:num w:numId="8" w16cid:durableId="211189184">
    <w:abstractNumId w:val="20"/>
  </w:num>
  <w:num w:numId="9" w16cid:durableId="54395542">
    <w:abstractNumId w:val="21"/>
  </w:num>
  <w:num w:numId="10" w16cid:durableId="1726445748">
    <w:abstractNumId w:val="29"/>
  </w:num>
  <w:num w:numId="11" w16cid:durableId="955672497">
    <w:abstractNumId w:val="0"/>
  </w:num>
  <w:num w:numId="12" w16cid:durableId="172957801">
    <w:abstractNumId w:val="5"/>
  </w:num>
  <w:num w:numId="13" w16cid:durableId="2057511897">
    <w:abstractNumId w:val="28"/>
  </w:num>
  <w:num w:numId="14" w16cid:durableId="834953670">
    <w:abstractNumId w:val="22"/>
  </w:num>
  <w:num w:numId="15" w16cid:durableId="1841198017">
    <w:abstractNumId w:val="1"/>
  </w:num>
  <w:num w:numId="16" w16cid:durableId="2021933065">
    <w:abstractNumId w:val="32"/>
  </w:num>
  <w:num w:numId="17" w16cid:durableId="1703089434">
    <w:abstractNumId w:val="7"/>
  </w:num>
  <w:num w:numId="18" w16cid:durableId="1285189649">
    <w:abstractNumId w:val="18"/>
  </w:num>
  <w:num w:numId="19" w16cid:durableId="1624995868">
    <w:abstractNumId w:val="16"/>
  </w:num>
  <w:num w:numId="20" w16cid:durableId="1390691021">
    <w:abstractNumId w:val="24"/>
  </w:num>
  <w:num w:numId="21" w16cid:durableId="1180393576">
    <w:abstractNumId w:val="25"/>
  </w:num>
  <w:num w:numId="22" w16cid:durableId="2062710440">
    <w:abstractNumId w:val="23"/>
  </w:num>
  <w:num w:numId="23" w16cid:durableId="1777091770">
    <w:abstractNumId w:val="2"/>
  </w:num>
  <w:num w:numId="24" w16cid:durableId="3823607">
    <w:abstractNumId w:val="26"/>
  </w:num>
  <w:num w:numId="25" w16cid:durableId="368115996">
    <w:abstractNumId w:val="10"/>
  </w:num>
  <w:num w:numId="26" w16cid:durableId="346176341">
    <w:abstractNumId w:val="9"/>
  </w:num>
  <w:num w:numId="27" w16cid:durableId="1726218242">
    <w:abstractNumId w:val="11"/>
  </w:num>
  <w:num w:numId="28" w16cid:durableId="1897279324">
    <w:abstractNumId w:val="39"/>
  </w:num>
  <w:num w:numId="29" w16cid:durableId="1656183228">
    <w:abstractNumId w:val="15"/>
  </w:num>
  <w:num w:numId="30" w16cid:durableId="1554004564">
    <w:abstractNumId w:val="37"/>
  </w:num>
  <w:num w:numId="31" w16cid:durableId="1059939329">
    <w:abstractNumId w:val="35"/>
  </w:num>
  <w:num w:numId="32" w16cid:durableId="316883081">
    <w:abstractNumId w:val="34"/>
  </w:num>
  <w:num w:numId="33" w16cid:durableId="1891653583">
    <w:abstractNumId w:val="13"/>
  </w:num>
  <w:num w:numId="34" w16cid:durableId="586423387">
    <w:abstractNumId w:val="38"/>
  </w:num>
  <w:num w:numId="35" w16cid:durableId="430123426">
    <w:abstractNumId w:val="36"/>
  </w:num>
  <w:num w:numId="36" w16cid:durableId="1120564646">
    <w:abstractNumId w:val="12"/>
  </w:num>
  <w:num w:numId="37" w16cid:durableId="2106920701">
    <w:abstractNumId w:val="4"/>
  </w:num>
  <w:num w:numId="38" w16cid:durableId="259148427">
    <w:abstractNumId w:val="40"/>
  </w:num>
  <w:num w:numId="39" w16cid:durableId="1758210060">
    <w:abstractNumId w:val="6"/>
  </w:num>
  <w:num w:numId="40" w16cid:durableId="597369897">
    <w:abstractNumId w:val="30"/>
  </w:num>
  <w:num w:numId="41" w16cid:durableId="971013507">
    <w:abstractNumId w:val="14"/>
  </w:num>
  <w:num w:numId="42" w16cid:durableId="1075395803">
    <w:abstractNumId w:val="8"/>
  </w:num>
  <w:num w:numId="43" w16cid:durableId="4243502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57715"/>
    <w:rsid w:val="00063AED"/>
    <w:rsid w:val="000B471B"/>
    <w:rsid w:val="000C58E2"/>
    <w:rsid w:val="000C6972"/>
    <w:rsid w:val="000E0EC6"/>
    <w:rsid w:val="001053A1"/>
    <w:rsid w:val="00105AE2"/>
    <w:rsid w:val="001373EF"/>
    <w:rsid w:val="00143DEE"/>
    <w:rsid w:val="001454A9"/>
    <w:rsid w:val="00151909"/>
    <w:rsid w:val="00154A28"/>
    <w:rsid w:val="001558AD"/>
    <w:rsid w:val="00173345"/>
    <w:rsid w:val="00175E67"/>
    <w:rsid w:val="00176244"/>
    <w:rsid w:val="001C2FAE"/>
    <w:rsid w:val="001D092C"/>
    <w:rsid w:val="001F6716"/>
    <w:rsid w:val="002011BC"/>
    <w:rsid w:val="002030B2"/>
    <w:rsid w:val="0022756A"/>
    <w:rsid w:val="0023223D"/>
    <w:rsid w:val="00236354"/>
    <w:rsid w:val="00237300"/>
    <w:rsid w:val="00241747"/>
    <w:rsid w:val="00242356"/>
    <w:rsid w:val="0026296D"/>
    <w:rsid w:val="00267D13"/>
    <w:rsid w:val="00285279"/>
    <w:rsid w:val="00286CB2"/>
    <w:rsid w:val="002A3A73"/>
    <w:rsid w:val="002A53DD"/>
    <w:rsid w:val="002A563F"/>
    <w:rsid w:val="002A6117"/>
    <w:rsid w:val="002B2090"/>
    <w:rsid w:val="002C08B5"/>
    <w:rsid w:val="002C14BF"/>
    <w:rsid w:val="002C7340"/>
    <w:rsid w:val="002D18D3"/>
    <w:rsid w:val="002F3CA4"/>
    <w:rsid w:val="002F4C4C"/>
    <w:rsid w:val="00301B8B"/>
    <w:rsid w:val="0030269D"/>
    <w:rsid w:val="003045CA"/>
    <w:rsid w:val="00304794"/>
    <w:rsid w:val="00307801"/>
    <w:rsid w:val="0031677D"/>
    <w:rsid w:val="0032755E"/>
    <w:rsid w:val="003409D3"/>
    <w:rsid w:val="00350C14"/>
    <w:rsid w:val="00363A4C"/>
    <w:rsid w:val="00376251"/>
    <w:rsid w:val="00381F82"/>
    <w:rsid w:val="00384BE9"/>
    <w:rsid w:val="00392426"/>
    <w:rsid w:val="00397D4C"/>
    <w:rsid w:val="003A21D8"/>
    <w:rsid w:val="003A5861"/>
    <w:rsid w:val="003C0389"/>
    <w:rsid w:val="003D0144"/>
    <w:rsid w:val="003D2BC6"/>
    <w:rsid w:val="003E0F56"/>
    <w:rsid w:val="00400BFC"/>
    <w:rsid w:val="0042711D"/>
    <w:rsid w:val="004413F4"/>
    <w:rsid w:val="00454911"/>
    <w:rsid w:val="00460766"/>
    <w:rsid w:val="0046142E"/>
    <w:rsid w:val="00482907"/>
    <w:rsid w:val="004A4B75"/>
    <w:rsid w:val="004D0A0F"/>
    <w:rsid w:val="004D1316"/>
    <w:rsid w:val="004D15CC"/>
    <w:rsid w:val="004E3B9A"/>
    <w:rsid w:val="004E5238"/>
    <w:rsid w:val="004F4E75"/>
    <w:rsid w:val="005008FE"/>
    <w:rsid w:val="00505409"/>
    <w:rsid w:val="00512ECC"/>
    <w:rsid w:val="00520766"/>
    <w:rsid w:val="00532C19"/>
    <w:rsid w:val="00534574"/>
    <w:rsid w:val="0056629F"/>
    <w:rsid w:val="005905F5"/>
    <w:rsid w:val="005969F2"/>
    <w:rsid w:val="005A1838"/>
    <w:rsid w:val="005A7FD0"/>
    <w:rsid w:val="005B0775"/>
    <w:rsid w:val="005C092B"/>
    <w:rsid w:val="005E40E4"/>
    <w:rsid w:val="00601912"/>
    <w:rsid w:val="006118FC"/>
    <w:rsid w:val="006321C4"/>
    <w:rsid w:val="006902E1"/>
    <w:rsid w:val="006958B5"/>
    <w:rsid w:val="006B0388"/>
    <w:rsid w:val="006B197A"/>
    <w:rsid w:val="006C6B43"/>
    <w:rsid w:val="006D77FE"/>
    <w:rsid w:val="006E66B9"/>
    <w:rsid w:val="00707ACD"/>
    <w:rsid w:val="00716829"/>
    <w:rsid w:val="0073521E"/>
    <w:rsid w:val="0075211E"/>
    <w:rsid w:val="00774DF4"/>
    <w:rsid w:val="00777818"/>
    <w:rsid w:val="00796676"/>
    <w:rsid w:val="00797772"/>
    <w:rsid w:val="007B43AE"/>
    <w:rsid w:val="007B5CD9"/>
    <w:rsid w:val="007F24AD"/>
    <w:rsid w:val="007F3729"/>
    <w:rsid w:val="007F578E"/>
    <w:rsid w:val="007F61E9"/>
    <w:rsid w:val="007F75D8"/>
    <w:rsid w:val="00815905"/>
    <w:rsid w:val="008215B8"/>
    <w:rsid w:val="00834D0D"/>
    <w:rsid w:val="008431E8"/>
    <w:rsid w:val="008455E5"/>
    <w:rsid w:val="00861C82"/>
    <w:rsid w:val="008632E4"/>
    <w:rsid w:val="008730DA"/>
    <w:rsid w:val="00874129"/>
    <w:rsid w:val="008828B4"/>
    <w:rsid w:val="00897866"/>
    <w:rsid w:val="008C61CA"/>
    <w:rsid w:val="008D2348"/>
    <w:rsid w:val="008E6825"/>
    <w:rsid w:val="008F3ADC"/>
    <w:rsid w:val="00910541"/>
    <w:rsid w:val="00915EE3"/>
    <w:rsid w:val="00936523"/>
    <w:rsid w:val="00984F4F"/>
    <w:rsid w:val="009878E3"/>
    <w:rsid w:val="009903B5"/>
    <w:rsid w:val="009930C5"/>
    <w:rsid w:val="00994A06"/>
    <w:rsid w:val="009A1130"/>
    <w:rsid w:val="009B0500"/>
    <w:rsid w:val="009B6021"/>
    <w:rsid w:val="009C02EA"/>
    <w:rsid w:val="009C62B6"/>
    <w:rsid w:val="009C6D36"/>
    <w:rsid w:val="009D6A65"/>
    <w:rsid w:val="009E22ED"/>
    <w:rsid w:val="009E2528"/>
    <w:rsid w:val="009E2773"/>
    <w:rsid w:val="009E4511"/>
    <w:rsid w:val="009F4543"/>
    <w:rsid w:val="00A12ADD"/>
    <w:rsid w:val="00A1496F"/>
    <w:rsid w:val="00A16B0D"/>
    <w:rsid w:val="00A2690B"/>
    <w:rsid w:val="00A31F03"/>
    <w:rsid w:val="00A60835"/>
    <w:rsid w:val="00A72B1B"/>
    <w:rsid w:val="00A812F4"/>
    <w:rsid w:val="00A863EA"/>
    <w:rsid w:val="00A86E83"/>
    <w:rsid w:val="00A952A1"/>
    <w:rsid w:val="00AB68AA"/>
    <w:rsid w:val="00AD4FF9"/>
    <w:rsid w:val="00AE01E0"/>
    <w:rsid w:val="00AF5C7F"/>
    <w:rsid w:val="00B07CC2"/>
    <w:rsid w:val="00B256B8"/>
    <w:rsid w:val="00B25957"/>
    <w:rsid w:val="00B44238"/>
    <w:rsid w:val="00B560A4"/>
    <w:rsid w:val="00B907F3"/>
    <w:rsid w:val="00B96851"/>
    <w:rsid w:val="00BE392F"/>
    <w:rsid w:val="00C04697"/>
    <w:rsid w:val="00C0523C"/>
    <w:rsid w:val="00C112D0"/>
    <w:rsid w:val="00C151CD"/>
    <w:rsid w:val="00C26A86"/>
    <w:rsid w:val="00C334DD"/>
    <w:rsid w:val="00C36526"/>
    <w:rsid w:val="00C457DE"/>
    <w:rsid w:val="00C73799"/>
    <w:rsid w:val="00C804AA"/>
    <w:rsid w:val="00C946E3"/>
    <w:rsid w:val="00CA3E4B"/>
    <w:rsid w:val="00CB7786"/>
    <w:rsid w:val="00CC13BC"/>
    <w:rsid w:val="00CD7184"/>
    <w:rsid w:val="00CE2AF8"/>
    <w:rsid w:val="00CF010C"/>
    <w:rsid w:val="00CF0F9F"/>
    <w:rsid w:val="00CF35DD"/>
    <w:rsid w:val="00CF63C5"/>
    <w:rsid w:val="00CF6BDD"/>
    <w:rsid w:val="00D14347"/>
    <w:rsid w:val="00D17726"/>
    <w:rsid w:val="00D17962"/>
    <w:rsid w:val="00D3529D"/>
    <w:rsid w:val="00D67222"/>
    <w:rsid w:val="00D7277D"/>
    <w:rsid w:val="00D86B45"/>
    <w:rsid w:val="00D921FE"/>
    <w:rsid w:val="00DA1BF7"/>
    <w:rsid w:val="00DA4F50"/>
    <w:rsid w:val="00DB431F"/>
    <w:rsid w:val="00DD0263"/>
    <w:rsid w:val="00DE185A"/>
    <w:rsid w:val="00DE5EB4"/>
    <w:rsid w:val="00DF6251"/>
    <w:rsid w:val="00DF7243"/>
    <w:rsid w:val="00E01A4B"/>
    <w:rsid w:val="00E12A81"/>
    <w:rsid w:val="00E135B4"/>
    <w:rsid w:val="00E1459A"/>
    <w:rsid w:val="00E408EA"/>
    <w:rsid w:val="00E4637B"/>
    <w:rsid w:val="00E9336A"/>
    <w:rsid w:val="00E959D2"/>
    <w:rsid w:val="00E96713"/>
    <w:rsid w:val="00EC14CC"/>
    <w:rsid w:val="00EC663A"/>
    <w:rsid w:val="00ED34F3"/>
    <w:rsid w:val="00F03E38"/>
    <w:rsid w:val="00F03F41"/>
    <w:rsid w:val="00F3485E"/>
    <w:rsid w:val="00F4360F"/>
    <w:rsid w:val="00F5727B"/>
    <w:rsid w:val="00F60856"/>
    <w:rsid w:val="00F94B2D"/>
    <w:rsid w:val="00F95E4B"/>
    <w:rsid w:val="00FB3F6A"/>
    <w:rsid w:val="00FC37F9"/>
    <w:rsid w:val="00FC395E"/>
    <w:rsid w:val="00FC6541"/>
    <w:rsid w:val="00FF1E8C"/>
    <w:rsid w:val="00FF46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99FC928"/>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paragraph" w:customStyle="1" w:styleId="Default">
    <w:name w:val="Default"/>
    <w:rsid w:val="00EC14CC"/>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hazidentification/" TargetMode="External"/><Relationship Id="rId5" Type="http://schemas.openxmlformats.org/officeDocument/2006/relationships/settings" Target="settings.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theme" Target="theme/theme1.xml"/><Relationship Id="rId10" Type="http://schemas.openxmlformats.org/officeDocument/2006/relationships/hyperlink" Target="https://warwick.ac.uk/services/healthsafetywellbeing/guidance/needlestickssharps"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arwick.ac.uk/services/healthsafetywellbeing/guidance/biologicalsafety/riskassessment" TargetMode="Externa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AEBF922-930C-4691-9D85-A8585666C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1423</Words>
  <Characters>8117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Julie.Brannon@warwick.ac.uk</dc:creator>
  <cp:keywords/>
  <dc:description/>
  <cp:lastModifiedBy>Farren, Caroline</cp:lastModifiedBy>
  <cp:revision>2</cp:revision>
  <cp:lastPrinted>2017-12-13T11:47:00Z</cp:lastPrinted>
  <dcterms:created xsi:type="dcterms:W3CDTF">2023-08-04T09:15:00Z</dcterms:created>
  <dcterms:modified xsi:type="dcterms:W3CDTF">2023-08-04T09:15:00Z</dcterms:modified>
</cp:coreProperties>
</file>