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27"/>
        <w:tblW w:w="10910" w:type="dxa"/>
        <w:tblLook w:val="04A0" w:firstRow="1" w:lastRow="0" w:firstColumn="1" w:lastColumn="0" w:noHBand="0" w:noVBand="1"/>
      </w:tblPr>
      <w:tblGrid>
        <w:gridCol w:w="8784"/>
        <w:gridCol w:w="2126"/>
      </w:tblGrid>
      <w:tr w:rsidR="00AF063E" w:rsidRPr="00982B3E" w14:paraId="175F8B94" w14:textId="77777777" w:rsidTr="0036210C">
        <w:tc>
          <w:tcPr>
            <w:tcW w:w="10910" w:type="dxa"/>
            <w:gridSpan w:val="2"/>
            <w:shd w:val="clear" w:color="auto" w:fill="B8CCE4" w:themeFill="accent1" w:themeFillTint="66"/>
            <w:vAlign w:val="center"/>
          </w:tcPr>
          <w:p w14:paraId="7390DC47" w14:textId="0749A947" w:rsidR="00AF063E" w:rsidRPr="00982B3E" w:rsidRDefault="00A919DE" w:rsidP="0036210C">
            <w:pPr>
              <w:spacing w:line="259" w:lineRule="auto"/>
              <w:jc w:val="center"/>
              <w:rPr>
                <w:b/>
                <w:sz w:val="24"/>
                <w:szCs w:val="24"/>
              </w:rPr>
            </w:pPr>
            <w:r>
              <w:rPr>
                <w:b/>
                <w:sz w:val="24"/>
                <w:szCs w:val="24"/>
              </w:rPr>
              <w:t>REVIEW</w:t>
            </w:r>
            <w:r w:rsidR="00213830">
              <w:rPr>
                <w:b/>
                <w:sz w:val="24"/>
                <w:szCs w:val="24"/>
              </w:rPr>
              <w:t>ING MATERNITY/ADOPTION LEAVE</w:t>
            </w:r>
            <w:r w:rsidR="00011979">
              <w:rPr>
                <w:b/>
                <w:sz w:val="24"/>
                <w:szCs w:val="24"/>
              </w:rPr>
              <w:t xml:space="preserve"> </w:t>
            </w:r>
            <w:r w:rsidR="00DE5FE5">
              <w:rPr>
                <w:b/>
                <w:sz w:val="24"/>
                <w:szCs w:val="24"/>
              </w:rPr>
              <w:t xml:space="preserve">REQUESTS </w:t>
            </w:r>
            <w:r w:rsidR="00011979">
              <w:rPr>
                <w:b/>
                <w:sz w:val="24"/>
                <w:szCs w:val="24"/>
              </w:rPr>
              <w:t xml:space="preserve">– </w:t>
            </w:r>
            <w:r w:rsidR="00296D1F">
              <w:rPr>
                <w:b/>
                <w:sz w:val="24"/>
                <w:szCs w:val="24"/>
              </w:rPr>
              <w:t>PAYROLL</w:t>
            </w:r>
            <w:r w:rsidR="00011979">
              <w:rPr>
                <w:b/>
                <w:sz w:val="24"/>
                <w:szCs w:val="24"/>
              </w:rPr>
              <w:t xml:space="preserve"> CHECKLIST</w:t>
            </w:r>
          </w:p>
        </w:tc>
      </w:tr>
      <w:tr w:rsidR="003C08C0" w:rsidRPr="00982B3E" w14:paraId="67B3F26A" w14:textId="77777777" w:rsidTr="0036210C">
        <w:tc>
          <w:tcPr>
            <w:tcW w:w="8784" w:type="dxa"/>
            <w:shd w:val="clear" w:color="auto" w:fill="B8CCE4" w:themeFill="accent1" w:themeFillTint="66"/>
            <w:vAlign w:val="center"/>
          </w:tcPr>
          <w:p w14:paraId="465FBF32" w14:textId="77777777" w:rsidR="003C08C0" w:rsidRPr="00982B3E" w:rsidRDefault="003C08C0" w:rsidP="0036210C">
            <w:pPr>
              <w:spacing w:line="259" w:lineRule="auto"/>
              <w:rPr>
                <w:b/>
                <w:sz w:val="24"/>
                <w:szCs w:val="24"/>
              </w:rPr>
            </w:pPr>
            <w:r w:rsidRPr="00982B3E">
              <w:rPr>
                <w:b/>
                <w:sz w:val="24"/>
                <w:szCs w:val="24"/>
              </w:rPr>
              <w:t>Action</w:t>
            </w:r>
          </w:p>
        </w:tc>
        <w:tc>
          <w:tcPr>
            <w:tcW w:w="2126" w:type="dxa"/>
            <w:shd w:val="clear" w:color="auto" w:fill="B8CCE4" w:themeFill="accent1" w:themeFillTint="66"/>
          </w:tcPr>
          <w:p w14:paraId="6236B468" w14:textId="77777777" w:rsidR="003C08C0" w:rsidRPr="00982B3E" w:rsidRDefault="003C08C0" w:rsidP="0036210C">
            <w:pPr>
              <w:spacing w:line="259" w:lineRule="auto"/>
              <w:jc w:val="center"/>
              <w:rPr>
                <w:b/>
                <w:sz w:val="24"/>
                <w:szCs w:val="24"/>
              </w:rPr>
            </w:pPr>
            <w:r w:rsidRPr="00982B3E">
              <w:rPr>
                <w:b/>
                <w:sz w:val="24"/>
                <w:szCs w:val="24"/>
              </w:rPr>
              <w:t>Progress</w:t>
            </w:r>
          </w:p>
        </w:tc>
      </w:tr>
      <w:tr w:rsidR="00213830" w:rsidRPr="00982B3E" w14:paraId="5E4531F0" w14:textId="77777777" w:rsidTr="0036210C">
        <w:tc>
          <w:tcPr>
            <w:tcW w:w="10910" w:type="dxa"/>
            <w:gridSpan w:val="2"/>
            <w:shd w:val="clear" w:color="auto" w:fill="B8CCE4" w:themeFill="accent1" w:themeFillTint="66"/>
            <w:vAlign w:val="center"/>
          </w:tcPr>
          <w:p w14:paraId="23932027" w14:textId="4E5D605A" w:rsidR="00213830" w:rsidRPr="00982B3E" w:rsidRDefault="00DE5FE5" w:rsidP="0036210C">
            <w:pPr>
              <w:spacing w:line="259" w:lineRule="auto"/>
              <w:rPr>
                <w:b/>
                <w:sz w:val="24"/>
                <w:szCs w:val="24"/>
              </w:rPr>
            </w:pPr>
            <w:r>
              <w:rPr>
                <w:b/>
                <w:sz w:val="24"/>
                <w:szCs w:val="24"/>
              </w:rPr>
              <w:t>Review</w:t>
            </w:r>
            <w:r w:rsidR="00A919DE">
              <w:rPr>
                <w:b/>
                <w:sz w:val="24"/>
                <w:szCs w:val="24"/>
              </w:rPr>
              <w:t>ing a</w:t>
            </w:r>
            <w:r w:rsidR="00213830">
              <w:rPr>
                <w:b/>
                <w:sz w:val="24"/>
                <w:szCs w:val="24"/>
              </w:rPr>
              <w:t xml:space="preserve"> leave</w:t>
            </w:r>
            <w:r w:rsidR="00A919DE">
              <w:rPr>
                <w:b/>
                <w:sz w:val="24"/>
                <w:szCs w:val="24"/>
              </w:rPr>
              <w:t xml:space="preserve"> request</w:t>
            </w:r>
          </w:p>
        </w:tc>
      </w:tr>
      <w:tr w:rsidR="00446537" w:rsidRPr="006A38E7" w14:paraId="026BD552" w14:textId="77777777" w:rsidTr="0036210C">
        <w:trPr>
          <w:trHeight w:hRule="exact" w:val="593"/>
        </w:trPr>
        <w:tc>
          <w:tcPr>
            <w:tcW w:w="8784" w:type="dxa"/>
            <w:shd w:val="clear" w:color="auto" w:fill="auto"/>
            <w:vAlign w:val="center"/>
          </w:tcPr>
          <w:p w14:paraId="0C26E930" w14:textId="218A1A53" w:rsidR="00446537" w:rsidRPr="007301D6" w:rsidRDefault="00A919DE" w:rsidP="0036210C">
            <w:pPr>
              <w:pStyle w:val="ListParagraph"/>
              <w:numPr>
                <w:ilvl w:val="0"/>
                <w:numId w:val="14"/>
              </w:numPr>
              <w:spacing w:line="259" w:lineRule="auto"/>
              <w:ind w:left="447" w:hanging="425"/>
              <w:rPr>
                <w:rFonts w:ascii="Calibri" w:hAnsi="Calibri"/>
              </w:rPr>
            </w:pPr>
            <w:r>
              <w:rPr>
                <w:rFonts w:ascii="Calibri" w:eastAsia="MS Mincho" w:hAnsi="Calibri" w:cs="Times New Roman"/>
              </w:rPr>
              <w:t xml:space="preserve">When you receive an email notification that </w:t>
            </w:r>
            <w:r w:rsidR="00296D1F">
              <w:rPr>
                <w:rFonts w:ascii="Calibri" w:eastAsia="MS Mincho" w:hAnsi="Calibri" w:cs="Times New Roman"/>
              </w:rPr>
              <w:t>a</w:t>
            </w:r>
            <w:r>
              <w:rPr>
                <w:rFonts w:ascii="Calibri" w:eastAsia="MS Mincho" w:hAnsi="Calibri" w:cs="Times New Roman"/>
              </w:rPr>
              <w:t xml:space="preserve"> request</w:t>
            </w:r>
            <w:r w:rsidR="00296D1F">
              <w:rPr>
                <w:rFonts w:ascii="Calibri" w:eastAsia="MS Mincho" w:hAnsi="Calibri" w:cs="Times New Roman"/>
              </w:rPr>
              <w:t xml:space="preserve"> for approval has been recorded</w:t>
            </w:r>
            <w:r>
              <w:rPr>
                <w:rFonts w:ascii="Calibri" w:eastAsia="MS Mincho" w:hAnsi="Calibri" w:cs="Times New Roman"/>
              </w:rPr>
              <w:t xml:space="preserve"> in-system, l</w:t>
            </w:r>
            <w:r w:rsidR="00213830">
              <w:rPr>
                <w:rFonts w:ascii="Calibri" w:eastAsia="MS Mincho" w:hAnsi="Calibri" w:cs="Times New Roman"/>
              </w:rPr>
              <w:t xml:space="preserve">og in to </w:t>
            </w:r>
            <w:proofErr w:type="spellStart"/>
            <w:r w:rsidR="00213830">
              <w:rPr>
                <w:rFonts w:ascii="Calibri" w:eastAsia="MS Mincho" w:hAnsi="Calibri" w:cs="Times New Roman"/>
              </w:rPr>
              <w:t>SuccessFactors</w:t>
            </w:r>
            <w:proofErr w:type="spellEnd"/>
            <w:r w:rsidR="00213830">
              <w:rPr>
                <w:rFonts w:ascii="Calibri" w:eastAsia="MS Mincho" w:hAnsi="Calibri" w:cs="Times New Roman"/>
              </w:rPr>
              <w:t>.</w:t>
            </w:r>
          </w:p>
        </w:tc>
        <w:tc>
          <w:tcPr>
            <w:tcW w:w="2126" w:type="dxa"/>
            <w:shd w:val="clear" w:color="auto" w:fill="auto"/>
            <w:vAlign w:val="center"/>
          </w:tcPr>
          <w:p w14:paraId="4BCC948D" w14:textId="4B7D5504" w:rsidR="00446537" w:rsidRDefault="00EC5B2B" w:rsidP="0036210C">
            <w:pPr>
              <w:spacing w:line="259" w:lineRule="auto"/>
              <w:jc w:val="center"/>
              <w:rPr>
                <w:color w:val="000000" w:themeColor="text1"/>
                <w:sz w:val="21"/>
                <w:szCs w:val="21"/>
              </w:rPr>
            </w:pPr>
            <w:sdt>
              <w:sdtPr>
                <w:rPr>
                  <w:color w:val="000000" w:themeColor="text1"/>
                  <w:sz w:val="21"/>
                  <w:szCs w:val="21"/>
                </w:rPr>
                <w:id w:val="1350218872"/>
                <w14:checkbox>
                  <w14:checked w14:val="0"/>
                  <w14:checkedState w14:val="2612" w14:font="MS Gothic"/>
                  <w14:uncheckedState w14:val="2610" w14:font="MS Gothic"/>
                </w14:checkbox>
              </w:sdtPr>
              <w:sdtEndPr/>
              <w:sdtContent>
                <w:r w:rsidR="00446537">
                  <w:rPr>
                    <w:rFonts w:ascii="MS Gothic" w:eastAsia="MS Gothic" w:hAnsi="MS Gothic" w:hint="eastAsia"/>
                    <w:color w:val="000000" w:themeColor="text1"/>
                    <w:sz w:val="21"/>
                    <w:szCs w:val="21"/>
                  </w:rPr>
                  <w:t>☐</w:t>
                </w:r>
              </w:sdtContent>
            </w:sdt>
            <w:r w:rsidR="00446537" w:rsidRPr="003F1894">
              <w:rPr>
                <w:color w:val="000000" w:themeColor="text1"/>
                <w:sz w:val="21"/>
                <w:szCs w:val="21"/>
              </w:rPr>
              <w:t xml:space="preserve"> Done</w:t>
            </w:r>
          </w:p>
        </w:tc>
      </w:tr>
      <w:tr w:rsidR="00446537" w:rsidRPr="006A38E7" w14:paraId="5A228703" w14:textId="77777777" w:rsidTr="0036210C">
        <w:trPr>
          <w:trHeight w:hRule="exact" w:val="284"/>
        </w:trPr>
        <w:tc>
          <w:tcPr>
            <w:tcW w:w="8784" w:type="dxa"/>
            <w:vAlign w:val="center"/>
          </w:tcPr>
          <w:p w14:paraId="230EB731" w14:textId="7DF522A9" w:rsidR="00446537" w:rsidRDefault="00213830" w:rsidP="0036210C">
            <w:pPr>
              <w:pStyle w:val="ListParagraph"/>
              <w:numPr>
                <w:ilvl w:val="0"/>
                <w:numId w:val="14"/>
              </w:numPr>
              <w:spacing w:line="259" w:lineRule="auto"/>
              <w:ind w:left="447" w:hanging="425"/>
              <w:rPr>
                <w:rFonts w:ascii="Calibri" w:eastAsia="MS Mincho" w:hAnsi="Calibri" w:cs="Times New Roman"/>
              </w:rPr>
            </w:pPr>
            <w:r>
              <w:rPr>
                <w:rFonts w:ascii="Calibri" w:eastAsia="MS Mincho" w:hAnsi="Calibri" w:cs="Times New Roman"/>
              </w:rPr>
              <w:t xml:space="preserve">Click on the </w:t>
            </w:r>
            <w:r w:rsidRPr="00213830">
              <w:rPr>
                <w:rFonts w:ascii="Calibri" w:eastAsia="MS Mincho" w:hAnsi="Calibri" w:cs="Times New Roman"/>
                <w:b/>
              </w:rPr>
              <w:t>‘</w:t>
            </w:r>
            <w:r w:rsidR="009E4301">
              <w:rPr>
                <w:rFonts w:ascii="Calibri" w:eastAsia="MS Mincho" w:hAnsi="Calibri" w:cs="Times New Roman"/>
                <w:b/>
              </w:rPr>
              <w:t>Approve Requests</w:t>
            </w:r>
            <w:r w:rsidRPr="00213830">
              <w:rPr>
                <w:rFonts w:ascii="Calibri" w:eastAsia="MS Mincho" w:hAnsi="Calibri" w:cs="Times New Roman"/>
                <w:b/>
              </w:rPr>
              <w:t>’</w:t>
            </w:r>
            <w:r>
              <w:rPr>
                <w:rFonts w:ascii="Calibri" w:eastAsia="MS Mincho" w:hAnsi="Calibri" w:cs="Times New Roman"/>
              </w:rPr>
              <w:t xml:space="preserve"> tile on your home page</w:t>
            </w:r>
            <w:r w:rsidR="00446537" w:rsidRPr="007301D6">
              <w:rPr>
                <w:rFonts w:ascii="Calibri" w:eastAsia="MS Mincho" w:hAnsi="Calibri" w:cs="Times New Roman"/>
              </w:rPr>
              <w:t>.</w:t>
            </w:r>
          </w:p>
        </w:tc>
        <w:tc>
          <w:tcPr>
            <w:tcW w:w="2126" w:type="dxa"/>
            <w:shd w:val="clear" w:color="auto" w:fill="auto"/>
            <w:vAlign w:val="center"/>
          </w:tcPr>
          <w:p w14:paraId="069696C4" w14:textId="333B589E" w:rsidR="00446537" w:rsidRDefault="00EC5B2B" w:rsidP="0036210C">
            <w:pPr>
              <w:spacing w:line="259" w:lineRule="auto"/>
              <w:jc w:val="center"/>
              <w:rPr>
                <w:sz w:val="21"/>
                <w:szCs w:val="21"/>
              </w:rPr>
            </w:pPr>
            <w:sdt>
              <w:sdtPr>
                <w:rPr>
                  <w:color w:val="000000" w:themeColor="text1"/>
                  <w:sz w:val="21"/>
                  <w:szCs w:val="21"/>
                </w:rPr>
                <w:id w:val="682324448"/>
                <w14:checkbox>
                  <w14:checked w14:val="0"/>
                  <w14:checkedState w14:val="2612" w14:font="MS Gothic"/>
                  <w14:uncheckedState w14:val="2610" w14:font="MS Gothic"/>
                </w14:checkbox>
              </w:sdtPr>
              <w:sdtEndPr/>
              <w:sdtContent>
                <w:r w:rsidR="00446537">
                  <w:rPr>
                    <w:rFonts w:ascii="MS Gothic" w:eastAsia="MS Gothic" w:hAnsi="MS Gothic" w:hint="eastAsia"/>
                    <w:color w:val="000000" w:themeColor="text1"/>
                    <w:sz w:val="21"/>
                    <w:szCs w:val="21"/>
                  </w:rPr>
                  <w:t>☐</w:t>
                </w:r>
              </w:sdtContent>
            </w:sdt>
            <w:r w:rsidR="00446537" w:rsidRPr="003F1894">
              <w:rPr>
                <w:color w:val="000000" w:themeColor="text1"/>
                <w:sz w:val="21"/>
                <w:szCs w:val="21"/>
              </w:rPr>
              <w:t xml:space="preserve"> Done</w:t>
            </w:r>
          </w:p>
        </w:tc>
      </w:tr>
      <w:tr w:rsidR="00446537" w:rsidRPr="006A38E7" w14:paraId="2FC937F1" w14:textId="77777777" w:rsidTr="0036210C">
        <w:trPr>
          <w:trHeight w:hRule="exact" w:val="562"/>
        </w:trPr>
        <w:tc>
          <w:tcPr>
            <w:tcW w:w="8784" w:type="dxa"/>
            <w:vAlign w:val="center"/>
          </w:tcPr>
          <w:p w14:paraId="12839F44" w14:textId="4F89A380" w:rsidR="00446537" w:rsidRDefault="00A919DE" w:rsidP="0036210C">
            <w:pPr>
              <w:pStyle w:val="ListParagraph"/>
              <w:numPr>
                <w:ilvl w:val="0"/>
                <w:numId w:val="14"/>
              </w:numPr>
              <w:ind w:left="447" w:hanging="425"/>
              <w:rPr>
                <w:rFonts w:ascii="Calibri" w:eastAsia="MS Mincho" w:hAnsi="Calibri" w:cs="Times New Roman"/>
              </w:rPr>
            </w:pPr>
            <w:r>
              <w:rPr>
                <w:rFonts w:ascii="Calibri" w:hAnsi="Calibri"/>
              </w:rPr>
              <w:t>S</w:t>
            </w:r>
            <w:r w:rsidR="00446537">
              <w:rPr>
                <w:rFonts w:ascii="Calibri" w:hAnsi="Calibri"/>
              </w:rPr>
              <w:t xml:space="preserve">elect </w:t>
            </w:r>
            <w:r w:rsidR="00213830">
              <w:rPr>
                <w:rFonts w:ascii="Calibri" w:hAnsi="Calibri"/>
              </w:rPr>
              <w:t xml:space="preserve">the appropriate maternity or adoption leave </w:t>
            </w:r>
            <w:r>
              <w:rPr>
                <w:rFonts w:ascii="Calibri" w:hAnsi="Calibri"/>
              </w:rPr>
              <w:t>time off request and click on the blue hyperlinked workflow details</w:t>
            </w:r>
            <w:r w:rsidR="00446537">
              <w:rPr>
                <w:rFonts w:ascii="Calibri" w:hAnsi="Calibri"/>
                <w:b/>
              </w:rPr>
              <w:t>.</w:t>
            </w:r>
          </w:p>
        </w:tc>
        <w:tc>
          <w:tcPr>
            <w:tcW w:w="2126" w:type="dxa"/>
            <w:shd w:val="clear" w:color="auto" w:fill="auto"/>
            <w:vAlign w:val="center"/>
          </w:tcPr>
          <w:p w14:paraId="5E81ACA6" w14:textId="3A46AC1C" w:rsidR="00446537" w:rsidRDefault="00EC5B2B" w:rsidP="0036210C">
            <w:pPr>
              <w:spacing w:line="259" w:lineRule="auto"/>
              <w:jc w:val="center"/>
              <w:rPr>
                <w:sz w:val="21"/>
                <w:szCs w:val="21"/>
              </w:rPr>
            </w:pPr>
            <w:sdt>
              <w:sdtPr>
                <w:rPr>
                  <w:color w:val="000000" w:themeColor="text1"/>
                  <w:sz w:val="21"/>
                  <w:szCs w:val="21"/>
                </w:rPr>
                <w:id w:val="1524211101"/>
                <w14:checkbox>
                  <w14:checked w14:val="0"/>
                  <w14:checkedState w14:val="2612" w14:font="MS Gothic"/>
                  <w14:uncheckedState w14:val="2610" w14:font="MS Gothic"/>
                </w14:checkbox>
              </w:sdtPr>
              <w:sdtEndPr/>
              <w:sdtContent>
                <w:r w:rsidR="00446537">
                  <w:rPr>
                    <w:rFonts w:ascii="MS Gothic" w:eastAsia="MS Gothic" w:hAnsi="MS Gothic" w:hint="eastAsia"/>
                    <w:color w:val="000000" w:themeColor="text1"/>
                    <w:sz w:val="21"/>
                    <w:szCs w:val="21"/>
                  </w:rPr>
                  <w:t>☐</w:t>
                </w:r>
              </w:sdtContent>
            </w:sdt>
            <w:r w:rsidR="00446537" w:rsidRPr="003F1894">
              <w:rPr>
                <w:color w:val="000000" w:themeColor="text1"/>
                <w:sz w:val="21"/>
                <w:szCs w:val="21"/>
              </w:rPr>
              <w:t xml:space="preserve"> Done</w:t>
            </w:r>
          </w:p>
        </w:tc>
      </w:tr>
      <w:tr w:rsidR="00296D1F" w:rsidRPr="006A38E7" w14:paraId="3B939134" w14:textId="77777777" w:rsidTr="0036210C">
        <w:trPr>
          <w:trHeight w:hRule="exact" w:val="293"/>
        </w:trPr>
        <w:tc>
          <w:tcPr>
            <w:tcW w:w="8784" w:type="dxa"/>
            <w:vAlign w:val="center"/>
          </w:tcPr>
          <w:p w14:paraId="7AC07B48" w14:textId="48D2D455" w:rsidR="00296D1F" w:rsidRDefault="00296D1F" w:rsidP="0036210C">
            <w:pPr>
              <w:pStyle w:val="ListParagraph"/>
              <w:numPr>
                <w:ilvl w:val="0"/>
                <w:numId w:val="14"/>
              </w:numPr>
              <w:ind w:left="447" w:hanging="425"/>
              <w:rPr>
                <w:rFonts w:ascii="Calibri" w:hAnsi="Calibri"/>
              </w:rPr>
            </w:pPr>
            <w:r>
              <w:rPr>
                <w:rFonts w:ascii="Calibri" w:hAnsi="Calibri"/>
              </w:rPr>
              <w:t>Download the maternity/adoption plan and print out.</w:t>
            </w:r>
          </w:p>
        </w:tc>
        <w:tc>
          <w:tcPr>
            <w:tcW w:w="2126" w:type="dxa"/>
            <w:shd w:val="clear" w:color="auto" w:fill="auto"/>
            <w:vAlign w:val="center"/>
          </w:tcPr>
          <w:p w14:paraId="454678C2" w14:textId="2E5CBE0F" w:rsidR="00296D1F" w:rsidRDefault="00EC5B2B" w:rsidP="0036210C">
            <w:pPr>
              <w:spacing w:line="259" w:lineRule="auto"/>
              <w:jc w:val="center"/>
              <w:rPr>
                <w:color w:val="000000" w:themeColor="text1"/>
                <w:sz w:val="21"/>
                <w:szCs w:val="21"/>
              </w:rPr>
            </w:pPr>
            <w:sdt>
              <w:sdtPr>
                <w:rPr>
                  <w:color w:val="000000" w:themeColor="text1"/>
                  <w:sz w:val="21"/>
                  <w:szCs w:val="21"/>
                </w:rPr>
                <w:id w:val="-1524233277"/>
                <w14:checkbox>
                  <w14:checked w14:val="0"/>
                  <w14:checkedState w14:val="2612" w14:font="MS Gothic"/>
                  <w14:uncheckedState w14:val="2610" w14:font="MS Gothic"/>
                </w14:checkbox>
              </w:sdtPr>
              <w:sdtEndPr/>
              <w:sdtContent>
                <w:r w:rsidR="00296D1F">
                  <w:rPr>
                    <w:rFonts w:ascii="MS Gothic" w:eastAsia="MS Gothic" w:hAnsi="MS Gothic" w:hint="eastAsia"/>
                    <w:color w:val="000000" w:themeColor="text1"/>
                    <w:sz w:val="21"/>
                    <w:szCs w:val="21"/>
                  </w:rPr>
                  <w:t>☐</w:t>
                </w:r>
              </w:sdtContent>
            </w:sdt>
            <w:r w:rsidR="00296D1F" w:rsidRPr="003F1894">
              <w:rPr>
                <w:color w:val="000000" w:themeColor="text1"/>
                <w:sz w:val="21"/>
                <w:szCs w:val="21"/>
              </w:rPr>
              <w:t xml:space="preserve"> Done</w:t>
            </w:r>
          </w:p>
        </w:tc>
      </w:tr>
      <w:tr w:rsidR="00845F4F" w:rsidRPr="006A38E7" w14:paraId="376D94F9" w14:textId="77777777" w:rsidTr="0036210C">
        <w:trPr>
          <w:trHeight w:hRule="exact" w:val="553"/>
        </w:trPr>
        <w:tc>
          <w:tcPr>
            <w:tcW w:w="8784" w:type="dxa"/>
            <w:vAlign w:val="center"/>
          </w:tcPr>
          <w:p w14:paraId="5BAF253F" w14:textId="77777777" w:rsidR="00845F4F" w:rsidRDefault="00845F4F" w:rsidP="0036210C">
            <w:pPr>
              <w:pStyle w:val="ListParagraph"/>
              <w:numPr>
                <w:ilvl w:val="0"/>
                <w:numId w:val="14"/>
              </w:numPr>
              <w:ind w:left="447" w:hanging="425"/>
              <w:rPr>
                <w:rFonts w:ascii="Calibri" w:hAnsi="Calibri"/>
              </w:rPr>
            </w:pPr>
            <w:r>
              <w:rPr>
                <w:rFonts w:ascii="Calibri" w:hAnsi="Calibri"/>
              </w:rPr>
              <w:t xml:space="preserve">Click on </w:t>
            </w:r>
            <w:r w:rsidRPr="00626CF7">
              <w:rPr>
                <w:rFonts w:ascii="Calibri" w:hAnsi="Calibri"/>
                <w:b/>
              </w:rPr>
              <w:t>‘Back to Home Page’</w:t>
            </w:r>
            <w:r>
              <w:rPr>
                <w:rFonts w:ascii="Calibri" w:hAnsi="Calibri"/>
                <w:b/>
              </w:rPr>
              <w:t xml:space="preserve"> </w:t>
            </w:r>
            <w:r>
              <w:rPr>
                <w:rFonts w:ascii="Calibri" w:hAnsi="Calibri"/>
              </w:rPr>
              <w:t>to close the workflow.</w:t>
            </w:r>
          </w:p>
          <w:p w14:paraId="78AA5599" w14:textId="15E605BB" w:rsidR="00845F4F" w:rsidRPr="00845F4F" w:rsidRDefault="00845F4F" w:rsidP="0036210C">
            <w:pPr>
              <w:pStyle w:val="ListParagraph"/>
              <w:ind w:left="447"/>
              <w:rPr>
                <w:rFonts w:ascii="Calibri" w:hAnsi="Calibri"/>
                <w:b/>
              </w:rPr>
            </w:pPr>
            <w:r w:rsidRPr="00845F4F">
              <w:rPr>
                <w:rFonts w:ascii="Calibri" w:hAnsi="Calibri"/>
                <w:b/>
              </w:rPr>
              <w:t>NB:</w:t>
            </w:r>
            <w:r>
              <w:rPr>
                <w:rFonts w:ascii="Calibri" w:hAnsi="Calibri"/>
                <w:b/>
              </w:rPr>
              <w:t xml:space="preserve"> do not click on any of the ‘decision’ buttons on the workflow at this stage</w:t>
            </w:r>
          </w:p>
        </w:tc>
        <w:tc>
          <w:tcPr>
            <w:tcW w:w="2126" w:type="dxa"/>
            <w:shd w:val="clear" w:color="auto" w:fill="auto"/>
            <w:vAlign w:val="center"/>
          </w:tcPr>
          <w:p w14:paraId="39A2D90D" w14:textId="79F4BFF5" w:rsidR="00845F4F" w:rsidRDefault="00EC5B2B" w:rsidP="0036210C">
            <w:pPr>
              <w:spacing w:line="259" w:lineRule="auto"/>
              <w:jc w:val="center"/>
              <w:rPr>
                <w:color w:val="000000" w:themeColor="text1"/>
                <w:sz w:val="21"/>
                <w:szCs w:val="21"/>
              </w:rPr>
            </w:pPr>
            <w:sdt>
              <w:sdtPr>
                <w:rPr>
                  <w:color w:val="000000" w:themeColor="text1"/>
                  <w:sz w:val="21"/>
                  <w:szCs w:val="21"/>
                </w:rPr>
                <w:id w:val="-29949552"/>
                <w14:checkbox>
                  <w14:checked w14:val="0"/>
                  <w14:checkedState w14:val="2612" w14:font="MS Gothic"/>
                  <w14:uncheckedState w14:val="2610" w14:font="MS Gothic"/>
                </w14:checkbox>
              </w:sdtPr>
              <w:sdtEndPr/>
              <w:sdtContent>
                <w:r w:rsidR="00845F4F">
                  <w:rPr>
                    <w:rFonts w:ascii="MS Gothic" w:eastAsia="MS Gothic" w:hAnsi="MS Gothic" w:hint="eastAsia"/>
                    <w:color w:val="000000" w:themeColor="text1"/>
                    <w:sz w:val="21"/>
                    <w:szCs w:val="21"/>
                  </w:rPr>
                  <w:t>☐</w:t>
                </w:r>
              </w:sdtContent>
            </w:sdt>
            <w:r w:rsidR="00845F4F" w:rsidRPr="003F1894">
              <w:rPr>
                <w:color w:val="000000" w:themeColor="text1"/>
                <w:sz w:val="21"/>
                <w:szCs w:val="21"/>
              </w:rPr>
              <w:t xml:space="preserve"> Done</w:t>
            </w:r>
          </w:p>
        </w:tc>
      </w:tr>
      <w:tr w:rsidR="00845F4F" w:rsidRPr="006A38E7" w14:paraId="21057895" w14:textId="77777777" w:rsidTr="0036210C">
        <w:trPr>
          <w:trHeight w:hRule="exact" w:val="564"/>
        </w:trPr>
        <w:tc>
          <w:tcPr>
            <w:tcW w:w="8784" w:type="dxa"/>
            <w:vAlign w:val="center"/>
          </w:tcPr>
          <w:p w14:paraId="1CE86BD1" w14:textId="12109082" w:rsidR="00845F4F" w:rsidRDefault="00845F4F" w:rsidP="00EC5B2B">
            <w:pPr>
              <w:pStyle w:val="ListParagraph"/>
              <w:numPr>
                <w:ilvl w:val="0"/>
                <w:numId w:val="14"/>
              </w:numPr>
              <w:ind w:left="447" w:hanging="425"/>
              <w:rPr>
                <w:rFonts w:ascii="Calibri" w:hAnsi="Calibri"/>
              </w:rPr>
            </w:pPr>
            <w:r>
              <w:rPr>
                <w:rFonts w:ascii="Calibri" w:hAnsi="Calibri"/>
              </w:rPr>
              <w:t xml:space="preserve">Based on the person’s </w:t>
            </w:r>
            <w:r w:rsidR="005C1EA8">
              <w:rPr>
                <w:rFonts w:ascii="Calibri" w:hAnsi="Calibri"/>
              </w:rPr>
              <w:t xml:space="preserve">continuous </w:t>
            </w:r>
            <w:r w:rsidR="005C1EA8" w:rsidRPr="00EC5B2B">
              <w:rPr>
                <w:rFonts w:ascii="Calibri" w:hAnsi="Calibri"/>
              </w:rPr>
              <w:t>serv</w:t>
            </w:r>
            <w:r w:rsidR="00844CD1" w:rsidRPr="00EC5B2B">
              <w:rPr>
                <w:rFonts w:ascii="Calibri" w:hAnsi="Calibri"/>
              </w:rPr>
              <w:t>i</w:t>
            </w:r>
            <w:r w:rsidR="005C1EA8" w:rsidRPr="00EC5B2B">
              <w:rPr>
                <w:rFonts w:ascii="Calibri" w:hAnsi="Calibri"/>
              </w:rPr>
              <w:t>ce</w:t>
            </w:r>
            <w:r w:rsidR="00844CD1" w:rsidRPr="00EC5B2B">
              <w:rPr>
                <w:rFonts w:ascii="Calibri" w:hAnsi="Calibri"/>
              </w:rPr>
              <w:t>,</w:t>
            </w:r>
            <w:r w:rsidR="005C1EA8" w:rsidRPr="00EC5B2B">
              <w:rPr>
                <w:rFonts w:ascii="Calibri" w:hAnsi="Calibri"/>
              </w:rPr>
              <w:t xml:space="preserve"> their </w:t>
            </w:r>
            <w:r w:rsidRPr="00EC5B2B">
              <w:rPr>
                <w:rFonts w:ascii="Calibri" w:hAnsi="Calibri"/>
              </w:rPr>
              <w:t>E</w:t>
            </w:r>
            <w:r w:rsidR="00844CD1" w:rsidRPr="00EC5B2B">
              <w:rPr>
                <w:rFonts w:ascii="Calibri" w:hAnsi="Calibri"/>
              </w:rPr>
              <w:t>W</w:t>
            </w:r>
            <w:r w:rsidRPr="00EC5B2B">
              <w:rPr>
                <w:rFonts w:ascii="Calibri" w:hAnsi="Calibri"/>
              </w:rPr>
              <w:t xml:space="preserve">C/date of matching, </w:t>
            </w:r>
            <w:r w:rsidR="00844CD1" w:rsidRPr="00EC5B2B">
              <w:rPr>
                <w:rFonts w:ascii="Calibri" w:hAnsi="Calibri"/>
              </w:rPr>
              <w:t>and their earnings</w:t>
            </w:r>
            <w:r w:rsidR="00D1075A" w:rsidRPr="00EC5B2B">
              <w:rPr>
                <w:rFonts w:ascii="Calibri" w:hAnsi="Calibri"/>
              </w:rPr>
              <w:t>,</w:t>
            </w:r>
            <w:r w:rsidR="00844CD1" w:rsidRPr="00EC5B2B">
              <w:rPr>
                <w:rFonts w:ascii="Calibri" w:hAnsi="Calibri"/>
              </w:rPr>
              <w:t xml:space="preserve"> </w:t>
            </w:r>
            <w:r w:rsidRPr="00EC5B2B">
              <w:rPr>
                <w:rFonts w:ascii="Calibri" w:hAnsi="Calibri"/>
              </w:rPr>
              <w:t xml:space="preserve">calculate their entitlement to maternity/adoption pay. </w:t>
            </w:r>
          </w:p>
        </w:tc>
        <w:tc>
          <w:tcPr>
            <w:tcW w:w="2126" w:type="dxa"/>
            <w:shd w:val="clear" w:color="auto" w:fill="auto"/>
            <w:vAlign w:val="center"/>
          </w:tcPr>
          <w:p w14:paraId="1B7CE262" w14:textId="6C1E350C" w:rsidR="00845F4F" w:rsidRDefault="00EC5B2B" w:rsidP="0036210C">
            <w:pPr>
              <w:spacing w:line="259" w:lineRule="auto"/>
              <w:jc w:val="center"/>
              <w:rPr>
                <w:color w:val="000000" w:themeColor="text1"/>
                <w:sz w:val="21"/>
                <w:szCs w:val="21"/>
              </w:rPr>
            </w:pPr>
            <w:sdt>
              <w:sdtPr>
                <w:rPr>
                  <w:color w:val="000000" w:themeColor="text1"/>
                  <w:sz w:val="21"/>
                  <w:szCs w:val="21"/>
                </w:rPr>
                <w:id w:val="-1153597301"/>
                <w14:checkbox>
                  <w14:checked w14:val="0"/>
                  <w14:checkedState w14:val="2612" w14:font="MS Gothic"/>
                  <w14:uncheckedState w14:val="2610" w14:font="MS Gothic"/>
                </w14:checkbox>
              </w:sdtPr>
              <w:sdtEndPr/>
              <w:sdtContent>
                <w:r w:rsidR="00845F4F">
                  <w:rPr>
                    <w:rFonts w:ascii="MS Gothic" w:eastAsia="MS Gothic" w:hAnsi="MS Gothic" w:hint="eastAsia"/>
                    <w:color w:val="000000" w:themeColor="text1"/>
                    <w:sz w:val="21"/>
                    <w:szCs w:val="21"/>
                  </w:rPr>
                  <w:t>☐</w:t>
                </w:r>
              </w:sdtContent>
            </w:sdt>
            <w:r w:rsidR="00845F4F" w:rsidRPr="003F1894">
              <w:rPr>
                <w:color w:val="000000" w:themeColor="text1"/>
                <w:sz w:val="21"/>
                <w:szCs w:val="21"/>
              </w:rPr>
              <w:t xml:space="preserve"> Done</w:t>
            </w:r>
          </w:p>
        </w:tc>
      </w:tr>
      <w:tr w:rsidR="00845F4F" w:rsidRPr="006A38E7" w14:paraId="0BB1E442" w14:textId="77777777" w:rsidTr="0036210C">
        <w:trPr>
          <w:trHeight w:hRule="exact" w:val="1147"/>
        </w:trPr>
        <w:tc>
          <w:tcPr>
            <w:tcW w:w="8784" w:type="dxa"/>
            <w:vAlign w:val="center"/>
          </w:tcPr>
          <w:p w14:paraId="6FB038C9" w14:textId="77777777" w:rsidR="00621CF2" w:rsidRDefault="00845F4F" w:rsidP="0036210C">
            <w:pPr>
              <w:pStyle w:val="ListParagraph"/>
              <w:numPr>
                <w:ilvl w:val="0"/>
                <w:numId w:val="14"/>
              </w:numPr>
              <w:ind w:left="447" w:hanging="425"/>
              <w:rPr>
                <w:rFonts w:ascii="Calibri" w:hAnsi="Calibri"/>
              </w:rPr>
            </w:pPr>
            <w:r>
              <w:rPr>
                <w:rFonts w:ascii="Calibri" w:hAnsi="Calibri"/>
              </w:rPr>
              <w:t>Using the standard template, prepare and send the email to the employee/worker confirming their eligibility (or otherwise) for maternity/adoption pay.</w:t>
            </w:r>
          </w:p>
          <w:p w14:paraId="14DA0C6C" w14:textId="1E470BB2" w:rsidR="00845F4F" w:rsidRPr="00621CF2" w:rsidRDefault="00621CF2" w:rsidP="0036210C">
            <w:pPr>
              <w:pStyle w:val="ListParagraph"/>
              <w:ind w:left="447"/>
              <w:rPr>
                <w:rFonts w:ascii="Calibri" w:hAnsi="Calibri"/>
                <w:b/>
              </w:rPr>
            </w:pPr>
            <w:r w:rsidRPr="00621CF2">
              <w:rPr>
                <w:rFonts w:ascii="Calibri" w:hAnsi="Calibri"/>
                <w:b/>
              </w:rPr>
              <w:t>NB:</w:t>
            </w:r>
            <w:r w:rsidR="00845F4F" w:rsidRPr="00621CF2">
              <w:rPr>
                <w:rFonts w:ascii="Calibri" w:hAnsi="Calibri"/>
                <w:b/>
              </w:rPr>
              <w:t xml:space="preserve"> </w:t>
            </w:r>
            <w:r>
              <w:rPr>
                <w:rFonts w:ascii="Calibri" w:hAnsi="Calibri"/>
                <w:b/>
              </w:rPr>
              <w:t>for employees/workers who do not typically use PCs as part of their work, send a letter to their home address instead of an email.</w:t>
            </w:r>
          </w:p>
        </w:tc>
        <w:tc>
          <w:tcPr>
            <w:tcW w:w="2126" w:type="dxa"/>
            <w:shd w:val="clear" w:color="auto" w:fill="auto"/>
            <w:vAlign w:val="center"/>
          </w:tcPr>
          <w:p w14:paraId="0C1B3AF8" w14:textId="007528DC" w:rsidR="00845F4F" w:rsidRDefault="00EC5B2B" w:rsidP="0036210C">
            <w:pPr>
              <w:spacing w:line="259" w:lineRule="auto"/>
              <w:jc w:val="center"/>
              <w:rPr>
                <w:color w:val="000000" w:themeColor="text1"/>
                <w:sz w:val="21"/>
                <w:szCs w:val="21"/>
              </w:rPr>
            </w:pPr>
            <w:sdt>
              <w:sdtPr>
                <w:rPr>
                  <w:color w:val="000000" w:themeColor="text1"/>
                  <w:sz w:val="21"/>
                  <w:szCs w:val="21"/>
                </w:rPr>
                <w:id w:val="-710427082"/>
                <w14:checkbox>
                  <w14:checked w14:val="0"/>
                  <w14:checkedState w14:val="2612" w14:font="MS Gothic"/>
                  <w14:uncheckedState w14:val="2610" w14:font="MS Gothic"/>
                </w14:checkbox>
              </w:sdtPr>
              <w:sdtEndPr/>
              <w:sdtContent>
                <w:r w:rsidR="00845F4F">
                  <w:rPr>
                    <w:rFonts w:ascii="MS Gothic" w:eastAsia="MS Gothic" w:hAnsi="MS Gothic" w:hint="eastAsia"/>
                    <w:color w:val="000000" w:themeColor="text1"/>
                    <w:sz w:val="21"/>
                    <w:szCs w:val="21"/>
                  </w:rPr>
                  <w:t>☐</w:t>
                </w:r>
              </w:sdtContent>
            </w:sdt>
            <w:r w:rsidR="00845F4F" w:rsidRPr="003F1894">
              <w:rPr>
                <w:color w:val="000000" w:themeColor="text1"/>
                <w:sz w:val="21"/>
                <w:szCs w:val="21"/>
              </w:rPr>
              <w:t xml:space="preserve"> Done</w:t>
            </w:r>
          </w:p>
        </w:tc>
      </w:tr>
      <w:tr w:rsidR="00845F4F" w:rsidRPr="006A38E7" w14:paraId="3E6D4222" w14:textId="77777777" w:rsidTr="0036210C">
        <w:trPr>
          <w:trHeight w:hRule="exact" w:val="305"/>
        </w:trPr>
        <w:tc>
          <w:tcPr>
            <w:tcW w:w="8784" w:type="dxa"/>
            <w:vAlign w:val="center"/>
          </w:tcPr>
          <w:p w14:paraId="5CCF6E51" w14:textId="285C3EC5" w:rsidR="00845F4F" w:rsidRDefault="00845F4F" w:rsidP="0036210C">
            <w:pPr>
              <w:pStyle w:val="ListParagraph"/>
              <w:numPr>
                <w:ilvl w:val="0"/>
                <w:numId w:val="14"/>
              </w:numPr>
              <w:ind w:left="447" w:hanging="425"/>
              <w:rPr>
                <w:rFonts w:ascii="Calibri" w:hAnsi="Calibri"/>
              </w:rPr>
            </w:pPr>
            <w:r>
              <w:rPr>
                <w:rFonts w:ascii="Calibri" w:hAnsi="Calibri"/>
              </w:rPr>
              <w:t>Navigate back to the workflow, post any comments required in the ‘Comment’ box.</w:t>
            </w:r>
          </w:p>
        </w:tc>
        <w:tc>
          <w:tcPr>
            <w:tcW w:w="2126" w:type="dxa"/>
            <w:shd w:val="clear" w:color="auto" w:fill="auto"/>
            <w:vAlign w:val="center"/>
          </w:tcPr>
          <w:p w14:paraId="1CC7F777" w14:textId="426B1104" w:rsidR="00845F4F" w:rsidRDefault="00EC5B2B" w:rsidP="0036210C">
            <w:pPr>
              <w:spacing w:line="259" w:lineRule="auto"/>
              <w:jc w:val="center"/>
              <w:rPr>
                <w:color w:val="000000" w:themeColor="text1"/>
                <w:sz w:val="21"/>
                <w:szCs w:val="21"/>
              </w:rPr>
            </w:pPr>
            <w:sdt>
              <w:sdtPr>
                <w:rPr>
                  <w:color w:val="000000" w:themeColor="text1"/>
                  <w:sz w:val="21"/>
                  <w:szCs w:val="21"/>
                </w:rPr>
                <w:id w:val="-518156172"/>
                <w14:checkbox>
                  <w14:checked w14:val="0"/>
                  <w14:checkedState w14:val="2612" w14:font="MS Gothic"/>
                  <w14:uncheckedState w14:val="2610" w14:font="MS Gothic"/>
                </w14:checkbox>
              </w:sdtPr>
              <w:sdtEndPr/>
              <w:sdtContent>
                <w:r w:rsidR="00845F4F">
                  <w:rPr>
                    <w:rFonts w:ascii="MS Gothic" w:eastAsia="MS Gothic" w:hAnsi="MS Gothic" w:hint="eastAsia"/>
                    <w:color w:val="000000" w:themeColor="text1"/>
                    <w:sz w:val="21"/>
                    <w:szCs w:val="21"/>
                  </w:rPr>
                  <w:t>☐</w:t>
                </w:r>
              </w:sdtContent>
            </w:sdt>
            <w:r w:rsidR="00845F4F" w:rsidRPr="003F1894">
              <w:rPr>
                <w:color w:val="000000" w:themeColor="text1"/>
                <w:sz w:val="21"/>
                <w:szCs w:val="21"/>
              </w:rPr>
              <w:t xml:space="preserve"> Done</w:t>
            </w:r>
          </w:p>
        </w:tc>
      </w:tr>
      <w:tr w:rsidR="00845F4F" w:rsidRPr="006A38E7" w14:paraId="143466ED" w14:textId="77777777" w:rsidTr="0036210C">
        <w:trPr>
          <w:trHeight w:hRule="exact" w:val="428"/>
        </w:trPr>
        <w:tc>
          <w:tcPr>
            <w:tcW w:w="10910" w:type="dxa"/>
            <w:gridSpan w:val="2"/>
            <w:shd w:val="clear" w:color="auto" w:fill="B8CCE4" w:themeFill="accent1" w:themeFillTint="66"/>
            <w:vAlign w:val="center"/>
          </w:tcPr>
          <w:p w14:paraId="77E7D71D" w14:textId="5E21E84D" w:rsidR="00845F4F" w:rsidRDefault="00845F4F" w:rsidP="0036210C">
            <w:pPr>
              <w:spacing w:line="259" w:lineRule="auto"/>
              <w:rPr>
                <w:sz w:val="21"/>
                <w:szCs w:val="21"/>
              </w:rPr>
            </w:pPr>
            <w:r>
              <w:rPr>
                <w:b/>
                <w:sz w:val="24"/>
                <w:szCs w:val="24"/>
              </w:rPr>
              <w:t>Approving a leave request</w:t>
            </w:r>
          </w:p>
        </w:tc>
      </w:tr>
      <w:tr w:rsidR="00845F4F" w:rsidRPr="006A38E7" w14:paraId="32F834E5" w14:textId="77777777" w:rsidTr="0036210C">
        <w:trPr>
          <w:trHeight w:hRule="exact" w:val="570"/>
        </w:trPr>
        <w:tc>
          <w:tcPr>
            <w:tcW w:w="8784" w:type="dxa"/>
            <w:vAlign w:val="center"/>
          </w:tcPr>
          <w:p w14:paraId="79B0EEE3" w14:textId="3F7D3D9D" w:rsidR="00845F4F" w:rsidRPr="00B075D0" w:rsidRDefault="00845F4F" w:rsidP="0036210C">
            <w:pPr>
              <w:pStyle w:val="ListParagraph"/>
              <w:numPr>
                <w:ilvl w:val="0"/>
                <w:numId w:val="14"/>
              </w:numPr>
              <w:spacing w:line="259" w:lineRule="auto"/>
              <w:ind w:left="447" w:hanging="425"/>
              <w:rPr>
                <w:rFonts w:ascii="Calibri" w:hAnsi="Calibri"/>
              </w:rPr>
            </w:pPr>
            <w:r>
              <w:rPr>
                <w:rFonts w:ascii="Calibri" w:eastAsia="MS Mincho" w:hAnsi="Calibri" w:cs="Times New Roman"/>
              </w:rPr>
              <w:t xml:space="preserve">Review the maternity/adoption leave request and if all is in order, click on </w:t>
            </w:r>
            <w:r w:rsidRPr="00A919DE">
              <w:rPr>
                <w:rFonts w:ascii="Calibri" w:eastAsia="MS Mincho" w:hAnsi="Calibri" w:cs="Times New Roman"/>
                <w:b/>
              </w:rPr>
              <w:t>‘Approve’</w:t>
            </w:r>
            <w:r>
              <w:rPr>
                <w:rFonts w:ascii="Calibri" w:eastAsia="MS Mincho" w:hAnsi="Calibri" w:cs="Times New Roman"/>
              </w:rPr>
              <w:t>.</w:t>
            </w:r>
          </w:p>
        </w:tc>
        <w:tc>
          <w:tcPr>
            <w:tcW w:w="2126" w:type="dxa"/>
          </w:tcPr>
          <w:p w14:paraId="13C97773" w14:textId="443599CD" w:rsidR="00845F4F" w:rsidRDefault="00EC5B2B" w:rsidP="0036210C">
            <w:pPr>
              <w:spacing w:line="259" w:lineRule="auto"/>
              <w:jc w:val="center"/>
              <w:rPr>
                <w:color w:val="000000" w:themeColor="text1"/>
                <w:sz w:val="21"/>
                <w:szCs w:val="21"/>
              </w:rPr>
            </w:pPr>
            <w:sdt>
              <w:sdtPr>
                <w:rPr>
                  <w:sz w:val="21"/>
                  <w:szCs w:val="21"/>
                </w:rPr>
                <w:id w:val="-979147011"/>
                <w14:checkbox>
                  <w14:checked w14:val="0"/>
                  <w14:checkedState w14:val="2612" w14:font="MS Gothic"/>
                  <w14:uncheckedState w14:val="2610" w14:font="MS Gothic"/>
                </w14:checkbox>
              </w:sdtPr>
              <w:sdtEndPr/>
              <w:sdtContent>
                <w:r w:rsidR="00845F4F" w:rsidRPr="006A38E7">
                  <w:rPr>
                    <w:rFonts w:ascii="MS Gothic" w:eastAsia="MS Gothic" w:hAnsi="MS Gothic" w:hint="eastAsia"/>
                    <w:sz w:val="21"/>
                    <w:szCs w:val="21"/>
                  </w:rPr>
                  <w:t>☐</w:t>
                </w:r>
              </w:sdtContent>
            </w:sdt>
            <w:r w:rsidR="00845F4F" w:rsidRPr="006A38E7">
              <w:rPr>
                <w:sz w:val="21"/>
                <w:szCs w:val="21"/>
              </w:rPr>
              <w:t xml:space="preserve"> Done</w:t>
            </w:r>
          </w:p>
        </w:tc>
      </w:tr>
      <w:tr w:rsidR="00845F4F" w:rsidRPr="006A38E7" w14:paraId="3089A547" w14:textId="77777777" w:rsidTr="0036210C">
        <w:trPr>
          <w:trHeight w:hRule="exact" w:val="847"/>
        </w:trPr>
        <w:tc>
          <w:tcPr>
            <w:tcW w:w="8784" w:type="dxa"/>
            <w:vAlign w:val="center"/>
          </w:tcPr>
          <w:p w14:paraId="63C65412" w14:textId="7086286A" w:rsidR="00845F4F" w:rsidRPr="00446537" w:rsidRDefault="00845F4F" w:rsidP="0036210C">
            <w:pPr>
              <w:pStyle w:val="ListParagraph"/>
              <w:numPr>
                <w:ilvl w:val="0"/>
                <w:numId w:val="14"/>
              </w:numPr>
              <w:spacing w:line="259" w:lineRule="auto"/>
              <w:ind w:left="447" w:hanging="425"/>
              <w:rPr>
                <w:rFonts w:ascii="Calibri" w:hAnsi="Calibri"/>
              </w:rPr>
            </w:pPr>
            <w:r>
              <w:rPr>
                <w:rFonts w:ascii="Calibri" w:hAnsi="Calibri"/>
              </w:rPr>
              <w:t>This will trigger an email notification to the employee/worker with a copy to the Department Administrator/Local HR Administrator as appropriate.  The approval will have disappeared from your home page.</w:t>
            </w:r>
          </w:p>
        </w:tc>
        <w:tc>
          <w:tcPr>
            <w:tcW w:w="2126" w:type="dxa"/>
            <w:shd w:val="clear" w:color="auto" w:fill="auto"/>
            <w:vAlign w:val="center"/>
          </w:tcPr>
          <w:p w14:paraId="4A94262F" w14:textId="21C75FB2" w:rsidR="00845F4F" w:rsidRDefault="00EC5B2B" w:rsidP="0036210C">
            <w:pPr>
              <w:spacing w:line="259" w:lineRule="auto"/>
              <w:jc w:val="center"/>
              <w:rPr>
                <w:color w:val="000000" w:themeColor="text1"/>
                <w:sz w:val="21"/>
                <w:szCs w:val="21"/>
              </w:rPr>
            </w:pPr>
            <w:sdt>
              <w:sdtPr>
                <w:rPr>
                  <w:color w:val="000000" w:themeColor="text1"/>
                  <w:sz w:val="21"/>
                  <w:szCs w:val="21"/>
                </w:rPr>
                <w:id w:val="499399401"/>
                <w14:checkbox>
                  <w14:checked w14:val="0"/>
                  <w14:checkedState w14:val="2612" w14:font="MS Gothic"/>
                  <w14:uncheckedState w14:val="2610" w14:font="MS Gothic"/>
                </w14:checkbox>
              </w:sdtPr>
              <w:sdtEndPr/>
              <w:sdtContent>
                <w:r w:rsidR="00845F4F">
                  <w:rPr>
                    <w:rFonts w:ascii="MS Gothic" w:eastAsia="MS Gothic" w:hAnsi="MS Gothic" w:hint="eastAsia"/>
                    <w:color w:val="000000" w:themeColor="text1"/>
                    <w:sz w:val="21"/>
                    <w:szCs w:val="21"/>
                  </w:rPr>
                  <w:t>☐</w:t>
                </w:r>
              </w:sdtContent>
            </w:sdt>
            <w:r w:rsidR="00845F4F" w:rsidRPr="003F1894">
              <w:rPr>
                <w:color w:val="000000" w:themeColor="text1"/>
                <w:sz w:val="21"/>
                <w:szCs w:val="21"/>
              </w:rPr>
              <w:t xml:space="preserve"> Done</w:t>
            </w:r>
          </w:p>
        </w:tc>
      </w:tr>
      <w:tr w:rsidR="00845F4F" w:rsidRPr="006A38E7" w14:paraId="606C1767" w14:textId="77777777" w:rsidTr="0036210C">
        <w:trPr>
          <w:trHeight w:val="445"/>
        </w:trPr>
        <w:tc>
          <w:tcPr>
            <w:tcW w:w="10910" w:type="dxa"/>
            <w:gridSpan w:val="2"/>
            <w:shd w:val="clear" w:color="auto" w:fill="B8CCE4" w:themeFill="accent1" w:themeFillTint="66"/>
            <w:vAlign w:val="center"/>
          </w:tcPr>
          <w:p w14:paraId="630F6394" w14:textId="776C7525" w:rsidR="00845F4F" w:rsidRDefault="00845F4F" w:rsidP="0036210C">
            <w:pPr>
              <w:spacing w:line="259" w:lineRule="auto"/>
              <w:ind w:left="447" w:hanging="425"/>
              <w:rPr>
                <w:color w:val="000000" w:themeColor="text1"/>
                <w:sz w:val="21"/>
                <w:szCs w:val="21"/>
              </w:rPr>
            </w:pPr>
            <w:r>
              <w:rPr>
                <w:b/>
                <w:sz w:val="24"/>
                <w:szCs w:val="24"/>
              </w:rPr>
              <w:t>Declining a leave request</w:t>
            </w:r>
          </w:p>
        </w:tc>
      </w:tr>
      <w:tr w:rsidR="00845F4F" w:rsidRPr="006A38E7" w14:paraId="367AED40" w14:textId="77777777" w:rsidTr="00C50099">
        <w:trPr>
          <w:trHeight w:hRule="exact" w:val="929"/>
        </w:trPr>
        <w:tc>
          <w:tcPr>
            <w:tcW w:w="8784" w:type="dxa"/>
            <w:vAlign w:val="center"/>
          </w:tcPr>
          <w:p w14:paraId="3C2DDE5F" w14:textId="4BE91D97" w:rsidR="00845F4F" w:rsidRPr="00DE5FE5" w:rsidRDefault="00845F4F" w:rsidP="0036210C">
            <w:pPr>
              <w:pStyle w:val="ListParagraph"/>
              <w:numPr>
                <w:ilvl w:val="0"/>
                <w:numId w:val="14"/>
              </w:numPr>
              <w:spacing w:line="259" w:lineRule="auto"/>
              <w:rPr>
                <w:rFonts w:ascii="Calibri" w:hAnsi="Calibri"/>
              </w:rPr>
            </w:pPr>
            <w:r w:rsidRPr="00DE5FE5">
              <w:rPr>
                <w:rFonts w:ascii="Calibri" w:hAnsi="Calibri"/>
              </w:rPr>
              <w:t xml:space="preserve">If the maternity/adoption plan does not include the MatB1/matching certificate post a comment in the </w:t>
            </w:r>
            <w:r w:rsidRPr="00DE5FE5">
              <w:rPr>
                <w:rFonts w:ascii="Calibri" w:hAnsi="Calibri"/>
                <w:b/>
              </w:rPr>
              <w:t>‘Comment’</w:t>
            </w:r>
            <w:r w:rsidRPr="00DE5FE5">
              <w:rPr>
                <w:rFonts w:ascii="Calibri" w:hAnsi="Calibri"/>
              </w:rPr>
              <w:t xml:space="preserve"> box to explain why you are sending the request back and click on </w:t>
            </w:r>
            <w:r w:rsidRPr="00DE5FE5">
              <w:rPr>
                <w:rFonts w:ascii="Calibri" w:hAnsi="Calibri"/>
                <w:b/>
              </w:rPr>
              <w:t>‘Decline’</w:t>
            </w:r>
            <w:r w:rsidRPr="00DE5FE5">
              <w:rPr>
                <w:rFonts w:ascii="Calibri" w:hAnsi="Calibri"/>
              </w:rPr>
              <w:t xml:space="preserve">. </w:t>
            </w:r>
          </w:p>
        </w:tc>
        <w:tc>
          <w:tcPr>
            <w:tcW w:w="2126" w:type="dxa"/>
          </w:tcPr>
          <w:p w14:paraId="46B8B169" w14:textId="46C13DD8" w:rsidR="00845F4F" w:rsidRDefault="00EC5B2B" w:rsidP="0036210C">
            <w:pPr>
              <w:spacing w:line="259" w:lineRule="auto"/>
              <w:jc w:val="center"/>
              <w:rPr>
                <w:color w:val="000000" w:themeColor="text1"/>
                <w:sz w:val="21"/>
                <w:szCs w:val="21"/>
              </w:rPr>
            </w:pPr>
            <w:sdt>
              <w:sdtPr>
                <w:rPr>
                  <w:sz w:val="21"/>
                  <w:szCs w:val="21"/>
                </w:rPr>
                <w:id w:val="-52700261"/>
                <w14:checkbox>
                  <w14:checked w14:val="0"/>
                  <w14:checkedState w14:val="2612" w14:font="MS Gothic"/>
                  <w14:uncheckedState w14:val="2610" w14:font="MS Gothic"/>
                </w14:checkbox>
              </w:sdtPr>
              <w:sdtEndPr/>
              <w:sdtContent>
                <w:r w:rsidR="00845F4F" w:rsidRPr="006A38E7">
                  <w:rPr>
                    <w:rFonts w:ascii="MS Gothic" w:eastAsia="MS Gothic" w:hAnsi="MS Gothic" w:hint="eastAsia"/>
                    <w:sz w:val="21"/>
                    <w:szCs w:val="21"/>
                  </w:rPr>
                  <w:t>☐</w:t>
                </w:r>
              </w:sdtContent>
            </w:sdt>
            <w:r w:rsidR="00845F4F" w:rsidRPr="006A38E7">
              <w:rPr>
                <w:sz w:val="21"/>
                <w:szCs w:val="21"/>
              </w:rPr>
              <w:t xml:space="preserve"> Done</w:t>
            </w:r>
          </w:p>
        </w:tc>
      </w:tr>
      <w:tr w:rsidR="00845F4F" w:rsidRPr="006A38E7" w14:paraId="45C19204" w14:textId="77777777" w:rsidTr="0036210C">
        <w:trPr>
          <w:trHeight w:hRule="exact" w:val="409"/>
        </w:trPr>
        <w:tc>
          <w:tcPr>
            <w:tcW w:w="10910" w:type="dxa"/>
            <w:gridSpan w:val="2"/>
            <w:shd w:val="clear" w:color="auto" w:fill="B8CCE4" w:themeFill="accent1" w:themeFillTint="66"/>
            <w:vAlign w:val="center"/>
          </w:tcPr>
          <w:p w14:paraId="351019FB" w14:textId="4D5BFCBA" w:rsidR="00845F4F" w:rsidRDefault="00845F4F" w:rsidP="0036210C">
            <w:pPr>
              <w:spacing w:line="259" w:lineRule="auto"/>
              <w:rPr>
                <w:sz w:val="21"/>
                <w:szCs w:val="21"/>
              </w:rPr>
            </w:pPr>
            <w:r>
              <w:rPr>
                <w:b/>
                <w:sz w:val="24"/>
                <w:szCs w:val="24"/>
              </w:rPr>
              <w:lastRenderedPageBreak/>
              <w:t>Delegating a leave request</w:t>
            </w:r>
          </w:p>
        </w:tc>
      </w:tr>
      <w:tr w:rsidR="00845F4F" w:rsidRPr="006A38E7" w14:paraId="1F654286" w14:textId="77777777" w:rsidTr="0036210C">
        <w:trPr>
          <w:trHeight w:hRule="exact" w:val="656"/>
        </w:trPr>
        <w:tc>
          <w:tcPr>
            <w:tcW w:w="8784" w:type="dxa"/>
            <w:vAlign w:val="center"/>
          </w:tcPr>
          <w:p w14:paraId="117DF0B3" w14:textId="6187E147" w:rsidR="00845F4F" w:rsidRDefault="00845F4F" w:rsidP="0036210C">
            <w:pPr>
              <w:pStyle w:val="ListParagraph"/>
              <w:numPr>
                <w:ilvl w:val="0"/>
                <w:numId w:val="14"/>
              </w:numPr>
              <w:spacing w:line="259" w:lineRule="auto"/>
              <w:ind w:left="447" w:hanging="425"/>
              <w:rPr>
                <w:rFonts w:ascii="Calibri" w:hAnsi="Calibri"/>
              </w:rPr>
            </w:pPr>
            <w:r>
              <w:rPr>
                <w:rFonts w:ascii="Calibri" w:hAnsi="Calibri"/>
              </w:rPr>
              <w:t xml:space="preserve">If you need to delegate the request to someone else, post an explanation in the </w:t>
            </w:r>
            <w:r w:rsidRPr="00DE5FE5">
              <w:rPr>
                <w:rFonts w:ascii="Calibri" w:hAnsi="Calibri"/>
                <w:b/>
              </w:rPr>
              <w:t>‘Comment’</w:t>
            </w:r>
            <w:r>
              <w:rPr>
                <w:rFonts w:ascii="Calibri" w:hAnsi="Calibri"/>
              </w:rPr>
              <w:t xml:space="preserve"> box and click on </w:t>
            </w:r>
            <w:r w:rsidRPr="00DE5FE5">
              <w:rPr>
                <w:rFonts w:ascii="Calibri" w:hAnsi="Calibri"/>
                <w:b/>
              </w:rPr>
              <w:t>‘Delegate’</w:t>
            </w:r>
            <w:r>
              <w:rPr>
                <w:rFonts w:ascii="Calibri" w:hAnsi="Calibri"/>
              </w:rPr>
              <w:t>.</w:t>
            </w:r>
          </w:p>
        </w:tc>
        <w:tc>
          <w:tcPr>
            <w:tcW w:w="2126" w:type="dxa"/>
          </w:tcPr>
          <w:p w14:paraId="2787CA36" w14:textId="76A07EB3" w:rsidR="00845F4F" w:rsidRDefault="00EC5B2B" w:rsidP="0036210C">
            <w:pPr>
              <w:spacing w:line="259" w:lineRule="auto"/>
              <w:jc w:val="center"/>
              <w:rPr>
                <w:color w:val="000000" w:themeColor="text1"/>
                <w:sz w:val="21"/>
                <w:szCs w:val="21"/>
              </w:rPr>
            </w:pPr>
            <w:sdt>
              <w:sdtPr>
                <w:rPr>
                  <w:sz w:val="21"/>
                  <w:szCs w:val="21"/>
                </w:rPr>
                <w:id w:val="206769173"/>
                <w14:checkbox>
                  <w14:checked w14:val="0"/>
                  <w14:checkedState w14:val="2612" w14:font="MS Gothic"/>
                  <w14:uncheckedState w14:val="2610" w14:font="MS Gothic"/>
                </w14:checkbox>
              </w:sdtPr>
              <w:sdtEndPr/>
              <w:sdtContent>
                <w:r w:rsidR="00845F4F" w:rsidRPr="006A38E7">
                  <w:rPr>
                    <w:rFonts w:ascii="MS Gothic" w:eastAsia="MS Gothic" w:hAnsi="MS Gothic" w:hint="eastAsia"/>
                    <w:sz w:val="21"/>
                    <w:szCs w:val="21"/>
                  </w:rPr>
                  <w:t>☐</w:t>
                </w:r>
              </w:sdtContent>
            </w:sdt>
            <w:r w:rsidR="00845F4F" w:rsidRPr="006A38E7">
              <w:rPr>
                <w:sz w:val="21"/>
                <w:szCs w:val="21"/>
              </w:rPr>
              <w:t xml:space="preserve"> Done</w:t>
            </w:r>
          </w:p>
        </w:tc>
      </w:tr>
      <w:tr w:rsidR="00845F4F" w:rsidRPr="006A38E7" w14:paraId="5BB8D348" w14:textId="77777777" w:rsidTr="0036210C">
        <w:trPr>
          <w:trHeight w:hRule="exact" w:val="623"/>
        </w:trPr>
        <w:tc>
          <w:tcPr>
            <w:tcW w:w="8784" w:type="dxa"/>
            <w:vAlign w:val="center"/>
          </w:tcPr>
          <w:p w14:paraId="786B770F" w14:textId="02F92D0E" w:rsidR="00845F4F" w:rsidRDefault="00845F4F" w:rsidP="0036210C">
            <w:pPr>
              <w:pStyle w:val="ListParagraph"/>
              <w:numPr>
                <w:ilvl w:val="0"/>
                <w:numId w:val="14"/>
              </w:numPr>
              <w:spacing w:line="259" w:lineRule="auto"/>
              <w:ind w:left="447" w:hanging="425"/>
              <w:rPr>
                <w:rFonts w:ascii="Calibri" w:hAnsi="Calibri"/>
              </w:rPr>
            </w:pPr>
            <w:r>
              <w:rPr>
                <w:rFonts w:ascii="Calibri" w:hAnsi="Calibri"/>
              </w:rPr>
              <w:t xml:space="preserve">In the pop-up window that opens, enter the name of the person you wish to delegate the workflow to and click on </w:t>
            </w:r>
            <w:r w:rsidRPr="009E4301">
              <w:rPr>
                <w:rFonts w:ascii="Calibri" w:hAnsi="Calibri"/>
                <w:b/>
              </w:rPr>
              <w:t>‘Send’</w:t>
            </w:r>
            <w:r>
              <w:rPr>
                <w:rFonts w:ascii="Calibri" w:hAnsi="Calibri"/>
              </w:rPr>
              <w:t>.</w:t>
            </w:r>
          </w:p>
        </w:tc>
        <w:tc>
          <w:tcPr>
            <w:tcW w:w="2126" w:type="dxa"/>
          </w:tcPr>
          <w:p w14:paraId="4DC362F9" w14:textId="72D44852" w:rsidR="00845F4F" w:rsidRDefault="00EC5B2B" w:rsidP="0036210C">
            <w:pPr>
              <w:spacing w:line="259" w:lineRule="auto"/>
              <w:jc w:val="center"/>
              <w:rPr>
                <w:color w:val="000000" w:themeColor="text1"/>
                <w:sz w:val="21"/>
                <w:szCs w:val="21"/>
              </w:rPr>
            </w:pPr>
            <w:sdt>
              <w:sdtPr>
                <w:rPr>
                  <w:sz w:val="21"/>
                  <w:szCs w:val="21"/>
                </w:rPr>
                <w:id w:val="559905799"/>
                <w14:checkbox>
                  <w14:checked w14:val="0"/>
                  <w14:checkedState w14:val="2612" w14:font="MS Gothic"/>
                  <w14:uncheckedState w14:val="2610" w14:font="MS Gothic"/>
                </w14:checkbox>
              </w:sdtPr>
              <w:sdtEndPr/>
              <w:sdtContent>
                <w:r w:rsidR="00845F4F" w:rsidRPr="006A38E7">
                  <w:rPr>
                    <w:rFonts w:ascii="MS Gothic" w:eastAsia="MS Gothic" w:hAnsi="MS Gothic" w:hint="eastAsia"/>
                    <w:sz w:val="21"/>
                    <w:szCs w:val="21"/>
                  </w:rPr>
                  <w:t>☐</w:t>
                </w:r>
              </w:sdtContent>
            </w:sdt>
            <w:r w:rsidR="00845F4F" w:rsidRPr="006A38E7">
              <w:rPr>
                <w:sz w:val="21"/>
                <w:szCs w:val="21"/>
              </w:rPr>
              <w:t xml:space="preserve"> Done</w:t>
            </w:r>
          </w:p>
        </w:tc>
      </w:tr>
      <w:tr w:rsidR="00845F4F" w:rsidRPr="006A38E7" w14:paraId="3F1DC4A7" w14:textId="77777777" w:rsidTr="0036210C">
        <w:trPr>
          <w:trHeight w:hRule="exact" w:val="703"/>
        </w:trPr>
        <w:tc>
          <w:tcPr>
            <w:tcW w:w="8784" w:type="dxa"/>
            <w:vAlign w:val="center"/>
          </w:tcPr>
          <w:p w14:paraId="686719A3" w14:textId="7FE5BC74" w:rsidR="00845F4F" w:rsidRDefault="00845F4F" w:rsidP="0036210C">
            <w:pPr>
              <w:pStyle w:val="ListParagraph"/>
              <w:numPr>
                <w:ilvl w:val="0"/>
                <w:numId w:val="14"/>
              </w:numPr>
              <w:spacing w:line="259" w:lineRule="auto"/>
              <w:ind w:left="447" w:hanging="425"/>
              <w:rPr>
                <w:rFonts w:ascii="Calibri" w:hAnsi="Calibri"/>
              </w:rPr>
            </w:pPr>
            <w:r>
              <w:rPr>
                <w:rFonts w:ascii="Calibri" w:hAnsi="Calibri"/>
              </w:rPr>
              <w:t xml:space="preserve">You will be asked to confirm your wish to delegate in a new window.  If you are happy to delegate the request, click on </w:t>
            </w:r>
            <w:r w:rsidRPr="009E4301">
              <w:rPr>
                <w:rFonts w:ascii="Calibri" w:hAnsi="Calibri"/>
                <w:b/>
              </w:rPr>
              <w:t>‘Delegate’</w:t>
            </w:r>
            <w:r>
              <w:rPr>
                <w:rFonts w:ascii="Calibri" w:hAnsi="Calibri"/>
              </w:rPr>
              <w:t>.</w:t>
            </w:r>
          </w:p>
        </w:tc>
        <w:tc>
          <w:tcPr>
            <w:tcW w:w="2126" w:type="dxa"/>
          </w:tcPr>
          <w:p w14:paraId="564F668B" w14:textId="6ECE219B" w:rsidR="00845F4F" w:rsidRDefault="00EC5B2B" w:rsidP="0036210C">
            <w:pPr>
              <w:spacing w:line="259" w:lineRule="auto"/>
              <w:jc w:val="center"/>
              <w:rPr>
                <w:color w:val="000000" w:themeColor="text1"/>
                <w:sz w:val="21"/>
                <w:szCs w:val="21"/>
              </w:rPr>
            </w:pPr>
            <w:sdt>
              <w:sdtPr>
                <w:rPr>
                  <w:sz w:val="21"/>
                  <w:szCs w:val="21"/>
                </w:rPr>
                <w:id w:val="-371768158"/>
                <w14:checkbox>
                  <w14:checked w14:val="0"/>
                  <w14:checkedState w14:val="2612" w14:font="MS Gothic"/>
                  <w14:uncheckedState w14:val="2610" w14:font="MS Gothic"/>
                </w14:checkbox>
              </w:sdtPr>
              <w:sdtEndPr/>
              <w:sdtContent>
                <w:r w:rsidR="00845F4F" w:rsidRPr="006A38E7">
                  <w:rPr>
                    <w:rFonts w:ascii="MS Gothic" w:eastAsia="MS Gothic" w:hAnsi="MS Gothic" w:hint="eastAsia"/>
                    <w:sz w:val="21"/>
                    <w:szCs w:val="21"/>
                  </w:rPr>
                  <w:t>☐</w:t>
                </w:r>
              </w:sdtContent>
            </w:sdt>
            <w:r w:rsidR="00845F4F" w:rsidRPr="006A38E7">
              <w:rPr>
                <w:sz w:val="21"/>
                <w:szCs w:val="21"/>
              </w:rPr>
              <w:t xml:space="preserve"> Done</w:t>
            </w:r>
          </w:p>
        </w:tc>
      </w:tr>
    </w:tbl>
    <w:p w14:paraId="309F08E5" w14:textId="77777777" w:rsidR="0036210C" w:rsidRDefault="0036210C"/>
    <w:p w14:paraId="6705E0FE" w14:textId="73C59EC6" w:rsidR="001350BE" w:rsidRDefault="001350BE" w:rsidP="0036210C">
      <w:pPr>
        <w:spacing w:after="0"/>
        <w:rPr>
          <w:color w:val="595959" w:themeColor="text1" w:themeTint="A6"/>
          <w:sz w:val="20"/>
        </w:rPr>
      </w:pPr>
    </w:p>
    <w:p w14:paraId="7F6908D6" w14:textId="7B850422" w:rsidR="0036210C" w:rsidRDefault="0036210C" w:rsidP="0036210C">
      <w:pPr>
        <w:spacing w:after="0"/>
        <w:rPr>
          <w:color w:val="595959" w:themeColor="text1" w:themeTint="A6"/>
          <w:sz w:val="20"/>
        </w:rPr>
      </w:pPr>
    </w:p>
    <w:p w14:paraId="38FC7913" w14:textId="48BD96F5" w:rsidR="0036210C" w:rsidRDefault="0036210C" w:rsidP="0036210C">
      <w:pPr>
        <w:spacing w:after="0"/>
        <w:rPr>
          <w:color w:val="595959" w:themeColor="text1" w:themeTint="A6"/>
          <w:sz w:val="20"/>
        </w:rPr>
      </w:pPr>
    </w:p>
    <w:p w14:paraId="2C5512AA" w14:textId="56B9DF8B" w:rsidR="0036210C" w:rsidRDefault="0036210C" w:rsidP="0036210C">
      <w:pPr>
        <w:spacing w:after="0"/>
        <w:rPr>
          <w:color w:val="595959" w:themeColor="text1" w:themeTint="A6"/>
          <w:sz w:val="20"/>
        </w:rPr>
      </w:pPr>
    </w:p>
    <w:p w14:paraId="33C1C4E4" w14:textId="2BAB4029" w:rsidR="0036210C" w:rsidRDefault="0036210C" w:rsidP="0036210C">
      <w:pPr>
        <w:spacing w:after="0"/>
        <w:rPr>
          <w:color w:val="595959" w:themeColor="text1" w:themeTint="A6"/>
          <w:sz w:val="20"/>
        </w:rPr>
      </w:pPr>
    </w:p>
    <w:p w14:paraId="63C93CDC" w14:textId="3A30A734" w:rsidR="0036210C" w:rsidRDefault="0036210C" w:rsidP="0036210C">
      <w:pPr>
        <w:spacing w:after="0"/>
        <w:rPr>
          <w:color w:val="595959" w:themeColor="text1" w:themeTint="A6"/>
          <w:sz w:val="20"/>
        </w:rPr>
      </w:pPr>
    </w:p>
    <w:p w14:paraId="778B4337" w14:textId="349E8034" w:rsidR="0036210C" w:rsidRDefault="0036210C" w:rsidP="0036210C">
      <w:pPr>
        <w:spacing w:after="0"/>
        <w:rPr>
          <w:color w:val="595959" w:themeColor="text1" w:themeTint="A6"/>
          <w:sz w:val="20"/>
        </w:rPr>
      </w:pPr>
    </w:p>
    <w:p w14:paraId="3FA92208" w14:textId="568B7043" w:rsidR="0036210C" w:rsidRDefault="0036210C" w:rsidP="0036210C">
      <w:pPr>
        <w:spacing w:after="0"/>
        <w:rPr>
          <w:color w:val="595959" w:themeColor="text1" w:themeTint="A6"/>
          <w:sz w:val="20"/>
        </w:rPr>
      </w:pPr>
    </w:p>
    <w:p w14:paraId="3E5E8EA2" w14:textId="4C92C3F4" w:rsidR="0036210C" w:rsidRDefault="0036210C" w:rsidP="0036210C">
      <w:pPr>
        <w:spacing w:after="0"/>
        <w:rPr>
          <w:color w:val="595959" w:themeColor="text1" w:themeTint="A6"/>
          <w:sz w:val="20"/>
        </w:rPr>
      </w:pPr>
    </w:p>
    <w:p w14:paraId="35743F15" w14:textId="6AAE8DE9" w:rsidR="0036210C" w:rsidRDefault="0036210C" w:rsidP="0036210C">
      <w:pPr>
        <w:spacing w:after="0"/>
        <w:rPr>
          <w:color w:val="595959" w:themeColor="text1" w:themeTint="A6"/>
          <w:sz w:val="20"/>
        </w:rPr>
      </w:pPr>
    </w:p>
    <w:p w14:paraId="45870354" w14:textId="77777777" w:rsidR="00EC5B2B" w:rsidRDefault="00EC5B2B" w:rsidP="0036210C">
      <w:pPr>
        <w:spacing w:after="0"/>
        <w:rPr>
          <w:color w:val="595959" w:themeColor="text1" w:themeTint="A6"/>
          <w:sz w:val="20"/>
        </w:rPr>
      </w:pPr>
      <w:bookmarkStart w:id="0" w:name="_GoBack"/>
      <w:bookmarkEnd w:id="0"/>
    </w:p>
    <w:p w14:paraId="1B6B88F3" w14:textId="07719485" w:rsidR="0036210C" w:rsidRDefault="0036210C" w:rsidP="0036210C">
      <w:pPr>
        <w:spacing w:after="0"/>
        <w:rPr>
          <w:color w:val="595959" w:themeColor="text1" w:themeTint="A6"/>
          <w:sz w:val="20"/>
        </w:rPr>
      </w:pPr>
    </w:p>
    <w:p w14:paraId="2B5B554F" w14:textId="69E48ADE" w:rsidR="0036210C" w:rsidRDefault="0036210C" w:rsidP="0036210C">
      <w:pPr>
        <w:spacing w:after="0"/>
        <w:rPr>
          <w:color w:val="595959" w:themeColor="text1" w:themeTint="A6"/>
          <w:sz w:val="20"/>
        </w:rPr>
      </w:pPr>
    </w:p>
    <w:p w14:paraId="7FB05850" w14:textId="2B38E3F5" w:rsidR="0036210C" w:rsidRDefault="0036210C" w:rsidP="0036210C">
      <w:pPr>
        <w:spacing w:after="0"/>
        <w:rPr>
          <w:color w:val="595959" w:themeColor="text1" w:themeTint="A6"/>
          <w:sz w:val="20"/>
        </w:rPr>
      </w:pPr>
    </w:p>
    <w:p w14:paraId="408E0140" w14:textId="22D2C686" w:rsidR="0036210C" w:rsidRDefault="0036210C" w:rsidP="0036210C">
      <w:pPr>
        <w:spacing w:after="0"/>
        <w:rPr>
          <w:color w:val="595959" w:themeColor="text1" w:themeTint="A6"/>
          <w:sz w:val="20"/>
        </w:rPr>
      </w:pPr>
    </w:p>
    <w:tbl>
      <w:tblPr>
        <w:tblStyle w:val="TableGrid"/>
        <w:tblpPr w:leftFromText="180" w:rightFromText="180" w:vertAnchor="text" w:horzAnchor="margin" w:tblpY="114"/>
        <w:tblW w:w="10910" w:type="dxa"/>
        <w:tblLook w:val="04A0" w:firstRow="1" w:lastRow="0" w:firstColumn="1" w:lastColumn="0" w:noHBand="0" w:noVBand="1"/>
      </w:tblPr>
      <w:tblGrid>
        <w:gridCol w:w="8784"/>
        <w:gridCol w:w="2126"/>
      </w:tblGrid>
      <w:tr w:rsidR="0036210C" w:rsidRPr="006A38E7" w14:paraId="19132FED" w14:textId="77777777" w:rsidTr="0036210C">
        <w:trPr>
          <w:trHeight w:hRule="exact" w:val="410"/>
        </w:trPr>
        <w:tc>
          <w:tcPr>
            <w:tcW w:w="10910" w:type="dxa"/>
            <w:gridSpan w:val="2"/>
            <w:shd w:val="clear" w:color="auto" w:fill="B8CCE4" w:themeFill="accent1" w:themeFillTint="66"/>
            <w:vAlign w:val="center"/>
          </w:tcPr>
          <w:p w14:paraId="1992354B" w14:textId="77777777" w:rsidR="0036210C" w:rsidRDefault="0036210C" w:rsidP="0036210C">
            <w:pPr>
              <w:spacing w:line="259" w:lineRule="auto"/>
              <w:rPr>
                <w:b/>
                <w:sz w:val="24"/>
                <w:szCs w:val="24"/>
              </w:rPr>
            </w:pPr>
            <w:r>
              <w:rPr>
                <w:b/>
                <w:sz w:val="24"/>
                <w:szCs w:val="24"/>
              </w:rPr>
              <w:t>Confirming actual return to work</w:t>
            </w:r>
          </w:p>
        </w:tc>
      </w:tr>
      <w:tr w:rsidR="0036210C" w:rsidRPr="006A38E7" w14:paraId="11093EC1" w14:textId="77777777" w:rsidTr="0036210C">
        <w:trPr>
          <w:trHeight w:hRule="exact" w:val="1281"/>
        </w:trPr>
        <w:tc>
          <w:tcPr>
            <w:tcW w:w="10910" w:type="dxa"/>
            <w:gridSpan w:val="2"/>
            <w:shd w:val="clear" w:color="auto" w:fill="auto"/>
            <w:vAlign w:val="center"/>
          </w:tcPr>
          <w:p w14:paraId="10225AFC" w14:textId="77777777" w:rsidR="0036210C" w:rsidRDefault="0036210C" w:rsidP="0036210C">
            <w:pPr>
              <w:spacing w:line="259" w:lineRule="auto"/>
              <w:rPr>
                <w:b/>
                <w:sz w:val="24"/>
                <w:szCs w:val="24"/>
              </w:rPr>
            </w:pPr>
            <w:r>
              <w:t>The employee/line manager will enter an actual return to work date when it is known or when it is agreed that they will be curtailing their maternity/adoption leave and switching to shared parental leave.  This will trigger a further workflow that you will need to prioritise to ensure that either the employee is made ‘active’ for their return to work or they are able to enter their shared parental leave request.</w:t>
            </w:r>
          </w:p>
        </w:tc>
      </w:tr>
      <w:tr w:rsidR="0036210C" w:rsidRPr="006A38E7" w14:paraId="1E8D24E1" w14:textId="77777777" w:rsidTr="0036210C">
        <w:trPr>
          <w:trHeight w:hRule="exact" w:val="410"/>
        </w:trPr>
        <w:tc>
          <w:tcPr>
            <w:tcW w:w="10910" w:type="dxa"/>
            <w:gridSpan w:val="2"/>
            <w:shd w:val="clear" w:color="auto" w:fill="B8CCE4" w:themeFill="accent1" w:themeFillTint="66"/>
            <w:vAlign w:val="center"/>
          </w:tcPr>
          <w:p w14:paraId="2AB93759" w14:textId="77777777" w:rsidR="0036210C" w:rsidRDefault="0036210C" w:rsidP="0036210C">
            <w:pPr>
              <w:spacing w:line="259" w:lineRule="auto"/>
              <w:rPr>
                <w:sz w:val="21"/>
                <w:szCs w:val="21"/>
              </w:rPr>
            </w:pPr>
            <w:r>
              <w:rPr>
                <w:b/>
                <w:sz w:val="24"/>
                <w:szCs w:val="24"/>
              </w:rPr>
              <w:t>Paperwork</w:t>
            </w:r>
          </w:p>
        </w:tc>
      </w:tr>
      <w:tr w:rsidR="0036210C" w:rsidRPr="006A38E7" w14:paraId="48E3226D" w14:textId="77777777" w:rsidTr="003201F7">
        <w:trPr>
          <w:trHeight w:hRule="exact" w:val="2015"/>
        </w:trPr>
        <w:tc>
          <w:tcPr>
            <w:tcW w:w="8784" w:type="dxa"/>
            <w:vAlign w:val="center"/>
          </w:tcPr>
          <w:p w14:paraId="27CC9385" w14:textId="690215E1" w:rsidR="0036210C" w:rsidRPr="008204E1" w:rsidRDefault="003201F7" w:rsidP="007543E6">
            <w:pPr>
              <w:pStyle w:val="ListParagraph"/>
              <w:numPr>
                <w:ilvl w:val="0"/>
                <w:numId w:val="17"/>
              </w:numPr>
              <w:spacing w:line="259" w:lineRule="auto"/>
              <w:rPr>
                <w:rFonts w:ascii="Calibri" w:hAnsi="Calibri"/>
              </w:rPr>
            </w:pPr>
            <w:r>
              <w:rPr>
                <w:rFonts w:ascii="Calibri" w:hAnsi="Calibri"/>
              </w:rPr>
              <w:lastRenderedPageBreak/>
              <w:t xml:space="preserve">Calculate a ‘destroy on’ date based on the end of the </w:t>
            </w:r>
            <w:r w:rsidR="007543E6">
              <w:rPr>
                <w:rFonts w:ascii="Calibri" w:hAnsi="Calibri"/>
              </w:rPr>
              <w:t>tax</w:t>
            </w:r>
            <w:r>
              <w:rPr>
                <w:rFonts w:ascii="Calibri" w:hAnsi="Calibri"/>
              </w:rPr>
              <w:t xml:space="preserve"> year that contains the return to work date plus 4 years e.g. for someone returning to work</w:t>
            </w:r>
            <w:r w:rsidRPr="003201F7">
              <w:rPr>
                <w:color w:val="1F497D"/>
              </w:rPr>
              <w:t xml:space="preserve"> </w:t>
            </w:r>
            <w:r w:rsidRPr="003201F7">
              <w:rPr>
                <w:rFonts w:ascii="Calibri" w:hAnsi="Calibri"/>
              </w:rPr>
              <w:t>in June of 2019</w:t>
            </w:r>
            <w:r>
              <w:rPr>
                <w:rFonts w:ascii="Calibri" w:hAnsi="Calibri"/>
              </w:rPr>
              <w:t>,</w:t>
            </w:r>
            <w:r w:rsidRPr="003201F7">
              <w:rPr>
                <w:rFonts w:ascii="Calibri" w:hAnsi="Calibri"/>
              </w:rPr>
              <w:t xml:space="preserve"> the end of that tax year would be March 2020</w:t>
            </w:r>
            <w:r>
              <w:rPr>
                <w:rFonts w:ascii="Calibri" w:hAnsi="Calibri"/>
              </w:rPr>
              <w:t>;</w:t>
            </w:r>
            <w:r w:rsidRPr="003201F7">
              <w:rPr>
                <w:rFonts w:ascii="Calibri" w:hAnsi="Calibri"/>
              </w:rPr>
              <w:t xml:space="preserve"> add on 4 further tax years and </w:t>
            </w:r>
            <w:r>
              <w:rPr>
                <w:rFonts w:ascii="Calibri" w:hAnsi="Calibri"/>
              </w:rPr>
              <w:t>the ‘</w:t>
            </w:r>
            <w:r w:rsidRPr="003201F7">
              <w:rPr>
                <w:rFonts w:ascii="Calibri" w:hAnsi="Calibri"/>
              </w:rPr>
              <w:t>destroy</w:t>
            </w:r>
            <w:r>
              <w:rPr>
                <w:rFonts w:ascii="Calibri" w:hAnsi="Calibri"/>
              </w:rPr>
              <w:t xml:space="preserve"> on’ date would be</w:t>
            </w:r>
            <w:r w:rsidRPr="003201F7">
              <w:rPr>
                <w:rFonts w:ascii="Calibri" w:hAnsi="Calibri"/>
              </w:rPr>
              <w:t xml:space="preserve"> March 2024. </w:t>
            </w:r>
            <w:r>
              <w:rPr>
                <w:rFonts w:ascii="Calibri" w:hAnsi="Calibri"/>
              </w:rPr>
              <w:t xml:space="preserve"> </w:t>
            </w:r>
            <w:r w:rsidR="00FA1A8A">
              <w:rPr>
                <w:rFonts w:ascii="Calibri" w:hAnsi="Calibri"/>
              </w:rPr>
              <w:t>Update the paperwork with</w:t>
            </w:r>
            <w:r w:rsidR="00FA1A8A" w:rsidRPr="00FA1A8A">
              <w:rPr>
                <w:rFonts w:ascii="Calibri" w:hAnsi="Calibri"/>
              </w:rPr>
              <w:t xml:space="preserve"> </w:t>
            </w:r>
            <w:r>
              <w:rPr>
                <w:rFonts w:ascii="Calibri" w:hAnsi="Calibri"/>
              </w:rPr>
              <w:t>this</w:t>
            </w:r>
            <w:r w:rsidR="00FA1A8A" w:rsidRPr="00FA1A8A">
              <w:rPr>
                <w:rFonts w:ascii="Calibri" w:hAnsi="Calibri"/>
              </w:rPr>
              <w:t xml:space="preserve"> </w:t>
            </w:r>
            <w:r>
              <w:rPr>
                <w:rFonts w:ascii="Calibri" w:hAnsi="Calibri"/>
              </w:rPr>
              <w:t>‘</w:t>
            </w:r>
            <w:r w:rsidR="00FA1A8A" w:rsidRPr="00FA1A8A">
              <w:rPr>
                <w:rFonts w:ascii="Calibri" w:hAnsi="Calibri"/>
              </w:rPr>
              <w:t>destroy</w:t>
            </w:r>
            <w:r>
              <w:rPr>
                <w:rFonts w:ascii="Calibri" w:hAnsi="Calibri"/>
              </w:rPr>
              <w:t xml:space="preserve"> on’</w:t>
            </w:r>
            <w:r w:rsidR="00FA1A8A" w:rsidRPr="00FA1A8A">
              <w:rPr>
                <w:rFonts w:ascii="Calibri" w:hAnsi="Calibri"/>
              </w:rPr>
              <w:t xml:space="preserve"> date</w:t>
            </w:r>
            <w:r w:rsidR="00FA1A8A">
              <w:rPr>
                <w:rFonts w:ascii="Calibri" w:hAnsi="Calibri"/>
              </w:rPr>
              <w:t xml:space="preserve"> and place </w:t>
            </w:r>
            <w:r w:rsidR="00FA1A8A" w:rsidRPr="00FA1A8A">
              <w:rPr>
                <w:rFonts w:ascii="Calibri" w:hAnsi="Calibri"/>
              </w:rPr>
              <w:t>in the Payroll cupboard with all active parental absence</w:t>
            </w:r>
            <w:r w:rsidR="00FA1A8A">
              <w:rPr>
                <w:rFonts w:ascii="Calibri" w:hAnsi="Calibri"/>
              </w:rPr>
              <w:t>s.  U</w:t>
            </w:r>
            <w:r w:rsidR="00FA1A8A" w:rsidRPr="00FA1A8A">
              <w:rPr>
                <w:rFonts w:ascii="Calibri" w:hAnsi="Calibri"/>
              </w:rPr>
              <w:t>pon the</w:t>
            </w:r>
            <w:r w:rsidR="00FA1A8A">
              <w:rPr>
                <w:rFonts w:ascii="Calibri" w:hAnsi="Calibri"/>
              </w:rPr>
              <w:t xml:space="preserve"> employee’s</w:t>
            </w:r>
            <w:r w:rsidR="00FA1A8A" w:rsidRPr="00FA1A8A">
              <w:rPr>
                <w:rFonts w:ascii="Calibri" w:hAnsi="Calibri"/>
              </w:rPr>
              <w:t xml:space="preserve"> return to work</w:t>
            </w:r>
            <w:r w:rsidR="00FA1A8A">
              <w:rPr>
                <w:rFonts w:ascii="Calibri" w:hAnsi="Calibri"/>
              </w:rPr>
              <w:t>,</w:t>
            </w:r>
            <w:r w:rsidR="00FA1A8A" w:rsidRPr="00FA1A8A">
              <w:rPr>
                <w:rFonts w:ascii="Calibri" w:hAnsi="Calibri"/>
              </w:rPr>
              <w:t xml:space="preserve"> move</w:t>
            </w:r>
            <w:r w:rsidR="00FA1A8A">
              <w:rPr>
                <w:rFonts w:ascii="Calibri" w:hAnsi="Calibri"/>
              </w:rPr>
              <w:t xml:space="preserve"> the paperwork</w:t>
            </w:r>
            <w:r w:rsidR="00FA1A8A" w:rsidRPr="00FA1A8A">
              <w:rPr>
                <w:rFonts w:ascii="Calibri" w:hAnsi="Calibri"/>
              </w:rPr>
              <w:t xml:space="preserve"> to </w:t>
            </w:r>
            <w:r w:rsidR="00FA1A8A">
              <w:rPr>
                <w:rFonts w:ascii="Calibri" w:hAnsi="Calibri"/>
              </w:rPr>
              <w:t xml:space="preserve">the </w:t>
            </w:r>
            <w:r w:rsidR="00FA1A8A" w:rsidRPr="00FA1A8A">
              <w:rPr>
                <w:rFonts w:ascii="Calibri" w:hAnsi="Calibri"/>
              </w:rPr>
              <w:t xml:space="preserve">separate </w:t>
            </w:r>
            <w:r w:rsidR="00FA1A8A">
              <w:rPr>
                <w:rFonts w:ascii="Calibri" w:hAnsi="Calibri"/>
              </w:rPr>
              <w:t xml:space="preserve">parental leave </w:t>
            </w:r>
            <w:r w:rsidR="00FA1A8A" w:rsidRPr="00FA1A8A">
              <w:rPr>
                <w:rFonts w:ascii="Calibri" w:hAnsi="Calibri"/>
              </w:rPr>
              <w:t xml:space="preserve">folders </w:t>
            </w:r>
            <w:r w:rsidR="00FA1A8A">
              <w:rPr>
                <w:rFonts w:ascii="Calibri" w:hAnsi="Calibri"/>
              </w:rPr>
              <w:t xml:space="preserve">in </w:t>
            </w:r>
            <w:r>
              <w:rPr>
                <w:rFonts w:ascii="Calibri" w:hAnsi="Calibri"/>
              </w:rPr>
              <w:t xml:space="preserve">‘destroy on’ </w:t>
            </w:r>
            <w:r w:rsidR="00FA1A8A">
              <w:rPr>
                <w:rFonts w:ascii="Calibri" w:hAnsi="Calibri"/>
              </w:rPr>
              <w:t>date order</w:t>
            </w:r>
            <w:r w:rsidR="00FA1A8A" w:rsidRPr="00FA1A8A">
              <w:rPr>
                <w:rFonts w:ascii="Calibri" w:hAnsi="Calibri"/>
              </w:rPr>
              <w:t>.</w:t>
            </w:r>
          </w:p>
        </w:tc>
        <w:tc>
          <w:tcPr>
            <w:tcW w:w="2126" w:type="dxa"/>
          </w:tcPr>
          <w:p w14:paraId="6E442F9A" w14:textId="77777777" w:rsidR="0036210C" w:rsidRDefault="00EC5B2B" w:rsidP="0036210C">
            <w:pPr>
              <w:spacing w:line="259" w:lineRule="auto"/>
              <w:jc w:val="center"/>
              <w:rPr>
                <w:sz w:val="21"/>
                <w:szCs w:val="21"/>
              </w:rPr>
            </w:pPr>
            <w:sdt>
              <w:sdtPr>
                <w:rPr>
                  <w:sz w:val="21"/>
                  <w:szCs w:val="21"/>
                </w:rPr>
                <w:id w:val="-662397912"/>
                <w14:checkbox>
                  <w14:checked w14:val="0"/>
                  <w14:checkedState w14:val="2612" w14:font="MS Gothic"/>
                  <w14:uncheckedState w14:val="2610" w14:font="MS Gothic"/>
                </w14:checkbox>
              </w:sdtPr>
              <w:sdtEndPr/>
              <w:sdtContent>
                <w:r w:rsidR="0036210C" w:rsidRPr="006A38E7">
                  <w:rPr>
                    <w:rFonts w:ascii="MS Gothic" w:eastAsia="MS Gothic" w:hAnsi="MS Gothic" w:hint="eastAsia"/>
                    <w:sz w:val="21"/>
                    <w:szCs w:val="21"/>
                  </w:rPr>
                  <w:t>☐</w:t>
                </w:r>
              </w:sdtContent>
            </w:sdt>
            <w:r w:rsidR="0036210C" w:rsidRPr="006A38E7">
              <w:rPr>
                <w:sz w:val="21"/>
                <w:szCs w:val="21"/>
              </w:rPr>
              <w:t xml:space="preserve"> Done</w:t>
            </w:r>
          </w:p>
        </w:tc>
      </w:tr>
    </w:tbl>
    <w:p w14:paraId="44273EBF" w14:textId="77777777" w:rsidR="0036210C" w:rsidRDefault="0036210C" w:rsidP="0036210C">
      <w:pPr>
        <w:spacing w:after="0"/>
        <w:rPr>
          <w:color w:val="595959" w:themeColor="text1" w:themeTint="A6"/>
          <w:sz w:val="20"/>
        </w:rPr>
      </w:pPr>
    </w:p>
    <w:p w14:paraId="5D768812" w14:textId="77777777" w:rsidR="0036210C" w:rsidRDefault="0036210C" w:rsidP="0036210C">
      <w:pPr>
        <w:spacing w:after="0"/>
      </w:pPr>
    </w:p>
    <w:p w14:paraId="274EF68E" w14:textId="77777777" w:rsidR="0036210C" w:rsidRPr="00ED2DD9" w:rsidRDefault="0036210C" w:rsidP="0036210C">
      <w:pPr>
        <w:pStyle w:val="Header"/>
        <w:rPr>
          <w:b/>
          <w:i/>
        </w:rPr>
      </w:pPr>
      <w:r>
        <w:rPr>
          <w:b/>
          <w:i/>
        </w:rPr>
        <w:t xml:space="preserve">For </w:t>
      </w:r>
      <w:r w:rsidRPr="00ED2DD9">
        <w:rPr>
          <w:b/>
          <w:i/>
        </w:rPr>
        <w:t xml:space="preserve">further details, </w:t>
      </w:r>
      <w:r>
        <w:rPr>
          <w:b/>
          <w:i/>
        </w:rPr>
        <w:t>p</w:t>
      </w:r>
      <w:r w:rsidRPr="00ED2DD9">
        <w:rPr>
          <w:b/>
          <w:i/>
        </w:rPr>
        <w:t xml:space="preserve">lease refer to the ‘How to… </w:t>
      </w:r>
      <w:r>
        <w:rPr>
          <w:b/>
          <w:i/>
        </w:rPr>
        <w:t xml:space="preserve">Record Maternity or Adoption Leave in </w:t>
      </w:r>
      <w:proofErr w:type="spellStart"/>
      <w:r w:rsidRPr="00ED2DD9">
        <w:rPr>
          <w:b/>
          <w:i/>
        </w:rPr>
        <w:t>SuccessFactors</w:t>
      </w:r>
      <w:proofErr w:type="spellEnd"/>
      <w:r w:rsidRPr="00ED2DD9">
        <w:rPr>
          <w:b/>
          <w:i/>
        </w:rPr>
        <w:t>’ guide.</w:t>
      </w:r>
    </w:p>
    <w:p w14:paraId="1B55722A" w14:textId="77777777" w:rsidR="0036210C" w:rsidRDefault="0036210C" w:rsidP="0036210C">
      <w:pPr>
        <w:spacing w:after="0"/>
      </w:pPr>
    </w:p>
    <w:p w14:paraId="38098129" w14:textId="77777777" w:rsidR="0036210C" w:rsidRPr="00D70467" w:rsidRDefault="0036210C" w:rsidP="0036210C">
      <w:pPr>
        <w:spacing w:before="120"/>
        <w:rPr>
          <w:color w:val="595959" w:themeColor="text1" w:themeTint="A6"/>
          <w:sz w:val="20"/>
        </w:rPr>
      </w:pPr>
      <w:r w:rsidRPr="006A38E7">
        <w:rPr>
          <w:i/>
          <w:color w:val="595959" w:themeColor="text1" w:themeTint="A6"/>
          <w:sz w:val="20"/>
          <w:szCs w:val="21"/>
        </w:rPr>
        <w:t xml:space="preserve">Remember: </w:t>
      </w:r>
      <w:proofErr w:type="spellStart"/>
      <w:r w:rsidRPr="006A38E7">
        <w:rPr>
          <w:i/>
          <w:color w:val="595959" w:themeColor="text1" w:themeTint="A6"/>
          <w:sz w:val="20"/>
          <w:szCs w:val="21"/>
        </w:rPr>
        <w:t>SuccessFactors</w:t>
      </w:r>
      <w:proofErr w:type="spellEnd"/>
      <w:r w:rsidRPr="006A38E7">
        <w:rPr>
          <w:i/>
          <w:color w:val="595959" w:themeColor="text1" w:themeTint="A6"/>
          <w:sz w:val="20"/>
          <w:szCs w:val="21"/>
        </w:rPr>
        <w:t xml:space="preserve"> times</w:t>
      </w:r>
      <w:r>
        <w:rPr>
          <w:i/>
          <w:color w:val="595959" w:themeColor="text1" w:themeTint="A6"/>
          <w:sz w:val="20"/>
          <w:szCs w:val="21"/>
        </w:rPr>
        <w:t xml:space="preserve"> out after 30</w:t>
      </w:r>
      <w:r w:rsidRPr="00D51F72">
        <w:rPr>
          <w:i/>
          <w:color w:val="595959" w:themeColor="text1" w:themeTint="A6"/>
          <w:sz w:val="20"/>
          <w:szCs w:val="21"/>
        </w:rPr>
        <w:t xml:space="preserve"> minutes of inactivity – do not leave form for longer than this as it </w:t>
      </w:r>
      <w:r>
        <w:rPr>
          <w:i/>
          <w:color w:val="595959" w:themeColor="text1" w:themeTint="A6"/>
          <w:sz w:val="20"/>
          <w:szCs w:val="21"/>
        </w:rPr>
        <w:t>will not be saved</w:t>
      </w:r>
    </w:p>
    <w:p w14:paraId="02038E4B" w14:textId="77777777" w:rsidR="0036210C" w:rsidRPr="00D70467" w:rsidRDefault="0036210C" w:rsidP="0036210C">
      <w:pPr>
        <w:spacing w:after="0"/>
        <w:rPr>
          <w:color w:val="595959" w:themeColor="text1" w:themeTint="A6"/>
          <w:sz w:val="20"/>
        </w:rPr>
      </w:pPr>
    </w:p>
    <w:sectPr w:rsidR="0036210C" w:rsidRPr="00D70467" w:rsidSect="00ED2DD9">
      <w:headerReference w:type="first" r:id="rId8"/>
      <w:pgSz w:w="11906" w:h="16838"/>
      <w:pgMar w:top="567" w:right="720" w:bottom="284"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C676E" w14:textId="77777777" w:rsidR="00F97EE8" w:rsidRDefault="00F97EE8" w:rsidP="00081007">
      <w:pPr>
        <w:spacing w:after="0" w:line="240" w:lineRule="auto"/>
      </w:pPr>
      <w:r>
        <w:separator/>
      </w:r>
    </w:p>
  </w:endnote>
  <w:endnote w:type="continuationSeparator" w:id="0">
    <w:p w14:paraId="76811047" w14:textId="77777777" w:rsidR="00F97EE8" w:rsidRDefault="00F97EE8" w:rsidP="0008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80AD" w14:textId="77777777" w:rsidR="00F97EE8" w:rsidRDefault="00F97EE8" w:rsidP="00081007">
      <w:pPr>
        <w:spacing w:after="0" w:line="240" w:lineRule="auto"/>
      </w:pPr>
      <w:r>
        <w:separator/>
      </w:r>
    </w:p>
  </w:footnote>
  <w:footnote w:type="continuationSeparator" w:id="0">
    <w:p w14:paraId="2C0B6A9F" w14:textId="77777777" w:rsidR="00F97EE8" w:rsidRDefault="00F97EE8" w:rsidP="0008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6EEC" w14:textId="05B1E427" w:rsidR="00370925" w:rsidRDefault="0036210C" w:rsidP="00370925">
    <w:pPr>
      <w:pStyle w:val="Header"/>
      <w:jc w:val="center"/>
    </w:pPr>
    <w:r w:rsidRPr="00BB3EC3">
      <w:rPr>
        <w:noProof/>
        <w:lang w:eastAsia="en-GB"/>
      </w:rPr>
      <w:drawing>
        <wp:anchor distT="0" distB="0" distL="114300" distR="114300" simplePos="0" relativeHeight="251659264" behindDoc="1" locked="0" layoutInCell="1" allowOverlap="1" wp14:anchorId="148A596D" wp14:editId="0269869F">
          <wp:simplePos x="0" y="0"/>
          <wp:positionH relativeFrom="page">
            <wp:align>left</wp:align>
          </wp:positionH>
          <wp:positionV relativeFrom="paragraph">
            <wp:posOffset>267335</wp:posOffset>
          </wp:positionV>
          <wp:extent cx="7677150" cy="741680"/>
          <wp:effectExtent l="0" t="0" r="0" b="1270"/>
          <wp:wrapNone/>
          <wp:docPr id="2" name="Picture 2" descr="M:\DV\EXTERNAL AFFAIRS - University Marketing\Marketing Communications\Warwick Brand Assets 2015\Keyline logos\keyline_A4_portrait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V\EXTERNAL AFFAIRS - University Marketing\Marketing Communications\Warwick Brand Assets 2015\Keyline logos\keyline_A4_portrait_black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71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112"/>
    <w:multiLevelType w:val="hybridMultilevel"/>
    <w:tmpl w:val="18720CCE"/>
    <w:lvl w:ilvl="0" w:tplc="94A4DE84">
      <w:start w:val="18"/>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15:restartNumberingAfterBreak="0">
    <w:nsid w:val="07671EC7"/>
    <w:multiLevelType w:val="hybridMultilevel"/>
    <w:tmpl w:val="427CDB72"/>
    <w:lvl w:ilvl="0" w:tplc="6072783E">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A640D"/>
    <w:multiLevelType w:val="hybridMultilevel"/>
    <w:tmpl w:val="D54A2ED8"/>
    <w:lvl w:ilvl="0" w:tplc="743C8F5A">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D2AD8"/>
    <w:multiLevelType w:val="hybridMultilevel"/>
    <w:tmpl w:val="D8747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1690"/>
    <w:multiLevelType w:val="hybridMultilevel"/>
    <w:tmpl w:val="98F6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F62D9"/>
    <w:multiLevelType w:val="hybridMultilevel"/>
    <w:tmpl w:val="3C363A1C"/>
    <w:lvl w:ilvl="0" w:tplc="F5AA2B1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03A0284"/>
    <w:multiLevelType w:val="hybridMultilevel"/>
    <w:tmpl w:val="4678D228"/>
    <w:lvl w:ilvl="0" w:tplc="52D652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469E6"/>
    <w:multiLevelType w:val="hybridMultilevel"/>
    <w:tmpl w:val="AB322D3C"/>
    <w:lvl w:ilvl="0" w:tplc="852C86E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8" w15:restartNumberingAfterBreak="0">
    <w:nsid w:val="3DD72B5F"/>
    <w:multiLevelType w:val="hybridMultilevel"/>
    <w:tmpl w:val="C340E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5A2FB6"/>
    <w:multiLevelType w:val="hybridMultilevel"/>
    <w:tmpl w:val="C9428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C86A15"/>
    <w:multiLevelType w:val="hybridMultilevel"/>
    <w:tmpl w:val="C2908AC2"/>
    <w:lvl w:ilvl="0" w:tplc="7430CA1E">
      <w:start w:val="1"/>
      <w:numFmt w:val="decimal"/>
      <w:lvlText w:val="%1."/>
      <w:lvlJc w:val="left"/>
      <w:pPr>
        <w:ind w:left="360" w:hanging="360"/>
      </w:pPr>
      <w:rPr>
        <w:rFonts w:asciiTheme="majorHAnsi" w:hAnsi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3C6DD6"/>
    <w:multiLevelType w:val="hybridMultilevel"/>
    <w:tmpl w:val="A33E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462B4E"/>
    <w:multiLevelType w:val="hybridMultilevel"/>
    <w:tmpl w:val="023400A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3" w15:restartNumberingAfterBreak="0">
    <w:nsid w:val="64672284"/>
    <w:multiLevelType w:val="hybridMultilevel"/>
    <w:tmpl w:val="BB702F02"/>
    <w:lvl w:ilvl="0" w:tplc="3D4C0FC0">
      <w:start w:val="1"/>
      <w:numFmt w:val="decimal"/>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C07EB"/>
    <w:multiLevelType w:val="hybridMultilevel"/>
    <w:tmpl w:val="E7B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3961"/>
    <w:multiLevelType w:val="hybridMultilevel"/>
    <w:tmpl w:val="0490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724D1"/>
    <w:multiLevelType w:val="hybridMultilevel"/>
    <w:tmpl w:val="635C2EB2"/>
    <w:lvl w:ilvl="0" w:tplc="5420DE3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3"/>
  </w:num>
  <w:num w:numId="5">
    <w:abstractNumId w:val="14"/>
  </w:num>
  <w:num w:numId="6">
    <w:abstractNumId w:val="15"/>
  </w:num>
  <w:num w:numId="7">
    <w:abstractNumId w:val="9"/>
  </w:num>
  <w:num w:numId="8">
    <w:abstractNumId w:val="12"/>
  </w:num>
  <w:num w:numId="9">
    <w:abstractNumId w:val="2"/>
  </w:num>
  <w:num w:numId="10">
    <w:abstractNumId w:val="10"/>
  </w:num>
  <w:num w:numId="11">
    <w:abstractNumId w:val="6"/>
  </w:num>
  <w:num w:numId="12">
    <w:abstractNumId w:val="8"/>
  </w:num>
  <w:num w:numId="13">
    <w:abstractNumId w:val="16"/>
  </w:num>
  <w:num w:numId="14">
    <w:abstractNumId w:val="7"/>
  </w:num>
  <w:num w:numId="15">
    <w:abstractNumId w:val="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07"/>
    <w:rsid w:val="00011979"/>
    <w:rsid w:val="00011B3F"/>
    <w:rsid w:val="00017B9E"/>
    <w:rsid w:val="00017C10"/>
    <w:rsid w:val="0002371E"/>
    <w:rsid w:val="00025D12"/>
    <w:rsid w:val="00036EC7"/>
    <w:rsid w:val="00066270"/>
    <w:rsid w:val="000702B1"/>
    <w:rsid w:val="00071E02"/>
    <w:rsid w:val="00077649"/>
    <w:rsid w:val="00081007"/>
    <w:rsid w:val="00085056"/>
    <w:rsid w:val="000A6710"/>
    <w:rsid w:val="000A7A3B"/>
    <w:rsid w:val="000B7C43"/>
    <w:rsid w:val="000C3006"/>
    <w:rsid w:val="000D70CD"/>
    <w:rsid w:val="000E49B7"/>
    <w:rsid w:val="000F4888"/>
    <w:rsid w:val="000F5925"/>
    <w:rsid w:val="000F6C8C"/>
    <w:rsid w:val="001110D8"/>
    <w:rsid w:val="001154CB"/>
    <w:rsid w:val="001350BE"/>
    <w:rsid w:val="00140D37"/>
    <w:rsid w:val="00141672"/>
    <w:rsid w:val="0015494D"/>
    <w:rsid w:val="00161B50"/>
    <w:rsid w:val="00165E89"/>
    <w:rsid w:val="00170634"/>
    <w:rsid w:val="0017779B"/>
    <w:rsid w:val="00197955"/>
    <w:rsid w:val="001A1727"/>
    <w:rsid w:val="001A36E6"/>
    <w:rsid w:val="001A3E01"/>
    <w:rsid w:val="001C0F16"/>
    <w:rsid w:val="001D0B6D"/>
    <w:rsid w:val="001D2987"/>
    <w:rsid w:val="001D5BBD"/>
    <w:rsid w:val="001F2979"/>
    <w:rsid w:val="001F6F3D"/>
    <w:rsid w:val="001F7C97"/>
    <w:rsid w:val="002022FF"/>
    <w:rsid w:val="00213830"/>
    <w:rsid w:val="00213954"/>
    <w:rsid w:val="0021601A"/>
    <w:rsid w:val="00230043"/>
    <w:rsid w:val="002432D8"/>
    <w:rsid w:val="00246041"/>
    <w:rsid w:val="00247E4B"/>
    <w:rsid w:val="0027776F"/>
    <w:rsid w:val="0028283D"/>
    <w:rsid w:val="00296D1F"/>
    <w:rsid w:val="002B5247"/>
    <w:rsid w:val="002C0055"/>
    <w:rsid w:val="002C23C2"/>
    <w:rsid w:val="002C3059"/>
    <w:rsid w:val="00305773"/>
    <w:rsid w:val="00312433"/>
    <w:rsid w:val="003201F7"/>
    <w:rsid w:val="00321C3F"/>
    <w:rsid w:val="0034199C"/>
    <w:rsid w:val="00346F6E"/>
    <w:rsid w:val="0036210C"/>
    <w:rsid w:val="00363CA8"/>
    <w:rsid w:val="003700C3"/>
    <w:rsid w:val="00370925"/>
    <w:rsid w:val="00385654"/>
    <w:rsid w:val="003859DD"/>
    <w:rsid w:val="003911B6"/>
    <w:rsid w:val="0039369B"/>
    <w:rsid w:val="00396E91"/>
    <w:rsid w:val="0039710F"/>
    <w:rsid w:val="003A4A11"/>
    <w:rsid w:val="003C08C0"/>
    <w:rsid w:val="003D3B49"/>
    <w:rsid w:val="003F1894"/>
    <w:rsid w:val="00414D58"/>
    <w:rsid w:val="004241E3"/>
    <w:rsid w:val="00446537"/>
    <w:rsid w:val="00477D12"/>
    <w:rsid w:val="00494BE6"/>
    <w:rsid w:val="004A6116"/>
    <w:rsid w:val="004B5755"/>
    <w:rsid w:val="004F1264"/>
    <w:rsid w:val="004F1E19"/>
    <w:rsid w:val="005020D5"/>
    <w:rsid w:val="005033A0"/>
    <w:rsid w:val="0052204D"/>
    <w:rsid w:val="00524E80"/>
    <w:rsid w:val="0053424C"/>
    <w:rsid w:val="0054576B"/>
    <w:rsid w:val="00553849"/>
    <w:rsid w:val="00553A46"/>
    <w:rsid w:val="0055512C"/>
    <w:rsid w:val="00555A11"/>
    <w:rsid w:val="005941FF"/>
    <w:rsid w:val="005A2A4E"/>
    <w:rsid w:val="005A4B3F"/>
    <w:rsid w:val="005C0B4A"/>
    <w:rsid w:val="005C145E"/>
    <w:rsid w:val="005C1EA8"/>
    <w:rsid w:val="005E3C14"/>
    <w:rsid w:val="005E5B74"/>
    <w:rsid w:val="005E7905"/>
    <w:rsid w:val="0060731C"/>
    <w:rsid w:val="00621CF2"/>
    <w:rsid w:val="00625A28"/>
    <w:rsid w:val="0063300F"/>
    <w:rsid w:val="00633896"/>
    <w:rsid w:val="006429B3"/>
    <w:rsid w:val="006569A4"/>
    <w:rsid w:val="00677070"/>
    <w:rsid w:val="00687F2A"/>
    <w:rsid w:val="00690BD3"/>
    <w:rsid w:val="00692B76"/>
    <w:rsid w:val="006932CF"/>
    <w:rsid w:val="006A38E7"/>
    <w:rsid w:val="006C2EC9"/>
    <w:rsid w:val="007061DA"/>
    <w:rsid w:val="00714253"/>
    <w:rsid w:val="00723420"/>
    <w:rsid w:val="007301D6"/>
    <w:rsid w:val="007357D9"/>
    <w:rsid w:val="00740A3C"/>
    <w:rsid w:val="007503D1"/>
    <w:rsid w:val="007543E6"/>
    <w:rsid w:val="007600C5"/>
    <w:rsid w:val="00775F69"/>
    <w:rsid w:val="007828AC"/>
    <w:rsid w:val="0078368F"/>
    <w:rsid w:val="00786A26"/>
    <w:rsid w:val="007A0A98"/>
    <w:rsid w:val="007A26C5"/>
    <w:rsid w:val="007A5D77"/>
    <w:rsid w:val="007B0C19"/>
    <w:rsid w:val="007B24BE"/>
    <w:rsid w:val="007B69F4"/>
    <w:rsid w:val="007C28B5"/>
    <w:rsid w:val="007D0187"/>
    <w:rsid w:val="007D03C0"/>
    <w:rsid w:val="007D2439"/>
    <w:rsid w:val="007D6C9C"/>
    <w:rsid w:val="007E6E2A"/>
    <w:rsid w:val="007F0C67"/>
    <w:rsid w:val="007F2475"/>
    <w:rsid w:val="00802B7D"/>
    <w:rsid w:val="008133D3"/>
    <w:rsid w:val="00814692"/>
    <w:rsid w:val="008204E1"/>
    <w:rsid w:val="00821534"/>
    <w:rsid w:val="00824661"/>
    <w:rsid w:val="00831CF5"/>
    <w:rsid w:val="0083306E"/>
    <w:rsid w:val="008428DE"/>
    <w:rsid w:val="00844CD1"/>
    <w:rsid w:val="008457EA"/>
    <w:rsid w:val="00845F4F"/>
    <w:rsid w:val="00851C13"/>
    <w:rsid w:val="00851DAE"/>
    <w:rsid w:val="0085395F"/>
    <w:rsid w:val="00855789"/>
    <w:rsid w:val="00870829"/>
    <w:rsid w:val="00884DC7"/>
    <w:rsid w:val="00892C76"/>
    <w:rsid w:val="008A162B"/>
    <w:rsid w:val="008B0E2C"/>
    <w:rsid w:val="008C18A5"/>
    <w:rsid w:val="008D0DB7"/>
    <w:rsid w:val="008D757E"/>
    <w:rsid w:val="008D7BBB"/>
    <w:rsid w:val="008F45C3"/>
    <w:rsid w:val="009013FA"/>
    <w:rsid w:val="009111AC"/>
    <w:rsid w:val="00911B76"/>
    <w:rsid w:val="00912212"/>
    <w:rsid w:val="00914366"/>
    <w:rsid w:val="00931FE5"/>
    <w:rsid w:val="0093521A"/>
    <w:rsid w:val="009431D3"/>
    <w:rsid w:val="009453DB"/>
    <w:rsid w:val="00954B48"/>
    <w:rsid w:val="00971351"/>
    <w:rsid w:val="009A04C4"/>
    <w:rsid w:val="009A4176"/>
    <w:rsid w:val="009A4F85"/>
    <w:rsid w:val="009B328A"/>
    <w:rsid w:val="009B3CF7"/>
    <w:rsid w:val="009B6D75"/>
    <w:rsid w:val="009C0CB3"/>
    <w:rsid w:val="009C1DC7"/>
    <w:rsid w:val="009C7759"/>
    <w:rsid w:val="009E4301"/>
    <w:rsid w:val="009E75AD"/>
    <w:rsid w:val="009F0E87"/>
    <w:rsid w:val="009F3269"/>
    <w:rsid w:val="00A0211B"/>
    <w:rsid w:val="00A02987"/>
    <w:rsid w:val="00A20E06"/>
    <w:rsid w:val="00A216C1"/>
    <w:rsid w:val="00A263B6"/>
    <w:rsid w:val="00A323FC"/>
    <w:rsid w:val="00A36A34"/>
    <w:rsid w:val="00A37862"/>
    <w:rsid w:val="00A80969"/>
    <w:rsid w:val="00A81950"/>
    <w:rsid w:val="00A919DE"/>
    <w:rsid w:val="00A964C2"/>
    <w:rsid w:val="00AB23F8"/>
    <w:rsid w:val="00AB4AC4"/>
    <w:rsid w:val="00AC3DE4"/>
    <w:rsid w:val="00AD6DEE"/>
    <w:rsid w:val="00AE13E2"/>
    <w:rsid w:val="00AE2FF8"/>
    <w:rsid w:val="00AF063E"/>
    <w:rsid w:val="00AF6B6C"/>
    <w:rsid w:val="00AF78A2"/>
    <w:rsid w:val="00B1465E"/>
    <w:rsid w:val="00B22A6B"/>
    <w:rsid w:val="00B26BB4"/>
    <w:rsid w:val="00B42073"/>
    <w:rsid w:val="00B536DF"/>
    <w:rsid w:val="00B55388"/>
    <w:rsid w:val="00B64969"/>
    <w:rsid w:val="00B71250"/>
    <w:rsid w:val="00B7313C"/>
    <w:rsid w:val="00B7485B"/>
    <w:rsid w:val="00B76A2A"/>
    <w:rsid w:val="00B859B4"/>
    <w:rsid w:val="00B919F7"/>
    <w:rsid w:val="00BA6E1C"/>
    <w:rsid w:val="00BC0000"/>
    <w:rsid w:val="00BC0F5F"/>
    <w:rsid w:val="00BD190A"/>
    <w:rsid w:val="00BD4B7B"/>
    <w:rsid w:val="00BE3F32"/>
    <w:rsid w:val="00BF3BC5"/>
    <w:rsid w:val="00C017C4"/>
    <w:rsid w:val="00C21AA7"/>
    <w:rsid w:val="00C24804"/>
    <w:rsid w:val="00C25036"/>
    <w:rsid w:val="00C31B64"/>
    <w:rsid w:val="00C3493B"/>
    <w:rsid w:val="00C46DC4"/>
    <w:rsid w:val="00C50099"/>
    <w:rsid w:val="00C503E4"/>
    <w:rsid w:val="00C53F8E"/>
    <w:rsid w:val="00C56678"/>
    <w:rsid w:val="00C60C86"/>
    <w:rsid w:val="00C61991"/>
    <w:rsid w:val="00C732C7"/>
    <w:rsid w:val="00C74E0E"/>
    <w:rsid w:val="00CA3CA6"/>
    <w:rsid w:val="00CA7026"/>
    <w:rsid w:val="00CA731E"/>
    <w:rsid w:val="00CC0E71"/>
    <w:rsid w:val="00CC1B26"/>
    <w:rsid w:val="00CC1F5E"/>
    <w:rsid w:val="00CC2B83"/>
    <w:rsid w:val="00CC4E5E"/>
    <w:rsid w:val="00CD7D2A"/>
    <w:rsid w:val="00CE2B40"/>
    <w:rsid w:val="00D1075A"/>
    <w:rsid w:val="00D109AF"/>
    <w:rsid w:val="00D25DFE"/>
    <w:rsid w:val="00D25F9F"/>
    <w:rsid w:val="00D26B31"/>
    <w:rsid w:val="00D36333"/>
    <w:rsid w:val="00D409D3"/>
    <w:rsid w:val="00D46139"/>
    <w:rsid w:val="00D46957"/>
    <w:rsid w:val="00D51C5A"/>
    <w:rsid w:val="00D573C1"/>
    <w:rsid w:val="00D62783"/>
    <w:rsid w:val="00D70467"/>
    <w:rsid w:val="00D77092"/>
    <w:rsid w:val="00D86155"/>
    <w:rsid w:val="00D90E9B"/>
    <w:rsid w:val="00D9301C"/>
    <w:rsid w:val="00DB461C"/>
    <w:rsid w:val="00DB4F1F"/>
    <w:rsid w:val="00DC5B60"/>
    <w:rsid w:val="00DE5FE5"/>
    <w:rsid w:val="00DE67E0"/>
    <w:rsid w:val="00E00E83"/>
    <w:rsid w:val="00E02C2E"/>
    <w:rsid w:val="00E16FF8"/>
    <w:rsid w:val="00E2166C"/>
    <w:rsid w:val="00E21CA7"/>
    <w:rsid w:val="00E25167"/>
    <w:rsid w:val="00E30F34"/>
    <w:rsid w:val="00E40187"/>
    <w:rsid w:val="00E41505"/>
    <w:rsid w:val="00E6394D"/>
    <w:rsid w:val="00E64CCD"/>
    <w:rsid w:val="00E67FE5"/>
    <w:rsid w:val="00E91910"/>
    <w:rsid w:val="00E96FC6"/>
    <w:rsid w:val="00EA06F9"/>
    <w:rsid w:val="00EA1A3C"/>
    <w:rsid w:val="00EA38C1"/>
    <w:rsid w:val="00EA5859"/>
    <w:rsid w:val="00EA7D00"/>
    <w:rsid w:val="00EB000A"/>
    <w:rsid w:val="00EB0296"/>
    <w:rsid w:val="00EB1DDD"/>
    <w:rsid w:val="00EB492F"/>
    <w:rsid w:val="00EC3B06"/>
    <w:rsid w:val="00EC5B2B"/>
    <w:rsid w:val="00ED2DD9"/>
    <w:rsid w:val="00ED2E6E"/>
    <w:rsid w:val="00ED3BAE"/>
    <w:rsid w:val="00ED45AB"/>
    <w:rsid w:val="00ED7BF5"/>
    <w:rsid w:val="00EE006F"/>
    <w:rsid w:val="00EE4F13"/>
    <w:rsid w:val="00EE679C"/>
    <w:rsid w:val="00EF37CF"/>
    <w:rsid w:val="00F0231A"/>
    <w:rsid w:val="00F06AA6"/>
    <w:rsid w:val="00F10242"/>
    <w:rsid w:val="00F13E54"/>
    <w:rsid w:val="00F156BA"/>
    <w:rsid w:val="00F20D90"/>
    <w:rsid w:val="00F23960"/>
    <w:rsid w:val="00F40B23"/>
    <w:rsid w:val="00F418DA"/>
    <w:rsid w:val="00F42650"/>
    <w:rsid w:val="00F43624"/>
    <w:rsid w:val="00F55C23"/>
    <w:rsid w:val="00F62062"/>
    <w:rsid w:val="00F75039"/>
    <w:rsid w:val="00F752D7"/>
    <w:rsid w:val="00F842BD"/>
    <w:rsid w:val="00F85B18"/>
    <w:rsid w:val="00F966DE"/>
    <w:rsid w:val="00F97EE8"/>
    <w:rsid w:val="00FA1A8A"/>
    <w:rsid w:val="00FA2637"/>
    <w:rsid w:val="00FA2AD2"/>
    <w:rsid w:val="00FA53F4"/>
    <w:rsid w:val="00FA61ED"/>
    <w:rsid w:val="00FB1840"/>
    <w:rsid w:val="00FB5698"/>
    <w:rsid w:val="00FC029B"/>
    <w:rsid w:val="00FC72EF"/>
    <w:rsid w:val="00FE5A2D"/>
    <w:rsid w:val="00FF2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4D1B935"/>
  <w15:docId w15:val="{7503CB15-08C6-40FD-8E76-949AC3C6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007"/>
    <w:pPr>
      <w:ind w:left="720"/>
      <w:contextualSpacing/>
    </w:pPr>
  </w:style>
  <w:style w:type="character" w:styleId="Strong">
    <w:name w:val="Strong"/>
    <w:basedOn w:val="DefaultParagraphFont"/>
    <w:uiPriority w:val="22"/>
    <w:qFormat/>
    <w:rsid w:val="00081007"/>
    <w:rPr>
      <w:b/>
      <w:bCs/>
    </w:rPr>
  </w:style>
  <w:style w:type="paragraph" w:styleId="BalloonText">
    <w:name w:val="Balloon Text"/>
    <w:basedOn w:val="Normal"/>
    <w:link w:val="BalloonTextChar"/>
    <w:uiPriority w:val="99"/>
    <w:semiHidden/>
    <w:unhideWhenUsed/>
    <w:rsid w:val="00081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07"/>
    <w:rPr>
      <w:rFonts w:ascii="Tahoma" w:hAnsi="Tahoma" w:cs="Tahoma"/>
      <w:sz w:val="16"/>
      <w:szCs w:val="16"/>
    </w:rPr>
  </w:style>
  <w:style w:type="paragraph" w:styleId="Header">
    <w:name w:val="header"/>
    <w:basedOn w:val="Normal"/>
    <w:link w:val="HeaderChar"/>
    <w:uiPriority w:val="99"/>
    <w:unhideWhenUsed/>
    <w:rsid w:val="00081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007"/>
  </w:style>
  <w:style w:type="paragraph" w:styleId="Footer">
    <w:name w:val="footer"/>
    <w:basedOn w:val="Normal"/>
    <w:link w:val="FooterChar"/>
    <w:uiPriority w:val="99"/>
    <w:unhideWhenUsed/>
    <w:rsid w:val="00081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007"/>
  </w:style>
  <w:style w:type="character" w:styleId="CommentReference">
    <w:name w:val="annotation reference"/>
    <w:basedOn w:val="DefaultParagraphFont"/>
    <w:uiPriority w:val="99"/>
    <w:semiHidden/>
    <w:unhideWhenUsed/>
    <w:rsid w:val="00085056"/>
    <w:rPr>
      <w:sz w:val="16"/>
      <w:szCs w:val="16"/>
    </w:rPr>
  </w:style>
  <w:style w:type="paragraph" w:styleId="CommentText">
    <w:name w:val="annotation text"/>
    <w:basedOn w:val="Normal"/>
    <w:link w:val="CommentTextChar"/>
    <w:uiPriority w:val="99"/>
    <w:semiHidden/>
    <w:unhideWhenUsed/>
    <w:rsid w:val="00085056"/>
    <w:pPr>
      <w:spacing w:line="240" w:lineRule="auto"/>
    </w:pPr>
    <w:rPr>
      <w:sz w:val="20"/>
      <w:szCs w:val="20"/>
    </w:rPr>
  </w:style>
  <w:style w:type="character" w:customStyle="1" w:styleId="CommentTextChar">
    <w:name w:val="Comment Text Char"/>
    <w:basedOn w:val="DefaultParagraphFont"/>
    <w:link w:val="CommentText"/>
    <w:uiPriority w:val="99"/>
    <w:semiHidden/>
    <w:rsid w:val="00085056"/>
    <w:rPr>
      <w:sz w:val="20"/>
      <w:szCs w:val="20"/>
    </w:rPr>
  </w:style>
  <w:style w:type="paragraph" w:styleId="CommentSubject">
    <w:name w:val="annotation subject"/>
    <w:basedOn w:val="CommentText"/>
    <w:next w:val="CommentText"/>
    <w:link w:val="CommentSubjectChar"/>
    <w:uiPriority w:val="99"/>
    <w:semiHidden/>
    <w:unhideWhenUsed/>
    <w:rsid w:val="00085056"/>
    <w:rPr>
      <w:b/>
      <w:bCs/>
    </w:rPr>
  </w:style>
  <w:style w:type="character" w:customStyle="1" w:styleId="CommentSubjectChar">
    <w:name w:val="Comment Subject Char"/>
    <w:basedOn w:val="CommentTextChar"/>
    <w:link w:val="CommentSubject"/>
    <w:uiPriority w:val="99"/>
    <w:semiHidden/>
    <w:rsid w:val="00085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99CB-B880-4685-96C3-88B1DCDD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68A0322F</Template>
  <TotalTime>0</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Cartridge, Lisa</dc:creator>
  <cp:lastModifiedBy>Hatfield, Brigitte</cp:lastModifiedBy>
  <cp:revision>2</cp:revision>
  <cp:lastPrinted>2018-07-31T12:10:00Z</cp:lastPrinted>
  <dcterms:created xsi:type="dcterms:W3CDTF">2019-06-25T12:38:00Z</dcterms:created>
  <dcterms:modified xsi:type="dcterms:W3CDTF">2019-06-25T12:38:00Z</dcterms:modified>
</cp:coreProperties>
</file>