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CB" w:rsidRDefault="00DF7DCB">
      <w:pPr>
        <w:pStyle w:val="Heading2"/>
        <w:rPr>
          <w:b w:val="0"/>
          <w:bCs w:val="0"/>
          <w:i w:val="0"/>
          <w:iCs w:val="0"/>
          <w:sz w:val="40"/>
          <w:szCs w:val="40"/>
        </w:rPr>
      </w:pPr>
      <w:r>
        <w:rPr>
          <w:sz w:val="40"/>
          <w:szCs w:val="40"/>
        </w:rPr>
        <w:t>Minutes</w:t>
      </w:r>
    </w:p>
    <w:p w:rsidR="00DF7DCB" w:rsidRDefault="00DF7DCB"/>
    <w:p w:rsidR="00DF7DCB" w:rsidRDefault="00DF7DCB">
      <w:r>
        <w:t>Purpose:</w:t>
      </w:r>
      <w:r>
        <w:tab/>
      </w:r>
      <w:r>
        <w:rPr>
          <w:b/>
          <w:bCs/>
        </w:rPr>
        <w:t>Service</w:t>
      </w:r>
      <w:r w:rsidRPr="00D74152">
        <w:rPr>
          <w:b/>
          <w:bCs/>
        </w:rPr>
        <w:t xml:space="preserve"> </w:t>
      </w:r>
      <w:r>
        <w:rPr>
          <w:b/>
          <w:bCs/>
        </w:rPr>
        <w:t>Board Meeting</w:t>
      </w:r>
    </w:p>
    <w:p w:rsidR="00DF7DCB" w:rsidRDefault="00DF7DCB">
      <w:r>
        <w:t>Date:</w:t>
      </w:r>
      <w:r>
        <w:tab/>
      </w:r>
      <w:r>
        <w:tab/>
      </w:r>
      <w:smartTag w:uri="urn:schemas-microsoft-com:office:smarttags" w:element="date">
        <w:smartTagPr>
          <w:attr w:name="Month" w:val="5"/>
          <w:attr w:name="Day" w:val="14"/>
          <w:attr w:name="Year" w:val="2010"/>
        </w:smartTagPr>
        <w:r>
          <w:t>14</w:t>
        </w:r>
        <w:r w:rsidRPr="00654B1E">
          <w:rPr>
            <w:vertAlign w:val="superscript"/>
          </w:rPr>
          <w:t>th</w:t>
        </w:r>
        <w:r>
          <w:t xml:space="preserve"> May 2010</w:t>
        </w:r>
      </w:smartTag>
    </w:p>
    <w:p w:rsidR="00DF7DCB" w:rsidRDefault="00DF7DCB">
      <w:pPr>
        <w:pStyle w:val="Header"/>
        <w:tabs>
          <w:tab w:val="clear" w:pos="4153"/>
          <w:tab w:val="clear" w:pos="8306"/>
        </w:tabs>
      </w:pPr>
      <w:r>
        <w:t>Time:</w:t>
      </w:r>
      <w:r>
        <w:tab/>
      </w:r>
      <w:r>
        <w:tab/>
      </w:r>
      <w:smartTag w:uri="urn:schemas-microsoft-com:office:smarttags" w:element="time">
        <w:smartTagPr>
          <w:attr w:name="Hour" w:val="13"/>
          <w:attr w:name="Minute" w:val="30"/>
        </w:smartTagPr>
        <w:r>
          <w:t>1:30pm – 3:00 pm</w:t>
        </w:r>
      </w:smartTag>
    </w:p>
    <w:p w:rsidR="00DF7DCB" w:rsidRDefault="00DF7DCB">
      <w:r>
        <w:t>Location:</w:t>
      </w:r>
      <w:r>
        <w:tab/>
        <w:t>University House, CMR 1.2</w:t>
      </w:r>
    </w:p>
    <w:p w:rsidR="00DF7DCB" w:rsidRDefault="00DF7DCB" w:rsidP="006C4198">
      <w:pPr>
        <w:ind w:left="1440" w:hanging="1440"/>
      </w:pPr>
      <w:r>
        <w:t>Attendees:</w:t>
      </w:r>
      <w:r>
        <w:tab/>
        <w:t xml:space="preserve">Des Butcher, Giles Carden, Jane Coleman, Christina Edgar, Robin Green, Jane Hodge, Nick Hull, Paul Johnstone, Mike Roberts, Steven Robinson, Mary Stott, David Taylor, </w:t>
      </w:r>
    </w:p>
    <w:p w:rsidR="00DF7DCB" w:rsidRDefault="00DF7DCB" w:rsidP="00892F6C">
      <w:pPr>
        <w:ind w:left="1440" w:hanging="1440"/>
      </w:pPr>
      <w:r>
        <w:t>Apologies:</w:t>
      </w:r>
      <w:r>
        <w:tab/>
        <w:t>Roberta Wooldridge Smith</w:t>
      </w:r>
    </w:p>
    <w:p w:rsidR="00DF7DCB" w:rsidRDefault="00DF7DCB" w:rsidP="005045E2">
      <w:pPr>
        <w:ind w:left="1440" w:hanging="1440"/>
      </w:pPr>
    </w:p>
    <w:p w:rsidR="00DF7DCB" w:rsidRDefault="00DF7DCB" w:rsidP="005045E2">
      <w:pPr>
        <w:ind w:left="1440" w:hanging="1440"/>
      </w:pPr>
    </w:p>
    <w:p w:rsidR="00DF7DCB" w:rsidRDefault="00DF7DCB">
      <w:pPr>
        <w:ind w:left="720" w:firstLine="72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7418"/>
        <w:gridCol w:w="1276"/>
      </w:tblGrid>
      <w:tr w:rsidR="00DF7DCB">
        <w:tc>
          <w:tcPr>
            <w:tcW w:w="628" w:type="dxa"/>
          </w:tcPr>
          <w:p w:rsidR="00DF7DCB" w:rsidRDefault="00DF7DCB">
            <w:pPr>
              <w:pStyle w:val="Heading4"/>
            </w:pPr>
            <w:r>
              <w:t>Item</w:t>
            </w:r>
          </w:p>
        </w:tc>
        <w:tc>
          <w:tcPr>
            <w:tcW w:w="7418" w:type="dxa"/>
          </w:tcPr>
          <w:p w:rsidR="00DF7DCB" w:rsidRDefault="00DF7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276" w:type="dxa"/>
          </w:tcPr>
          <w:p w:rsidR="00DF7DCB" w:rsidRDefault="00DF7DCB">
            <w:pPr>
              <w:pStyle w:val="Heading4"/>
            </w:pPr>
            <w:r>
              <w:t>Action</w:t>
            </w:r>
          </w:p>
        </w:tc>
      </w:tr>
      <w:tr w:rsidR="00DF7DCB">
        <w:trPr>
          <w:cantSplit/>
        </w:trPr>
        <w:tc>
          <w:tcPr>
            <w:tcW w:w="8046" w:type="dxa"/>
            <w:gridSpan w:val="2"/>
          </w:tcPr>
          <w:p w:rsidR="00DF7DCB" w:rsidRDefault="00DF7DCB" w:rsidP="00654B1E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1. Minutes from previous meeting</w:t>
            </w:r>
          </w:p>
        </w:tc>
        <w:tc>
          <w:tcPr>
            <w:tcW w:w="1276" w:type="dxa"/>
          </w:tcPr>
          <w:p w:rsidR="00DF7DCB" w:rsidRDefault="00DF7DCB" w:rsidP="0078101B">
            <w:pPr>
              <w:jc w:val="center"/>
              <w:rPr>
                <w:b/>
                <w:bCs/>
              </w:rPr>
            </w:pPr>
          </w:p>
        </w:tc>
      </w:tr>
      <w:tr w:rsidR="00DF7DCB">
        <w:tc>
          <w:tcPr>
            <w:tcW w:w="628" w:type="dxa"/>
          </w:tcPr>
          <w:p w:rsidR="00DF7DCB" w:rsidRDefault="00DF7DCB" w:rsidP="00EC030F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DF7DCB" w:rsidRDefault="00DF7DCB" w:rsidP="00654B1E">
            <w:pPr>
              <w:pStyle w:val="Header"/>
              <w:tabs>
                <w:tab w:val="clear" w:pos="4153"/>
                <w:tab w:val="clear" w:pos="8306"/>
              </w:tabs>
            </w:pPr>
            <w:r>
              <w:t>The tabled minutes were agreed as read.</w:t>
            </w:r>
          </w:p>
          <w:p w:rsidR="00DF7DCB" w:rsidRPr="007A0F97" w:rsidRDefault="00DF7DCB" w:rsidP="00850F3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:rsidR="00DF7DCB" w:rsidRPr="0080362B" w:rsidRDefault="00DF7DCB" w:rsidP="00BC6B79">
            <w:pPr>
              <w:pStyle w:val="BodyText3"/>
              <w:jc w:val="left"/>
            </w:pPr>
            <w:r>
              <w:t>-</w:t>
            </w:r>
          </w:p>
        </w:tc>
      </w:tr>
      <w:tr w:rsidR="00DF7DCB">
        <w:trPr>
          <w:cantSplit/>
        </w:trPr>
        <w:tc>
          <w:tcPr>
            <w:tcW w:w="8046" w:type="dxa"/>
            <w:gridSpan w:val="2"/>
          </w:tcPr>
          <w:p w:rsidR="00DF7DCB" w:rsidRDefault="00DF7DCB" w:rsidP="006C4198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2. Brief Service Update</w:t>
            </w:r>
          </w:p>
        </w:tc>
        <w:tc>
          <w:tcPr>
            <w:tcW w:w="1276" w:type="dxa"/>
          </w:tcPr>
          <w:p w:rsidR="00DF7DCB" w:rsidRDefault="00DF7DCB" w:rsidP="00AF5041">
            <w:pPr>
              <w:jc w:val="center"/>
              <w:rPr>
                <w:b/>
                <w:bCs/>
              </w:rPr>
            </w:pPr>
          </w:p>
        </w:tc>
      </w:tr>
      <w:tr w:rsidR="00DF7DCB">
        <w:tc>
          <w:tcPr>
            <w:tcW w:w="628" w:type="dxa"/>
          </w:tcPr>
          <w:p w:rsidR="00DF7DCB" w:rsidRDefault="00DF7DCB" w:rsidP="00AF5041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DF7DCB" w:rsidRDefault="00DF7DCB" w:rsidP="00DB0D8D">
            <w:pPr>
              <w:pStyle w:val="ListParagraph"/>
              <w:numPr>
                <w:ilvl w:val="0"/>
                <w:numId w:val="1"/>
              </w:numPr>
            </w:pPr>
            <w:r>
              <w:t>The MI service continues to see year on year growth in service usage</w:t>
            </w:r>
          </w:p>
          <w:p w:rsidR="00DF7DCB" w:rsidRDefault="00DF7DCB" w:rsidP="008B5A6B">
            <w:pPr>
              <w:pStyle w:val="ListParagraph"/>
              <w:numPr>
                <w:ilvl w:val="0"/>
                <w:numId w:val="1"/>
              </w:numPr>
            </w:pPr>
            <w:r>
              <w:t>The Constitutional Advisory Group report placed an emphasis on the availability on Management Information, this could result in increase demands on the service</w:t>
            </w:r>
          </w:p>
          <w:p w:rsidR="00DF7DCB" w:rsidRDefault="00DF7DCB" w:rsidP="008B5A6B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smartTag w:uri="urn:schemas-microsoft-com:office:smarttags" w:element="date">
              <w:smartTagPr>
                <w:attr w:name="Month" w:val="5"/>
                <w:attr w:name="Day" w:val="6"/>
                <w:attr w:name="Year" w:val="2011"/>
              </w:smartTagPr>
              <w:smartTag w:uri="urn:schemas-microsoft-com:office:smarttags" w:element="date">
                <w:smartTagPr>
                  <w:attr w:name="Month" w:val="5"/>
                  <w:attr w:name="Day" w:val="6"/>
                  <w:attr w:name="Year" w:val="2011"/>
                </w:smartTagPr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date">
                <w:smartTagPr>
                  <w:attr w:name="Month" w:val="5"/>
                  <w:attr w:name="Day" w:val="6"/>
                  <w:attr w:name="Year" w:val="2011"/>
                </w:smartTagPr>
                <w:r>
                  <w:t>Exeter</w:t>
                </w:r>
              </w:smartTag>
            </w:smartTag>
            <w:r>
              <w:t xml:space="preserve"> is implementing an MI strategy, the project approach is thought to be using a third party for implementation services with a substantial budget</w:t>
            </w:r>
          </w:p>
          <w:p w:rsidR="00DF7DCB" w:rsidRDefault="00DF7DCB" w:rsidP="008B5A6B">
            <w:pPr>
              <w:pStyle w:val="ListParagraph"/>
              <w:numPr>
                <w:ilvl w:val="0"/>
                <w:numId w:val="1"/>
              </w:numPr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2011"/>
              </w:smartTagPr>
              <w:r>
                <w:t>SAP</w:t>
              </w:r>
            </w:smartTag>
            <w:r>
              <w:t xml:space="preserve"> data for ITS budget and Research Income is now being loaded into the Warehouse</w:t>
            </w:r>
          </w:p>
          <w:p w:rsidR="00DF7DCB" w:rsidRPr="00654B1E" w:rsidRDefault="00DF7DCB" w:rsidP="003B6336">
            <w:pPr>
              <w:pStyle w:val="ListParagraph"/>
              <w:numPr>
                <w:ilvl w:val="0"/>
                <w:numId w:val="1"/>
              </w:numPr>
            </w:pPr>
            <w:r>
              <w:t>The next major upgrade of the Cognos software is likely to be launched between June and August of 2011, subject to resource availability and other priorities</w:t>
            </w:r>
          </w:p>
        </w:tc>
        <w:tc>
          <w:tcPr>
            <w:tcW w:w="1276" w:type="dxa"/>
          </w:tcPr>
          <w:p w:rsidR="00DF7DCB" w:rsidRPr="0080362B" w:rsidRDefault="00DF7DCB" w:rsidP="00654B1E">
            <w:pPr>
              <w:pStyle w:val="BodyText3"/>
              <w:jc w:val="left"/>
            </w:pPr>
            <w:r>
              <w:t>-</w:t>
            </w:r>
          </w:p>
        </w:tc>
      </w:tr>
      <w:tr w:rsidR="00DF7DCB">
        <w:trPr>
          <w:cantSplit/>
        </w:trPr>
        <w:tc>
          <w:tcPr>
            <w:tcW w:w="8046" w:type="dxa"/>
            <w:gridSpan w:val="2"/>
          </w:tcPr>
          <w:p w:rsidR="00DF7DCB" w:rsidRDefault="00DF7DCB" w:rsidP="001D3104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3. Current work</w:t>
            </w:r>
          </w:p>
        </w:tc>
        <w:tc>
          <w:tcPr>
            <w:tcW w:w="1276" w:type="dxa"/>
          </w:tcPr>
          <w:p w:rsidR="00DF7DCB" w:rsidRDefault="00DF7DCB" w:rsidP="00F74B63">
            <w:pPr>
              <w:jc w:val="center"/>
              <w:rPr>
                <w:b/>
                <w:bCs/>
              </w:rPr>
            </w:pPr>
          </w:p>
        </w:tc>
      </w:tr>
      <w:tr w:rsidR="00DF7DCB">
        <w:tc>
          <w:tcPr>
            <w:tcW w:w="628" w:type="dxa"/>
          </w:tcPr>
          <w:p w:rsidR="00DF7DCB" w:rsidRDefault="00DF7DCB" w:rsidP="00F74B63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DF7DCB" w:rsidRDefault="00DF7DCB" w:rsidP="00892F6C">
            <w:r>
              <w:t>A summary of the work completed service board was tabled</w:t>
            </w:r>
          </w:p>
          <w:p w:rsidR="00DF7DCB" w:rsidRPr="000F432F" w:rsidRDefault="00DF7DCB" w:rsidP="001D3104">
            <w:r w:rsidRPr="000F432F">
              <w:t xml:space="preserve"> </w:t>
            </w:r>
          </w:p>
        </w:tc>
        <w:tc>
          <w:tcPr>
            <w:tcW w:w="1276" w:type="dxa"/>
          </w:tcPr>
          <w:p w:rsidR="00DF7DCB" w:rsidRPr="0080362B" w:rsidRDefault="00DF7DCB" w:rsidP="00922D73">
            <w:pPr>
              <w:pStyle w:val="BodyText3"/>
              <w:jc w:val="left"/>
            </w:pPr>
            <w:r>
              <w:t>Des</w:t>
            </w:r>
          </w:p>
        </w:tc>
      </w:tr>
      <w:tr w:rsidR="00DF7DCB">
        <w:trPr>
          <w:cantSplit/>
        </w:trPr>
        <w:tc>
          <w:tcPr>
            <w:tcW w:w="8046" w:type="dxa"/>
            <w:gridSpan w:val="2"/>
          </w:tcPr>
          <w:p w:rsidR="00DF7DCB" w:rsidRDefault="00DF7DCB" w:rsidP="00792B5A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4. Future work</w:t>
            </w:r>
          </w:p>
        </w:tc>
        <w:tc>
          <w:tcPr>
            <w:tcW w:w="1276" w:type="dxa"/>
          </w:tcPr>
          <w:p w:rsidR="00DF7DCB" w:rsidRDefault="00DF7DCB" w:rsidP="00DB0D8D">
            <w:pPr>
              <w:jc w:val="center"/>
              <w:rPr>
                <w:b/>
                <w:bCs/>
              </w:rPr>
            </w:pPr>
          </w:p>
        </w:tc>
      </w:tr>
      <w:tr w:rsidR="00DF7DCB" w:rsidRPr="0080362B">
        <w:tc>
          <w:tcPr>
            <w:tcW w:w="628" w:type="dxa"/>
          </w:tcPr>
          <w:p w:rsidR="00DF7DCB" w:rsidRDefault="00DF7DCB" w:rsidP="00DB0D8D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DF7DCB" w:rsidRDefault="00DF7DCB" w:rsidP="00DB0D8D">
            <w:r>
              <w:t>A summary of proposed future developments was tabled.</w:t>
            </w:r>
          </w:p>
          <w:p w:rsidR="00DF7DCB" w:rsidRDefault="00DF7DCB" w:rsidP="00DB0D8D"/>
          <w:p w:rsidR="00DF7DCB" w:rsidRDefault="00DF7DCB" w:rsidP="00DB0D8D">
            <w:r>
              <w:t>The service board reviewed the list of future work. After consideration of University priorities and the resource constraints, the following list of work for development was agreed:</w:t>
            </w:r>
          </w:p>
          <w:p w:rsidR="00DF7DCB" w:rsidRDefault="00DF7DCB" w:rsidP="00DB0D8D"/>
          <w:tbl>
            <w:tblPr>
              <w:tblW w:w="0" w:type="auto"/>
              <w:tblLook w:val="00A0"/>
            </w:tblPr>
            <w:tblGrid>
              <w:gridCol w:w="539"/>
              <w:gridCol w:w="6663"/>
            </w:tblGrid>
            <w:tr w:rsidR="00DF7DCB">
              <w:tc>
                <w:tcPr>
                  <w:tcW w:w="0" w:type="auto"/>
                </w:tcPr>
                <w:p w:rsidR="00DF7DCB" w:rsidRPr="005C53F5" w:rsidRDefault="00DF7DCB" w:rsidP="00DB0D8D">
                  <w:pPr>
                    <w:rPr>
                      <w:b/>
                      <w:bCs/>
                    </w:rPr>
                  </w:pPr>
                  <w:r w:rsidRPr="005C53F5">
                    <w:rPr>
                      <w:b/>
                      <w:bCs/>
                    </w:rPr>
                    <w:t>Ref</w:t>
                  </w:r>
                </w:p>
              </w:tc>
              <w:tc>
                <w:tcPr>
                  <w:tcW w:w="0" w:type="auto"/>
                </w:tcPr>
                <w:p w:rsidR="00DF7DCB" w:rsidRPr="005C53F5" w:rsidRDefault="00DF7DCB" w:rsidP="00DB0D8D">
                  <w:pPr>
                    <w:rPr>
                      <w:b/>
                      <w:bCs/>
                    </w:rPr>
                  </w:pPr>
                  <w:r w:rsidRPr="005C53F5">
                    <w:rPr>
                      <w:b/>
                      <w:bCs/>
                    </w:rPr>
                    <w:t>Name</w:t>
                  </w:r>
                </w:p>
              </w:tc>
            </w:tr>
            <w:tr w:rsidR="00DF7DCB">
              <w:tc>
                <w:tcPr>
                  <w:tcW w:w="0" w:type="auto"/>
                </w:tcPr>
                <w:p w:rsidR="00DF7DCB" w:rsidRDefault="00DF7DCB" w:rsidP="00DB0D8D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DF7DCB" w:rsidRDefault="00DF7DCB" w:rsidP="00DB0D8D">
                  <w:r>
                    <w:t>HR Reporting</w:t>
                  </w:r>
                </w:p>
              </w:tc>
            </w:tr>
            <w:tr w:rsidR="00DF7DCB">
              <w:tc>
                <w:tcPr>
                  <w:tcW w:w="0" w:type="auto"/>
                </w:tcPr>
                <w:p w:rsidR="00DF7DCB" w:rsidRDefault="00DF7DCB" w:rsidP="00DB0D8D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DF7DCB" w:rsidRDefault="00DF7DCB" w:rsidP="001D3104">
                  <w:r>
                    <w:t>University Strategy Project 1.3</w:t>
                  </w:r>
                </w:p>
              </w:tc>
            </w:tr>
            <w:tr w:rsidR="00DF7DCB">
              <w:tc>
                <w:tcPr>
                  <w:tcW w:w="0" w:type="auto"/>
                </w:tcPr>
                <w:p w:rsidR="00DF7DCB" w:rsidRDefault="00DF7DCB" w:rsidP="00DB0D8D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DF7DCB" w:rsidRDefault="00DF7DCB" w:rsidP="001D3104">
                  <w:r>
                    <w:t>Student five year head plan and load</w:t>
                  </w:r>
                </w:p>
              </w:tc>
            </w:tr>
            <w:tr w:rsidR="00DF7DCB">
              <w:tc>
                <w:tcPr>
                  <w:tcW w:w="0" w:type="auto"/>
                </w:tcPr>
                <w:p w:rsidR="00DF7DCB" w:rsidRDefault="00DF7DCB" w:rsidP="00DB0D8D"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DF7DCB" w:rsidRDefault="00DF7DCB" w:rsidP="001D3104">
                  <w:r>
                    <w:t>International office reporting.</w:t>
                  </w:r>
                </w:p>
                <w:p w:rsidR="00DF7DCB" w:rsidRDefault="00DF7DCB" w:rsidP="001D3104">
                  <w:r>
                    <w:t>An IT Service Analyst will work with the International Office to develop their reporting requirements, no work will commence until this has been completed</w:t>
                  </w:r>
                </w:p>
              </w:tc>
            </w:tr>
          </w:tbl>
          <w:p w:rsidR="00DF7DCB" w:rsidRDefault="00DF7DCB" w:rsidP="00DB0D8D"/>
          <w:p w:rsidR="00DF7DCB" w:rsidRDefault="00DF7DCB" w:rsidP="00DB0D8D">
            <w:r>
              <w:t>At the next service board the estimates and actual time worked for areas of work will be presented.</w:t>
            </w:r>
          </w:p>
          <w:p w:rsidR="00DF7DCB" w:rsidRDefault="00DF7DCB" w:rsidP="00DB0D8D"/>
          <w:p w:rsidR="00DF7DCB" w:rsidRDefault="00DF7DCB" w:rsidP="00DB0D8D">
            <w:r>
              <w:t>To assist prioritisation, all proposals will for future service boards include a succinct summary of the benefits of the development which will be completed by the proposer of the development and included in the papers sent out prior to the meeting</w:t>
            </w:r>
          </w:p>
          <w:p w:rsidR="00DF7DCB" w:rsidRPr="000F432F" w:rsidRDefault="00DF7DCB" w:rsidP="00DB0D8D"/>
        </w:tc>
        <w:tc>
          <w:tcPr>
            <w:tcW w:w="1276" w:type="dxa"/>
          </w:tcPr>
          <w:p w:rsidR="00DF7DCB" w:rsidRDefault="00DF7DCB" w:rsidP="00DB0D8D">
            <w:pPr>
              <w:pStyle w:val="BodyText3"/>
              <w:jc w:val="left"/>
            </w:pPr>
            <w:r>
              <w:t>Des</w:t>
            </w: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  <w:r>
              <w:t>Mary Stott</w:t>
            </w: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  <w:r>
              <w:t>Des.</w:t>
            </w:r>
          </w:p>
          <w:p w:rsidR="00DF7DCB" w:rsidRDefault="00DF7DCB" w:rsidP="00DB0D8D">
            <w:pPr>
              <w:pStyle w:val="BodyText3"/>
              <w:jc w:val="left"/>
            </w:pPr>
          </w:p>
          <w:p w:rsidR="00DF7DCB" w:rsidRDefault="00DF7DCB" w:rsidP="00DB0D8D">
            <w:pPr>
              <w:pStyle w:val="BodyText3"/>
              <w:jc w:val="left"/>
            </w:pPr>
          </w:p>
          <w:p w:rsidR="00DF7DCB" w:rsidRPr="0080362B" w:rsidRDefault="00DF7DCB" w:rsidP="00DB0D8D">
            <w:pPr>
              <w:pStyle w:val="BodyText3"/>
              <w:jc w:val="left"/>
            </w:pPr>
            <w:r>
              <w:t>Des.</w:t>
            </w:r>
          </w:p>
        </w:tc>
      </w:tr>
      <w:tr w:rsidR="00DF7DCB">
        <w:trPr>
          <w:cantSplit/>
        </w:trPr>
        <w:tc>
          <w:tcPr>
            <w:tcW w:w="8046" w:type="dxa"/>
            <w:gridSpan w:val="2"/>
          </w:tcPr>
          <w:p w:rsidR="00DF7DCB" w:rsidRDefault="00DF7DCB" w:rsidP="00DB0D8D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5. Service Metrics</w:t>
            </w:r>
          </w:p>
        </w:tc>
        <w:tc>
          <w:tcPr>
            <w:tcW w:w="1276" w:type="dxa"/>
          </w:tcPr>
          <w:p w:rsidR="00DF7DCB" w:rsidRDefault="00DF7DCB" w:rsidP="00DB0D8D">
            <w:pPr>
              <w:jc w:val="center"/>
              <w:rPr>
                <w:b/>
                <w:bCs/>
              </w:rPr>
            </w:pPr>
          </w:p>
        </w:tc>
      </w:tr>
      <w:tr w:rsidR="00DF7DCB">
        <w:tc>
          <w:tcPr>
            <w:tcW w:w="628" w:type="dxa"/>
          </w:tcPr>
          <w:p w:rsidR="00DF7DCB" w:rsidRDefault="00DF7DCB" w:rsidP="00DB0D8D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DF7DCB" w:rsidRDefault="00DF7DCB" w:rsidP="00DB0D8D">
            <w:pPr>
              <w:pStyle w:val="Header"/>
              <w:tabs>
                <w:tab w:val="clear" w:pos="4153"/>
                <w:tab w:val="clear" w:pos="8306"/>
              </w:tabs>
            </w:pPr>
            <w:r>
              <w:t>The metrics tabled were reviewed</w:t>
            </w:r>
          </w:p>
          <w:p w:rsidR="00DF7DCB" w:rsidRPr="007A0F97" w:rsidRDefault="00DF7DCB" w:rsidP="00DB0D8D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:rsidR="00DF7DCB" w:rsidRPr="0080362B" w:rsidRDefault="00DF7DCB" w:rsidP="00DB0D8D">
            <w:pPr>
              <w:pStyle w:val="BodyText3"/>
              <w:jc w:val="left"/>
            </w:pPr>
            <w:r>
              <w:t>Des</w:t>
            </w:r>
          </w:p>
        </w:tc>
      </w:tr>
      <w:tr w:rsidR="00DF7DCB">
        <w:trPr>
          <w:cantSplit/>
        </w:trPr>
        <w:tc>
          <w:tcPr>
            <w:tcW w:w="8046" w:type="dxa"/>
            <w:gridSpan w:val="2"/>
          </w:tcPr>
          <w:p w:rsidR="00DF7DCB" w:rsidRDefault="00DF7DCB" w:rsidP="002E6781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5. Any Other Business</w:t>
            </w:r>
          </w:p>
        </w:tc>
        <w:tc>
          <w:tcPr>
            <w:tcW w:w="1276" w:type="dxa"/>
          </w:tcPr>
          <w:p w:rsidR="00DF7DCB" w:rsidRDefault="00DF7DCB" w:rsidP="002E6781">
            <w:pPr>
              <w:rPr>
                <w:b/>
                <w:bCs/>
              </w:rPr>
            </w:pPr>
          </w:p>
        </w:tc>
      </w:tr>
      <w:tr w:rsidR="00DF7DCB">
        <w:tc>
          <w:tcPr>
            <w:tcW w:w="628" w:type="dxa"/>
          </w:tcPr>
          <w:p w:rsidR="00DF7DCB" w:rsidRDefault="00DF7DCB" w:rsidP="00533CDD">
            <w:pPr>
              <w:jc w:val="center"/>
              <w:rPr>
                <w:i/>
                <w:iCs/>
              </w:rPr>
            </w:pPr>
          </w:p>
        </w:tc>
        <w:tc>
          <w:tcPr>
            <w:tcW w:w="7418" w:type="dxa"/>
          </w:tcPr>
          <w:p w:rsidR="00DF7DCB" w:rsidRDefault="00DF7DCB" w:rsidP="00892F6C">
            <w:pPr>
              <w:pStyle w:val="Header"/>
              <w:tabs>
                <w:tab w:val="clear" w:pos="4153"/>
                <w:tab w:val="clear" w:pos="8306"/>
              </w:tabs>
            </w:pPr>
            <w:r>
              <w:t>The following dates were set as the dates for the next service board:-</w:t>
            </w:r>
          </w:p>
          <w:p w:rsidR="00DF7DCB" w:rsidRDefault="00DF7DCB" w:rsidP="002E678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2011"/>
              </w:smartTagPr>
              <w:r>
                <w:t>15</w:t>
              </w:r>
              <w:r w:rsidRPr="002E6781">
                <w:rPr>
                  <w:vertAlign w:val="superscript"/>
                </w:rPr>
                <w:t>th</w:t>
              </w:r>
              <w:r>
                <w:t xml:space="preserve"> October 2010</w:t>
              </w:r>
            </w:smartTag>
          </w:p>
          <w:p w:rsidR="00DF7DCB" w:rsidRDefault="00DF7DCB" w:rsidP="002E678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2011"/>
              </w:smartTagPr>
              <w:r>
                <w:t>21</w:t>
              </w:r>
              <w:r w:rsidRPr="002E6781">
                <w:rPr>
                  <w:vertAlign w:val="superscript"/>
                </w:rPr>
                <w:t>st</w:t>
              </w:r>
              <w:r>
                <w:t xml:space="preserve"> January 2011</w:t>
              </w:r>
            </w:smartTag>
          </w:p>
          <w:p w:rsidR="00DF7DCB" w:rsidRPr="007A0F97" w:rsidRDefault="00DF7DCB" w:rsidP="00892F6C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smartTag w:uri="urn:schemas-microsoft-com:office:smarttags" w:element="date">
              <w:smartTagPr>
                <w:attr w:name="Month" w:val="5"/>
                <w:attr w:name="Day" w:val="6"/>
                <w:attr w:name="Year" w:val="2011"/>
              </w:smartTagPr>
              <w:r>
                <w:t>6</w:t>
              </w:r>
              <w:r w:rsidRPr="002E6781">
                <w:rPr>
                  <w:vertAlign w:val="superscript"/>
                </w:rPr>
                <w:t>th</w:t>
              </w:r>
              <w:r>
                <w:t xml:space="preserve"> May 2011</w:t>
              </w:r>
            </w:smartTag>
          </w:p>
        </w:tc>
        <w:tc>
          <w:tcPr>
            <w:tcW w:w="1276" w:type="dxa"/>
          </w:tcPr>
          <w:p w:rsidR="00DF7DCB" w:rsidRPr="0080362B" w:rsidRDefault="00DF7DCB" w:rsidP="00EE5FDA">
            <w:pPr>
              <w:pStyle w:val="BodyText3"/>
              <w:jc w:val="left"/>
            </w:pPr>
            <w:r>
              <w:t>Des</w:t>
            </w:r>
          </w:p>
        </w:tc>
      </w:tr>
    </w:tbl>
    <w:p w:rsidR="00DF7DCB" w:rsidRDefault="00DF7DCB" w:rsidP="004A7912"/>
    <w:sectPr w:rsidR="00DF7DCB" w:rsidSect="00186C2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CB" w:rsidRDefault="00DF7DCB">
      <w:r>
        <w:separator/>
      </w:r>
    </w:p>
  </w:endnote>
  <w:endnote w:type="continuationSeparator" w:id="0">
    <w:p w:rsidR="00DF7DCB" w:rsidRDefault="00DF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CB" w:rsidRDefault="00DF7DCB" w:rsidP="00AA4AA1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</w:instrText>
    </w:r>
    <w:r>
      <w:rPr>
        <w:lang w:val="en-US"/>
      </w:rPr>
      <w:fldChar w:fldCharType="separate"/>
    </w:r>
    <w:r>
      <w:rPr>
        <w:noProof/>
        <w:lang w:val="en-US"/>
      </w:rPr>
      <w:t>D:\Microsoft\Temporary Internet Files\OLK95\MI Service board 20105214 Minutes.docx</w:t>
    </w:r>
    <w:r>
      <w:rPr>
        <w:lang w:val="en-US"/>
      </w:rPr>
      <w:fldChar w:fldCharType="end"/>
    </w:r>
  </w:p>
  <w:p w:rsidR="00DF7DCB" w:rsidRDefault="00DF7DCB" w:rsidP="00AA4AA1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DATE  \@ "D/M/yyyy" </w:instrText>
    </w:r>
    <w:r>
      <w:rPr>
        <w:lang w:val="en-US"/>
      </w:rPr>
      <w:fldChar w:fldCharType="separate"/>
    </w:r>
    <w:r>
      <w:rPr>
        <w:noProof/>
        <w:lang w:val="en-US"/>
      </w:rPr>
      <w:t>18/5/2010</w:t>
    </w:r>
    <w:r>
      <w:rPr>
        <w:lang w:val="en-US"/>
      </w:rPr>
      <w:fldChar w:fldCharType="end"/>
    </w:r>
    <w:r>
      <w:rPr>
        <w:lang w:val="en-US"/>
      </w:rPr>
      <w:tab/>
      <w:t>Version 1.0</w:t>
    </w:r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CB" w:rsidRDefault="00DF7DCB">
      <w:r>
        <w:separator/>
      </w:r>
    </w:p>
  </w:footnote>
  <w:footnote w:type="continuationSeparator" w:id="0">
    <w:p w:rsidR="00DF7DCB" w:rsidRDefault="00DF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CB" w:rsidRDefault="00DF7DCB" w:rsidP="00AF3DF8">
    <w:pPr>
      <w:pStyle w:val="Header"/>
      <w:jc w:val="center"/>
      <w:rPr>
        <w:b/>
        <w:bCs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warwick" style="position:absolute;left:0;text-align:left;margin-left:-24.75pt;margin-top:2.1pt;width:119.25pt;height:41.25pt;z-index:251660288;visibility:visible">
          <v:imagedata r:id="rId1" o:title=""/>
        </v:shape>
      </w:pict>
    </w:r>
  </w:p>
  <w:p w:rsidR="00DF7DCB" w:rsidRDefault="00DF7DCB" w:rsidP="00AF3DF8">
    <w:pPr>
      <w:pStyle w:val="Header"/>
      <w:jc w:val="center"/>
      <w:rPr>
        <w:b/>
        <w:bCs/>
      </w:rPr>
    </w:pPr>
    <w:r>
      <w:rPr>
        <w:b/>
        <w:bCs/>
      </w:rPr>
      <w:t>Management Information Service</w:t>
    </w:r>
  </w:p>
  <w:p w:rsidR="00DF7DCB" w:rsidRPr="00AF3DF8" w:rsidRDefault="00DF7DCB" w:rsidP="00AF3DF8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F22"/>
    <w:multiLevelType w:val="hybridMultilevel"/>
    <w:tmpl w:val="0AB2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C6033E"/>
    <w:multiLevelType w:val="hybridMultilevel"/>
    <w:tmpl w:val="85E4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BCD"/>
    <w:rsid w:val="00001088"/>
    <w:rsid w:val="0000136C"/>
    <w:rsid w:val="00010AFF"/>
    <w:rsid w:val="00014BB0"/>
    <w:rsid w:val="00016321"/>
    <w:rsid w:val="00020800"/>
    <w:rsid w:val="000248AE"/>
    <w:rsid w:val="0002661C"/>
    <w:rsid w:val="0002773F"/>
    <w:rsid w:val="000278C7"/>
    <w:rsid w:val="000324CF"/>
    <w:rsid w:val="00033241"/>
    <w:rsid w:val="000339EE"/>
    <w:rsid w:val="00042172"/>
    <w:rsid w:val="00052BAC"/>
    <w:rsid w:val="0005372A"/>
    <w:rsid w:val="00061C83"/>
    <w:rsid w:val="00063F17"/>
    <w:rsid w:val="00065677"/>
    <w:rsid w:val="00066273"/>
    <w:rsid w:val="000704BE"/>
    <w:rsid w:val="0007365C"/>
    <w:rsid w:val="00080DC8"/>
    <w:rsid w:val="00096516"/>
    <w:rsid w:val="00097E5A"/>
    <w:rsid w:val="000B1773"/>
    <w:rsid w:val="000B7D1C"/>
    <w:rsid w:val="000C2A8A"/>
    <w:rsid w:val="000D0FBF"/>
    <w:rsid w:val="000E1C01"/>
    <w:rsid w:val="000E4522"/>
    <w:rsid w:val="000E5A5F"/>
    <w:rsid w:val="000F432F"/>
    <w:rsid w:val="000F6502"/>
    <w:rsid w:val="001000EE"/>
    <w:rsid w:val="001014E3"/>
    <w:rsid w:val="00107E9A"/>
    <w:rsid w:val="0011102B"/>
    <w:rsid w:val="00113295"/>
    <w:rsid w:val="0011423F"/>
    <w:rsid w:val="001235BD"/>
    <w:rsid w:val="001246D2"/>
    <w:rsid w:val="0013002A"/>
    <w:rsid w:val="00131B13"/>
    <w:rsid w:val="00134886"/>
    <w:rsid w:val="00145E6C"/>
    <w:rsid w:val="00147FEE"/>
    <w:rsid w:val="001557C1"/>
    <w:rsid w:val="0016033E"/>
    <w:rsid w:val="00161ACD"/>
    <w:rsid w:val="00165926"/>
    <w:rsid w:val="00167547"/>
    <w:rsid w:val="00167C30"/>
    <w:rsid w:val="00170305"/>
    <w:rsid w:val="001746A2"/>
    <w:rsid w:val="00180358"/>
    <w:rsid w:val="0018170E"/>
    <w:rsid w:val="001828D8"/>
    <w:rsid w:val="001844E7"/>
    <w:rsid w:val="00186C2A"/>
    <w:rsid w:val="00187E05"/>
    <w:rsid w:val="00191106"/>
    <w:rsid w:val="00192BA5"/>
    <w:rsid w:val="00192EB3"/>
    <w:rsid w:val="001971C8"/>
    <w:rsid w:val="001A129F"/>
    <w:rsid w:val="001A291D"/>
    <w:rsid w:val="001B1C83"/>
    <w:rsid w:val="001B381F"/>
    <w:rsid w:val="001C2AB6"/>
    <w:rsid w:val="001C63AC"/>
    <w:rsid w:val="001D0849"/>
    <w:rsid w:val="001D1184"/>
    <w:rsid w:val="001D1AA6"/>
    <w:rsid w:val="001D3104"/>
    <w:rsid w:val="001D4969"/>
    <w:rsid w:val="001D5B4E"/>
    <w:rsid w:val="001D6156"/>
    <w:rsid w:val="001E4239"/>
    <w:rsid w:val="001E617C"/>
    <w:rsid w:val="001F3A41"/>
    <w:rsid w:val="001F5D30"/>
    <w:rsid w:val="00207B53"/>
    <w:rsid w:val="00223D26"/>
    <w:rsid w:val="0022496E"/>
    <w:rsid w:val="00235522"/>
    <w:rsid w:val="002361F1"/>
    <w:rsid w:val="002420D7"/>
    <w:rsid w:val="0024269B"/>
    <w:rsid w:val="00251AE1"/>
    <w:rsid w:val="00257AB8"/>
    <w:rsid w:val="00263C15"/>
    <w:rsid w:val="002810E2"/>
    <w:rsid w:val="0028349D"/>
    <w:rsid w:val="00283F7C"/>
    <w:rsid w:val="00290E7C"/>
    <w:rsid w:val="002B2720"/>
    <w:rsid w:val="002B7C5B"/>
    <w:rsid w:val="002C11C8"/>
    <w:rsid w:val="002C4788"/>
    <w:rsid w:val="002D1A80"/>
    <w:rsid w:val="002D5EA0"/>
    <w:rsid w:val="002E0357"/>
    <w:rsid w:val="002E2F03"/>
    <w:rsid w:val="002E3989"/>
    <w:rsid w:val="002E54E5"/>
    <w:rsid w:val="002E5C6F"/>
    <w:rsid w:val="002E6781"/>
    <w:rsid w:val="002E7AC6"/>
    <w:rsid w:val="002F160C"/>
    <w:rsid w:val="002F717D"/>
    <w:rsid w:val="002F73B2"/>
    <w:rsid w:val="003019FC"/>
    <w:rsid w:val="0031080E"/>
    <w:rsid w:val="003166A2"/>
    <w:rsid w:val="00320302"/>
    <w:rsid w:val="00320596"/>
    <w:rsid w:val="00321893"/>
    <w:rsid w:val="0032562C"/>
    <w:rsid w:val="00325BE9"/>
    <w:rsid w:val="00325F55"/>
    <w:rsid w:val="0033478B"/>
    <w:rsid w:val="00344923"/>
    <w:rsid w:val="003464C3"/>
    <w:rsid w:val="00346971"/>
    <w:rsid w:val="00347BA1"/>
    <w:rsid w:val="00353E86"/>
    <w:rsid w:val="0035607B"/>
    <w:rsid w:val="003632B9"/>
    <w:rsid w:val="0036477D"/>
    <w:rsid w:val="00364E03"/>
    <w:rsid w:val="0037048C"/>
    <w:rsid w:val="00383F7E"/>
    <w:rsid w:val="00385743"/>
    <w:rsid w:val="003B1E9A"/>
    <w:rsid w:val="003B34EA"/>
    <w:rsid w:val="003B4040"/>
    <w:rsid w:val="003B6336"/>
    <w:rsid w:val="003B71ED"/>
    <w:rsid w:val="003C43E0"/>
    <w:rsid w:val="003C4B77"/>
    <w:rsid w:val="003D022E"/>
    <w:rsid w:val="003E29F1"/>
    <w:rsid w:val="003F243F"/>
    <w:rsid w:val="003F705E"/>
    <w:rsid w:val="003F7F0B"/>
    <w:rsid w:val="004016C7"/>
    <w:rsid w:val="004040CE"/>
    <w:rsid w:val="00404146"/>
    <w:rsid w:val="0041271B"/>
    <w:rsid w:val="00413B35"/>
    <w:rsid w:val="004276B1"/>
    <w:rsid w:val="00430947"/>
    <w:rsid w:val="00432B8D"/>
    <w:rsid w:val="00453C97"/>
    <w:rsid w:val="00464326"/>
    <w:rsid w:val="0046525C"/>
    <w:rsid w:val="00471195"/>
    <w:rsid w:val="00472324"/>
    <w:rsid w:val="00472FDF"/>
    <w:rsid w:val="00474BFE"/>
    <w:rsid w:val="00475474"/>
    <w:rsid w:val="00476AB4"/>
    <w:rsid w:val="00481FBC"/>
    <w:rsid w:val="00493534"/>
    <w:rsid w:val="00494420"/>
    <w:rsid w:val="004A14A3"/>
    <w:rsid w:val="004A6184"/>
    <w:rsid w:val="004A7912"/>
    <w:rsid w:val="004B29BF"/>
    <w:rsid w:val="004B383F"/>
    <w:rsid w:val="004B5974"/>
    <w:rsid w:val="004B6E92"/>
    <w:rsid w:val="004C09AC"/>
    <w:rsid w:val="004C263B"/>
    <w:rsid w:val="004C7C05"/>
    <w:rsid w:val="004D783D"/>
    <w:rsid w:val="00500ABB"/>
    <w:rsid w:val="005045E2"/>
    <w:rsid w:val="00507250"/>
    <w:rsid w:val="005078EE"/>
    <w:rsid w:val="0051108F"/>
    <w:rsid w:val="005120B0"/>
    <w:rsid w:val="00512FF9"/>
    <w:rsid w:val="0051563A"/>
    <w:rsid w:val="00532EDD"/>
    <w:rsid w:val="00533CDD"/>
    <w:rsid w:val="00541480"/>
    <w:rsid w:val="005416B6"/>
    <w:rsid w:val="00541B74"/>
    <w:rsid w:val="00544131"/>
    <w:rsid w:val="005521DD"/>
    <w:rsid w:val="00556186"/>
    <w:rsid w:val="005614BA"/>
    <w:rsid w:val="00561FDF"/>
    <w:rsid w:val="0056245C"/>
    <w:rsid w:val="00563D24"/>
    <w:rsid w:val="00564618"/>
    <w:rsid w:val="005646D2"/>
    <w:rsid w:val="00567928"/>
    <w:rsid w:val="005773C9"/>
    <w:rsid w:val="005966CD"/>
    <w:rsid w:val="005A3AFD"/>
    <w:rsid w:val="005A7A99"/>
    <w:rsid w:val="005B0B3E"/>
    <w:rsid w:val="005B1A30"/>
    <w:rsid w:val="005C3C45"/>
    <w:rsid w:val="005C53F5"/>
    <w:rsid w:val="005C6699"/>
    <w:rsid w:val="005D2A11"/>
    <w:rsid w:val="005E1F3B"/>
    <w:rsid w:val="005E7215"/>
    <w:rsid w:val="005E7952"/>
    <w:rsid w:val="005F40A0"/>
    <w:rsid w:val="00606150"/>
    <w:rsid w:val="00607A8B"/>
    <w:rsid w:val="006136EE"/>
    <w:rsid w:val="00613D22"/>
    <w:rsid w:val="006157FE"/>
    <w:rsid w:val="00621DEB"/>
    <w:rsid w:val="00622AF4"/>
    <w:rsid w:val="00623030"/>
    <w:rsid w:val="00625C30"/>
    <w:rsid w:val="006313EF"/>
    <w:rsid w:val="00634BAA"/>
    <w:rsid w:val="006400DE"/>
    <w:rsid w:val="0064171E"/>
    <w:rsid w:val="00643415"/>
    <w:rsid w:val="00644EB5"/>
    <w:rsid w:val="00647770"/>
    <w:rsid w:val="00653EA7"/>
    <w:rsid w:val="00654B1E"/>
    <w:rsid w:val="0065546E"/>
    <w:rsid w:val="00655828"/>
    <w:rsid w:val="006565D4"/>
    <w:rsid w:val="00666618"/>
    <w:rsid w:val="006763BA"/>
    <w:rsid w:val="00684060"/>
    <w:rsid w:val="006866B1"/>
    <w:rsid w:val="006A0CF0"/>
    <w:rsid w:val="006A4B4D"/>
    <w:rsid w:val="006B08A6"/>
    <w:rsid w:val="006B0DA5"/>
    <w:rsid w:val="006B2854"/>
    <w:rsid w:val="006B4BD6"/>
    <w:rsid w:val="006B5795"/>
    <w:rsid w:val="006C22F2"/>
    <w:rsid w:val="006C4198"/>
    <w:rsid w:val="006C6AC9"/>
    <w:rsid w:val="006D4491"/>
    <w:rsid w:val="006D5F3F"/>
    <w:rsid w:val="006E1A55"/>
    <w:rsid w:val="006E6FE7"/>
    <w:rsid w:val="006F2CE5"/>
    <w:rsid w:val="0070604F"/>
    <w:rsid w:val="00710BB8"/>
    <w:rsid w:val="0071434C"/>
    <w:rsid w:val="00730A40"/>
    <w:rsid w:val="00733770"/>
    <w:rsid w:val="00740640"/>
    <w:rsid w:val="00741C25"/>
    <w:rsid w:val="00746D7F"/>
    <w:rsid w:val="00750B72"/>
    <w:rsid w:val="00752AC1"/>
    <w:rsid w:val="00762F25"/>
    <w:rsid w:val="00763689"/>
    <w:rsid w:val="00773145"/>
    <w:rsid w:val="007779DF"/>
    <w:rsid w:val="0078101B"/>
    <w:rsid w:val="00783199"/>
    <w:rsid w:val="00785F45"/>
    <w:rsid w:val="00792B5A"/>
    <w:rsid w:val="007A0F97"/>
    <w:rsid w:val="007A4D3D"/>
    <w:rsid w:val="007B0700"/>
    <w:rsid w:val="007B26F8"/>
    <w:rsid w:val="007B514E"/>
    <w:rsid w:val="007B7DB8"/>
    <w:rsid w:val="007C005D"/>
    <w:rsid w:val="007C0D98"/>
    <w:rsid w:val="007C3BCD"/>
    <w:rsid w:val="007D0AAF"/>
    <w:rsid w:val="007D591B"/>
    <w:rsid w:val="007E0E5B"/>
    <w:rsid w:val="007E109A"/>
    <w:rsid w:val="007E3A9D"/>
    <w:rsid w:val="007E5B17"/>
    <w:rsid w:val="007E6C00"/>
    <w:rsid w:val="007F2F6B"/>
    <w:rsid w:val="0080362B"/>
    <w:rsid w:val="00805203"/>
    <w:rsid w:val="0080690B"/>
    <w:rsid w:val="00807FD9"/>
    <w:rsid w:val="00810F50"/>
    <w:rsid w:val="008168AB"/>
    <w:rsid w:val="0082021E"/>
    <w:rsid w:val="00820BD3"/>
    <w:rsid w:val="008252F7"/>
    <w:rsid w:val="00834095"/>
    <w:rsid w:val="00850F3C"/>
    <w:rsid w:val="008618DE"/>
    <w:rsid w:val="00870B43"/>
    <w:rsid w:val="00872069"/>
    <w:rsid w:val="00874E40"/>
    <w:rsid w:val="00874FEC"/>
    <w:rsid w:val="008802EC"/>
    <w:rsid w:val="00885E5B"/>
    <w:rsid w:val="00886A0F"/>
    <w:rsid w:val="008874E1"/>
    <w:rsid w:val="00892F6C"/>
    <w:rsid w:val="00897F78"/>
    <w:rsid w:val="008A07FE"/>
    <w:rsid w:val="008A5B3B"/>
    <w:rsid w:val="008A6A28"/>
    <w:rsid w:val="008A792C"/>
    <w:rsid w:val="008B0028"/>
    <w:rsid w:val="008B52CA"/>
    <w:rsid w:val="008B5A6B"/>
    <w:rsid w:val="008B69BD"/>
    <w:rsid w:val="008B7683"/>
    <w:rsid w:val="008C1268"/>
    <w:rsid w:val="008C4F04"/>
    <w:rsid w:val="008C711E"/>
    <w:rsid w:val="008D300F"/>
    <w:rsid w:val="008D3D8A"/>
    <w:rsid w:val="008D590C"/>
    <w:rsid w:val="008D5A85"/>
    <w:rsid w:val="008D687A"/>
    <w:rsid w:val="008E0C1F"/>
    <w:rsid w:val="008E37C8"/>
    <w:rsid w:val="008F083E"/>
    <w:rsid w:val="008F193A"/>
    <w:rsid w:val="008F6968"/>
    <w:rsid w:val="008F7133"/>
    <w:rsid w:val="009056BC"/>
    <w:rsid w:val="0091346F"/>
    <w:rsid w:val="0091587D"/>
    <w:rsid w:val="0092062D"/>
    <w:rsid w:val="00922D73"/>
    <w:rsid w:val="00940CD7"/>
    <w:rsid w:val="009431EC"/>
    <w:rsid w:val="00947DBF"/>
    <w:rsid w:val="009526C1"/>
    <w:rsid w:val="00952ECF"/>
    <w:rsid w:val="009576A0"/>
    <w:rsid w:val="00965B68"/>
    <w:rsid w:val="009677F5"/>
    <w:rsid w:val="00973CF4"/>
    <w:rsid w:val="009740AE"/>
    <w:rsid w:val="00996DAE"/>
    <w:rsid w:val="009A1140"/>
    <w:rsid w:val="009A6166"/>
    <w:rsid w:val="009A6F12"/>
    <w:rsid w:val="009B67CB"/>
    <w:rsid w:val="009C3524"/>
    <w:rsid w:val="009C3595"/>
    <w:rsid w:val="009C3B2F"/>
    <w:rsid w:val="009C3CD6"/>
    <w:rsid w:val="009C3EC4"/>
    <w:rsid w:val="009C5456"/>
    <w:rsid w:val="009C5CC5"/>
    <w:rsid w:val="009D07AB"/>
    <w:rsid w:val="009D3FB5"/>
    <w:rsid w:val="009D4157"/>
    <w:rsid w:val="009D72B1"/>
    <w:rsid w:val="009E0A84"/>
    <w:rsid w:val="00A01616"/>
    <w:rsid w:val="00A07121"/>
    <w:rsid w:val="00A11CB6"/>
    <w:rsid w:val="00A1239C"/>
    <w:rsid w:val="00A21480"/>
    <w:rsid w:val="00A37382"/>
    <w:rsid w:val="00A377B8"/>
    <w:rsid w:val="00A41C92"/>
    <w:rsid w:val="00A43CAD"/>
    <w:rsid w:val="00A54844"/>
    <w:rsid w:val="00A56171"/>
    <w:rsid w:val="00A576C4"/>
    <w:rsid w:val="00A67CD8"/>
    <w:rsid w:val="00A702DF"/>
    <w:rsid w:val="00A7781A"/>
    <w:rsid w:val="00A80B48"/>
    <w:rsid w:val="00A92F81"/>
    <w:rsid w:val="00A97731"/>
    <w:rsid w:val="00AA011E"/>
    <w:rsid w:val="00AA4AA1"/>
    <w:rsid w:val="00AB4A4E"/>
    <w:rsid w:val="00AB5D23"/>
    <w:rsid w:val="00AB73D6"/>
    <w:rsid w:val="00AD11E5"/>
    <w:rsid w:val="00AD4A80"/>
    <w:rsid w:val="00AE0BDC"/>
    <w:rsid w:val="00AE2EAB"/>
    <w:rsid w:val="00AE5570"/>
    <w:rsid w:val="00AF3DF8"/>
    <w:rsid w:val="00AF478D"/>
    <w:rsid w:val="00AF5041"/>
    <w:rsid w:val="00B03D03"/>
    <w:rsid w:val="00B12C8B"/>
    <w:rsid w:val="00B23966"/>
    <w:rsid w:val="00B31787"/>
    <w:rsid w:val="00B408DF"/>
    <w:rsid w:val="00B519A6"/>
    <w:rsid w:val="00B51C79"/>
    <w:rsid w:val="00B62E46"/>
    <w:rsid w:val="00B74728"/>
    <w:rsid w:val="00B92969"/>
    <w:rsid w:val="00B96C52"/>
    <w:rsid w:val="00BA4F5B"/>
    <w:rsid w:val="00BA5134"/>
    <w:rsid w:val="00BB1505"/>
    <w:rsid w:val="00BB24AD"/>
    <w:rsid w:val="00BB41E3"/>
    <w:rsid w:val="00BB43DF"/>
    <w:rsid w:val="00BB4664"/>
    <w:rsid w:val="00BC0830"/>
    <w:rsid w:val="00BC2309"/>
    <w:rsid w:val="00BC241D"/>
    <w:rsid w:val="00BC60B9"/>
    <w:rsid w:val="00BC6B79"/>
    <w:rsid w:val="00BE4CFD"/>
    <w:rsid w:val="00BE4DEA"/>
    <w:rsid w:val="00BE4E36"/>
    <w:rsid w:val="00BF7018"/>
    <w:rsid w:val="00C00DA6"/>
    <w:rsid w:val="00C10A5E"/>
    <w:rsid w:val="00C15A92"/>
    <w:rsid w:val="00C230C1"/>
    <w:rsid w:val="00C26093"/>
    <w:rsid w:val="00C321DE"/>
    <w:rsid w:val="00C37A95"/>
    <w:rsid w:val="00C441B9"/>
    <w:rsid w:val="00C628B0"/>
    <w:rsid w:val="00C720E3"/>
    <w:rsid w:val="00C747C9"/>
    <w:rsid w:val="00C86078"/>
    <w:rsid w:val="00C90A9D"/>
    <w:rsid w:val="00C916F5"/>
    <w:rsid w:val="00C94F56"/>
    <w:rsid w:val="00C97AB6"/>
    <w:rsid w:val="00CA11BC"/>
    <w:rsid w:val="00CA565A"/>
    <w:rsid w:val="00CB35A7"/>
    <w:rsid w:val="00CB5173"/>
    <w:rsid w:val="00CB6D66"/>
    <w:rsid w:val="00CC16E5"/>
    <w:rsid w:val="00CC26EA"/>
    <w:rsid w:val="00CC3EB0"/>
    <w:rsid w:val="00CD15DD"/>
    <w:rsid w:val="00CD1691"/>
    <w:rsid w:val="00CE246D"/>
    <w:rsid w:val="00CE270E"/>
    <w:rsid w:val="00CE3886"/>
    <w:rsid w:val="00D123A6"/>
    <w:rsid w:val="00D128FF"/>
    <w:rsid w:val="00D133BE"/>
    <w:rsid w:val="00D21C7E"/>
    <w:rsid w:val="00D22B5C"/>
    <w:rsid w:val="00D312E2"/>
    <w:rsid w:val="00D36566"/>
    <w:rsid w:val="00D37C11"/>
    <w:rsid w:val="00D40BB5"/>
    <w:rsid w:val="00D40FD0"/>
    <w:rsid w:val="00D428FE"/>
    <w:rsid w:val="00D44C82"/>
    <w:rsid w:val="00D472D1"/>
    <w:rsid w:val="00D52D58"/>
    <w:rsid w:val="00D6020F"/>
    <w:rsid w:val="00D74152"/>
    <w:rsid w:val="00D76290"/>
    <w:rsid w:val="00D834AD"/>
    <w:rsid w:val="00D85E3B"/>
    <w:rsid w:val="00DA1D8C"/>
    <w:rsid w:val="00DA3856"/>
    <w:rsid w:val="00DA3E68"/>
    <w:rsid w:val="00DA4347"/>
    <w:rsid w:val="00DB0D8D"/>
    <w:rsid w:val="00DB35E7"/>
    <w:rsid w:val="00DB55A9"/>
    <w:rsid w:val="00DB6A47"/>
    <w:rsid w:val="00DC5E5F"/>
    <w:rsid w:val="00DC6385"/>
    <w:rsid w:val="00DC75AA"/>
    <w:rsid w:val="00DC7C6B"/>
    <w:rsid w:val="00DD042D"/>
    <w:rsid w:val="00DD762F"/>
    <w:rsid w:val="00DE414F"/>
    <w:rsid w:val="00DF145D"/>
    <w:rsid w:val="00DF2945"/>
    <w:rsid w:val="00DF30B6"/>
    <w:rsid w:val="00DF3198"/>
    <w:rsid w:val="00DF4AEC"/>
    <w:rsid w:val="00DF7DCB"/>
    <w:rsid w:val="00E00106"/>
    <w:rsid w:val="00E03065"/>
    <w:rsid w:val="00E0725E"/>
    <w:rsid w:val="00E150C4"/>
    <w:rsid w:val="00E260CB"/>
    <w:rsid w:val="00E2773A"/>
    <w:rsid w:val="00E325B4"/>
    <w:rsid w:val="00E3530E"/>
    <w:rsid w:val="00E36B94"/>
    <w:rsid w:val="00E43FD8"/>
    <w:rsid w:val="00E5477E"/>
    <w:rsid w:val="00E6252B"/>
    <w:rsid w:val="00E625AA"/>
    <w:rsid w:val="00E7526A"/>
    <w:rsid w:val="00E96F31"/>
    <w:rsid w:val="00EA30C1"/>
    <w:rsid w:val="00EA72C4"/>
    <w:rsid w:val="00EB1BF3"/>
    <w:rsid w:val="00EB28D7"/>
    <w:rsid w:val="00EB3A3E"/>
    <w:rsid w:val="00EC030F"/>
    <w:rsid w:val="00ED0058"/>
    <w:rsid w:val="00ED7896"/>
    <w:rsid w:val="00EE0E8B"/>
    <w:rsid w:val="00EE5FDA"/>
    <w:rsid w:val="00EF5A5E"/>
    <w:rsid w:val="00EF68C2"/>
    <w:rsid w:val="00F11C3D"/>
    <w:rsid w:val="00F11FBF"/>
    <w:rsid w:val="00F24B6C"/>
    <w:rsid w:val="00F32163"/>
    <w:rsid w:val="00F366DA"/>
    <w:rsid w:val="00F40388"/>
    <w:rsid w:val="00F420B9"/>
    <w:rsid w:val="00F42F3D"/>
    <w:rsid w:val="00F5743D"/>
    <w:rsid w:val="00F61023"/>
    <w:rsid w:val="00F614A6"/>
    <w:rsid w:val="00F6150A"/>
    <w:rsid w:val="00F72F49"/>
    <w:rsid w:val="00F74B63"/>
    <w:rsid w:val="00F75A3D"/>
    <w:rsid w:val="00F773F4"/>
    <w:rsid w:val="00F829E3"/>
    <w:rsid w:val="00F9040C"/>
    <w:rsid w:val="00F931C2"/>
    <w:rsid w:val="00F9674A"/>
    <w:rsid w:val="00FA0B2C"/>
    <w:rsid w:val="00FA1DD5"/>
    <w:rsid w:val="00FA34F1"/>
    <w:rsid w:val="00FB22E9"/>
    <w:rsid w:val="00FB5B3D"/>
    <w:rsid w:val="00FB63B3"/>
    <w:rsid w:val="00FC2F4B"/>
    <w:rsid w:val="00FD26A9"/>
    <w:rsid w:val="00FD4CF9"/>
    <w:rsid w:val="00FE1290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F3"/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2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2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2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C2A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C2A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0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0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0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0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0E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0E4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186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0E4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6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0E4"/>
    <w:rPr>
      <w:rFonts w:ascii="Arial" w:hAnsi="Arial" w:cs="Arial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86C2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0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86C2A"/>
    <w:pPr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0E4"/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86C2A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00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86C2A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86C2A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00E4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E4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7B0700"/>
    <w:pPr>
      <w:spacing w:before="100" w:beforeAutospacing="1" w:after="100" w:afterAutospacing="1"/>
    </w:pPr>
    <w:rPr>
      <w:rFonts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C441B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D11E5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5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1345"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49"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350</Words>
  <Characters>1998</Characters>
  <Application>Microsoft Office Outlook</Application>
  <DocSecurity>0</DocSecurity>
  <Lines>0</Lines>
  <Paragraphs>0</Paragraphs>
  <ScaleCrop>false</ScaleCrop>
  <Company>University of Warwick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Timetabling Project</dc:title>
  <dc:subject/>
  <dc:creator>IT Services</dc:creator>
  <cp:keywords/>
  <dc:description/>
  <cp:lastModifiedBy>Mary Stott</cp:lastModifiedBy>
  <cp:revision>2</cp:revision>
  <cp:lastPrinted>2010-05-18T10:09:00Z</cp:lastPrinted>
  <dcterms:created xsi:type="dcterms:W3CDTF">2010-05-18T10:57:00Z</dcterms:created>
  <dcterms:modified xsi:type="dcterms:W3CDTF">2010-05-18T10:57:00Z</dcterms:modified>
</cp:coreProperties>
</file>