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7F43BA" w14:textId="14A2BEA6" w:rsidR="004E659B" w:rsidRDefault="000D43F4">
      <w:pPr>
        <w:rPr>
          <w:b/>
          <w:bCs/>
          <w:sz w:val="28"/>
          <w:szCs w:val="28"/>
        </w:rPr>
      </w:pPr>
      <w:r w:rsidRPr="000D43F4">
        <w:rPr>
          <w:b/>
          <w:bCs/>
          <w:sz w:val="28"/>
          <w:szCs w:val="28"/>
        </w:rPr>
        <w:t xml:space="preserve">Quick guide to referencing: Harvard (Warwick </w:t>
      </w:r>
      <w:r>
        <w:rPr>
          <w:b/>
          <w:bCs/>
          <w:sz w:val="28"/>
          <w:szCs w:val="28"/>
        </w:rPr>
        <w:t>Business School</w:t>
      </w:r>
      <w:r w:rsidRPr="000D43F4">
        <w:rPr>
          <w:b/>
          <w:bCs/>
          <w:sz w:val="28"/>
          <w:szCs w:val="28"/>
        </w:rPr>
        <w:t>)</w:t>
      </w:r>
    </w:p>
    <w:p w14:paraId="4278B43B" w14:textId="2BA711AD" w:rsidR="000D43F4" w:rsidRDefault="000D43F4">
      <w:pPr>
        <w:rPr>
          <w:b/>
          <w:bCs/>
          <w:sz w:val="28"/>
          <w:szCs w:val="28"/>
        </w:rPr>
      </w:pPr>
    </w:p>
    <w:p w14:paraId="435DF64F" w14:textId="768F8B76" w:rsidR="000D43F4" w:rsidRPr="000D43F4" w:rsidRDefault="000D43F4">
      <w:pPr>
        <w:rPr>
          <w:b/>
          <w:bCs/>
          <w:sz w:val="28"/>
          <w:szCs w:val="28"/>
        </w:rPr>
      </w:pPr>
      <w:r>
        <w:t>This brief guide is based on Pears and Shields’s (20</w:t>
      </w:r>
      <w:r w:rsidR="00A71ED3">
        <w:t>22</w:t>
      </w:r>
      <w:r>
        <w:t xml:space="preserve">) version of the Harvard referencing style described in </w:t>
      </w:r>
      <w:hyperlink r:id="rId11" w:anchor="!/search/document?pn=1&amp;ho=t&amp;include.ft.matches=f&amp;fvf=ContentType,Newspaper%20Article,t%7CContentType,Book%20Review,t&amp;l=en-UK&amp;q=cite%20them%20right&amp;id=FETCHMERGED-warwick_catalog_b388416663" w:history="1">
        <w:r w:rsidRPr="000D43F4">
          <w:rPr>
            <w:rStyle w:val="Hyperlink"/>
          </w:rPr>
          <w:t>Cite Them Right</w:t>
        </w:r>
      </w:hyperlink>
      <w:r w:rsidR="0059485C">
        <w:rPr>
          <w:rStyle w:val="FootnoteReference"/>
          <w:color w:val="0563C1" w:themeColor="hyperlink"/>
          <w:u w:val="single"/>
        </w:rPr>
        <w:footnoteReference w:id="1"/>
      </w:r>
      <w:r>
        <w:t xml:space="preserve">. This text includes a more comprehensive guide to referencing using the Harvard </w:t>
      </w:r>
      <w:r w:rsidR="00A71ED3">
        <w:t>style</w:t>
      </w:r>
      <w:r>
        <w:t>; including many examples not included here.</w:t>
      </w:r>
    </w:p>
    <w:p w14:paraId="78B4BD31" w14:textId="2BCD66FF" w:rsidR="000D43F4" w:rsidRDefault="000D43F4"/>
    <w:tbl>
      <w:tblPr>
        <w:tblW w:w="13948" w:type="dxa"/>
        <w:tblCellMar>
          <w:top w:w="15" w:type="dxa"/>
        </w:tblCellMar>
        <w:tblLook w:val="04A0" w:firstRow="1" w:lastRow="0" w:firstColumn="1" w:lastColumn="0" w:noHBand="0" w:noVBand="1"/>
      </w:tblPr>
      <w:tblGrid>
        <w:gridCol w:w="956"/>
        <w:gridCol w:w="6410"/>
        <w:gridCol w:w="6360"/>
        <w:gridCol w:w="222"/>
      </w:tblGrid>
      <w:tr w:rsidR="00084043" w:rsidRPr="00084043" w14:paraId="78DAFD02" w14:textId="77777777" w:rsidTr="00D07297">
        <w:trPr>
          <w:gridAfter w:val="1"/>
          <w:wAfter w:w="222" w:type="dxa"/>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B51D22F" w14:textId="77777777" w:rsidR="00084043" w:rsidRPr="00084043" w:rsidRDefault="00084043" w:rsidP="00084043">
            <w:pPr>
              <w:spacing w:after="0" w:line="240" w:lineRule="auto"/>
              <w:jc w:val="center"/>
              <w:rPr>
                <w:rFonts w:ascii="Calibri" w:eastAsia="Times New Roman" w:hAnsi="Calibri" w:cs="Times New Roman"/>
                <w:b/>
                <w:bCs/>
                <w:color w:val="000000"/>
                <w:sz w:val="40"/>
                <w:szCs w:val="40"/>
                <w:lang w:eastAsia="en-GB"/>
              </w:rPr>
            </w:pPr>
            <w:r w:rsidRPr="00084043">
              <w:rPr>
                <w:rFonts w:ascii="Calibri" w:eastAsia="Times New Roman" w:hAnsi="Calibri" w:cs="Times New Roman"/>
                <w:b/>
                <w:bCs/>
                <w:color w:val="000000"/>
                <w:sz w:val="40"/>
                <w:szCs w:val="40"/>
                <w:lang w:eastAsia="en-GB"/>
              </w:rPr>
              <w:t>Book</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4CF936DB"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0FBA4AF9"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50FD2140" w14:textId="77777777" w:rsidTr="00D07297">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4292BAB"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hideMark/>
          </w:tcPr>
          <w:p w14:paraId="65037E3A" w14:textId="5EC30B3B" w:rsidR="0047105A" w:rsidRDefault="0047105A"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Gopal, R., Philps, D. and Weyde</w:t>
            </w:r>
            <w:r w:rsidR="00F43606">
              <w:rPr>
                <w:rFonts w:ascii="Calibri" w:eastAsia="Times New Roman" w:hAnsi="Calibri" w:cs="Times New Roman"/>
                <w:color w:val="000000"/>
                <w:lang w:eastAsia="en-GB"/>
              </w:rPr>
              <w:t>,</w:t>
            </w:r>
            <w:r w:rsidRPr="0047105A">
              <w:rPr>
                <w:rFonts w:ascii="Calibri" w:eastAsia="Times New Roman" w:hAnsi="Calibri" w:cs="Times New Roman"/>
                <w:color w:val="000000"/>
                <w:lang w:eastAsia="en-GB"/>
              </w:rPr>
              <w:t xml:space="preserve"> T. (2023) </w:t>
            </w:r>
            <w:r w:rsidRPr="0047105A">
              <w:rPr>
                <w:rFonts w:ascii="Calibri" w:eastAsia="Times New Roman" w:hAnsi="Calibri" w:cs="Times New Roman"/>
                <w:i/>
                <w:iCs/>
                <w:color w:val="000000"/>
                <w:lang w:eastAsia="en-GB"/>
              </w:rPr>
              <w:t>Foundations of Programming, Statistics, and Machine Learning for Business Analytics</w:t>
            </w:r>
            <w:r w:rsidRPr="0047105A">
              <w:rPr>
                <w:rFonts w:ascii="Calibri" w:eastAsia="Times New Roman" w:hAnsi="Calibri" w:cs="Times New Roman"/>
                <w:color w:val="000000"/>
                <w:lang w:eastAsia="en-GB"/>
              </w:rPr>
              <w:t>.</w:t>
            </w:r>
            <w:r w:rsidR="00A71ED3">
              <w:rPr>
                <w:rFonts w:ascii="Calibri" w:eastAsia="Times New Roman" w:hAnsi="Calibri" w:cs="Times New Roman"/>
                <w:color w:val="000000"/>
                <w:lang w:eastAsia="en-GB"/>
              </w:rPr>
              <w:t xml:space="preserve"> </w:t>
            </w:r>
            <w:r w:rsidRPr="0047105A">
              <w:rPr>
                <w:rFonts w:ascii="Calibri" w:eastAsia="Times New Roman" w:hAnsi="Calibri" w:cs="Times New Roman"/>
                <w:color w:val="000000"/>
                <w:lang w:eastAsia="en-GB"/>
              </w:rPr>
              <w:t>London</w:t>
            </w:r>
            <w:r w:rsidR="00A71ED3">
              <w:rPr>
                <w:rFonts w:ascii="Calibri" w:eastAsia="Times New Roman" w:hAnsi="Calibri" w:cs="Times New Roman"/>
                <w:color w:val="000000"/>
                <w:lang w:eastAsia="en-GB"/>
              </w:rPr>
              <w:t xml:space="preserve">: </w:t>
            </w:r>
            <w:r w:rsidR="00A71ED3" w:rsidRPr="0047105A">
              <w:rPr>
                <w:rFonts w:ascii="Calibri" w:eastAsia="Times New Roman" w:hAnsi="Calibri" w:cs="Times New Roman"/>
                <w:color w:val="000000"/>
                <w:lang w:eastAsia="en-GB"/>
              </w:rPr>
              <w:t>Sage Publications</w:t>
            </w:r>
            <w:r w:rsidRPr="0047105A">
              <w:rPr>
                <w:rFonts w:ascii="Calibri" w:eastAsia="Times New Roman" w:hAnsi="Calibri" w:cs="Times New Roman"/>
                <w:color w:val="000000"/>
                <w:lang w:eastAsia="en-GB"/>
              </w:rPr>
              <w:t xml:space="preserve">. </w:t>
            </w:r>
          </w:p>
          <w:p w14:paraId="0D9E45A7" w14:textId="77777777" w:rsidR="00D07297" w:rsidRDefault="00D07297" w:rsidP="0047105A">
            <w:pPr>
              <w:spacing w:after="0" w:line="240" w:lineRule="auto"/>
              <w:rPr>
                <w:rFonts w:ascii="Calibri" w:eastAsia="Times New Roman" w:hAnsi="Calibri" w:cs="Times New Roman"/>
                <w:color w:val="000000"/>
                <w:lang w:eastAsia="en-GB"/>
              </w:rPr>
            </w:pPr>
          </w:p>
          <w:p w14:paraId="15D784C8" w14:textId="77777777" w:rsidR="00D07297" w:rsidRDefault="00D07297" w:rsidP="0047105A">
            <w:pPr>
              <w:spacing w:after="0" w:line="240" w:lineRule="auto"/>
              <w:rPr>
                <w:rFonts w:ascii="Calibri" w:eastAsia="Times New Roman" w:hAnsi="Calibri" w:cs="Times New Roman"/>
                <w:color w:val="000000"/>
                <w:lang w:eastAsia="en-GB"/>
              </w:rPr>
            </w:pPr>
          </w:p>
          <w:p w14:paraId="0ED61DBE" w14:textId="77777777" w:rsidR="00D07297" w:rsidRDefault="00D07297" w:rsidP="0047105A">
            <w:pPr>
              <w:spacing w:after="0" w:line="240" w:lineRule="auto"/>
              <w:rPr>
                <w:rFonts w:ascii="Calibri" w:eastAsia="Times New Roman" w:hAnsi="Calibri" w:cs="Times New Roman"/>
                <w:color w:val="000000"/>
                <w:lang w:eastAsia="en-GB"/>
              </w:rPr>
            </w:pPr>
          </w:p>
          <w:p w14:paraId="70E3AF86" w14:textId="77777777" w:rsidR="00D07297" w:rsidRDefault="00D07297" w:rsidP="0047105A">
            <w:pPr>
              <w:spacing w:after="0" w:line="240" w:lineRule="auto"/>
              <w:rPr>
                <w:rFonts w:ascii="Calibri" w:eastAsia="Times New Roman" w:hAnsi="Calibri" w:cs="Times New Roman"/>
                <w:color w:val="000000"/>
                <w:lang w:eastAsia="en-GB"/>
              </w:rPr>
            </w:pPr>
          </w:p>
          <w:p w14:paraId="2AA100BF" w14:textId="77777777" w:rsidR="00D07297" w:rsidRDefault="00D07297" w:rsidP="0047105A">
            <w:pPr>
              <w:spacing w:after="0" w:line="240" w:lineRule="auto"/>
              <w:rPr>
                <w:rFonts w:ascii="Calibri" w:eastAsia="Times New Roman" w:hAnsi="Calibri" w:cs="Times New Roman"/>
                <w:color w:val="000000"/>
                <w:lang w:eastAsia="en-GB"/>
              </w:rPr>
            </w:pPr>
          </w:p>
          <w:p w14:paraId="71D6CDAB" w14:textId="77777777" w:rsidR="00D07297" w:rsidRDefault="00D07297" w:rsidP="0047105A">
            <w:pPr>
              <w:spacing w:after="0" w:line="240" w:lineRule="auto"/>
              <w:rPr>
                <w:rFonts w:ascii="Calibri" w:eastAsia="Times New Roman" w:hAnsi="Calibri" w:cs="Times New Roman"/>
                <w:color w:val="000000"/>
                <w:lang w:eastAsia="en-GB"/>
              </w:rPr>
            </w:pPr>
          </w:p>
          <w:p w14:paraId="487F30C6" w14:textId="61F06798" w:rsidR="00D07297" w:rsidRDefault="00D07297" w:rsidP="00D07297">
            <w:pPr>
              <w:rPr>
                <w:rFonts w:eastAsia="Times New Roman"/>
                <w:color w:val="000000"/>
                <w:sz w:val="24"/>
                <w:szCs w:val="24"/>
              </w:rPr>
            </w:pPr>
            <w:r w:rsidRPr="00940F8E">
              <w:rPr>
                <w:rFonts w:eastAsia="Times New Roman" w:cstheme="minorHAnsi"/>
                <w:color w:val="000000"/>
                <w:szCs w:val="24"/>
              </w:rPr>
              <w:t xml:space="preserve">Camerer, C.F., Loewenstein, G. </w:t>
            </w:r>
            <w:r w:rsidR="00A71ED3" w:rsidRPr="00940F8E">
              <w:rPr>
                <w:rFonts w:eastAsia="Times New Roman" w:cstheme="minorHAnsi"/>
                <w:color w:val="000000"/>
                <w:szCs w:val="24"/>
              </w:rPr>
              <w:t>and</w:t>
            </w:r>
            <w:r w:rsidRPr="00940F8E">
              <w:rPr>
                <w:rFonts w:eastAsia="Times New Roman" w:cstheme="minorHAnsi"/>
                <w:color w:val="000000"/>
                <w:szCs w:val="24"/>
              </w:rPr>
              <w:t xml:space="preserve"> Rabin, M. (2011) </w:t>
            </w:r>
            <w:r w:rsidRPr="00940F8E">
              <w:rPr>
                <w:rFonts w:eastAsia="Times New Roman" w:cstheme="minorHAnsi"/>
                <w:i/>
                <w:iCs/>
                <w:color w:val="000000"/>
                <w:szCs w:val="24"/>
              </w:rPr>
              <w:t xml:space="preserve">Advances in </w:t>
            </w:r>
            <w:proofErr w:type="spellStart"/>
            <w:r w:rsidR="00F43606">
              <w:rPr>
                <w:rFonts w:eastAsia="Times New Roman" w:cstheme="minorHAnsi"/>
                <w:i/>
                <w:iCs/>
                <w:color w:val="000000"/>
                <w:szCs w:val="24"/>
              </w:rPr>
              <w:t>B</w:t>
            </w:r>
            <w:r w:rsidRPr="00940F8E">
              <w:rPr>
                <w:rFonts w:eastAsia="Times New Roman" w:cstheme="minorHAnsi"/>
                <w:i/>
                <w:iCs/>
                <w:color w:val="000000"/>
                <w:szCs w:val="24"/>
              </w:rPr>
              <w:t>ehavioral</w:t>
            </w:r>
            <w:proofErr w:type="spellEnd"/>
            <w:r w:rsidR="00F43606">
              <w:rPr>
                <w:rFonts w:eastAsia="Times New Roman" w:cstheme="minorHAnsi"/>
                <w:i/>
                <w:iCs/>
                <w:color w:val="000000"/>
                <w:szCs w:val="24"/>
              </w:rPr>
              <w:t xml:space="preserve"> E</w:t>
            </w:r>
            <w:r w:rsidRPr="00940F8E">
              <w:rPr>
                <w:rFonts w:eastAsia="Times New Roman" w:cstheme="minorHAnsi"/>
                <w:i/>
                <w:iCs/>
                <w:color w:val="000000"/>
                <w:szCs w:val="24"/>
              </w:rPr>
              <w:t>conomics</w:t>
            </w:r>
            <w:r w:rsidRPr="00940F8E">
              <w:rPr>
                <w:rFonts w:eastAsia="Times New Roman" w:cstheme="minorHAnsi"/>
                <w:color w:val="000000"/>
                <w:szCs w:val="24"/>
              </w:rPr>
              <w:t>. Princeton: Princeton University Press</w:t>
            </w:r>
            <w:r w:rsidR="00A71ED3">
              <w:rPr>
                <w:rFonts w:eastAsia="Times New Roman"/>
                <w:color w:val="000000"/>
                <w:sz w:val="24"/>
                <w:szCs w:val="24"/>
              </w:rPr>
              <w:t>.</w:t>
            </w:r>
          </w:p>
          <w:p w14:paraId="3A7CEF00" w14:textId="589D1115" w:rsidR="00D07297" w:rsidRPr="0047105A" w:rsidRDefault="00D07297" w:rsidP="0047105A">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0F28336D" w14:textId="77777777" w:rsidR="0047105A" w:rsidRDefault="0047105A"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If the authors’ names are included in the body of text:</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w:t>
            </w:r>
            <w:proofErr w:type="gramStart"/>
            <w:r w:rsidRPr="0047105A">
              <w:rPr>
                <w:rFonts w:ascii="Calibri" w:eastAsia="Times New Roman" w:hAnsi="Calibri" w:cs="Times New Roman"/>
                <w:color w:val="000000"/>
                <w:lang w:eastAsia="en-GB"/>
              </w:rPr>
              <w:t>2023)…</w:t>
            </w:r>
            <w:proofErr w:type="gramEnd"/>
            <w:r w:rsidRPr="0047105A">
              <w:rPr>
                <w:rFonts w:ascii="Calibri" w:eastAsia="Times New Roman" w:hAnsi="Calibri" w:cs="Times New Roman"/>
                <w:color w:val="000000"/>
                <w:lang w:eastAsia="en-GB"/>
              </w:rPr>
              <w:br/>
              <w:t>If citation is included at the end of a sentence:</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w:t>
            </w:r>
            <w:r w:rsidRPr="0047105A">
              <w:rPr>
                <w:rFonts w:ascii="Calibri" w:eastAsia="Times New Roman" w:hAnsi="Calibri" w:cs="Times New Roman"/>
                <w:color w:val="000000"/>
                <w:lang w:eastAsia="en-GB"/>
              </w:rPr>
              <w:br/>
              <w:t>If citing a direct quotation or specific table/figure:</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 p. 18) …</w:t>
            </w:r>
            <w:r w:rsidRPr="0047105A">
              <w:rPr>
                <w:rFonts w:ascii="Calibri" w:eastAsia="Times New Roman" w:hAnsi="Calibri" w:cs="Times New Roman"/>
                <w:color w:val="000000"/>
                <w:lang w:eastAsia="en-GB"/>
              </w:rPr>
              <w:br/>
              <w:t>or</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 p. 18).</w:t>
            </w:r>
          </w:p>
          <w:p w14:paraId="68C0D130" w14:textId="77777777" w:rsidR="00D07297" w:rsidRDefault="00D07297" w:rsidP="0047105A">
            <w:pPr>
              <w:spacing w:after="0" w:line="240" w:lineRule="auto"/>
              <w:rPr>
                <w:rFonts w:ascii="Calibri" w:eastAsia="Times New Roman" w:hAnsi="Calibri" w:cs="Times New Roman"/>
                <w:color w:val="000000"/>
                <w:lang w:eastAsia="en-GB"/>
              </w:rPr>
            </w:pPr>
          </w:p>
          <w:p w14:paraId="65E9AF76" w14:textId="275603A6" w:rsidR="00D07297" w:rsidRPr="0047105A" w:rsidRDefault="00D07297"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If the authors’ names are included in the body of text:</w:t>
            </w:r>
            <w:r w:rsidRPr="0047105A">
              <w:rPr>
                <w:rFonts w:ascii="Calibri" w:eastAsia="Times New Roman" w:hAnsi="Calibri" w:cs="Times New Roman"/>
                <w:color w:val="000000"/>
                <w:lang w:eastAsia="en-GB"/>
              </w:rPr>
              <w:br/>
              <w:t xml:space="preserve">…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w:t>
            </w:r>
            <w:proofErr w:type="gramStart"/>
            <w:r w:rsidRPr="0047105A">
              <w:rPr>
                <w:rFonts w:ascii="Calibri" w:eastAsia="Times New Roman" w:hAnsi="Calibri" w:cs="Times New Roman"/>
                <w:color w:val="000000"/>
                <w:lang w:eastAsia="en-GB"/>
              </w:rPr>
              <w:t>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w:t>
            </w:r>
            <w:proofErr w:type="gramEnd"/>
            <w:r w:rsidRPr="0047105A">
              <w:rPr>
                <w:rFonts w:ascii="Calibri" w:eastAsia="Times New Roman" w:hAnsi="Calibri" w:cs="Times New Roman"/>
                <w:color w:val="000000"/>
                <w:lang w:eastAsia="en-GB"/>
              </w:rPr>
              <w:br/>
              <w:t>If citation is included at the end of a sentence:</w:t>
            </w:r>
            <w:r w:rsidRPr="0047105A">
              <w:rPr>
                <w:rFonts w:ascii="Calibri" w:eastAsia="Times New Roman" w:hAnsi="Calibri" w:cs="Times New Roman"/>
                <w:color w:val="000000"/>
                <w:lang w:eastAsia="en-GB"/>
              </w:rPr>
              <w:br/>
              <w:t>…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w:t>
            </w:r>
            <w:r w:rsidRPr="0047105A">
              <w:rPr>
                <w:rFonts w:ascii="Calibri" w:eastAsia="Times New Roman" w:hAnsi="Calibri" w:cs="Times New Roman"/>
                <w:color w:val="000000"/>
                <w:lang w:eastAsia="en-GB"/>
              </w:rPr>
              <w:br/>
              <w:t>If citing a direct quotation or specific table/figure:</w:t>
            </w:r>
            <w:r w:rsidRPr="0047105A">
              <w:rPr>
                <w:rFonts w:ascii="Calibri" w:eastAsia="Times New Roman" w:hAnsi="Calibri" w:cs="Times New Roman"/>
                <w:color w:val="000000"/>
                <w:lang w:eastAsia="en-GB"/>
              </w:rPr>
              <w:br/>
              <w:t xml:space="preserve">…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 xml:space="preserve">, p. </w:t>
            </w:r>
            <w:r>
              <w:rPr>
                <w:rFonts w:ascii="Calibri" w:eastAsia="Times New Roman" w:hAnsi="Calibri" w:cs="Times New Roman"/>
                <w:color w:val="000000"/>
                <w:lang w:eastAsia="en-GB"/>
              </w:rPr>
              <w:t>26</w:t>
            </w:r>
            <w:r w:rsidRPr="0047105A">
              <w:rPr>
                <w:rFonts w:ascii="Calibri" w:eastAsia="Times New Roman" w:hAnsi="Calibri" w:cs="Times New Roman"/>
                <w:color w:val="000000"/>
                <w:lang w:eastAsia="en-GB"/>
              </w:rPr>
              <w:t>) …</w:t>
            </w:r>
            <w:r w:rsidRPr="0047105A">
              <w:rPr>
                <w:rFonts w:ascii="Calibri" w:eastAsia="Times New Roman" w:hAnsi="Calibri" w:cs="Times New Roman"/>
                <w:color w:val="000000"/>
                <w:lang w:eastAsia="en-GB"/>
              </w:rPr>
              <w:br/>
              <w:t>or</w:t>
            </w:r>
            <w:r w:rsidRPr="0047105A">
              <w:rPr>
                <w:rFonts w:ascii="Calibri" w:eastAsia="Times New Roman" w:hAnsi="Calibri" w:cs="Times New Roman"/>
                <w:color w:val="000000"/>
                <w:lang w:eastAsia="en-GB"/>
              </w:rPr>
              <w:br/>
              <w:t>…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 xml:space="preserve">, p. </w:t>
            </w:r>
            <w:r>
              <w:rPr>
                <w:rFonts w:ascii="Calibri" w:eastAsia="Times New Roman" w:hAnsi="Calibri" w:cs="Times New Roman"/>
                <w:color w:val="000000"/>
                <w:lang w:eastAsia="en-GB"/>
              </w:rPr>
              <w:t>134</w:t>
            </w:r>
            <w:r w:rsidRPr="0047105A">
              <w:rPr>
                <w:rFonts w:ascii="Calibri" w:eastAsia="Times New Roman" w:hAnsi="Calibri" w:cs="Times New Roman"/>
                <w:color w:val="000000"/>
                <w:lang w:eastAsia="en-GB"/>
              </w:rPr>
              <w:t>).</w:t>
            </w:r>
          </w:p>
        </w:tc>
      </w:tr>
      <w:tr w:rsidR="00084043" w:rsidRPr="00084043" w14:paraId="6F025D23" w14:textId="77777777" w:rsidTr="0047105A">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9F176DC"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F698AE5"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084043" w:rsidRPr="00084043" w14:paraId="70193838" w14:textId="77777777" w:rsidTr="0047105A">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8BC01C6"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CD352C2" w14:textId="15DF98D0" w:rsidR="00CE5F11" w:rsidRDefault="00084043" w:rsidP="00CE5F11">
            <w:pPr>
              <w:pStyle w:val="ListParagraph"/>
              <w:numPr>
                <w:ilvl w:val="0"/>
                <w:numId w:val="3"/>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For more examples see Pears and Shields (20</w:t>
            </w:r>
            <w:r w:rsidR="00A71ED3">
              <w:rPr>
                <w:rFonts w:ascii="Calibri" w:eastAsia="Times New Roman" w:hAnsi="Calibri" w:cs="Times New Roman"/>
                <w:color w:val="000000"/>
                <w:lang w:eastAsia="en-GB"/>
              </w:rPr>
              <w:t>22</w:t>
            </w:r>
            <w:r w:rsidRPr="00CE5F11">
              <w:rPr>
                <w:rFonts w:ascii="Calibri" w:eastAsia="Times New Roman" w:hAnsi="Calibri" w:cs="Times New Roman"/>
                <w:color w:val="000000"/>
                <w:lang w:eastAsia="en-GB"/>
              </w:rPr>
              <w:t xml:space="preserve">, pp. </w:t>
            </w:r>
            <w:r w:rsidR="00A71ED3">
              <w:rPr>
                <w:rFonts w:ascii="Calibri" w:eastAsia="Times New Roman" w:hAnsi="Calibri" w:cs="Times New Roman"/>
                <w:color w:val="000000"/>
                <w:lang w:eastAsia="en-GB"/>
              </w:rPr>
              <w:t>53</w:t>
            </w:r>
            <w:r w:rsidRPr="00CE5F11">
              <w:rPr>
                <w:rFonts w:ascii="Calibri" w:eastAsia="Times New Roman" w:hAnsi="Calibri" w:cs="Times New Roman"/>
                <w:color w:val="000000"/>
                <w:lang w:eastAsia="en-GB"/>
              </w:rPr>
              <w:t>-</w:t>
            </w:r>
            <w:r w:rsidR="00A71ED3">
              <w:rPr>
                <w:rFonts w:ascii="Calibri" w:eastAsia="Times New Roman" w:hAnsi="Calibri" w:cs="Times New Roman"/>
                <w:color w:val="000000"/>
                <w:lang w:eastAsia="en-GB"/>
              </w:rPr>
              <w:t>55</w:t>
            </w:r>
            <w:r w:rsidRPr="00CE5F11">
              <w:rPr>
                <w:rFonts w:ascii="Calibri" w:eastAsia="Times New Roman" w:hAnsi="Calibri" w:cs="Times New Roman"/>
                <w:color w:val="000000"/>
                <w:lang w:eastAsia="en-GB"/>
              </w:rPr>
              <w:t>)</w:t>
            </w:r>
          </w:p>
          <w:p w14:paraId="347CAD61" w14:textId="77777777" w:rsidR="00714406" w:rsidRPr="00714406" w:rsidRDefault="00084043" w:rsidP="00714406">
            <w:pPr>
              <w:pStyle w:val="ListParagraph"/>
              <w:numPr>
                <w:ilvl w:val="0"/>
                <w:numId w:val="1"/>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Only include the edition if it is not the 1st edition. Put the edition information after the title in the format: “</w:t>
            </w:r>
            <w:proofErr w:type="gramStart"/>
            <w:r w:rsidRPr="00CE5F11">
              <w:rPr>
                <w:rFonts w:ascii="Calibri" w:eastAsia="Times New Roman" w:hAnsi="Calibri" w:cs="Times New Roman"/>
                <w:color w:val="000000"/>
                <w:lang w:eastAsia="en-GB"/>
              </w:rPr>
              <w:t>…</w:t>
            </w:r>
            <w:r w:rsidR="000F4F18">
              <w:rPr>
                <w:rFonts w:ascii="Calibri" w:eastAsia="Times New Roman" w:hAnsi="Calibri" w:cs="Times New Roman"/>
                <w:color w:val="000000"/>
                <w:lang w:eastAsia="en-GB"/>
              </w:rPr>
              <w:t xml:space="preserve"> </w:t>
            </w:r>
            <w:r w:rsidRPr="00CE5F11">
              <w:rPr>
                <w:rFonts w:ascii="Calibri" w:eastAsia="Times New Roman" w:hAnsi="Calibri" w:cs="Times New Roman"/>
                <w:color w:val="000000"/>
                <w:lang w:eastAsia="en-GB"/>
              </w:rPr>
              <w:t>.</w:t>
            </w:r>
            <w:proofErr w:type="gramEnd"/>
            <w:r w:rsidRPr="00CE5F11">
              <w:rPr>
                <w:rFonts w:ascii="Calibri" w:eastAsia="Times New Roman" w:hAnsi="Calibri" w:cs="Times New Roman"/>
                <w:color w:val="000000"/>
                <w:lang w:eastAsia="en-GB"/>
              </w:rPr>
              <w:t xml:space="preserve"> 4th </w:t>
            </w:r>
            <w:proofErr w:type="spellStart"/>
            <w:r w:rsidRPr="00CE5F11">
              <w:rPr>
                <w:rFonts w:ascii="Calibri" w:eastAsia="Times New Roman" w:hAnsi="Calibri" w:cs="Times New Roman"/>
                <w:color w:val="000000"/>
                <w:lang w:eastAsia="en-GB"/>
              </w:rPr>
              <w:t>edn</w:t>
            </w:r>
            <w:proofErr w:type="spellEnd"/>
            <w:r w:rsidRPr="00CE5F11">
              <w:rPr>
                <w:rFonts w:ascii="Calibri" w:eastAsia="Times New Roman" w:hAnsi="Calibri" w:cs="Times New Roman"/>
                <w:color w:val="000000"/>
                <w:lang w:eastAsia="en-GB"/>
              </w:rPr>
              <w:t>.”.</w:t>
            </w:r>
            <w:r w:rsidR="00714406">
              <w:t xml:space="preserve"> </w:t>
            </w:r>
          </w:p>
          <w:p w14:paraId="026E7CE7" w14:textId="238B2F56" w:rsidR="00CE5F11" w:rsidRPr="00714406" w:rsidRDefault="00714406" w:rsidP="00714406">
            <w:pPr>
              <w:pStyle w:val="ListParagraph"/>
              <w:numPr>
                <w:ilvl w:val="0"/>
                <w:numId w:val="1"/>
              </w:numPr>
              <w:spacing w:after="0" w:line="240" w:lineRule="auto"/>
              <w:rPr>
                <w:rFonts w:ascii="Calibri" w:eastAsia="Times New Roman" w:hAnsi="Calibri" w:cs="Times New Roman"/>
                <w:color w:val="000000"/>
                <w:lang w:eastAsia="en-GB"/>
              </w:rPr>
            </w:pPr>
            <w:r>
              <w:t xml:space="preserve">When citing a text that has </w:t>
            </w:r>
            <w:r w:rsidRPr="009C0A37">
              <w:rPr>
                <w:u w:val="single"/>
              </w:rPr>
              <w:t>three or more</w:t>
            </w:r>
            <w:r>
              <w:t xml:space="preserve"> authors you can use </w:t>
            </w:r>
            <w:r w:rsidRPr="009C0A37">
              <w:rPr>
                <w:i/>
                <w:iCs/>
              </w:rPr>
              <w:t>‘et al.’</w:t>
            </w:r>
            <w:r>
              <w:t xml:space="preserve"> to shorten the citation</w:t>
            </w:r>
            <w:r>
              <w:rPr>
                <w:rStyle w:val="FootnoteReference"/>
              </w:rPr>
              <w:footnoteReference w:id="2"/>
            </w:r>
            <w:r>
              <w:t>. However, your bibliography (reference list) should include the names of all authors. Many articles have multiple authors and the full list of authors is often needed to order the papers in correct (ascending) alphabetical order in the bibliography.</w:t>
            </w:r>
            <w:r>
              <w:rPr>
                <w:rStyle w:val="FootnoteReference"/>
              </w:rPr>
              <w:footnoteReference w:id="3"/>
            </w:r>
          </w:p>
          <w:p w14:paraId="35E7518F" w14:textId="52923A92" w:rsidR="00084043" w:rsidRPr="00CE5F11" w:rsidRDefault="00084043" w:rsidP="00CE5F11">
            <w:pPr>
              <w:pStyle w:val="ListParagraph"/>
              <w:numPr>
                <w:ilvl w:val="0"/>
                <w:numId w:val="3"/>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When citing an e</w:t>
            </w:r>
            <w:r w:rsidR="000F4F18">
              <w:rPr>
                <w:rFonts w:ascii="Calibri" w:eastAsia="Times New Roman" w:hAnsi="Calibri" w:cs="Times New Roman"/>
                <w:color w:val="000000"/>
                <w:lang w:eastAsia="en-GB"/>
              </w:rPr>
              <w:t>B</w:t>
            </w:r>
            <w:r w:rsidRPr="00CE5F11">
              <w:rPr>
                <w:rFonts w:ascii="Calibri" w:eastAsia="Times New Roman" w:hAnsi="Calibri" w:cs="Times New Roman"/>
                <w:color w:val="000000"/>
                <w:lang w:eastAsia="en-GB"/>
              </w:rPr>
              <w:t>ook (published online) you may need to include additional information: DOI or ‘Available at: URL (Accessed: date)’. For more information on how to reference an e</w:t>
            </w:r>
            <w:r w:rsidR="000F4F18">
              <w:rPr>
                <w:rFonts w:ascii="Calibri" w:eastAsia="Times New Roman" w:hAnsi="Calibri" w:cs="Times New Roman"/>
                <w:color w:val="000000"/>
                <w:lang w:eastAsia="en-GB"/>
              </w:rPr>
              <w:t>B</w:t>
            </w:r>
            <w:r w:rsidRPr="00CE5F11">
              <w:rPr>
                <w:rFonts w:ascii="Calibri" w:eastAsia="Times New Roman" w:hAnsi="Calibri" w:cs="Times New Roman"/>
                <w:color w:val="000000"/>
                <w:lang w:eastAsia="en-GB"/>
              </w:rPr>
              <w:t>ook see Pea</w:t>
            </w:r>
            <w:r w:rsidR="000F4F18">
              <w:rPr>
                <w:rFonts w:ascii="Calibri" w:eastAsia="Times New Roman" w:hAnsi="Calibri" w:cs="Times New Roman"/>
                <w:color w:val="000000"/>
                <w:lang w:eastAsia="en-GB"/>
              </w:rPr>
              <w:t>rs</w:t>
            </w:r>
            <w:r w:rsidRPr="00CE5F11">
              <w:rPr>
                <w:rFonts w:ascii="Calibri" w:eastAsia="Times New Roman" w:hAnsi="Calibri" w:cs="Times New Roman"/>
                <w:color w:val="000000"/>
                <w:lang w:eastAsia="en-GB"/>
              </w:rPr>
              <w:t xml:space="preserve"> and Shields (20</w:t>
            </w:r>
            <w:r w:rsidR="000F4F18">
              <w:rPr>
                <w:rFonts w:ascii="Calibri" w:eastAsia="Times New Roman" w:hAnsi="Calibri" w:cs="Times New Roman"/>
                <w:color w:val="000000"/>
                <w:lang w:eastAsia="en-GB"/>
              </w:rPr>
              <w:t>22</w:t>
            </w:r>
            <w:r w:rsidRPr="00CE5F11">
              <w:rPr>
                <w:rFonts w:ascii="Calibri" w:eastAsia="Times New Roman" w:hAnsi="Calibri" w:cs="Times New Roman"/>
                <w:color w:val="000000"/>
                <w:lang w:eastAsia="en-GB"/>
              </w:rPr>
              <w:t xml:space="preserve">, p. </w:t>
            </w:r>
            <w:r w:rsidR="000F4F18">
              <w:rPr>
                <w:rFonts w:ascii="Calibri" w:eastAsia="Times New Roman" w:hAnsi="Calibri" w:cs="Times New Roman"/>
                <w:color w:val="000000"/>
                <w:lang w:eastAsia="en-GB"/>
              </w:rPr>
              <w:t>55</w:t>
            </w:r>
            <w:r w:rsidRPr="00CE5F11">
              <w:rPr>
                <w:rFonts w:ascii="Calibri" w:eastAsia="Times New Roman" w:hAnsi="Calibri" w:cs="Times New Roman"/>
                <w:color w:val="000000"/>
                <w:lang w:eastAsia="en-GB"/>
              </w:rPr>
              <w:t>).</w:t>
            </w:r>
          </w:p>
          <w:p w14:paraId="6F9CDEB8" w14:textId="04907BBA" w:rsidR="009C0A37" w:rsidRPr="00084043" w:rsidRDefault="009C0A37" w:rsidP="00084043">
            <w:pPr>
              <w:spacing w:after="0" w:line="240" w:lineRule="auto"/>
              <w:rPr>
                <w:rFonts w:ascii="Calibri" w:eastAsia="Times New Roman" w:hAnsi="Calibri" w:cs="Times New Roman"/>
                <w:color w:val="000000"/>
                <w:lang w:eastAsia="en-GB"/>
              </w:rPr>
            </w:pPr>
          </w:p>
        </w:tc>
      </w:tr>
      <w:tr w:rsidR="00084043" w:rsidRPr="00084043" w14:paraId="37BCDE54" w14:textId="77777777" w:rsidTr="0047105A">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28EB475"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07ADA694" w14:textId="77777777" w:rsidR="00084043" w:rsidRPr="00084043" w:rsidRDefault="00084043" w:rsidP="00084043">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2BDC267A" w14:textId="77777777" w:rsidR="00084043" w:rsidRPr="00084043" w:rsidRDefault="00084043" w:rsidP="00084043">
            <w:pPr>
              <w:spacing w:after="0" w:line="240" w:lineRule="auto"/>
              <w:rPr>
                <w:rFonts w:ascii="Calibri" w:eastAsia="Times New Roman" w:hAnsi="Calibri" w:cs="Times New Roman"/>
                <w:color w:val="000000"/>
                <w:lang w:eastAsia="en-GB"/>
              </w:rPr>
            </w:pPr>
          </w:p>
        </w:tc>
      </w:tr>
    </w:tbl>
    <w:p w14:paraId="59FC03EB" w14:textId="6A56E893" w:rsidR="00084043" w:rsidRDefault="00084043"/>
    <w:p w14:paraId="0827086E" w14:textId="4E1DA961" w:rsidR="005A0E0B" w:rsidRDefault="00D85429">
      <w:r>
        <w:br w:type="page"/>
      </w:r>
    </w:p>
    <w:tbl>
      <w:tblPr>
        <w:tblW w:w="13948" w:type="dxa"/>
        <w:tblCellMar>
          <w:top w:w="15" w:type="dxa"/>
        </w:tblCellMar>
        <w:tblLook w:val="04A0" w:firstRow="1" w:lastRow="0" w:firstColumn="1" w:lastColumn="0" w:noHBand="0" w:noVBand="1"/>
      </w:tblPr>
      <w:tblGrid>
        <w:gridCol w:w="971"/>
        <w:gridCol w:w="6514"/>
        <w:gridCol w:w="6463"/>
      </w:tblGrid>
      <w:tr w:rsidR="005A0E0B" w:rsidRPr="00084043" w14:paraId="0B8942BF" w14:textId="77777777" w:rsidTr="00E21BB6">
        <w:trPr>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C7B29DE" w14:textId="6CB4C900" w:rsidR="005A0E0B" w:rsidRPr="00084043" w:rsidRDefault="005A0E0B" w:rsidP="00E21BB6">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 xml:space="preserve">Edited </w:t>
            </w:r>
            <w:r w:rsidRPr="00084043">
              <w:rPr>
                <w:rFonts w:ascii="Calibri" w:eastAsia="Times New Roman" w:hAnsi="Calibri" w:cs="Times New Roman"/>
                <w:b/>
                <w:bCs/>
                <w:color w:val="000000"/>
                <w:sz w:val="40"/>
                <w:szCs w:val="40"/>
                <w:lang w:eastAsia="en-GB"/>
              </w:rPr>
              <w:t>Book</w:t>
            </w:r>
            <w:r>
              <w:rPr>
                <w:rFonts w:ascii="Calibri" w:eastAsia="Times New Roman" w:hAnsi="Calibri" w:cs="Times New Roman"/>
                <w:b/>
                <w:bCs/>
                <w:color w:val="000000"/>
                <w:sz w:val="40"/>
                <w:szCs w:val="40"/>
                <w:lang w:eastAsia="en-GB"/>
              </w:rPr>
              <w:t xml:space="preserve"> Chapter</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7C02158B"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770164E9"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5A0E0B" w:rsidRPr="0047105A" w14:paraId="477203BA" w14:textId="77777777" w:rsidTr="00E21BB6">
        <w:trPr>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2BD255DB"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hideMark/>
          </w:tcPr>
          <w:p w14:paraId="03D49147" w14:textId="73D21736" w:rsidR="00156E06" w:rsidRPr="00C0637B" w:rsidRDefault="00C0637B" w:rsidP="00C0637B">
            <w:pPr>
              <w:spacing w:after="0" w:line="240" w:lineRule="auto"/>
              <w:rPr>
                <w:rFonts w:ascii="Calibri" w:eastAsia="Times New Roman" w:hAnsi="Calibri" w:cs="Times New Roman"/>
                <w:i/>
                <w:color w:val="000000"/>
                <w:lang w:eastAsia="en-GB"/>
              </w:rPr>
            </w:pPr>
            <w:r w:rsidRPr="00C0637B">
              <w:rPr>
                <w:rFonts w:ascii="Calibri" w:eastAsia="Times New Roman" w:hAnsi="Calibri" w:cs="Times New Roman"/>
                <w:color w:val="000000"/>
                <w:lang w:eastAsia="en-GB"/>
              </w:rPr>
              <w:t>Damodaran, S. (2010)</w:t>
            </w:r>
            <w:r>
              <w:rPr>
                <w:rFonts w:ascii="Calibri" w:eastAsia="Times New Roman" w:hAnsi="Calibri" w:cs="Times New Roman"/>
                <w:color w:val="000000"/>
                <w:lang w:eastAsia="en-GB"/>
              </w:rPr>
              <w:t xml:space="preserve"> ‘</w:t>
            </w:r>
            <w:r w:rsidRPr="00C0637B">
              <w:rPr>
                <w:rFonts w:ascii="Calibri" w:eastAsia="Times New Roman" w:hAnsi="Calibri" w:cs="Times New Roman"/>
                <w:color w:val="000000"/>
                <w:lang w:eastAsia="en-GB"/>
              </w:rPr>
              <w:t>Upgradation or flexible casualization? Exploring the dynamics of global value chain incorporation in the Indian leather industry'</w:t>
            </w:r>
            <w:r w:rsidR="003418CC">
              <w:rPr>
                <w:rFonts w:ascii="Calibri" w:eastAsia="Times New Roman" w:hAnsi="Calibri" w:cs="Times New Roman"/>
                <w:color w:val="000000"/>
                <w:lang w:eastAsia="en-GB"/>
              </w:rPr>
              <w:t>,</w:t>
            </w:r>
            <w:r>
              <w:rPr>
                <w:rFonts w:ascii="Calibri" w:eastAsia="Times New Roman" w:hAnsi="Calibri" w:cs="Times New Roman"/>
                <w:color w:val="000000"/>
                <w:lang w:eastAsia="en-GB"/>
              </w:rPr>
              <w:t xml:space="preserve"> i</w:t>
            </w:r>
            <w:r w:rsidRPr="00C0637B">
              <w:rPr>
                <w:rFonts w:ascii="Calibri" w:eastAsia="Times New Roman" w:hAnsi="Calibri" w:cs="Times New Roman"/>
                <w:color w:val="000000"/>
                <w:lang w:eastAsia="en-GB"/>
              </w:rPr>
              <w:t xml:space="preserve">n </w:t>
            </w:r>
            <w:proofErr w:type="spellStart"/>
            <w:r w:rsidRPr="00C0637B">
              <w:rPr>
                <w:rFonts w:ascii="Calibri" w:eastAsia="Times New Roman" w:hAnsi="Calibri" w:cs="Times New Roman"/>
                <w:color w:val="000000"/>
                <w:lang w:eastAsia="en-GB"/>
              </w:rPr>
              <w:t>Posthuma</w:t>
            </w:r>
            <w:proofErr w:type="spellEnd"/>
            <w:r w:rsidRPr="00C0637B">
              <w:rPr>
                <w:rFonts w:ascii="Calibri" w:eastAsia="Times New Roman" w:hAnsi="Calibri" w:cs="Times New Roman"/>
                <w:color w:val="000000"/>
                <w:lang w:eastAsia="en-GB"/>
              </w:rPr>
              <w:t>, A. and Nathan, D. (</w:t>
            </w:r>
            <w:r>
              <w:rPr>
                <w:rFonts w:ascii="Calibri" w:eastAsia="Times New Roman" w:hAnsi="Calibri" w:cs="Times New Roman"/>
                <w:color w:val="000000"/>
                <w:lang w:eastAsia="en-GB"/>
              </w:rPr>
              <w:t>e</w:t>
            </w:r>
            <w:r w:rsidRPr="00C0637B">
              <w:rPr>
                <w:rFonts w:ascii="Calibri" w:eastAsia="Times New Roman" w:hAnsi="Calibri" w:cs="Times New Roman"/>
                <w:color w:val="000000"/>
                <w:lang w:eastAsia="en-GB"/>
              </w:rPr>
              <w:t>ds</w:t>
            </w:r>
            <w:r>
              <w:rPr>
                <w:rFonts w:ascii="Calibri" w:eastAsia="Times New Roman" w:hAnsi="Calibri" w:cs="Times New Roman"/>
                <w:color w:val="000000"/>
                <w:lang w:eastAsia="en-GB"/>
              </w:rPr>
              <w:t>)</w:t>
            </w:r>
            <w:r w:rsidRPr="00C0637B">
              <w:rPr>
                <w:rFonts w:ascii="Calibri" w:eastAsia="Times New Roman" w:hAnsi="Calibri" w:cs="Times New Roman"/>
                <w:color w:val="000000"/>
                <w:lang w:eastAsia="en-GB"/>
              </w:rPr>
              <w:t xml:space="preserve"> </w:t>
            </w:r>
            <w:r w:rsidRPr="00C0637B">
              <w:rPr>
                <w:rFonts w:ascii="Calibri" w:eastAsia="Times New Roman" w:hAnsi="Calibri" w:cs="Times New Roman"/>
                <w:i/>
                <w:color w:val="000000"/>
                <w:lang w:eastAsia="en-GB"/>
              </w:rPr>
              <w:t xml:space="preserve">Labour in </w:t>
            </w:r>
            <w:r w:rsidR="0023617B">
              <w:rPr>
                <w:rFonts w:ascii="Calibri" w:eastAsia="Times New Roman" w:hAnsi="Calibri" w:cs="Times New Roman"/>
                <w:i/>
                <w:color w:val="000000"/>
                <w:lang w:eastAsia="en-GB"/>
              </w:rPr>
              <w:t>G</w:t>
            </w:r>
            <w:r w:rsidRPr="00C0637B">
              <w:rPr>
                <w:rFonts w:ascii="Calibri" w:eastAsia="Times New Roman" w:hAnsi="Calibri" w:cs="Times New Roman"/>
                <w:i/>
                <w:color w:val="000000"/>
                <w:lang w:eastAsia="en-GB"/>
              </w:rPr>
              <w:t xml:space="preserve">lobal </w:t>
            </w:r>
            <w:r w:rsidR="0023617B">
              <w:rPr>
                <w:rFonts w:ascii="Calibri" w:eastAsia="Times New Roman" w:hAnsi="Calibri" w:cs="Times New Roman"/>
                <w:i/>
                <w:color w:val="000000"/>
                <w:lang w:eastAsia="en-GB"/>
              </w:rPr>
              <w:t>P</w:t>
            </w:r>
            <w:r w:rsidRPr="00C0637B">
              <w:rPr>
                <w:rFonts w:ascii="Calibri" w:eastAsia="Times New Roman" w:hAnsi="Calibri" w:cs="Times New Roman"/>
                <w:i/>
                <w:color w:val="000000"/>
                <w:lang w:eastAsia="en-GB"/>
              </w:rPr>
              <w:t xml:space="preserve">roduction </w:t>
            </w:r>
            <w:r w:rsidR="0023617B">
              <w:rPr>
                <w:rFonts w:ascii="Calibri" w:eastAsia="Times New Roman" w:hAnsi="Calibri" w:cs="Times New Roman"/>
                <w:i/>
                <w:color w:val="000000"/>
                <w:lang w:eastAsia="en-GB"/>
              </w:rPr>
              <w:t>N</w:t>
            </w:r>
            <w:r w:rsidRPr="00C0637B">
              <w:rPr>
                <w:rFonts w:ascii="Calibri" w:eastAsia="Times New Roman" w:hAnsi="Calibri" w:cs="Times New Roman"/>
                <w:i/>
                <w:color w:val="000000"/>
                <w:lang w:eastAsia="en-GB"/>
              </w:rPr>
              <w:t>etworks in India</w:t>
            </w:r>
            <w:r>
              <w:rPr>
                <w:rFonts w:ascii="Calibri" w:eastAsia="Times New Roman" w:hAnsi="Calibri" w:cs="Times New Roman"/>
                <w:i/>
                <w:color w:val="000000"/>
                <w:lang w:eastAsia="en-GB"/>
              </w:rPr>
              <w:t xml:space="preserve">. </w:t>
            </w:r>
            <w:r w:rsidRPr="00C0637B">
              <w:rPr>
                <w:rFonts w:ascii="Calibri" w:eastAsia="Times New Roman" w:hAnsi="Calibri" w:cs="Times New Roman"/>
                <w:color w:val="000000"/>
                <w:lang w:eastAsia="en-GB"/>
              </w:rPr>
              <w:t>New York: Oxford University Press</w:t>
            </w:r>
            <w:r>
              <w:rPr>
                <w:rFonts w:ascii="Calibri" w:eastAsia="Times New Roman" w:hAnsi="Calibri" w:cs="Times New Roman"/>
                <w:color w:val="000000"/>
                <w:lang w:eastAsia="en-GB"/>
              </w:rPr>
              <w:t>.</w:t>
            </w:r>
          </w:p>
          <w:p w14:paraId="66DBCF46" w14:textId="77777777" w:rsidR="00156E06" w:rsidRDefault="00156E06" w:rsidP="00156E06"/>
          <w:p w14:paraId="311F42D6" w14:textId="11A29EFA" w:rsidR="005A0E0B" w:rsidRPr="00940F8E" w:rsidRDefault="005A0E0B" w:rsidP="005A0E0B">
            <w:pPr>
              <w:rPr>
                <w:rFonts w:eastAsia="Times New Roman" w:cstheme="minorHAnsi"/>
                <w:color w:val="000000"/>
                <w:lang w:eastAsia="en-GB"/>
              </w:rPr>
            </w:pPr>
            <w:r w:rsidRPr="00940F8E">
              <w:rPr>
                <w:rFonts w:eastAsia="Times New Roman" w:cstheme="minorHAnsi"/>
                <w:color w:val="000000"/>
                <w:lang w:eastAsia="en-GB"/>
              </w:rPr>
              <w:t>Ucbasaran, D., Wright, M., Westhead, P. and Busenitz, L.W. (2003) ‘The impact of entrepreneurial experience on opportunity identification and exploitation: Habitual and novice entrepreneurs’, in Katz, J.A. and Shepherd, D.A. (eds)</w:t>
            </w:r>
            <w:r w:rsidRPr="00940F8E">
              <w:rPr>
                <w:rFonts w:eastAsia="Times New Roman" w:cstheme="minorHAnsi"/>
                <w:i/>
                <w:color w:val="000000"/>
                <w:lang w:eastAsia="en-GB"/>
              </w:rPr>
              <w:t xml:space="preserve"> Cognitive Approaches to Entrepreneurship Research</w:t>
            </w:r>
            <w:r w:rsidRPr="00940F8E">
              <w:rPr>
                <w:rFonts w:eastAsia="Times New Roman" w:cstheme="minorHAnsi"/>
                <w:color w:val="000000"/>
                <w:lang w:eastAsia="en-GB"/>
              </w:rPr>
              <w:t xml:space="preserve"> (Advances in Entrepreneurship, Firm Emergence and Growth, Vol. 6)</w:t>
            </w:r>
            <w:r w:rsidR="00C0637B">
              <w:rPr>
                <w:rFonts w:eastAsia="Times New Roman" w:cstheme="minorHAnsi"/>
                <w:color w:val="000000"/>
                <w:lang w:eastAsia="en-GB"/>
              </w:rPr>
              <w:t>.</w:t>
            </w:r>
            <w:r w:rsidRPr="00940F8E">
              <w:rPr>
                <w:rFonts w:eastAsia="Times New Roman" w:cstheme="minorHAnsi"/>
                <w:color w:val="000000"/>
                <w:lang w:eastAsia="en-GB"/>
              </w:rPr>
              <w:t xml:space="preserve"> Bingley, UK: Emerald Group Publishing Limited, pp. 231-263.</w:t>
            </w:r>
          </w:p>
          <w:p w14:paraId="68B7EDA2" w14:textId="77777777" w:rsidR="005A0E0B" w:rsidRPr="0047105A" w:rsidRDefault="005A0E0B" w:rsidP="00E21BB6">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3DD88937" w14:textId="1DDA9D25" w:rsidR="00B85CCB" w:rsidRDefault="00B85CCB" w:rsidP="00B85CCB">
            <w:pPr>
              <w:spacing w:after="0" w:line="240" w:lineRule="auto"/>
            </w:pPr>
            <w:r>
              <w:t xml:space="preserve">If the authors’ name </w:t>
            </w:r>
            <w:r w:rsidR="00C0637B">
              <w:t>is</w:t>
            </w:r>
            <w:r>
              <w:t xml:space="preserve"> included in the body of text: … </w:t>
            </w:r>
            <w:r w:rsidR="00C0637B" w:rsidRPr="00C0637B">
              <w:rPr>
                <w:rFonts w:ascii="Calibri" w:eastAsia="Times New Roman" w:hAnsi="Calibri" w:cs="Times New Roman"/>
                <w:color w:val="000000"/>
                <w:lang w:eastAsia="en-GB"/>
              </w:rPr>
              <w:t>Damodaran</w:t>
            </w:r>
            <w:r>
              <w:t xml:space="preserve"> (</w:t>
            </w:r>
            <w:proofErr w:type="gramStart"/>
            <w:r>
              <w:t>20</w:t>
            </w:r>
            <w:r w:rsidR="00C0637B">
              <w:t>1</w:t>
            </w:r>
            <w:r>
              <w:t>0)…</w:t>
            </w:r>
            <w:proofErr w:type="gramEnd"/>
            <w:r>
              <w:t xml:space="preserve"> </w:t>
            </w:r>
          </w:p>
          <w:p w14:paraId="3714C9DD" w14:textId="77777777" w:rsidR="00B85CCB" w:rsidRDefault="00B85CCB" w:rsidP="00B85CCB">
            <w:pPr>
              <w:spacing w:after="0" w:line="240" w:lineRule="auto"/>
            </w:pPr>
          </w:p>
          <w:p w14:paraId="3390F6AE" w14:textId="22730DD9" w:rsidR="00B85CCB" w:rsidRDefault="00B85CCB" w:rsidP="00B85CCB">
            <w:pPr>
              <w:spacing w:after="0" w:line="240" w:lineRule="auto"/>
            </w:pPr>
            <w:r>
              <w:t>If citation is included at the end of a sentence: … (</w:t>
            </w:r>
            <w:r w:rsidR="00C0637B" w:rsidRPr="00C0637B">
              <w:rPr>
                <w:rFonts w:ascii="Calibri" w:eastAsia="Times New Roman" w:hAnsi="Calibri" w:cs="Times New Roman"/>
                <w:color w:val="000000"/>
                <w:lang w:eastAsia="en-GB"/>
              </w:rPr>
              <w:t>Damodaran</w:t>
            </w:r>
            <w:r>
              <w:t>, 20</w:t>
            </w:r>
            <w:r w:rsidR="00C0637B">
              <w:t>1</w:t>
            </w:r>
            <w:r>
              <w:t>0)</w:t>
            </w:r>
          </w:p>
          <w:p w14:paraId="5B54516B" w14:textId="77777777" w:rsidR="00B85CCB" w:rsidRDefault="00B85CCB" w:rsidP="00B85CCB">
            <w:pPr>
              <w:spacing w:after="0" w:line="240" w:lineRule="auto"/>
              <w:rPr>
                <w:rFonts w:ascii="Calibri" w:eastAsia="Times New Roman" w:hAnsi="Calibri" w:cs="Times New Roman"/>
                <w:color w:val="000000"/>
                <w:lang w:eastAsia="en-GB"/>
              </w:rPr>
            </w:pPr>
          </w:p>
          <w:p w14:paraId="4CC45867" w14:textId="77777777" w:rsidR="00B85CCB" w:rsidRDefault="00B85CCB" w:rsidP="00B85CCB">
            <w:pPr>
              <w:spacing w:after="0" w:line="240" w:lineRule="auto"/>
              <w:rPr>
                <w:rFonts w:ascii="Calibri" w:eastAsia="Times New Roman" w:hAnsi="Calibri" w:cs="Times New Roman"/>
                <w:color w:val="000000"/>
                <w:lang w:eastAsia="en-GB"/>
              </w:rPr>
            </w:pPr>
          </w:p>
          <w:p w14:paraId="23803BCA" w14:textId="77777777" w:rsidR="00B85CCB" w:rsidRDefault="00B85CCB" w:rsidP="00B85CCB">
            <w:pPr>
              <w:spacing w:after="0" w:line="240" w:lineRule="auto"/>
              <w:rPr>
                <w:rFonts w:ascii="Calibri" w:eastAsia="Times New Roman" w:hAnsi="Calibri" w:cs="Times New Roman"/>
                <w:color w:val="000000"/>
                <w:lang w:eastAsia="en-GB"/>
              </w:rPr>
            </w:pPr>
          </w:p>
          <w:p w14:paraId="09827C18" w14:textId="77777777" w:rsidR="00B85CCB" w:rsidRDefault="00B85CCB" w:rsidP="00B85CCB">
            <w:pPr>
              <w:spacing w:after="0" w:line="240" w:lineRule="auto"/>
            </w:pPr>
            <w:r>
              <w:t xml:space="preserve">If the authors’ names are included in the body of text: … </w:t>
            </w:r>
            <w:r w:rsidRPr="00446789">
              <w:t>Ucbasaran</w:t>
            </w:r>
            <w:r w:rsidRPr="00446789" w:rsidDel="00446789">
              <w:t xml:space="preserve"> </w:t>
            </w:r>
            <w:r w:rsidRPr="00446789">
              <w:rPr>
                <w:i/>
                <w:iCs/>
              </w:rPr>
              <w:t>et al.</w:t>
            </w:r>
            <w:r>
              <w:t xml:space="preserve"> (</w:t>
            </w:r>
            <w:proofErr w:type="gramStart"/>
            <w:r>
              <w:t>2003)…</w:t>
            </w:r>
            <w:proofErr w:type="gramEnd"/>
            <w:r>
              <w:t xml:space="preserve"> </w:t>
            </w:r>
          </w:p>
          <w:p w14:paraId="6DDF51AC" w14:textId="77777777" w:rsidR="00B85CCB" w:rsidRDefault="00B85CCB" w:rsidP="00B85CCB">
            <w:pPr>
              <w:spacing w:after="0" w:line="240" w:lineRule="auto"/>
            </w:pPr>
          </w:p>
          <w:p w14:paraId="3E4A6784" w14:textId="2B4D3317" w:rsidR="005A0E0B" w:rsidRPr="0047105A" w:rsidRDefault="00B85CCB" w:rsidP="00B85CCB">
            <w:pPr>
              <w:spacing w:after="0" w:line="240" w:lineRule="auto"/>
              <w:rPr>
                <w:rFonts w:ascii="Calibri" w:eastAsia="Times New Roman" w:hAnsi="Calibri" w:cs="Times New Roman"/>
                <w:color w:val="000000"/>
                <w:lang w:eastAsia="en-GB"/>
              </w:rPr>
            </w:pPr>
            <w:r>
              <w:t>If citation is included at the end of a sentence: … (</w:t>
            </w:r>
            <w:r w:rsidRPr="00446789">
              <w:t>Ucbasaran</w:t>
            </w:r>
            <w:r w:rsidRPr="00446789" w:rsidDel="00446789">
              <w:t xml:space="preserve"> </w:t>
            </w:r>
            <w:r w:rsidRPr="00446789">
              <w:rPr>
                <w:i/>
                <w:iCs/>
              </w:rPr>
              <w:t>et al.</w:t>
            </w:r>
            <w:r>
              <w:t>, 2003).</w:t>
            </w:r>
          </w:p>
        </w:tc>
      </w:tr>
      <w:tr w:rsidR="005A0E0B" w:rsidRPr="00084043" w14:paraId="55A52B07" w14:textId="77777777" w:rsidTr="00E21BB6">
        <w:trPr>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7C05C910"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4FF6A7F"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5A0E0B" w:rsidRPr="00084043" w14:paraId="1AD2295C" w14:textId="77777777" w:rsidTr="00E21BB6">
        <w:trPr>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3C70A1C8"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D7DA167"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For more examples see Pears and Shields (2022, p. 57).</w:t>
            </w:r>
          </w:p>
          <w:p w14:paraId="67A5BC24"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 xml:space="preserve">Use single quotation marks around the title of the chapter, but italicise the book title. </w:t>
            </w:r>
          </w:p>
          <w:p w14:paraId="5C2F951B"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 xml:space="preserve">When citing a text that has </w:t>
            </w:r>
            <w:r w:rsidRPr="004B628F">
              <w:rPr>
                <w:u w:val="single"/>
              </w:rPr>
              <w:t>three or more</w:t>
            </w:r>
            <w:r>
              <w:t xml:space="preserve"> authors you can use </w:t>
            </w:r>
            <w:r w:rsidRPr="004B628F">
              <w:rPr>
                <w:i/>
                <w:iCs/>
              </w:rPr>
              <w:t>‘et al.’</w:t>
            </w:r>
            <w:r>
              <w:t xml:space="preserve"> to shorten the citation</w:t>
            </w:r>
            <w:r>
              <w:rPr>
                <w:rStyle w:val="FootnoteReference"/>
              </w:rPr>
              <w:footnoteReference w:id="4"/>
            </w:r>
            <w:r>
              <w:t>. However, your bibliography (reference list) should include the names of all authors. Many articles have multiple authors and the full list of authors is often needed to order the papers in correct (ascending) alphabetical order in the bibliography.</w:t>
            </w:r>
            <w:r>
              <w:rPr>
                <w:rStyle w:val="FootnoteReference"/>
              </w:rPr>
              <w:footnoteReference w:id="5"/>
            </w:r>
          </w:p>
          <w:p w14:paraId="2D7C7646" w14:textId="26AADC09" w:rsidR="005A0E0B" w:rsidRPr="00A421ED" w:rsidRDefault="005A0E0B" w:rsidP="00E21BB6">
            <w:pPr>
              <w:pStyle w:val="ListParagraph"/>
              <w:numPr>
                <w:ilvl w:val="0"/>
                <w:numId w:val="3"/>
              </w:numPr>
              <w:spacing w:after="0" w:line="240" w:lineRule="auto"/>
              <w:rPr>
                <w:rFonts w:ascii="Calibri" w:eastAsia="Times New Roman" w:hAnsi="Calibri" w:cs="Times New Roman"/>
                <w:color w:val="000000"/>
                <w:lang w:eastAsia="en-GB"/>
              </w:rPr>
            </w:pPr>
            <w:r>
              <w:t>When citing a book chapter, you cite the authors of the chapter and not the editors.</w:t>
            </w:r>
          </w:p>
        </w:tc>
      </w:tr>
      <w:tr w:rsidR="005A0E0B" w:rsidRPr="00084043" w14:paraId="2D5F5DB6" w14:textId="77777777" w:rsidTr="00E21BB6">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B895E4E"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2FF38C6F" w14:textId="77777777" w:rsidR="005A0E0B" w:rsidRPr="00084043" w:rsidRDefault="005A0E0B" w:rsidP="00E21BB6">
            <w:pPr>
              <w:spacing w:after="0" w:line="240" w:lineRule="auto"/>
              <w:rPr>
                <w:rFonts w:ascii="Calibri" w:eastAsia="Times New Roman" w:hAnsi="Calibri" w:cs="Times New Roman"/>
                <w:color w:val="000000"/>
                <w:lang w:eastAsia="en-GB"/>
              </w:rPr>
            </w:pPr>
          </w:p>
        </w:tc>
      </w:tr>
    </w:tbl>
    <w:p w14:paraId="46270C3A" w14:textId="03C80470" w:rsidR="00084043" w:rsidRDefault="00084043"/>
    <w:tbl>
      <w:tblPr>
        <w:tblpPr w:leftFromText="180" w:rightFromText="180" w:vertAnchor="text" w:horzAnchor="margin" w:tblpY="204"/>
        <w:tblW w:w="13948" w:type="dxa"/>
        <w:tblCellMar>
          <w:top w:w="15" w:type="dxa"/>
        </w:tblCellMar>
        <w:tblLook w:val="04A0" w:firstRow="1" w:lastRow="0" w:firstColumn="1" w:lastColumn="0" w:noHBand="0" w:noVBand="1"/>
      </w:tblPr>
      <w:tblGrid>
        <w:gridCol w:w="956"/>
        <w:gridCol w:w="6410"/>
        <w:gridCol w:w="6360"/>
        <w:gridCol w:w="222"/>
      </w:tblGrid>
      <w:tr w:rsidR="00892B6E" w:rsidRPr="00084043" w14:paraId="148D76E5" w14:textId="77777777" w:rsidTr="00CD04B9">
        <w:trPr>
          <w:gridAfter w:val="1"/>
          <w:wAfter w:w="222" w:type="dxa"/>
          <w:trHeight w:val="62"/>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73ACC74" w14:textId="77777777" w:rsidR="00892B6E" w:rsidRPr="00084043" w:rsidRDefault="00892B6E" w:rsidP="00892B6E">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Journal Articles</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05C263AC" w14:textId="77777777" w:rsidR="00892B6E" w:rsidRPr="00084043" w:rsidRDefault="00892B6E" w:rsidP="00892B6E">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0D7675AF" w14:textId="77777777" w:rsidR="00892B6E" w:rsidRPr="00084043" w:rsidRDefault="00892B6E" w:rsidP="00892B6E">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5D55A7DA" w14:textId="77777777" w:rsidTr="00892B6E">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216EB23"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tcPr>
          <w:p w14:paraId="34CB64D6" w14:textId="64BFA5DB" w:rsidR="0047105A" w:rsidRDefault="0047105A" w:rsidP="0047105A">
            <w:pPr>
              <w:spacing w:after="0" w:line="240" w:lineRule="auto"/>
              <w:rPr>
                <w:rFonts w:ascii="Calibri" w:eastAsia="Times New Roman" w:hAnsi="Calibri" w:cs="Times New Roman"/>
                <w:color w:val="000000"/>
                <w:lang w:eastAsia="en-GB"/>
              </w:rPr>
            </w:pPr>
            <w:r w:rsidRPr="00852A3C">
              <w:rPr>
                <w:rFonts w:ascii="Calibri" w:eastAsia="Times New Roman" w:hAnsi="Calibri" w:cs="Times New Roman"/>
                <w:color w:val="000000"/>
                <w:lang w:eastAsia="en-GB"/>
              </w:rPr>
              <w:t>Zhang, Z</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Nandhakumar, J</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Hummel, J</w:t>
            </w:r>
            <w:r>
              <w:rPr>
                <w:rFonts w:ascii="Calibri" w:eastAsia="Times New Roman" w:hAnsi="Calibri" w:cs="Times New Roman"/>
                <w:color w:val="000000"/>
                <w:lang w:eastAsia="en-GB"/>
              </w:rPr>
              <w:t>.T.</w:t>
            </w:r>
            <w:r w:rsidRPr="00852A3C">
              <w:rPr>
                <w:rFonts w:ascii="Calibri" w:eastAsia="Times New Roman" w:hAnsi="Calibri" w:cs="Times New Roman"/>
                <w:color w:val="000000"/>
                <w:lang w:eastAsia="en-GB"/>
              </w:rPr>
              <w:t xml:space="preserve"> and Waardenburg, L</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(2020)</w:t>
            </w:r>
            <w:r>
              <w:rPr>
                <w:rFonts w:ascii="Calibri" w:eastAsia="Times New Roman" w:hAnsi="Calibri" w:cs="Times New Roman"/>
                <w:color w:val="000000"/>
                <w:lang w:eastAsia="en-GB"/>
              </w:rPr>
              <w:t xml:space="preserve"> ‘</w:t>
            </w:r>
            <w:r w:rsidRPr="00852A3C">
              <w:rPr>
                <w:rFonts w:ascii="Calibri" w:eastAsia="Times New Roman" w:hAnsi="Calibri" w:cs="Times New Roman"/>
                <w:color w:val="000000"/>
                <w:lang w:eastAsia="en-GB"/>
              </w:rPr>
              <w:t xml:space="preserve">Addressing the </w:t>
            </w:r>
            <w:r w:rsidR="002C29C5">
              <w:rPr>
                <w:rFonts w:ascii="Calibri" w:eastAsia="Times New Roman" w:hAnsi="Calibri" w:cs="Times New Roman"/>
                <w:color w:val="000000"/>
                <w:lang w:eastAsia="en-GB"/>
              </w:rPr>
              <w:t>k</w:t>
            </w:r>
            <w:r w:rsidRPr="00852A3C">
              <w:rPr>
                <w:rFonts w:ascii="Calibri" w:eastAsia="Times New Roman" w:hAnsi="Calibri" w:cs="Times New Roman"/>
                <w:color w:val="000000"/>
                <w:lang w:eastAsia="en-GB"/>
              </w:rPr>
              <w:t xml:space="preserve">ey </w:t>
            </w:r>
            <w:r w:rsidR="002C29C5">
              <w:rPr>
                <w:rFonts w:ascii="Calibri" w:eastAsia="Times New Roman" w:hAnsi="Calibri" w:cs="Times New Roman"/>
                <w:color w:val="000000"/>
                <w:lang w:eastAsia="en-GB"/>
              </w:rPr>
              <w:t>c</w:t>
            </w:r>
            <w:r w:rsidRPr="00852A3C">
              <w:rPr>
                <w:rFonts w:ascii="Calibri" w:eastAsia="Times New Roman" w:hAnsi="Calibri" w:cs="Times New Roman"/>
                <w:color w:val="000000"/>
                <w:lang w:eastAsia="en-GB"/>
              </w:rPr>
              <w:t xml:space="preserve">hallenges of </w:t>
            </w:r>
            <w:r w:rsidR="002C29C5">
              <w:rPr>
                <w:rFonts w:ascii="Calibri" w:eastAsia="Times New Roman" w:hAnsi="Calibri" w:cs="Times New Roman"/>
                <w:color w:val="000000"/>
                <w:lang w:eastAsia="en-GB"/>
              </w:rPr>
              <w:t>d</w:t>
            </w:r>
            <w:r w:rsidRPr="00852A3C">
              <w:rPr>
                <w:rFonts w:ascii="Calibri" w:eastAsia="Times New Roman" w:hAnsi="Calibri" w:cs="Times New Roman"/>
                <w:color w:val="000000"/>
                <w:lang w:eastAsia="en-GB"/>
              </w:rPr>
              <w:t xml:space="preserve">eveloping </w:t>
            </w:r>
            <w:r w:rsidR="002C29C5">
              <w:rPr>
                <w:rFonts w:ascii="Calibri" w:eastAsia="Times New Roman" w:hAnsi="Calibri" w:cs="Times New Roman"/>
                <w:color w:val="000000"/>
                <w:lang w:eastAsia="en-GB"/>
              </w:rPr>
              <w:t>m</w:t>
            </w:r>
            <w:r w:rsidRPr="00852A3C">
              <w:rPr>
                <w:rFonts w:ascii="Calibri" w:eastAsia="Times New Roman" w:hAnsi="Calibri" w:cs="Times New Roman"/>
                <w:color w:val="000000"/>
                <w:lang w:eastAsia="en-GB"/>
              </w:rPr>
              <w:t xml:space="preserve">achine </w:t>
            </w:r>
            <w:r w:rsidR="002C29C5">
              <w:rPr>
                <w:rFonts w:ascii="Calibri" w:eastAsia="Times New Roman" w:hAnsi="Calibri" w:cs="Times New Roman"/>
                <w:color w:val="000000"/>
                <w:lang w:eastAsia="en-GB"/>
              </w:rPr>
              <w:t>l</w:t>
            </w:r>
            <w:r w:rsidRPr="00852A3C">
              <w:rPr>
                <w:rFonts w:ascii="Calibri" w:eastAsia="Times New Roman" w:hAnsi="Calibri" w:cs="Times New Roman"/>
                <w:color w:val="000000"/>
                <w:lang w:eastAsia="en-GB"/>
              </w:rPr>
              <w:t xml:space="preserve">earning AI </w:t>
            </w:r>
            <w:r w:rsidR="002C29C5">
              <w:rPr>
                <w:rFonts w:ascii="Calibri" w:eastAsia="Times New Roman" w:hAnsi="Calibri" w:cs="Times New Roman"/>
                <w:color w:val="000000"/>
                <w:lang w:eastAsia="en-GB"/>
              </w:rPr>
              <w:t>s</w:t>
            </w:r>
            <w:r w:rsidRPr="00852A3C">
              <w:rPr>
                <w:rFonts w:ascii="Calibri" w:eastAsia="Times New Roman" w:hAnsi="Calibri" w:cs="Times New Roman"/>
                <w:color w:val="000000"/>
                <w:lang w:eastAsia="en-GB"/>
              </w:rPr>
              <w:t xml:space="preserve">ystems for </w:t>
            </w:r>
            <w:r w:rsidR="002C29C5">
              <w:rPr>
                <w:rFonts w:ascii="Calibri" w:eastAsia="Times New Roman" w:hAnsi="Calibri" w:cs="Times New Roman"/>
                <w:color w:val="000000"/>
                <w:lang w:eastAsia="en-GB"/>
              </w:rPr>
              <w:t>k</w:t>
            </w:r>
            <w:r w:rsidRPr="00852A3C">
              <w:rPr>
                <w:rFonts w:ascii="Calibri" w:eastAsia="Times New Roman" w:hAnsi="Calibri" w:cs="Times New Roman"/>
                <w:color w:val="000000"/>
                <w:lang w:eastAsia="en-GB"/>
              </w:rPr>
              <w:t>nowledge-</w:t>
            </w:r>
            <w:r w:rsidR="002C29C5">
              <w:rPr>
                <w:rFonts w:ascii="Calibri" w:eastAsia="Times New Roman" w:hAnsi="Calibri" w:cs="Times New Roman"/>
                <w:color w:val="000000"/>
                <w:lang w:eastAsia="en-GB"/>
              </w:rPr>
              <w:t>i</w:t>
            </w:r>
            <w:r w:rsidRPr="00852A3C">
              <w:rPr>
                <w:rFonts w:ascii="Calibri" w:eastAsia="Times New Roman" w:hAnsi="Calibri" w:cs="Times New Roman"/>
                <w:color w:val="000000"/>
                <w:lang w:eastAsia="en-GB"/>
              </w:rPr>
              <w:t xml:space="preserve">ntensive </w:t>
            </w:r>
            <w:r w:rsidR="002C29C5">
              <w:rPr>
                <w:rFonts w:ascii="Calibri" w:eastAsia="Times New Roman" w:hAnsi="Calibri" w:cs="Times New Roman"/>
                <w:color w:val="000000"/>
                <w:lang w:eastAsia="en-GB"/>
              </w:rPr>
              <w:t>w</w:t>
            </w:r>
            <w:r w:rsidRPr="00852A3C">
              <w:rPr>
                <w:rFonts w:ascii="Calibri" w:eastAsia="Times New Roman" w:hAnsi="Calibri" w:cs="Times New Roman"/>
                <w:color w:val="000000"/>
                <w:lang w:eastAsia="en-GB"/>
              </w:rPr>
              <w:t>ork</w:t>
            </w:r>
            <w:r>
              <w:rPr>
                <w:rFonts w:ascii="Calibri" w:eastAsia="Times New Roman" w:hAnsi="Calibri" w:cs="Times New Roman"/>
                <w:color w:val="000000"/>
                <w:lang w:eastAsia="en-GB"/>
              </w:rPr>
              <w:t>’</w:t>
            </w:r>
            <w:r w:rsidR="002C29C5">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w:t>
            </w:r>
            <w:r w:rsidRPr="00852A3C">
              <w:rPr>
                <w:rFonts w:ascii="Calibri" w:eastAsia="Times New Roman" w:hAnsi="Calibri" w:cs="Times New Roman"/>
                <w:i/>
                <w:iCs/>
                <w:color w:val="000000"/>
                <w:lang w:eastAsia="en-GB"/>
              </w:rPr>
              <w:t>MIS Quarterly Executive</w:t>
            </w:r>
            <w:r w:rsidR="002C29C5">
              <w:rPr>
                <w:rFonts w:ascii="Calibri" w:eastAsia="Times New Roman" w:hAnsi="Calibri" w:cs="Times New Roman"/>
                <w:iCs/>
                <w:color w:val="000000"/>
                <w:lang w:eastAsia="en-GB"/>
              </w:rPr>
              <w:t>,</w:t>
            </w:r>
            <w:r w:rsidRPr="00852A3C">
              <w:rPr>
                <w:rFonts w:ascii="Calibri" w:eastAsia="Times New Roman" w:hAnsi="Calibri" w:cs="Times New Roman"/>
                <w:color w:val="000000"/>
                <w:lang w:eastAsia="en-GB"/>
              </w:rPr>
              <w:t xml:space="preserve"> </w:t>
            </w:r>
            <w:r w:rsidRPr="002C29C5">
              <w:rPr>
                <w:rFonts w:ascii="Calibri" w:eastAsia="Times New Roman" w:hAnsi="Calibri" w:cs="Times New Roman"/>
                <w:bCs/>
                <w:color w:val="000000"/>
                <w:lang w:eastAsia="en-GB"/>
              </w:rPr>
              <w:t>19</w:t>
            </w:r>
            <w:r w:rsidRPr="002C29C5">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4)</w:t>
            </w:r>
            <w:r>
              <w:rPr>
                <w:rFonts w:ascii="Calibri" w:eastAsia="Times New Roman" w:hAnsi="Calibri" w:cs="Times New Roman"/>
                <w:color w:val="000000"/>
                <w:lang w:eastAsia="en-GB"/>
              </w:rPr>
              <w:t>.</w:t>
            </w:r>
          </w:p>
          <w:p w14:paraId="5D3B100B" w14:textId="77777777" w:rsidR="0047105A" w:rsidRDefault="0047105A" w:rsidP="0047105A">
            <w:pPr>
              <w:spacing w:after="0" w:line="240" w:lineRule="auto"/>
              <w:rPr>
                <w:rFonts w:ascii="Calibri" w:eastAsia="Times New Roman" w:hAnsi="Calibri" w:cs="Times New Roman"/>
                <w:color w:val="000000"/>
                <w:lang w:eastAsia="en-GB"/>
              </w:rPr>
            </w:pPr>
          </w:p>
          <w:p w14:paraId="003CEA03" w14:textId="77777777" w:rsidR="00D07297" w:rsidRDefault="00D07297" w:rsidP="0047105A">
            <w:pPr>
              <w:spacing w:after="0" w:line="240" w:lineRule="auto"/>
              <w:rPr>
                <w:rFonts w:ascii="Calibri" w:eastAsia="Times New Roman" w:hAnsi="Calibri" w:cs="Times New Roman"/>
                <w:color w:val="000000"/>
                <w:lang w:eastAsia="en-GB"/>
              </w:rPr>
            </w:pPr>
          </w:p>
          <w:p w14:paraId="14475D2F" w14:textId="21C33C67" w:rsidR="00D07297" w:rsidRPr="00084043" w:rsidRDefault="00CD04B9" w:rsidP="00D07297">
            <w:pPr>
              <w:rPr>
                <w:rFonts w:ascii="Calibri" w:eastAsia="Times New Roman" w:hAnsi="Calibri" w:cs="Times New Roman"/>
                <w:color w:val="000000"/>
                <w:lang w:eastAsia="en-GB"/>
              </w:rPr>
            </w:pPr>
            <w:r w:rsidRPr="00933E65">
              <w:rPr>
                <w:rFonts w:ascii="Calibri" w:eastAsia="Times New Roman" w:hAnsi="Calibri" w:cs="Times New Roman"/>
                <w:color w:val="000000"/>
                <w:lang w:eastAsia="en-GB"/>
              </w:rPr>
              <w:t>Smolka, K.M.</w:t>
            </w:r>
            <w:r>
              <w:rPr>
                <w:rFonts w:ascii="Calibri" w:eastAsia="Times New Roman" w:hAnsi="Calibri" w:cs="Times New Roman"/>
                <w:color w:val="000000"/>
                <w:lang w:eastAsia="en-GB"/>
              </w:rPr>
              <w:t xml:space="preserve"> and</w:t>
            </w:r>
            <w:r w:rsidRPr="00933E65">
              <w:rPr>
                <w:rFonts w:ascii="Calibri" w:eastAsia="Times New Roman" w:hAnsi="Calibri" w:cs="Times New Roman"/>
                <w:color w:val="000000"/>
                <w:lang w:eastAsia="en-GB"/>
              </w:rPr>
              <w:t xml:space="preserve"> </w:t>
            </w:r>
            <w:proofErr w:type="spellStart"/>
            <w:r w:rsidRPr="00933E65">
              <w:rPr>
                <w:rFonts w:ascii="Calibri" w:eastAsia="Times New Roman" w:hAnsi="Calibri" w:cs="Times New Roman"/>
                <w:color w:val="000000"/>
                <w:lang w:eastAsia="en-GB"/>
              </w:rPr>
              <w:t>Heugens</w:t>
            </w:r>
            <w:proofErr w:type="spellEnd"/>
            <w:r w:rsidRPr="00933E65">
              <w:rPr>
                <w:rFonts w:ascii="Calibri" w:eastAsia="Times New Roman" w:hAnsi="Calibri" w:cs="Times New Roman"/>
                <w:color w:val="000000"/>
                <w:lang w:eastAsia="en-GB"/>
              </w:rPr>
              <w:t>, P.P.</w:t>
            </w:r>
            <w:r>
              <w:rPr>
                <w:rFonts w:ascii="Calibri" w:eastAsia="Times New Roman" w:hAnsi="Calibri" w:cs="Times New Roman"/>
                <w:color w:val="000000"/>
                <w:lang w:eastAsia="en-GB"/>
              </w:rPr>
              <w:t>M.A.R.</w:t>
            </w:r>
            <w:r w:rsidRPr="00933E65">
              <w:rPr>
                <w:rFonts w:ascii="Calibri" w:eastAsia="Times New Roman" w:hAnsi="Calibri" w:cs="Times New Roman"/>
                <w:color w:val="000000"/>
                <w:lang w:eastAsia="en-GB"/>
              </w:rPr>
              <w:t xml:space="preserve"> (2020)</w:t>
            </w:r>
            <w:r>
              <w:rPr>
                <w:rFonts w:ascii="Calibri" w:eastAsia="Times New Roman" w:hAnsi="Calibri" w:cs="Times New Roman"/>
                <w:color w:val="000000"/>
                <w:lang w:eastAsia="en-GB"/>
              </w:rPr>
              <w:t xml:space="preserve"> ‘</w:t>
            </w:r>
            <w:r w:rsidRPr="00933E65">
              <w:rPr>
                <w:rFonts w:ascii="Calibri" w:eastAsia="Times New Roman" w:hAnsi="Calibri" w:cs="Times New Roman"/>
                <w:color w:val="000000"/>
                <w:lang w:eastAsia="en-GB"/>
              </w:rPr>
              <w:t>The emergence of proto‐institutions in the new normal business landscape: dialectic institutional work and the Dutch drone industry</w:t>
            </w:r>
            <w:r>
              <w:rPr>
                <w:rFonts w:ascii="Calibri" w:eastAsia="Times New Roman" w:hAnsi="Calibri" w:cs="Times New Roman"/>
                <w:color w:val="000000"/>
                <w:lang w:eastAsia="en-GB"/>
              </w:rPr>
              <w:t xml:space="preserve">’, </w:t>
            </w:r>
            <w:r w:rsidRPr="00933E65">
              <w:rPr>
                <w:rFonts w:ascii="Calibri" w:eastAsia="Times New Roman" w:hAnsi="Calibri" w:cs="Times New Roman"/>
                <w:i/>
                <w:iCs/>
                <w:color w:val="000000"/>
                <w:lang w:eastAsia="en-GB"/>
              </w:rPr>
              <w:t>Journal of Management Studies</w:t>
            </w:r>
            <w:r w:rsidRPr="00933E65">
              <w:rPr>
                <w:rFonts w:ascii="Calibri" w:eastAsia="Times New Roman" w:hAnsi="Calibri" w:cs="Times New Roman"/>
                <w:color w:val="000000"/>
                <w:lang w:eastAsia="en-GB"/>
              </w:rPr>
              <w:t xml:space="preserve">, 57(3), </w:t>
            </w:r>
            <w:r>
              <w:rPr>
                <w:rFonts w:ascii="Calibri" w:eastAsia="Times New Roman" w:hAnsi="Calibri" w:cs="Times New Roman"/>
                <w:color w:val="000000"/>
                <w:lang w:eastAsia="en-GB"/>
              </w:rPr>
              <w:t xml:space="preserve">pp. </w:t>
            </w:r>
            <w:r w:rsidRPr="00933E65">
              <w:rPr>
                <w:rFonts w:ascii="Calibri" w:eastAsia="Times New Roman" w:hAnsi="Calibri" w:cs="Times New Roman"/>
                <w:color w:val="000000"/>
                <w:lang w:eastAsia="en-GB"/>
              </w:rPr>
              <w:t>626-663.</w:t>
            </w:r>
          </w:p>
        </w:tc>
        <w:tc>
          <w:tcPr>
            <w:tcW w:w="6360" w:type="dxa"/>
            <w:tcBorders>
              <w:top w:val="nil"/>
              <w:left w:val="nil"/>
              <w:bottom w:val="single" w:sz="4" w:space="0" w:color="auto"/>
              <w:right w:val="single" w:sz="4" w:space="0" w:color="auto"/>
            </w:tcBorders>
            <w:shd w:val="clear" w:color="auto" w:fill="auto"/>
            <w:hideMark/>
          </w:tcPr>
          <w:p w14:paraId="4E0A8224" w14:textId="77777777" w:rsidR="0047105A" w:rsidRDefault="0047105A" w:rsidP="0047105A">
            <w:pPr>
              <w:spacing w:after="0" w:line="240" w:lineRule="auto"/>
            </w:pPr>
            <w:r>
              <w:t xml:space="preserve">If the authors’ names are included in the body of text: … Zhang </w:t>
            </w:r>
            <w:r w:rsidRPr="002C29C5">
              <w:rPr>
                <w:i/>
              </w:rPr>
              <w:t>et al</w:t>
            </w:r>
            <w:r>
              <w:t xml:space="preserve">. (2020) … </w:t>
            </w:r>
          </w:p>
          <w:p w14:paraId="042F85A9" w14:textId="77777777" w:rsidR="0047105A" w:rsidRDefault="0047105A" w:rsidP="0047105A">
            <w:pPr>
              <w:spacing w:after="0" w:line="240" w:lineRule="auto"/>
            </w:pPr>
          </w:p>
          <w:p w14:paraId="43CD8E71" w14:textId="77777777" w:rsidR="0047105A" w:rsidRDefault="0047105A" w:rsidP="0047105A">
            <w:pPr>
              <w:spacing w:after="0" w:line="240" w:lineRule="auto"/>
            </w:pPr>
            <w:r>
              <w:t xml:space="preserve">If citation is included at the end of a sentence: … (Zhang </w:t>
            </w:r>
            <w:r w:rsidRPr="002C29C5">
              <w:rPr>
                <w:i/>
              </w:rPr>
              <w:t>et al</w:t>
            </w:r>
            <w:r>
              <w:t>., 2020)</w:t>
            </w:r>
          </w:p>
          <w:p w14:paraId="4EFFA414" w14:textId="77777777" w:rsidR="0047105A" w:rsidRDefault="0047105A" w:rsidP="0047105A">
            <w:pPr>
              <w:spacing w:after="0" w:line="240" w:lineRule="auto"/>
              <w:rPr>
                <w:rFonts w:ascii="Calibri" w:eastAsia="Times New Roman" w:hAnsi="Calibri" w:cs="Times New Roman"/>
                <w:color w:val="000000"/>
                <w:lang w:eastAsia="en-GB"/>
              </w:rPr>
            </w:pPr>
          </w:p>
          <w:p w14:paraId="057A2D3E" w14:textId="77777777" w:rsidR="00CD04B9" w:rsidRDefault="00CD04B9" w:rsidP="0047105A">
            <w:pPr>
              <w:spacing w:after="0" w:line="240" w:lineRule="auto"/>
            </w:pPr>
          </w:p>
          <w:p w14:paraId="5B0DCFD3" w14:textId="77777777" w:rsidR="00CD04B9" w:rsidRDefault="00CD04B9" w:rsidP="00CD04B9">
            <w:pPr>
              <w:pStyle w:val="Default"/>
              <w:rPr>
                <w:sz w:val="22"/>
                <w:szCs w:val="22"/>
              </w:rPr>
            </w:pPr>
            <w:r>
              <w:rPr>
                <w:sz w:val="22"/>
                <w:szCs w:val="22"/>
              </w:rPr>
              <w:t xml:space="preserve">If the authors’ names are included in the body of text: </w:t>
            </w:r>
          </w:p>
          <w:p w14:paraId="3BEABA5D" w14:textId="77777777" w:rsidR="00CD04B9" w:rsidRDefault="00CD04B9" w:rsidP="00CD04B9">
            <w:pPr>
              <w:pStyle w:val="Default"/>
              <w:rPr>
                <w:sz w:val="22"/>
                <w:szCs w:val="22"/>
              </w:rPr>
            </w:pPr>
            <w:r>
              <w:rPr>
                <w:sz w:val="22"/>
                <w:szCs w:val="22"/>
              </w:rPr>
              <w:t xml:space="preserve">… Smolka and </w:t>
            </w:r>
            <w:proofErr w:type="spellStart"/>
            <w:r>
              <w:rPr>
                <w:sz w:val="22"/>
                <w:szCs w:val="22"/>
              </w:rPr>
              <w:t>Heugens</w:t>
            </w:r>
            <w:proofErr w:type="spellEnd"/>
            <w:r>
              <w:rPr>
                <w:sz w:val="22"/>
                <w:szCs w:val="22"/>
              </w:rPr>
              <w:t xml:space="preserve"> (</w:t>
            </w:r>
            <w:proofErr w:type="gramStart"/>
            <w:r>
              <w:rPr>
                <w:sz w:val="22"/>
                <w:szCs w:val="22"/>
              </w:rPr>
              <w:t>2020)…</w:t>
            </w:r>
            <w:proofErr w:type="gramEnd"/>
            <w:r>
              <w:rPr>
                <w:sz w:val="22"/>
                <w:szCs w:val="22"/>
              </w:rPr>
              <w:t xml:space="preserve"> </w:t>
            </w:r>
          </w:p>
          <w:p w14:paraId="36FC68BD" w14:textId="77777777" w:rsidR="00CD04B9" w:rsidRDefault="00CD04B9" w:rsidP="00CD04B9">
            <w:pPr>
              <w:pStyle w:val="Default"/>
              <w:rPr>
                <w:sz w:val="22"/>
                <w:szCs w:val="22"/>
              </w:rPr>
            </w:pPr>
          </w:p>
          <w:p w14:paraId="0C4AE42B" w14:textId="77777777" w:rsidR="00CD04B9" w:rsidRDefault="00CD04B9" w:rsidP="00CD04B9">
            <w:pPr>
              <w:pStyle w:val="Default"/>
              <w:rPr>
                <w:sz w:val="22"/>
                <w:szCs w:val="22"/>
              </w:rPr>
            </w:pPr>
            <w:r>
              <w:rPr>
                <w:sz w:val="22"/>
                <w:szCs w:val="22"/>
              </w:rPr>
              <w:t xml:space="preserve">If citation is included at the end of a sentence: </w:t>
            </w:r>
          </w:p>
          <w:p w14:paraId="3020005E" w14:textId="77777777" w:rsidR="00CD04B9" w:rsidRDefault="00CD04B9" w:rsidP="00CD04B9">
            <w:pPr>
              <w:pStyle w:val="Default"/>
              <w:rPr>
                <w:sz w:val="22"/>
                <w:szCs w:val="22"/>
              </w:rPr>
            </w:pPr>
            <w:r>
              <w:rPr>
                <w:sz w:val="22"/>
                <w:szCs w:val="22"/>
              </w:rPr>
              <w:t>… (</w:t>
            </w:r>
            <w:r w:rsidRPr="00933E65">
              <w:rPr>
                <w:sz w:val="22"/>
                <w:szCs w:val="22"/>
              </w:rPr>
              <w:t xml:space="preserve">Smolka and </w:t>
            </w:r>
            <w:proofErr w:type="spellStart"/>
            <w:r w:rsidRPr="00933E65">
              <w:rPr>
                <w:sz w:val="22"/>
                <w:szCs w:val="22"/>
              </w:rPr>
              <w:t>Heugens</w:t>
            </w:r>
            <w:proofErr w:type="spellEnd"/>
            <w:r>
              <w:rPr>
                <w:sz w:val="22"/>
                <w:szCs w:val="22"/>
              </w:rPr>
              <w:t xml:space="preserve">, 2020). </w:t>
            </w:r>
          </w:p>
          <w:p w14:paraId="56BAD935" w14:textId="77777777" w:rsidR="00CD04B9" w:rsidRDefault="00CD04B9" w:rsidP="00CD04B9">
            <w:pPr>
              <w:pStyle w:val="Default"/>
              <w:rPr>
                <w:sz w:val="22"/>
                <w:szCs w:val="22"/>
              </w:rPr>
            </w:pPr>
          </w:p>
          <w:p w14:paraId="592BB5E5" w14:textId="77777777" w:rsidR="00CD04B9" w:rsidRDefault="00CD04B9" w:rsidP="00CD04B9">
            <w:pPr>
              <w:pStyle w:val="Default"/>
              <w:rPr>
                <w:sz w:val="22"/>
                <w:szCs w:val="22"/>
              </w:rPr>
            </w:pPr>
            <w:r>
              <w:rPr>
                <w:sz w:val="22"/>
                <w:szCs w:val="22"/>
              </w:rPr>
              <w:t xml:space="preserve">If you cite more than one article in a sentence, separate them using a semi-colon: </w:t>
            </w:r>
          </w:p>
          <w:p w14:paraId="02F4BD13" w14:textId="051A0B55" w:rsidR="00D07297" w:rsidRDefault="00CD04B9" w:rsidP="00CD04B9">
            <w:pPr>
              <w:spacing w:after="0" w:line="240" w:lineRule="auto"/>
            </w:pPr>
            <w:r>
              <w:t xml:space="preserve">… (Smolka and </w:t>
            </w:r>
            <w:proofErr w:type="spellStart"/>
            <w:r>
              <w:t>Heugens</w:t>
            </w:r>
            <w:proofErr w:type="spellEnd"/>
            <w:r>
              <w:t xml:space="preserve">, 2020; </w:t>
            </w:r>
            <w:r w:rsidRPr="00446789">
              <w:t>Ucbasaran</w:t>
            </w:r>
            <w:r>
              <w:t xml:space="preserve"> </w:t>
            </w:r>
            <w:r w:rsidRPr="00446789">
              <w:rPr>
                <w:i/>
                <w:iCs/>
              </w:rPr>
              <w:t xml:space="preserve">et al., </w:t>
            </w:r>
            <w:r w:rsidRPr="00446789">
              <w:t>20</w:t>
            </w:r>
            <w:r>
              <w:t>03)</w:t>
            </w:r>
          </w:p>
          <w:p w14:paraId="088F0399" w14:textId="77777777" w:rsidR="00CD04B9" w:rsidRDefault="00CD04B9" w:rsidP="00CD04B9">
            <w:pPr>
              <w:spacing w:after="0" w:line="240" w:lineRule="auto"/>
            </w:pPr>
          </w:p>
          <w:p w14:paraId="10CE81C9" w14:textId="404672CD" w:rsidR="0047105A" w:rsidRPr="00084043" w:rsidRDefault="0047105A" w:rsidP="0047105A">
            <w:pPr>
              <w:spacing w:after="0" w:line="240" w:lineRule="auto"/>
              <w:rPr>
                <w:rFonts w:ascii="Calibri" w:eastAsia="Times New Roman" w:hAnsi="Calibri" w:cs="Times New Roman"/>
                <w:color w:val="000000"/>
                <w:lang w:eastAsia="en-GB"/>
              </w:rPr>
            </w:pPr>
          </w:p>
        </w:tc>
      </w:tr>
      <w:tr w:rsidR="0047105A" w:rsidRPr="00084043" w14:paraId="6339EC66" w14:textId="77777777" w:rsidTr="00892B6E">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3A153A00"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B5EE9BD" w14:textId="77777777" w:rsidR="0047105A" w:rsidRPr="00084043" w:rsidRDefault="0047105A" w:rsidP="0047105A">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47105A" w:rsidRPr="00084043" w14:paraId="58505C4C" w14:textId="77777777" w:rsidTr="00892B6E">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02EDEBF"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124091F" w14:textId="4AA1BE4F" w:rsidR="0047105A" w:rsidRDefault="0047105A" w:rsidP="0047105A">
            <w:pPr>
              <w:pStyle w:val="ListParagraph"/>
              <w:numPr>
                <w:ilvl w:val="0"/>
                <w:numId w:val="1"/>
              </w:numPr>
              <w:spacing w:after="0" w:line="240" w:lineRule="auto"/>
            </w:pPr>
            <w:r>
              <w:t>For more examples see Pears and Shields (20</w:t>
            </w:r>
            <w:r w:rsidR="002C29C5">
              <w:t>22</w:t>
            </w:r>
            <w:r>
              <w:t xml:space="preserve">, pp. </w:t>
            </w:r>
            <w:r w:rsidR="002C29C5">
              <w:t>64</w:t>
            </w:r>
            <w:r>
              <w:t>-</w:t>
            </w:r>
            <w:r w:rsidR="002C29C5">
              <w:t>66</w:t>
            </w:r>
            <w:r>
              <w:t>)</w:t>
            </w:r>
            <w:r w:rsidR="002C29C5">
              <w:t>.</w:t>
            </w:r>
          </w:p>
          <w:p w14:paraId="3E7ECBE5" w14:textId="115E2678" w:rsidR="0047105A" w:rsidRDefault="0047105A" w:rsidP="0047105A">
            <w:pPr>
              <w:pStyle w:val="ListParagraph"/>
              <w:numPr>
                <w:ilvl w:val="0"/>
                <w:numId w:val="1"/>
              </w:numPr>
              <w:spacing w:after="0" w:line="240" w:lineRule="auto"/>
            </w:pPr>
            <w:r>
              <w:t>See Pears and Shields (20</w:t>
            </w:r>
            <w:r w:rsidR="002C29C5">
              <w:t>22</w:t>
            </w:r>
            <w:r>
              <w:t>, p.</w:t>
            </w:r>
            <w:r w:rsidR="002C29C5">
              <w:t xml:space="preserve"> 70</w:t>
            </w:r>
            <w:r>
              <w:t xml:space="preserve">) for examples on how to cite conference papers published in journals. </w:t>
            </w:r>
          </w:p>
          <w:p w14:paraId="2160DDAB" w14:textId="7632AE85" w:rsidR="0047105A" w:rsidRDefault="0047105A" w:rsidP="0047105A">
            <w:pPr>
              <w:pStyle w:val="ListParagraph"/>
              <w:numPr>
                <w:ilvl w:val="0"/>
                <w:numId w:val="1"/>
              </w:numPr>
              <w:spacing w:after="0" w:line="240" w:lineRule="auto"/>
            </w:pPr>
            <w:r>
              <w:t>The title of the article is not italici</w:t>
            </w:r>
            <w:r w:rsidR="002C29C5">
              <w:t>s</w:t>
            </w:r>
            <w:r>
              <w:t xml:space="preserve">ed, only the title of the journal. As with edited book chapters, the article’s title is placed inside single quotations. </w:t>
            </w:r>
          </w:p>
          <w:p w14:paraId="03FC1529" w14:textId="63F690B3" w:rsidR="0047105A" w:rsidRDefault="0047105A" w:rsidP="0047105A">
            <w:pPr>
              <w:pStyle w:val="ListParagraph"/>
              <w:numPr>
                <w:ilvl w:val="0"/>
                <w:numId w:val="1"/>
              </w:numPr>
              <w:spacing w:after="0" w:line="240" w:lineRule="auto"/>
            </w:pPr>
            <w:r>
              <w:t xml:space="preserve">Do </w:t>
            </w:r>
            <w:r w:rsidRPr="00892B6E">
              <w:rPr>
                <w:u w:val="single"/>
              </w:rPr>
              <w:t>not</w:t>
            </w:r>
            <w:r>
              <w:t xml:space="preserve"> use ‘&amp;’ in place of ‘and’. </w:t>
            </w:r>
          </w:p>
          <w:p w14:paraId="0D023782" w14:textId="54C318EF" w:rsidR="0047105A" w:rsidRDefault="0047105A" w:rsidP="0047105A">
            <w:pPr>
              <w:pStyle w:val="ListParagraph"/>
              <w:numPr>
                <w:ilvl w:val="0"/>
                <w:numId w:val="1"/>
              </w:numPr>
              <w:spacing w:after="0" w:line="240" w:lineRule="auto"/>
            </w:pPr>
            <w:r>
              <w:t>Journal articles are published in-print, in-print and online, or online-only (i.e. ejournals). For journals published online, it is common to include the following information: either a DOI or ‘Available at: URL (Accessed: date)’ (see examples in Pears and Shields, 2</w:t>
            </w:r>
            <w:r w:rsidR="002C29C5">
              <w:t>022</w:t>
            </w:r>
            <w:r>
              <w:t xml:space="preserve">, pp. </w:t>
            </w:r>
            <w:r w:rsidR="002C29C5">
              <w:t>63-65</w:t>
            </w:r>
            <w:r>
              <w:t xml:space="preserve">). This is not necessary if there is an in-print version of the journal, but should technically be included for online-only ejournals. </w:t>
            </w:r>
          </w:p>
          <w:p w14:paraId="0F3B39EE" w14:textId="34321734" w:rsidR="0047105A" w:rsidRDefault="0047105A" w:rsidP="0047105A">
            <w:pPr>
              <w:pStyle w:val="ListParagraph"/>
              <w:numPr>
                <w:ilvl w:val="0"/>
                <w:numId w:val="1"/>
              </w:numPr>
              <w:spacing w:after="0" w:line="240" w:lineRule="auto"/>
            </w:pPr>
            <w:r>
              <w:lastRenderedPageBreak/>
              <w:t>As it can be difficult to know whether a journal article has been published in-print, you will not be penali</w:t>
            </w:r>
            <w:r w:rsidR="002C29C5">
              <w:t>s</w:t>
            </w:r>
            <w:r>
              <w:t xml:space="preserve">ed for failing to include a DOI or URL. </w:t>
            </w:r>
          </w:p>
          <w:p w14:paraId="53F8EC47" w14:textId="224C6F3A" w:rsidR="0047105A" w:rsidRDefault="0047105A" w:rsidP="0047105A">
            <w:pPr>
              <w:pStyle w:val="ListParagraph"/>
              <w:numPr>
                <w:ilvl w:val="0"/>
                <w:numId w:val="1"/>
              </w:numPr>
              <w:spacing w:after="0" w:line="240" w:lineRule="auto"/>
            </w:pPr>
            <w:r>
              <w:t xml:space="preserve"> In general, DOI is preferred to URL. You will also not be penali</w:t>
            </w:r>
            <w:r w:rsidR="002C29C5">
              <w:t>s</w:t>
            </w:r>
            <w:r>
              <w:t>ed for including DOI or URL where it is not required.</w:t>
            </w:r>
          </w:p>
          <w:p w14:paraId="1C24BBEB" w14:textId="6E2A2152" w:rsidR="0047105A" w:rsidRDefault="0047105A" w:rsidP="0047105A">
            <w:pPr>
              <w:pStyle w:val="ListParagraph"/>
              <w:numPr>
                <w:ilvl w:val="0"/>
                <w:numId w:val="1"/>
              </w:numPr>
              <w:spacing w:after="0" w:line="240" w:lineRule="auto"/>
            </w:pPr>
            <w:r>
              <w:t>This format can be used for peer-reviewed and non-peer-reviewed journal articles.</w:t>
            </w:r>
          </w:p>
          <w:p w14:paraId="3B780487" w14:textId="77777777" w:rsidR="0047105A" w:rsidRDefault="0047105A" w:rsidP="00213ACE">
            <w:pPr>
              <w:spacing w:after="0" w:line="240" w:lineRule="auto"/>
            </w:pPr>
          </w:p>
          <w:p w14:paraId="4849F532" w14:textId="77777777" w:rsidR="0047105A" w:rsidRPr="009C0A37" w:rsidRDefault="0047105A" w:rsidP="0047105A">
            <w:pPr>
              <w:pStyle w:val="ListParagraph"/>
              <w:spacing w:after="0" w:line="240" w:lineRule="auto"/>
              <w:rPr>
                <w:rFonts w:ascii="Calibri" w:eastAsia="Times New Roman" w:hAnsi="Calibri" w:cs="Times New Roman"/>
                <w:color w:val="000000"/>
                <w:lang w:eastAsia="en-GB"/>
              </w:rPr>
            </w:pPr>
          </w:p>
        </w:tc>
      </w:tr>
      <w:tr w:rsidR="0047105A" w:rsidRPr="00084043" w14:paraId="6A0163BF" w14:textId="77777777" w:rsidTr="00892B6E">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DF1C759"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5F795ED9" w14:textId="77777777" w:rsidR="0047105A" w:rsidRPr="00084043" w:rsidRDefault="0047105A" w:rsidP="0047105A">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4E38898A" w14:textId="77777777" w:rsidR="0047105A" w:rsidRPr="00084043" w:rsidRDefault="0047105A" w:rsidP="0047105A">
            <w:pPr>
              <w:spacing w:after="0" w:line="240" w:lineRule="auto"/>
              <w:rPr>
                <w:rFonts w:ascii="Calibri" w:eastAsia="Times New Roman" w:hAnsi="Calibri" w:cs="Times New Roman"/>
                <w:color w:val="000000"/>
                <w:lang w:eastAsia="en-GB"/>
              </w:rPr>
            </w:pPr>
          </w:p>
        </w:tc>
      </w:tr>
    </w:tbl>
    <w:p w14:paraId="769C633B" w14:textId="6897CF02" w:rsidR="00AE038F" w:rsidRDefault="00AE038F"/>
    <w:p w14:paraId="4AE71BC6" w14:textId="38B72D30" w:rsidR="00AE038F" w:rsidRDefault="003123F2">
      <w:r>
        <w:br w:type="page"/>
      </w:r>
    </w:p>
    <w:tbl>
      <w:tblPr>
        <w:tblpPr w:leftFromText="180" w:rightFromText="180" w:vertAnchor="text" w:horzAnchor="margin" w:tblpY="204"/>
        <w:tblW w:w="13948" w:type="dxa"/>
        <w:tblCellMar>
          <w:top w:w="15" w:type="dxa"/>
        </w:tblCellMar>
        <w:tblLook w:val="04A0" w:firstRow="1" w:lastRow="0" w:firstColumn="1" w:lastColumn="0" w:noHBand="0" w:noVBand="1"/>
      </w:tblPr>
      <w:tblGrid>
        <w:gridCol w:w="956"/>
        <w:gridCol w:w="6410"/>
        <w:gridCol w:w="6360"/>
        <w:gridCol w:w="222"/>
      </w:tblGrid>
      <w:tr w:rsidR="00960B03" w:rsidRPr="00084043" w14:paraId="359AD1C5" w14:textId="77777777" w:rsidTr="00872EB1">
        <w:trPr>
          <w:gridAfter w:val="1"/>
          <w:wAfter w:w="222" w:type="dxa"/>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B2DDF01" w14:textId="115668C2" w:rsidR="00960B03" w:rsidRPr="00084043" w:rsidRDefault="0047105A" w:rsidP="00872EB1">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Conference/</w:t>
            </w:r>
            <w:r w:rsidR="003123F2">
              <w:rPr>
                <w:rFonts w:ascii="Calibri" w:eastAsia="Times New Roman" w:hAnsi="Calibri" w:cs="Times New Roman"/>
                <w:b/>
                <w:bCs/>
                <w:color w:val="000000"/>
                <w:sz w:val="40"/>
                <w:szCs w:val="40"/>
                <w:lang w:eastAsia="en-GB"/>
              </w:rPr>
              <w:t>W</w:t>
            </w:r>
            <w:r>
              <w:rPr>
                <w:rFonts w:ascii="Calibri" w:eastAsia="Times New Roman" w:hAnsi="Calibri" w:cs="Times New Roman"/>
                <w:b/>
                <w:bCs/>
                <w:color w:val="000000"/>
                <w:sz w:val="40"/>
                <w:szCs w:val="40"/>
                <w:lang w:eastAsia="en-GB"/>
              </w:rPr>
              <w:t>orking</w:t>
            </w:r>
            <w:r w:rsidR="00960B03">
              <w:rPr>
                <w:rFonts w:ascii="Calibri" w:eastAsia="Times New Roman" w:hAnsi="Calibri" w:cs="Times New Roman"/>
                <w:b/>
                <w:bCs/>
                <w:color w:val="000000"/>
                <w:sz w:val="40"/>
                <w:szCs w:val="40"/>
                <w:lang w:eastAsia="en-GB"/>
              </w:rPr>
              <w:t xml:space="preserve"> </w:t>
            </w:r>
            <w:r w:rsidR="003123F2">
              <w:rPr>
                <w:rFonts w:ascii="Calibri" w:eastAsia="Times New Roman" w:hAnsi="Calibri" w:cs="Times New Roman"/>
                <w:b/>
                <w:bCs/>
                <w:color w:val="000000"/>
                <w:sz w:val="40"/>
                <w:szCs w:val="40"/>
                <w:lang w:eastAsia="en-GB"/>
              </w:rPr>
              <w:t>P</w:t>
            </w:r>
            <w:r w:rsidR="00960B03">
              <w:rPr>
                <w:rFonts w:ascii="Calibri" w:eastAsia="Times New Roman" w:hAnsi="Calibri" w:cs="Times New Roman"/>
                <w:b/>
                <w:bCs/>
                <w:color w:val="000000"/>
                <w:sz w:val="40"/>
                <w:szCs w:val="40"/>
                <w:lang w:eastAsia="en-GB"/>
              </w:rPr>
              <w:t>apers</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69D10AB1"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139426A2"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01F5A7C6" w14:textId="77777777" w:rsidTr="00872EB1">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F6E3FE5"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tcPr>
          <w:p w14:paraId="59DD58B7" w14:textId="065F82B9" w:rsidR="0047105A" w:rsidRDefault="0047105A" w:rsidP="0047105A">
            <w:pPr>
              <w:spacing w:after="0" w:line="240" w:lineRule="auto"/>
              <w:rPr>
                <w:rFonts w:ascii="Calibri" w:eastAsia="Times New Roman" w:hAnsi="Calibri" w:cs="Times New Roman"/>
                <w:color w:val="000000"/>
                <w:lang w:eastAsia="en-GB"/>
              </w:rPr>
            </w:pPr>
            <w:r w:rsidRPr="003C0F79">
              <w:rPr>
                <w:rFonts w:ascii="Calibri" w:eastAsia="Times New Roman" w:hAnsi="Calibri" w:cs="Times New Roman"/>
                <w:color w:val="000000"/>
                <w:lang w:eastAsia="en-GB"/>
              </w:rPr>
              <w:t>Olbrich, S</w:t>
            </w:r>
            <w:r>
              <w:rPr>
                <w:rFonts w:ascii="Calibri" w:eastAsia="Times New Roman" w:hAnsi="Calibri" w:cs="Times New Roman"/>
                <w:color w:val="000000"/>
                <w:lang w:eastAsia="en-GB"/>
              </w:rPr>
              <w:t>.</w:t>
            </w:r>
            <w:r w:rsidRPr="003C0F79">
              <w:rPr>
                <w:rFonts w:ascii="Calibri" w:eastAsia="Times New Roman" w:hAnsi="Calibri" w:cs="Times New Roman"/>
                <w:color w:val="000000"/>
                <w:lang w:eastAsia="en-GB"/>
              </w:rPr>
              <w:t xml:space="preserve"> (2009)</w:t>
            </w:r>
            <w:r>
              <w:rPr>
                <w:rFonts w:ascii="Calibri" w:eastAsia="Times New Roman" w:hAnsi="Calibri" w:cs="Times New Roman"/>
                <w:color w:val="000000"/>
                <w:lang w:eastAsia="en-GB"/>
              </w:rPr>
              <w:t xml:space="preserve"> ‘</w:t>
            </w:r>
            <w:r w:rsidRPr="003C0F79">
              <w:rPr>
                <w:rFonts w:ascii="Calibri" w:eastAsia="Times New Roman" w:hAnsi="Calibri" w:cs="Times New Roman"/>
                <w:color w:val="000000"/>
                <w:lang w:eastAsia="en-GB"/>
              </w:rPr>
              <w:t xml:space="preserve">Reflecting the </w:t>
            </w:r>
            <w:r w:rsidR="00366D0F">
              <w:rPr>
                <w:rFonts w:ascii="Calibri" w:eastAsia="Times New Roman" w:hAnsi="Calibri" w:cs="Times New Roman"/>
                <w:color w:val="000000"/>
                <w:lang w:eastAsia="en-GB"/>
              </w:rPr>
              <w:t>p</w:t>
            </w:r>
            <w:r w:rsidRPr="003C0F79">
              <w:rPr>
                <w:rFonts w:ascii="Calibri" w:eastAsia="Times New Roman" w:hAnsi="Calibri" w:cs="Times New Roman"/>
                <w:color w:val="000000"/>
                <w:lang w:eastAsia="en-GB"/>
              </w:rPr>
              <w:t xml:space="preserve">ast </w:t>
            </w:r>
            <w:r w:rsidR="00366D0F">
              <w:rPr>
                <w:rFonts w:ascii="Calibri" w:eastAsia="Times New Roman" w:hAnsi="Calibri" w:cs="Times New Roman"/>
                <w:color w:val="000000"/>
                <w:lang w:eastAsia="en-GB"/>
              </w:rPr>
              <w:t>d</w:t>
            </w:r>
            <w:r w:rsidRPr="003C0F79">
              <w:rPr>
                <w:rFonts w:ascii="Calibri" w:eastAsia="Times New Roman" w:hAnsi="Calibri" w:cs="Times New Roman"/>
                <w:color w:val="000000"/>
                <w:lang w:eastAsia="en-GB"/>
              </w:rPr>
              <w:t xml:space="preserve">ecades of ICIS, ECIS and AMCIS Proceedings - A </w:t>
            </w:r>
            <w:r w:rsidR="00366D0F">
              <w:rPr>
                <w:rFonts w:ascii="Calibri" w:eastAsia="Times New Roman" w:hAnsi="Calibri" w:cs="Times New Roman"/>
                <w:color w:val="000000"/>
                <w:lang w:eastAsia="en-GB"/>
              </w:rPr>
              <w:t>d</w:t>
            </w:r>
            <w:r w:rsidRPr="003C0F79">
              <w:rPr>
                <w:rFonts w:ascii="Calibri" w:eastAsia="Times New Roman" w:hAnsi="Calibri" w:cs="Times New Roman"/>
                <w:color w:val="000000"/>
                <w:lang w:eastAsia="en-GB"/>
              </w:rPr>
              <w:t xml:space="preserve">esign </w:t>
            </w:r>
            <w:r w:rsidR="00366D0F">
              <w:rPr>
                <w:rFonts w:ascii="Calibri" w:eastAsia="Times New Roman" w:hAnsi="Calibri" w:cs="Times New Roman"/>
                <w:color w:val="000000"/>
                <w:lang w:eastAsia="en-GB"/>
              </w:rPr>
              <w:t>s</w:t>
            </w:r>
            <w:r w:rsidRPr="003C0F79">
              <w:rPr>
                <w:rFonts w:ascii="Calibri" w:eastAsia="Times New Roman" w:hAnsi="Calibri" w:cs="Times New Roman"/>
                <w:color w:val="000000"/>
                <w:lang w:eastAsia="en-GB"/>
              </w:rPr>
              <w:t xml:space="preserve">cience </w:t>
            </w:r>
            <w:r w:rsidR="00366D0F">
              <w:rPr>
                <w:rFonts w:ascii="Calibri" w:eastAsia="Times New Roman" w:hAnsi="Calibri" w:cs="Times New Roman"/>
                <w:color w:val="000000"/>
                <w:lang w:eastAsia="en-GB"/>
              </w:rPr>
              <w:t>p</w:t>
            </w:r>
            <w:bookmarkStart w:id="0" w:name="_GoBack"/>
            <w:bookmarkEnd w:id="0"/>
            <w:r w:rsidRPr="003C0F79">
              <w:rPr>
                <w:rFonts w:ascii="Calibri" w:eastAsia="Times New Roman" w:hAnsi="Calibri" w:cs="Times New Roman"/>
                <w:color w:val="000000"/>
                <w:lang w:eastAsia="en-GB"/>
              </w:rPr>
              <w:t>erspective</w:t>
            </w:r>
            <w:r>
              <w:rPr>
                <w:rFonts w:ascii="Calibri" w:eastAsia="Times New Roman" w:hAnsi="Calibri" w:cs="Times New Roman"/>
                <w:color w:val="000000"/>
                <w:lang w:eastAsia="en-GB"/>
              </w:rPr>
              <w:t>’</w:t>
            </w:r>
            <w:r w:rsidR="002C29C5">
              <w:rPr>
                <w:rFonts w:ascii="Calibri" w:eastAsia="Times New Roman" w:hAnsi="Calibri" w:cs="Times New Roman"/>
                <w:color w:val="000000"/>
                <w:lang w:eastAsia="en-GB"/>
              </w:rPr>
              <w:t>,</w:t>
            </w:r>
            <w:r w:rsidRPr="003C0F79">
              <w:rPr>
                <w:rFonts w:ascii="Calibri" w:eastAsia="Times New Roman" w:hAnsi="Calibri" w:cs="Times New Roman"/>
                <w:color w:val="000000"/>
                <w:lang w:eastAsia="en-GB"/>
              </w:rPr>
              <w:t xml:space="preserve"> </w:t>
            </w:r>
            <w:r w:rsidRPr="003C0F79">
              <w:rPr>
                <w:rFonts w:ascii="Calibri" w:eastAsia="Times New Roman" w:hAnsi="Calibri" w:cs="Times New Roman"/>
                <w:i/>
                <w:iCs/>
                <w:color w:val="000000"/>
                <w:lang w:eastAsia="en-GB"/>
              </w:rPr>
              <w:t>ICIS 2009 Proceedings</w:t>
            </w:r>
            <w:r w:rsidR="002C29C5">
              <w:rPr>
                <w:rFonts w:ascii="Calibri" w:eastAsia="Times New Roman" w:hAnsi="Calibri" w:cs="Times New Roman"/>
                <w:iCs/>
                <w:color w:val="000000"/>
                <w:lang w:eastAsia="en-GB"/>
              </w:rPr>
              <w:t>, p. 116</w:t>
            </w:r>
            <w:r w:rsidRPr="003C0F79">
              <w:rPr>
                <w:rFonts w:ascii="Calibri" w:eastAsia="Times New Roman" w:hAnsi="Calibri" w:cs="Times New Roman"/>
                <w:color w:val="000000"/>
                <w:lang w:eastAsia="en-GB"/>
              </w:rPr>
              <w:t>.</w:t>
            </w:r>
          </w:p>
          <w:p w14:paraId="50DD67D6" w14:textId="77777777" w:rsidR="0047105A" w:rsidRDefault="0047105A" w:rsidP="0047105A">
            <w:pPr>
              <w:spacing w:after="0" w:line="240" w:lineRule="auto"/>
              <w:rPr>
                <w:rFonts w:ascii="Calibri" w:eastAsia="Times New Roman" w:hAnsi="Calibri" w:cs="Times New Roman"/>
                <w:color w:val="000000"/>
                <w:lang w:eastAsia="en-GB"/>
              </w:rPr>
            </w:pPr>
          </w:p>
          <w:p w14:paraId="73598B3A" w14:textId="77777777" w:rsidR="0047105A" w:rsidRDefault="0047105A" w:rsidP="0047105A">
            <w:pPr>
              <w:spacing w:after="0" w:line="240" w:lineRule="auto"/>
              <w:rPr>
                <w:rFonts w:ascii="Calibri" w:eastAsia="Times New Roman" w:hAnsi="Calibri" w:cs="Times New Roman"/>
                <w:color w:val="000000"/>
                <w:lang w:eastAsia="en-GB"/>
              </w:rPr>
            </w:pPr>
          </w:p>
          <w:p w14:paraId="5FFBFB2E" w14:textId="794C5E1C" w:rsidR="0047105A" w:rsidRPr="00940F8E" w:rsidRDefault="001509F8" w:rsidP="0047105A">
            <w:pPr>
              <w:spacing w:after="0" w:line="240" w:lineRule="auto"/>
              <w:rPr>
                <w:rFonts w:eastAsia="Times New Roman" w:cstheme="minorHAnsi"/>
                <w:color w:val="000000"/>
                <w:sz w:val="20"/>
                <w:lang w:eastAsia="en-GB"/>
              </w:rPr>
            </w:pPr>
            <w:r w:rsidRPr="00940F8E">
              <w:rPr>
                <w:rFonts w:cstheme="minorHAnsi"/>
                <w:color w:val="000000"/>
                <w:szCs w:val="24"/>
              </w:rPr>
              <w:t xml:space="preserve">Bartram, S.M., </w:t>
            </w:r>
            <w:proofErr w:type="spellStart"/>
            <w:r w:rsidRPr="00940F8E">
              <w:rPr>
                <w:rFonts w:cstheme="minorHAnsi"/>
                <w:color w:val="000000"/>
                <w:szCs w:val="24"/>
              </w:rPr>
              <w:t>Branke</w:t>
            </w:r>
            <w:proofErr w:type="spellEnd"/>
            <w:r w:rsidRPr="00940F8E">
              <w:rPr>
                <w:rFonts w:cstheme="minorHAnsi"/>
                <w:color w:val="000000"/>
                <w:szCs w:val="24"/>
              </w:rPr>
              <w:t xml:space="preserve">, J. and Motahari, M. (2020) </w:t>
            </w:r>
            <w:r w:rsidRPr="00940F8E">
              <w:rPr>
                <w:rFonts w:cstheme="minorHAnsi"/>
                <w:i/>
                <w:iCs/>
                <w:color w:val="000000"/>
                <w:szCs w:val="24"/>
              </w:rPr>
              <w:t>Artificial Intelligence in Asset Management.</w:t>
            </w:r>
            <w:r w:rsidRPr="00940F8E">
              <w:rPr>
                <w:rFonts w:cstheme="minorHAnsi"/>
                <w:color w:val="000000"/>
                <w:szCs w:val="24"/>
              </w:rPr>
              <w:t xml:space="preserve"> Charlottesville (VA): CFAI Research Foundation.</w:t>
            </w:r>
            <w:r w:rsidRPr="00940F8E">
              <w:rPr>
                <w:rFonts w:eastAsia="Times New Roman" w:cstheme="minorHAnsi"/>
                <w:color w:val="000000"/>
                <w:sz w:val="20"/>
                <w:lang w:eastAsia="en-GB"/>
              </w:rPr>
              <w:t xml:space="preserve"> </w:t>
            </w:r>
          </w:p>
          <w:p w14:paraId="09F0E8AA" w14:textId="77777777" w:rsidR="0047105A" w:rsidRDefault="0047105A" w:rsidP="0047105A">
            <w:pPr>
              <w:spacing w:after="0" w:line="240" w:lineRule="auto"/>
              <w:rPr>
                <w:rFonts w:ascii="Calibri" w:eastAsia="Times New Roman" w:hAnsi="Calibri" w:cs="Times New Roman"/>
                <w:color w:val="000000"/>
                <w:lang w:eastAsia="en-GB"/>
              </w:rPr>
            </w:pPr>
          </w:p>
          <w:p w14:paraId="65CDDC6C" w14:textId="77777777" w:rsidR="0047105A" w:rsidRDefault="0047105A" w:rsidP="0047105A">
            <w:pPr>
              <w:spacing w:after="0" w:line="240" w:lineRule="auto"/>
              <w:rPr>
                <w:rFonts w:ascii="Calibri" w:eastAsia="Times New Roman" w:hAnsi="Calibri" w:cs="Times New Roman"/>
                <w:color w:val="000000"/>
                <w:lang w:eastAsia="en-GB"/>
              </w:rPr>
            </w:pPr>
          </w:p>
          <w:p w14:paraId="1395F90E" w14:textId="7A1A80D8" w:rsidR="0047105A" w:rsidRPr="00084043" w:rsidRDefault="0047105A" w:rsidP="0047105A">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101EEB56" w14:textId="77777777" w:rsidR="0047105A" w:rsidRDefault="0047105A" w:rsidP="0047105A">
            <w:pPr>
              <w:spacing w:after="0" w:line="240" w:lineRule="auto"/>
            </w:pPr>
            <w:r>
              <w:t xml:space="preserve">If the authors’ names are included in the body of text: … Olbrich (2009) … </w:t>
            </w:r>
          </w:p>
          <w:p w14:paraId="0D36F50C" w14:textId="77777777" w:rsidR="0047105A" w:rsidRDefault="0047105A" w:rsidP="0047105A">
            <w:pPr>
              <w:spacing w:after="0" w:line="240" w:lineRule="auto"/>
            </w:pPr>
          </w:p>
          <w:p w14:paraId="4E3E5155" w14:textId="01C34379" w:rsidR="0047105A" w:rsidRDefault="0047105A" w:rsidP="0047105A">
            <w:pPr>
              <w:spacing w:after="0" w:line="240" w:lineRule="auto"/>
            </w:pPr>
            <w:r>
              <w:t>If citation is included at the end of a sentence: … (Olbrich, 2009)</w:t>
            </w:r>
            <w:r w:rsidR="001509F8">
              <w:t>.</w:t>
            </w:r>
          </w:p>
          <w:p w14:paraId="20725002" w14:textId="77777777" w:rsidR="0047105A" w:rsidRDefault="0047105A" w:rsidP="0047105A">
            <w:pPr>
              <w:spacing w:after="0" w:line="240" w:lineRule="auto"/>
              <w:rPr>
                <w:rFonts w:ascii="Calibri" w:eastAsia="Times New Roman" w:hAnsi="Calibri" w:cs="Times New Roman"/>
                <w:color w:val="000000"/>
                <w:lang w:eastAsia="en-GB"/>
              </w:rPr>
            </w:pPr>
          </w:p>
          <w:p w14:paraId="5C74209C" w14:textId="59AC1FB1" w:rsidR="0047105A" w:rsidRDefault="0047105A" w:rsidP="0047105A">
            <w:pPr>
              <w:spacing w:after="0" w:line="240" w:lineRule="auto"/>
            </w:pPr>
            <w:r>
              <w:t xml:space="preserve">If the authors’ names are included in the body of text: … </w:t>
            </w:r>
            <w:r w:rsidRPr="001509F8">
              <w:t>Bartram</w:t>
            </w:r>
            <w:r w:rsidRPr="001509F8">
              <w:rPr>
                <w:i/>
              </w:rPr>
              <w:t xml:space="preserve"> et al.</w:t>
            </w:r>
            <w:r>
              <w:t xml:space="preserve"> (2020) … </w:t>
            </w:r>
          </w:p>
          <w:p w14:paraId="6E13F03D" w14:textId="77777777" w:rsidR="0047105A" w:rsidRDefault="0047105A" w:rsidP="0047105A">
            <w:pPr>
              <w:spacing w:after="0" w:line="240" w:lineRule="auto"/>
            </w:pPr>
          </w:p>
          <w:p w14:paraId="7B803EC9" w14:textId="3B0030A1" w:rsidR="0047105A" w:rsidRPr="00084043" w:rsidRDefault="0047105A" w:rsidP="0047105A">
            <w:pPr>
              <w:spacing w:after="0" w:line="240" w:lineRule="auto"/>
              <w:rPr>
                <w:rFonts w:ascii="Calibri" w:eastAsia="Times New Roman" w:hAnsi="Calibri" w:cs="Times New Roman"/>
                <w:color w:val="000000"/>
                <w:lang w:eastAsia="en-GB"/>
              </w:rPr>
            </w:pPr>
            <w:r>
              <w:t xml:space="preserve">If citation is included at the end of a sentence: … (Bartram </w:t>
            </w:r>
            <w:r w:rsidRPr="001509F8">
              <w:rPr>
                <w:i/>
              </w:rPr>
              <w:t>et al</w:t>
            </w:r>
            <w:r>
              <w:t>., 2020)</w:t>
            </w:r>
            <w:r w:rsidR="001509F8">
              <w:t>.</w:t>
            </w:r>
          </w:p>
        </w:tc>
      </w:tr>
      <w:tr w:rsidR="0047105A" w:rsidRPr="00084043" w14:paraId="01722581" w14:textId="77777777" w:rsidTr="00872EB1">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832090E"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924BC9" w14:textId="77777777" w:rsidR="0047105A" w:rsidRPr="00084043" w:rsidRDefault="0047105A" w:rsidP="0047105A">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47105A" w:rsidRPr="00084043" w14:paraId="3B2DB641" w14:textId="77777777" w:rsidTr="00872EB1">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3158448"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4324AC0" w14:textId="4F4C463B" w:rsidR="0047105A" w:rsidRDefault="0047105A" w:rsidP="0047105A">
            <w:pPr>
              <w:pStyle w:val="ListParagraph"/>
              <w:numPr>
                <w:ilvl w:val="0"/>
                <w:numId w:val="1"/>
              </w:numPr>
              <w:spacing w:after="0" w:line="240" w:lineRule="auto"/>
            </w:pPr>
            <w:r>
              <w:t>For more examples see Pears and Shields (20</w:t>
            </w:r>
            <w:r w:rsidR="001509F8">
              <w:t>22</w:t>
            </w:r>
            <w:r>
              <w:t xml:space="preserve">, pp. </w:t>
            </w:r>
            <w:r w:rsidR="001509F8">
              <w:t>81-83</w:t>
            </w:r>
            <w:r>
              <w:t>)</w:t>
            </w:r>
            <w:r w:rsidR="001509F8">
              <w:t>.</w:t>
            </w:r>
          </w:p>
          <w:p w14:paraId="6B833744" w14:textId="77390F4B" w:rsidR="0047105A" w:rsidRDefault="0047105A" w:rsidP="0047105A">
            <w:pPr>
              <w:pStyle w:val="ListParagraph"/>
              <w:numPr>
                <w:ilvl w:val="0"/>
                <w:numId w:val="1"/>
              </w:numPr>
              <w:spacing w:after="0" w:line="240" w:lineRule="auto"/>
            </w:pPr>
            <w:r>
              <w:t>This format is used widely for unpublished papers: working papers, discussion papers, and briefing papers. See Pears and Shields (20</w:t>
            </w:r>
            <w:r w:rsidR="001509F8">
              <w:t>22</w:t>
            </w:r>
            <w:r>
              <w:t>, pp.</w:t>
            </w:r>
            <w:r w:rsidR="001509F8">
              <w:t xml:space="preserve"> 69-71)</w:t>
            </w:r>
            <w:r>
              <w:t xml:space="preserve"> for examples on how to cite conference proceedings or papers from conference proceedings.</w:t>
            </w:r>
          </w:p>
          <w:p w14:paraId="3834EC9A" w14:textId="74C0CCCD" w:rsidR="0047105A" w:rsidRDefault="0047105A" w:rsidP="0047105A">
            <w:pPr>
              <w:pStyle w:val="ListParagraph"/>
              <w:numPr>
                <w:ilvl w:val="0"/>
                <w:numId w:val="1"/>
              </w:numPr>
              <w:spacing w:after="0" w:line="240" w:lineRule="auto"/>
            </w:pPr>
            <w:r>
              <w:t>The title of the paper is italici</w:t>
            </w:r>
            <w:r w:rsidR="001509F8">
              <w:t>s</w:t>
            </w:r>
            <w:r>
              <w:t>ed.</w:t>
            </w:r>
          </w:p>
          <w:p w14:paraId="7C9F7707" w14:textId="2ACDFFC5" w:rsidR="0047105A" w:rsidRDefault="0047105A" w:rsidP="0047105A">
            <w:pPr>
              <w:pStyle w:val="ListParagraph"/>
              <w:numPr>
                <w:ilvl w:val="0"/>
                <w:numId w:val="1"/>
              </w:numPr>
              <w:spacing w:after="0" w:line="240" w:lineRule="auto"/>
            </w:pPr>
            <w:r>
              <w:t>Most working papers are distributed by a research organi</w:t>
            </w:r>
            <w:r w:rsidR="001509F8">
              <w:t>s</w:t>
            </w:r>
            <w:r>
              <w:t>ation, which will have a series title. For example, the NBER Working Paper series and the IZA Discussion Paper series. In this instance, the paper will be given a number (or date), which should be included in the bibliography.</w:t>
            </w:r>
          </w:p>
          <w:p w14:paraId="24543AD5" w14:textId="32DAE124" w:rsidR="0047105A" w:rsidRDefault="0047105A" w:rsidP="0047105A">
            <w:pPr>
              <w:pStyle w:val="ListParagraph"/>
              <w:numPr>
                <w:ilvl w:val="0"/>
                <w:numId w:val="1"/>
              </w:numPr>
              <w:spacing w:after="0" w:line="240" w:lineRule="auto"/>
            </w:pPr>
            <w:r>
              <w:t>You may choose to include a DOI or URL if the working paper has not been distributed by a research organi</w:t>
            </w:r>
            <w:r w:rsidR="001509F8">
              <w:t>s</w:t>
            </w:r>
            <w:r>
              <w:t>ation.</w:t>
            </w:r>
          </w:p>
          <w:p w14:paraId="486A9046" w14:textId="77777777" w:rsidR="0047105A" w:rsidRPr="009C0A37" w:rsidRDefault="0047105A" w:rsidP="0047105A">
            <w:pPr>
              <w:pStyle w:val="ListParagraph"/>
              <w:spacing w:after="0" w:line="240" w:lineRule="auto"/>
              <w:rPr>
                <w:rFonts w:ascii="Calibri" w:eastAsia="Times New Roman" w:hAnsi="Calibri" w:cs="Times New Roman"/>
                <w:color w:val="000000"/>
                <w:lang w:eastAsia="en-GB"/>
              </w:rPr>
            </w:pPr>
          </w:p>
        </w:tc>
      </w:tr>
      <w:tr w:rsidR="0047105A" w:rsidRPr="00084043" w14:paraId="7FAEE2D3" w14:textId="77777777" w:rsidTr="00872EB1">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63B5B9DF"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4DA88D2F" w14:textId="77777777" w:rsidR="0047105A" w:rsidRPr="00084043" w:rsidRDefault="0047105A" w:rsidP="0047105A">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563D1080" w14:textId="77777777" w:rsidR="0047105A" w:rsidRPr="00084043" w:rsidRDefault="0047105A" w:rsidP="0047105A">
            <w:pPr>
              <w:spacing w:after="0" w:line="240" w:lineRule="auto"/>
              <w:rPr>
                <w:rFonts w:ascii="Calibri" w:eastAsia="Times New Roman" w:hAnsi="Calibri" w:cs="Times New Roman"/>
                <w:color w:val="000000"/>
                <w:lang w:eastAsia="en-GB"/>
              </w:rPr>
            </w:pPr>
          </w:p>
        </w:tc>
      </w:tr>
    </w:tbl>
    <w:p w14:paraId="27619F94" w14:textId="77777777" w:rsidR="00084043" w:rsidRDefault="00084043"/>
    <w:p w14:paraId="43CEC915" w14:textId="77777777" w:rsidR="00084043" w:rsidRDefault="00084043"/>
    <w:p w14:paraId="2EFF1BF7" w14:textId="77777777" w:rsidR="00084043" w:rsidRDefault="00084043"/>
    <w:tbl>
      <w:tblPr>
        <w:tblpPr w:leftFromText="180" w:rightFromText="180" w:vertAnchor="text" w:horzAnchor="margin" w:tblpY="204"/>
        <w:tblW w:w="13948" w:type="dxa"/>
        <w:tblCellMar>
          <w:top w:w="15" w:type="dxa"/>
        </w:tblCellMar>
        <w:tblLook w:val="04A0" w:firstRow="1" w:lastRow="0" w:firstColumn="1" w:lastColumn="0" w:noHBand="0" w:noVBand="1"/>
      </w:tblPr>
      <w:tblGrid>
        <w:gridCol w:w="723"/>
        <w:gridCol w:w="6643"/>
        <w:gridCol w:w="6360"/>
        <w:gridCol w:w="222"/>
      </w:tblGrid>
      <w:tr w:rsidR="00960B03" w:rsidRPr="00084043" w14:paraId="1EFF02CC" w14:textId="77777777" w:rsidTr="00E90007">
        <w:trPr>
          <w:gridAfter w:val="1"/>
          <w:wAfter w:w="222" w:type="dxa"/>
          <w:trHeight w:val="375"/>
        </w:trPr>
        <w:tc>
          <w:tcPr>
            <w:tcW w:w="723"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1694CB70" w14:textId="74828425" w:rsidR="00960B03" w:rsidRPr="00084043" w:rsidRDefault="00960B03" w:rsidP="00872EB1">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Published reports</w:t>
            </w:r>
          </w:p>
        </w:tc>
        <w:tc>
          <w:tcPr>
            <w:tcW w:w="6643" w:type="dxa"/>
            <w:tcBorders>
              <w:top w:val="single" w:sz="4" w:space="0" w:color="auto"/>
              <w:left w:val="nil"/>
              <w:bottom w:val="single" w:sz="4" w:space="0" w:color="auto"/>
              <w:right w:val="single" w:sz="4" w:space="0" w:color="auto"/>
            </w:tcBorders>
            <w:shd w:val="clear" w:color="auto" w:fill="auto"/>
            <w:noWrap/>
            <w:vAlign w:val="bottom"/>
            <w:hideMark/>
          </w:tcPr>
          <w:p w14:paraId="654D4BA5"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615BEF7A"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960B03" w:rsidRPr="00084043" w14:paraId="4B171154" w14:textId="77777777" w:rsidTr="00E90007">
        <w:trPr>
          <w:gridAfter w:val="1"/>
          <w:wAfter w:w="222" w:type="dxa"/>
          <w:trHeight w:val="24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381B2008"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6643" w:type="dxa"/>
            <w:tcBorders>
              <w:top w:val="nil"/>
              <w:left w:val="nil"/>
              <w:bottom w:val="single" w:sz="4" w:space="0" w:color="auto"/>
              <w:right w:val="single" w:sz="4" w:space="0" w:color="auto"/>
            </w:tcBorders>
            <w:shd w:val="clear" w:color="auto" w:fill="auto"/>
          </w:tcPr>
          <w:p w14:paraId="4B36AC1B" w14:textId="1E1E14C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xml:space="preserve">Office of National Statistics (ONS) (2022) </w:t>
            </w:r>
            <w:r w:rsidRPr="00CB1DE6">
              <w:rPr>
                <w:rFonts w:asciiTheme="minorHAnsi" w:hAnsiTheme="minorHAnsi" w:cstheme="minorHAnsi"/>
                <w:i/>
                <w:color w:val="383838"/>
                <w:sz w:val="22"/>
                <w:szCs w:val="22"/>
              </w:rPr>
              <w:t>Public Sector Employment, UK: June 2022</w:t>
            </w:r>
            <w:r w:rsidRPr="00075C6C">
              <w:rPr>
                <w:rFonts w:asciiTheme="minorHAnsi" w:hAnsiTheme="minorHAnsi" w:cstheme="minorHAnsi"/>
                <w:color w:val="383838"/>
                <w:sz w:val="22"/>
                <w:szCs w:val="22"/>
              </w:rPr>
              <w:t>. ON</w:t>
            </w:r>
            <w:r w:rsidR="00CB1DE6">
              <w:rPr>
                <w:rFonts w:asciiTheme="minorHAnsi" w:hAnsiTheme="minorHAnsi" w:cstheme="minorHAnsi"/>
                <w:color w:val="383838"/>
                <w:sz w:val="22"/>
                <w:szCs w:val="22"/>
              </w:rPr>
              <w:t>S,</w:t>
            </w:r>
            <w:r w:rsidRPr="00075C6C">
              <w:rPr>
                <w:rFonts w:asciiTheme="minorHAnsi" w:hAnsiTheme="minorHAnsi" w:cstheme="minorHAnsi"/>
                <w:color w:val="383838"/>
                <w:sz w:val="22"/>
                <w:szCs w:val="22"/>
              </w:rPr>
              <w:t xml:space="preserve"> statistical bulletin</w:t>
            </w:r>
            <w:r w:rsidR="00CB1DE6">
              <w:rPr>
                <w:rFonts w:asciiTheme="minorHAnsi" w:hAnsiTheme="minorHAnsi" w:cstheme="minorHAnsi"/>
                <w:color w:val="383838"/>
                <w:sz w:val="22"/>
                <w:szCs w:val="22"/>
              </w:rPr>
              <w:t>.</w:t>
            </w:r>
          </w:p>
          <w:p w14:paraId="31D98759" w14:textId="0805A630"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Office of National Statistics (ONS) (2022) </w:t>
            </w:r>
            <w:r w:rsidRPr="00075C6C">
              <w:rPr>
                <w:rStyle w:val="Emphasis"/>
                <w:rFonts w:asciiTheme="minorHAnsi" w:hAnsiTheme="minorHAnsi" w:cstheme="minorHAnsi"/>
                <w:color w:val="383838"/>
                <w:sz w:val="22"/>
                <w:szCs w:val="22"/>
              </w:rPr>
              <w:t>Public Sector Employment, UK: June 2022.</w:t>
            </w:r>
            <w:r w:rsidRPr="00075C6C">
              <w:rPr>
                <w:rFonts w:asciiTheme="minorHAnsi" w:hAnsiTheme="minorHAnsi" w:cstheme="minorHAnsi"/>
                <w:color w:val="383838"/>
                <w:sz w:val="22"/>
                <w:szCs w:val="22"/>
              </w:rPr>
              <w:t xml:space="preserve"> ONS, statistical bulletin. Available at: </w:t>
            </w:r>
            <w:r w:rsidR="00CB1DE6">
              <w:t xml:space="preserve"> </w:t>
            </w:r>
            <w:r w:rsidR="00E90007">
              <w:t xml:space="preserve"> </w:t>
            </w:r>
            <w:r w:rsidR="00E90007" w:rsidRPr="00E90007">
              <w:rPr>
                <w:rFonts w:asciiTheme="minorHAnsi" w:hAnsiTheme="minorHAnsi" w:cstheme="minorHAnsi"/>
                <w:color w:val="383838"/>
                <w:sz w:val="22"/>
                <w:szCs w:val="22"/>
              </w:rPr>
              <w:t xml:space="preserve">https://tinyurl.com/9d2jpubz </w:t>
            </w:r>
            <w:r w:rsidR="00CB1DE6" w:rsidRPr="00CB1DE6">
              <w:rPr>
                <w:rFonts w:asciiTheme="minorHAnsi" w:hAnsiTheme="minorHAnsi" w:cstheme="minorHAnsi"/>
                <w:color w:val="383838"/>
                <w:sz w:val="22"/>
                <w:szCs w:val="22"/>
              </w:rPr>
              <w:t>(Accessed: 25 June 2024).</w:t>
            </w:r>
            <w:r w:rsidR="00CB1DE6">
              <w:rPr>
                <w:rFonts w:ascii="Adobe Clean DC" w:hAnsi="Adobe Clean DC" w:cs="Adobe Clean DC"/>
                <w:color w:val="000000"/>
              </w:rPr>
              <w:t xml:space="preserve"> </w:t>
            </w:r>
          </w:p>
          <w:p w14:paraId="03A8972C" w14:textId="77777777" w:rsidR="00960B03" w:rsidRPr="00075C6C" w:rsidRDefault="00960B03" w:rsidP="00872EB1">
            <w:pPr>
              <w:spacing w:after="0" w:line="240" w:lineRule="auto"/>
              <w:rPr>
                <w:rFonts w:eastAsia="Times New Roman" w:cstheme="minorHAnsi"/>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0ADB762E" w14:textId="5E9E43D9"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If the organi</w:t>
            </w:r>
            <w:r w:rsidR="00CB1DE6">
              <w:rPr>
                <w:rFonts w:asciiTheme="minorHAnsi" w:hAnsiTheme="minorHAnsi" w:cstheme="minorHAnsi"/>
                <w:color w:val="383838"/>
                <w:sz w:val="22"/>
                <w:szCs w:val="22"/>
              </w:rPr>
              <w:t>s</w:t>
            </w:r>
            <w:r w:rsidRPr="00075C6C">
              <w:rPr>
                <w:rFonts w:asciiTheme="minorHAnsi" w:hAnsiTheme="minorHAnsi" w:cstheme="minorHAnsi"/>
                <w:color w:val="383838"/>
                <w:sz w:val="22"/>
                <w:szCs w:val="22"/>
              </w:rPr>
              <w:t>ation’s name is included in the body of text:</w:t>
            </w:r>
          </w:p>
          <w:p w14:paraId="20517763"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ONS (</w:t>
            </w:r>
            <w:proofErr w:type="gramStart"/>
            <w:r w:rsidRPr="00075C6C">
              <w:rPr>
                <w:rFonts w:asciiTheme="minorHAnsi" w:hAnsiTheme="minorHAnsi" w:cstheme="minorHAnsi"/>
                <w:color w:val="383838"/>
                <w:sz w:val="22"/>
                <w:szCs w:val="22"/>
              </w:rPr>
              <w:t>2022)…</w:t>
            </w:r>
            <w:proofErr w:type="gramEnd"/>
          </w:p>
          <w:p w14:paraId="705DDF0A"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If citation is included at the end of a sentence:</w:t>
            </w:r>
          </w:p>
          <w:p w14:paraId="5C4266CF"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(ONS, 2022).</w:t>
            </w:r>
          </w:p>
          <w:p w14:paraId="75BC124D" w14:textId="77777777" w:rsidR="00960B03" w:rsidRPr="00075C6C" w:rsidRDefault="00960B03" w:rsidP="00872EB1">
            <w:pPr>
              <w:spacing w:after="0" w:line="240" w:lineRule="auto"/>
              <w:rPr>
                <w:rFonts w:eastAsia="Times New Roman" w:cstheme="minorHAnsi"/>
                <w:color w:val="000000"/>
                <w:lang w:eastAsia="en-GB"/>
              </w:rPr>
            </w:pPr>
          </w:p>
        </w:tc>
      </w:tr>
      <w:tr w:rsidR="00960B03" w:rsidRPr="00084043" w14:paraId="036D4AAB" w14:textId="77777777" w:rsidTr="00E90007">
        <w:trPr>
          <w:gridAfter w:val="1"/>
          <w:wAfter w:w="222" w:type="dxa"/>
          <w:trHeight w:val="3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4F009902"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FAC53B"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960B03" w:rsidRPr="00084043" w14:paraId="444FCD2D" w14:textId="77777777" w:rsidTr="00E90007">
        <w:trPr>
          <w:gridAfter w:val="1"/>
          <w:wAfter w:w="222" w:type="dxa"/>
          <w:trHeight w:val="111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12D63A9F"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39797" w14:textId="5806F9DC" w:rsidR="00960B03" w:rsidRDefault="00646D92" w:rsidP="00646D92">
            <w:pPr>
              <w:pStyle w:val="ListParagraph"/>
              <w:numPr>
                <w:ilvl w:val="0"/>
                <w:numId w:val="1"/>
              </w:numPr>
              <w:spacing w:after="0" w:line="240" w:lineRule="auto"/>
            </w:pPr>
            <w:r>
              <w:t>The title of the report is italici</w:t>
            </w:r>
            <w:r w:rsidR="00CB1DE6">
              <w:t>s</w:t>
            </w:r>
            <w:r>
              <w:t>ed.</w:t>
            </w:r>
          </w:p>
          <w:p w14:paraId="19C7BE8C" w14:textId="705AB498" w:rsidR="00646D92" w:rsidRDefault="009A4E1C" w:rsidP="00646D92">
            <w:pPr>
              <w:pStyle w:val="ListParagraph"/>
              <w:numPr>
                <w:ilvl w:val="0"/>
                <w:numId w:val="1"/>
              </w:numPr>
              <w:spacing w:after="0" w:line="240" w:lineRule="auto"/>
            </w:pPr>
            <w:r>
              <w:t>You may introduce an acronym for the name of the organi</w:t>
            </w:r>
            <w:r w:rsidR="00CB1DE6">
              <w:t>s</w:t>
            </w:r>
            <w:r>
              <w:t>ation that can then be used in the citations. It is better to use acronyms when the publishing organi</w:t>
            </w:r>
            <w:r w:rsidR="00CB1DE6">
              <w:t>s</w:t>
            </w:r>
            <w:r>
              <w:t>ation is well known by that acronym. In Economics, readers will be familiar with the IMF as an acronym for the International Monetary Fund, but not WB as an acronym for the World Bank. The UN, OECD, ONS, and HMRC are other examples of commonly referenced acronyms.</w:t>
            </w:r>
          </w:p>
          <w:p w14:paraId="095D6D8C" w14:textId="606CB15D" w:rsidR="009A4E1C" w:rsidRDefault="009A4E1C" w:rsidP="00646D92">
            <w:pPr>
              <w:pStyle w:val="ListParagraph"/>
              <w:numPr>
                <w:ilvl w:val="0"/>
                <w:numId w:val="1"/>
              </w:numPr>
              <w:spacing w:after="0" w:line="240" w:lineRule="auto"/>
            </w:pPr>
            <w:r>
              <w:t>See Pears and Shields (20</w:t>
            </w:r>
            <w:r w:rsidR="00CB1DE6">
              <w:t>22</w:t>
            </w:r>
            <w:r>
              <w:t xml:space="preserve">, p. </w:t>
            </w:r>
            <w:r w:rsidR="00CB1DE6">
              <w:t>83</w:t>
            </w:r>
            <w:r>
              <w:t>) for examples on how to cite company reports.</w:t>
            </w:r>
          </w:p>
          <w:p w14:paraId="74AD43A3" w14:textId="77777777" w:rsidR="009A4E1C" w:rsidRDefault="009A4E1C" w:rsidP="009A4E1C">
            <w:pPr>
              <w:pStyle w:val="ListParagraph"/>
              <w:spacing w:after="0" w:line="240" w:lineRule="auto"/>
            </w:pPr>
          </w:p>
          <w:p w14:paraId="1C2B4DAE" w14:textId="77777777" w:rsidR="00960B03" w:rsidRPr="009C0A37" w:rsidRDefault="00960B03" w:rsidP="00872EB1">
            <w:pPr>
              <w:pStyle w:val="ListParagraph"/>
              <w:spacing w:after="0" w:line="240" w:lineRule="auto"/>
              <w:rPr>
                <w:rFonts w:ascii="Calibri" w:eastAsia="Times New Roman" w:hAnsi="Calibri" w:cs="Times New Roman"/>
                <w:color w:val="000000"/>
                <w:lang w:eastAsia="en-GB"/>
              </w:rPr>
            </w:pPr>
          </w:p>
        </w:tc>
      </w:tr>
      <w:tr w:rsidR="00960B03" w:rsidRPr="00084043" w14:paraId="72A70BCD" w14:textId="77777777" w:rsidTr="00E90007">
        <w:trPr>
          <w:trHeight w:val="6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447EFD55"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vMerge/>
            <w:tcBorders>
              <w:top w:val="single" w:sz="4" w:space="0" w:color="auto"/>
              <w:left w:val="single" w:sz="4" w:space="0" w:color="auto"/>
              <w:bottom w:val="single" w:sz="4" w:space="0" w:color="auto"/>
              <w:right w:val="single" w:sz="4" w:space="0" w:color="auto"/>
            </w:tcBorders>
            <w:vAlign w:val="center"/>
            <w:hideMark/>
          </w:tcPr>
          <w:p w14:paraId="56C97261" w14:textId="77777777" w:rsidR="00960B03" w:rsidRPr="00084043" w:rsidRDefault="00960B03" w:rsidP="00872EB1">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0935DE8A" w14:textId="77777777" w:rsidR="00960B03" w:rsidRPr="00084043" w:rsidRDefault="00960B03" w:rsidP="00872EB1">
            <w:pPr>
              <w:spacing w:after="0" w:line="240" w:lineRule="auto"/>
              <w:rPr>
                <w:rFonts w:ascii="Calibri" w:eastAsia="Times New Roman" w:hAnsi="Calibri" w:cs="Times New Roman"/>
                <w:color w:val="000000"/>
                <w:lang w:eastAsia="en-GB"/>
              </w:rPr>
            </w:pPr>
          </w:p>
        </w:tc>
      </w:tr>
    </w:tbl>
    <w:p w14:paraId="42E7CA21" w14:textId="77777777" w:rsidR="00084043" w:rsidRDefault="00084043"/>
    <w:p w14:paraId="71863F76" w14:textId="77777777" w:rsidR="00084043" w:rsidRDefault="00084043"/>
    <w:p w14:paraId="43A38814" w14:textId="77777777" w:rsidR="00084043" w:rsidRDefault="00084043"/>
    <w:p w14:paraId="69D098C2" w14:textId="5D91548E" w:rsidR="000D43F4" w:rsidRDefault="000D43F4"/>
    <w:sectPr w:rsidR="000D43F4" w:rsidSect="00855507">
      <w:headerReference w:type="default" r:id="rId12"/>
      <w:footerReference w:type="default" r:id="rId13"/>
      <w:pgSz w:w="16838" w:h="11906" w:orient="landscape"/>
      <w:pgMar w:top="1361" w:right="1440" w:bottom="1440"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C93DD5" w14:textId="77777777" w:rsidR="007D10C4" w:rsidRDefault="007D10C4" w:rsidP="000555FD">
      <w:pPr>
        <w:spacing w:after="0" w:line="240" w:lineRule="auto"/>
      </w:pPr>
      <w:r>
        <w:separator/>
      </w:r>
    </w:p>
  </w:endnote>
  <w:endnote w:type="continuationSeparator" w:id="0">
    <w:p w14:paraId="7EB54DA3" w14:textId="77777777" w:rsidR="007D10C4" w:rsidRDefault="007D10C4" w:rsidP="000555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dobe Clean DC">
    <w:altName w:val="Calibri"/>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1044617"/>
      <w:docPartObj>
        <w:docPartGallery w:val="Page Numbers (Bottom of Page)"/>
        <w:docPartUnique/>
      </w:docPartObj>
    </w:sdtPr>
    <w:sdtEndPr/>
    <w:sdtContent>
      <w:sdt>
        <w:sdtPr>
          <w:id w:val="1728636285"/>
          <w:docPartObj>
            <w:docPartGallery w:val="Page Numbers (Top of Page)"/>
            <w:docPartUnique/>
          </w:docPartObj>
        </w:sdtPr>
        <w:sdtEndPr/>
        <w:sdtContent>
          <w:p w14:paraId="3323E5E6" w14:textId="01842609" w:rsidR="00CD04B9" w:rsidRDefault="00CD04B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1AE5D1" w14:textId="77777777" w:rsidR="007D10C4" w:rsidRDefault="007D10C4" w:rsidP="000555FD">
      <w:pPr>
        <w:spacing w:after="0" w:line="240" w:lineRule="auto"/>
      </w:pPr>
      <w:r>
        <w:separator/>
      </w:r>
    </w:p>
  </w:footnote>
  <w:footnote w:type="continuationSeparator" w:id="0">
    <w:p w14:paraId="6C1F0AF9" w14:textId="77777777" w:rsidR="007D10C4" w:rsidRDefault="007D10C4" w:rsidP="000555FD">
      <w:pPr>
        <w:spacing w:after="0" w:line="240" w:lineRule="auto"/>
      </w:pPr>
      <w:r>
        <w:continuationSeparator/>
      </w:r>
    </w:p>
  </w:footnote>
  <w:footnote w:id="1">
    <w:p w14:paraId="14B53F5B" w14:textId="7B0134A0" w:rsidR="0059485C" w:rsidRDefault="0059485C">
      <w:pPr>
        <w:pStyle w:val="FootnoteText"/>
      </w:pPr>
      <w:r>
        <w:rPr>
          <w:rStyle w:val="FootnoteReference"/>
        </w:rPr>
        <w:footnoteRef/>
      </w:r>
      <w:r>
        <w:t xml:space="preserve"> Pears, R. and Shields, G. (20</w:t>
      </w:r>
      <w:r w:rsidR="00A71ED3">
        <w:t>22</w:t>
      </w:r>
      <w:r>
        <w:t xml:space="preserve">) </w:t>
      </w:r>
      <w:r w:rsidRPr="00A71ED3">
        <w:rPr>
          <w:i/>
        </w:rPr>
        <w:t>Cite Them Right: The Essential Referencing Guide</w:t>
      </w:r>
      <w:r>
        <w:t>. 1</w:t>
      </w:r>
      <w:r w:rsidR="00A71ED3">
        <w:t>2</w:t>
      </w:r>
      <w:r>
        <w:t xml:space="preserve">th </w:t>
      </w:r>
      <w:proofErr w:type="spellStart"/>
      <w:r>
        <w:t>edn</w:t>
      </w:r>
      <w:proofErr w:type="spellEnd"/>
      <w:r>
        <w:t>. London:</w:t>
      </w:r>
      <w:r w:rsidR="00A71ED3" w:rsidRPr="00A71ED3">
        <w:rPr>
          <w:rFonts w:ascii="Adobe Clean DC" w:hAnsi="Adobe Clean DC" w:cs="Adobe Clean DC"/>
          <w:color w:val="000000"/>
          <w:sz w:val="21"/>
          <w:szCs w:val="21"/>
        </w:rPr>
        <w:t xml:space="preserve"> </w:t>
      </w:r>
      <w:r w:rsidR="00A71ED3">
        <w:rPr>
          <w:rFonts w:ascii="Adobe Clean DC" w:hAnsi="Adobe Clean DC" w:cs="Adobe Clean DC"/>
          <w:color w:val="000000"/>
          <w:sz w:val="21"/>
          <w:szCs w:val="21"/>
        </w:rPr>
        <w:t>Bloomsbury Academic</w:t>
      </w:r>
      <w:r w:rsidR="00181CA2">
        <w:rPr>
          <w:rFonts w:ascii="Adobe Clean DC" w:hAnsi="Adobe Clean DC" w:cs="Adobe Clean DC"/>
          <w:color w:val="000000"/>
          <w:sz w:val="21"/>
          <w:szCs w:val="21"/>
        </w:rPr>
        <w:t>.</w:t>
      </w:r>
    </w:p>
  </w:footnote>
  <w:footnote w:id="2">
    <w:p w14:paraId="44EDB62D" w14:textId="77777777" w:rsidR="00714406" w:rsidRDefault="00714406" w:rsidP="00714406">
      <w:pPr>
        <w:pStyle w:val="FootnoteText"/>
      </w:pPr>
      <w:r>
        <w:rPr>
          <w:rStyle w:val="FootnoteReference"/>
        </w:rPr>
        <w:footnoteRef/>
      </w:r>
      <w:r>
        <w:t xml:space="preserve"> Pears and Shields (2022) use </w:t>
      </w:r>
      <w:r w:rsidRPr="000F4F18">
        <w:rPr>
          <w:i/>
        </w:rPr>
        <w:t>et al.</w:t>
      </w:r>
      <w:r>
        <w:t xml:space="preserve"> only when there are four or more authors. We suggest using </w:t>
      </w:r>
      <w:r w:rsidRPr="000F4F18">
        <w:rPr>
          <w:i/>
        </w:rPr>
        <w:t>et al.</w:t>
      </w:r>
      <w:r>
        <w:t xml:space="preserve"> when there are three or more authors.</w:t>
      </w:r>
    </w:p>
  </w:footnote>
  <w:footnote w:id="3">
    <w:p w14:paraId="6E72B73C" w14:textId="77777777" w:rsidR="00714406" w:rsidRDefault="00714406" w:rsidP="00714406">
      <w:pPr>
        <w:pStyle w:val="FootnoteText"/>
      </w:pPr>
      <w:r>
        <w:rPr>
          <w:rStyle w:val="FootnoteReference"/>
        </w:rPr>
        <w:footnoteRef/>
      </w:r>
      <w:r>
        <w:t xml:space="preserve"> Pears and Shields (2022) includes examples with et al. in the reference list. The discussion on page 53 notes that the inclusion of et al. in the reference list depends on the preference of the institution. At Warwick, we would prefer you to include all authors names in the reference list.</w:t>
      </w:r>
    </w:p>
  </w:footnote>
  <w:footnote w:id="4">
    <w:p w14:paraId="22755F85" w14:textId="77777777" w:rsidR="005A0E0B" w:rsidRDefault="005A0E0B" w:rsidP="005A0E0B">
      <w:pPr>
        <w:pStyle w:val="FootnoteText"/>
      </w:pPr>
      <w:r>
        <w:rPr>
          <w:rStyle w:val="FootnoteReference"/>
        </w:rPr>
        <w:footnoteRef/>
      </w:r>
      <w:r>
        <w:t xml:space="preserve"> Pears and Shields (2022) use </w:t>
      </w:r>
      <w:r w:rsidRPr="000F4F18">
        <w:rPr>
          <w:i/>
        </w:rPr>
        <w:t>et al.</w:t>
      </w:r>
      <w:r>
        <w:t xml:space="preserve"> only when there are four or more authors. We suggest using </w:t>
      </w:r>
      <w:r w:rsidRPr="000F4F18">
        <w:rPr>
          <w:i/>
        </w:rPr>
        <w:t>et al.</w:t>
      </w:r>
      <w:r>
        <w:t xml:space="preserve"> when there are three or more authors.</w:t>
      </w:r>
    </w:p>
  </w:footnote>
  <w:footnote w:id="5">
    <w:p w14:paraId="0BDE25C5" w14:textId="77777777" w:rsidR="005A0E0B" w:rsidRDefault="005A0E0B" w:rsidP="005A0E0B">
      <w:pPr>
        <w:pStyle w:val="FootnoteText"/>
      </w:pPr>
      <w:r>
        <w:rPr>
          <w:rStyle w:val="FootnoteReference"/>
        </w:rPr>
        <w:footnoteRef/>
      </w:r>
      <w:r>
        <w:t xml:space="preserve"> Pears and Shields (2022) includes examples with et al. in the reference list. The discussion on page 53 notes that the inclusion of et al. in the reference list depends on the preference of the institution. At Warwick, we would prefer you to include all authors names in the reference list.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3E39F" w14:textId="12D17052" w:rsidR="000555FD" w:rsidRDefault="000555FD">
    <w:pPr>
      <w:pStyle w:val="Header"/>
    </w:pPr>
    <w:r>
      <w:rPr>
        <w:noProof/>
      </w:rPr>
      <w:drawing>
        <wp:anchor distT="0" distB="0" distL="114300" distR="114300" simplePos="0" relativeHeight="251659264" behindDoc="0" locked="0" layoutInCell="1" allowOverlap="1" wp14:anchorId="07CEBBCE" wp14:editId="0A5D0B26">
          <wp:simplePos x="0" y="0"/>
          <wp:positionH relativeFrom="page">
            <wp:align>left</wp:align>
          </wp:positionH>
          <wp:positionV relativeFrom="paragraph">
            <wp:posOffset>-421005</wp:posOffset>
          </wp:positionV>
          <wp:extent cx="10726420" cy="1238250"/>
          <wp:effectExtent l="0" t="0" r="0" b="0"/>
          <wp:wrapThrough wrapText="bothSides">
            <wp:wrapPolygon edited="0">
              <wp:start x="0" y="0"/>
              <wp:lineTo x="0" y="21268"/>
              <wp:lineTo x="21559" y="21268"/>
              <wp:lineTo x="2155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37929" cy="12395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5C0F39"/>
    <w:multiLevelType w:val="hybridMultilevel"/>
    <w:tmpl w:val="2488F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1F2979"/>
    <w:multiLevelType w:val="hybridMultilevel"/>
    <w:tmpl w:val="FBE089D6"/>
    <w:lvl w:ilvl="0" w:tplc="5FEAEA7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0C7A46"/>
    <w:multiLevelType w:val="hybridMultilevel"/>
    <w:tmpl w:val="2F145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5FD"/>
    <w:rsid w:val="00037902"/>
    <w:rsid w:val="000555FD"/>
    <w:rsid w:val="00062402"/>
    <w:rsid w:val="00075C6C"/>
    <w:rsid w:val="00084043"/>
    <w:rsid w:val="000D43F4"/>
    <w:rsid w:val="000F4F18"/>
    <w:rsid w:val="001078CF"/>
    <w:rsid w:val="001509F8"/>
    <w:rsid w:val="00156E06"/>
    <w:rsid w:val="00181CA2"/>
    <w:rsid w:val="001C30F8"/>
    <w:rsid w:val="00213ACE"/>
    <w:rsid w:val="0022363C"/>
    <w:rsid w:val="0023617B"/>
    <w:rsid w:val="002648FA"/>
    <w:rsid w:val="002954A7"/>
    <w:rsid w:val="002C29C5"/>
    <w:rsid w:val="003123F2"/>
    <w:rsid w:val="003418CC"/>
    <w:rsid w:val="00366D0F"/>
    <w:rsid w:val="003F097A"/>
    <w:rsid w:val="00423D38"/>
    <w:rsid w:val="0047105A"/>
    <w:rsid w:val="004906DE"/>
    <w:rsid w:val="004A016C"/>
    <w:rsid w:val="004B628F"/>
    <w:rsid w:val="0059485C"/>
    <w:rsid w:val="005A0E0B"/>
    <w:rsid w:val="006235C0"/>
    <w:rsid w:val="00627C1B"/>
    <w:rsid w:val="00646D92"/>
    <w:rsid w:val="00653B63"/>
    <w:rsid w:val="00714406"/>
    <w:rsid w:val="007D10C4"/>
    <w:rsid w:val="00855507"/>
    <w:rsid w:val="00892B6E"/>
    <w:rsid w:val="00940F8E"/>
    <w:rsid w:val="00960B03"/>
    <w:rsid w:val="009A4E1C"/>
    <w:rsid w:val="009C0A37"/>
    <w:rsid w:val="009C53CF"/>
    <w:rsid w:val="00A075FA"/>
    <w:rsid w:val="00A421ED"/>
    <w:rsid w:val="00A71ED3"/>
    <w:rsid w:val="00AE038F"/>
    <w:rsid w:val="00B21DD0"/>
    <w:rsid w:val="00B43CA3"/>
    <w:rsid w:val="00B85CCB"/>
    <w:rsid w:val="00C0637B"/>
    <w:rsid w:val="00CB1DE6"/>
    <w:rsid w:val="00CD04B9"/>
    <w:rsid w:val="00CE5F11"/>
    <w:rsid w:val="00CE7374"/>
    <w:rsid w:val="00CE7C9F"/>
    <w:rsid w:val="00D07297"/>
    <w:rsid w:val="00D85429"/>
    <w:rsid w:val="00E16BA5"/>
    <w:rsid w:val="00E90007"/>
    <w:rsid w:val="00ED5877"/>
    <w:rsid w:val="00F426E8"/>
    <w:rsid w:val="00F436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3DB2C"/>
  <w15:chartTrackingRefBased/>
  <w15:docId w15:val="{DC8D6F17-4994-4743-955D-78FD41F96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555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5FD"/>
  </w:style>
  <w:style w:type="paragraph" w:styleId="Footer">
    <w:name w:val="footer"/>
    <w:basedOn w:val="Normal"/>
    <w:link w:val="FooterChar"/>
    <w:uiPriority w:val="99"/>
    <w:unhideWhenUsed/>
    <w:rsid w:val="000555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55FD"/>
  </w:style>
  <w:style w:type="character" w:styleId="Hyperlink">
    <w:name w:val="Hyperlink"/>
    <w:basedOn w:val="DefaultParagraphFont"/>
    <w:uiPriority w:val="99"/>
    <w:unhideWhenUsed/>
    <w:rsid w:val="000D43F4"/>
    <w:rPr>
      <w:color w:val="0563C1" w:themeColor="hyperlink"/>
      <w:u w:val="single"/>
    </w:rPr>
  </w:style>
  <w:style w:type="character" w:styleId="UnresolvedMention">
    <w:name w:val="Unresolved Mention"/>
    <w:basedOn w:val="DefaultParagraphFont"/>
    <w:uiPriority w:val="99"/>
    <w:semiHidden/>
    <w:unhideWhenUsed/>
    <w:rsid w:val="000D43F4"/>
    <w:rPr>
      <w:color w:val="605E5C"/>
      <w:shd w:val="clear" w:color="auto" w:fill="E1DFDD"/>
    </w:rPr>
  </w:style>
  <w:style w:type="character" w:styleId="FollowedHyperlink">
    <w:name w:val="FollowedHyperlink"/>
    <w:basedOn w:val="DefaultParagraphFont"/>
    <w:uiPriority w:val="99"/>
    <w:semiHidden/>
    <w:unhideWhenUsed/>
    <w:rsid w:val="000D43F4"/>
    <w:rPr>
      <w:color w:val="954F72" w:themeColor="followedHyperlink"/>
      <w:u w:val="single"/>
    </w:rPr>
  </w:style>
  <w:style w:type="paragraph" w:styleId="ListParagraph">
    <w:name w:val="List Paragraph"/>
    <w:basedOn w:val="Normal"/>
    <w:uiPriority w:val="34"/>
    <w:qFormat/>
    <w:rsid w:val="009C0A37"/>
    <w:pPr>
      <w:ind w:left="720"/>
      <w:contextualSpacing/>
    </w:pPr>
  </w:style>
  <w:style w:type="paragraph" w:styleId="NormalWeb">
    <w:name w:val="Normal (Web)"/>
    <w:basedOn w:val="Normal"/>
    <w:uiPriority w:val="99"/>
    <w:semiHidden/>
    <w:unhideWhenUsed/>
    <w:rsid w:val="00075C6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075C6C"/>
    <w:rPr>
      <w:i/>
      <w:iCs/>
    </w:rPr>
  </w:style>
  <w:style w:type="paragraph" w:customStyle="1" w:styleId="Default">
    <w:name w:val="Default"/>
    <w:rsid w:val="00CD04B9"/>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semiHidden/>
    <w:unhideWhenUsed/>
    <w:rsid w:val="005948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485C"/>
    <w:rPr>
      <w:sz w:val="20"/>
      <w:szCs w:val="20"/>
    </w:rPr>
  </w:style>
  <w:style w:type="character" w:styleId="FootnoteReference">
    <w:name w:val="footnote reference"/>
    <w:basedOn w:val="DefaultParagraphFont"/>
    <w:uiPriority w:val="99"/>
    <w:semiHidden/>
    <w:unhideWhenUsed/>
    <w:rsid w:val="005948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7555794">
      <w:bodyDiv w:val="1"/>
      <w:marLeft w:val="0"/>
      <w:marRight w:val="0"/>
      <w:marTop w:val="0"/>
      <w:marBottom w:val="0"/>
      <w:divBdr>
        <w:top w:val="none" w:sz="0" w:space="0" w:color="auto"/>
        <w:left w:val="none" w:sz="0" w:space="0" w:color="auto"/>
        <w:bottom w:val="none" w:sz="0" w:space="0" w:color="auto"/>
        <w:right w:val="none" w:sz="0" w:space="0" w:color="auto"/>
      </w:divBdr>
    </w:div>
    <w:div w:id="743068283">
      <w:bodyDiv w:val="1"/>
      <w:marLeft w:val="0"/>
      <w:marRight w:val="0"/>
      <w:marTop w:val="0"/>
      <w:marBottom w:val="0"/>
      <w:divBdr>
        <w:top w:val="none" w:sz="0" w:space="0" w:color="auto"/>
        <w:left w:val="none" w:sz="0" w:space="0" w:color="auto"/>
        <w:bottom w:val="none" w:sz="0" w:space="0" w:color="auto"/>
        <w:right w:val="none" w:sz="0" w:space="0" w:color="auto"/>
      </w:divBdr>
    </w:div>
    <w:div w:id="894242684">
      <w:bodyDiv w:val="1"/>
      <w:marLeft w:val="0"/>
      <w:marRight w:val="0"/>
      <w:marTop w:val="0"/>
      <w:marBottom w:val="0"/>
      <w:divBdr>
        <w:top w:val="none" w:sz="0" w:space="0" w:color="auto"/>
        <w:left w:val="none" w:sz="0" w:space="0" w:color="auto"/>
        <w:bottom w:val="none" w:sz="0" w:space="0" w:color="auto"/>
        <w:right w:val="none" w:sz="0" w:space="0" w:color="auto"/>
      </w:divBdr>
    </w:div>
    <w:div w:id="1029914517">
      <w:bodyDiv w:val="1"/>
      <w:marLeft w:val="0"/>
      <w:marRight w:val="0"/>
      <w:marTop w:val="0"/>
      <w:marBottom w:val="0"/>
      <w:divBdr>
        <w:top w:val="none" w:sz="0" w:space="0" w:color="auto"/>
        <w:left w:val="none" w:sz="0" w:space="0" w:color="auto"/>
        <w:bottom w:val="none" w:sz="0" w:space="0" w:color="auto"/>
        <w:right w:val="none" w:sz="0" w:space="0" w:color="auto"/>
      </w:divBdr>
    </w:div>
    <w:div w:id="1130630820">
      <w:bodyDiv w:val="1"/>
      <w:marLeft w:val="0"/>
      <w:marRight w:val="0"/>
      <w:marTop w:val="0"/>
      <w:marBottom w:val="0"/>
      <w:divBdr>
        <w:top w:val="none" w:sz="0" w:space="0" w:color="auto"/>
        <w:left w:val="none" w:sz="0" w:space="0" w:color="auto"/>
        <w:bottom w:val="none" w:sz="0" w:space="0" w:color="auto"/>
        <w:right w:val="none" w:sz="0" w:space="0" w:color="auto"/>
      </w:divBdr>
    </w:div>
    <w:div w:id="1943370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summon.serialssolutions.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KeywordTaxHTField xmlns="30868f94-53a2-47d9-89df-c3e8fa413aee">
      <Terms xmlns="http://schemas.microsoft.com/office/infopath/2007/PartnerControls"/>
    </TaxKeywordTaxHTField>
    <LikesCount xmlns="http://schemas.microsoft.com/sharepoint/v3" xsi:nil="true"/>
    <Ratings xmlns="http://schemas.microsoft.com/sharepoint/v3" xsi:nil="true"/>
    <LikedBy xmlns="http://schemas.microsoft.com/sharepoint/v3">
      <UserInfo>
        <DisplayName/>
        <AccountId xsi:nil="true"/>
        <AccountType/>
      </UserInfo>
    </LikedBy>
    <lcf76f155ced4ddcb4097134ff3c332f xmlns="4d1533a7-445a-4785-8052-ac29592e1278">
      <Terms xmlns="http://schemas.microsoft.com/office/infopath/2007/PartnerControls"/>
    </lcf76f155ced4ddcb4097134ff3c332f>
    <TaxCatchAll xmlns="30868f94-53a2-47d9-89df-c3e8fa413aee" xsi:nil="true"/>
    <f557177de1cf42e6b610be677edbaf78 xmlns="4d1533a7-445a-4785-8052-ac29592e1278">
      <Terms xmlns="http://schemas.microsoft.com/office/infopath/2007/PartnerControls"/>
    </f557177de1cf42e6b610be677edbaf78>
    <RatedBy xmlns="http://schemas.microsoft.com/sharepoint/v3">
      <UserInfo>
        <DisplayName/>
        <AccountId xsi:nil="true"/>
        <AccountType/>
      </UserInfo>
    </RatedB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519ECA608917849BC4B86893A5488F9" ma:contentTypeVersion="24" ma:contentTypeDescription="Create a new document." ma:contentTypeScope="" ma:versionID="8cc48b5fd75673ae44efa3dbdd7eb6b8">
  <xsd:schema xmlns:xsd="http://www.w3.org/2001/XMLSchema" xmlns:xs="http://www.w3.org/2001/XMLSchema" xmlns:p="http://schemas.microsoft.com/office/2006/metadata/properties" xmlns:ns1="http://schemas.microsoft.com/sharepoint/v3" xmlns:ns2="4d1533a7-445a-4785-8052-ac29592e1278" xmlns:ns3="30868f94-53a2-47d9-89df-c3e8fa413aee" targetNamespace="http://schemas.microsoft.com/office/2006/metadata/properties" ma:root="true" ma:fieldsID="38046372e602e905fb3d499658e649d5" ns1:_="" ns2:_="" ns3:_="">
    <xsd:import namespace="http://schemas.microsoft.com/sharepoint/v3"/>
    <xsd:import namespace="4d1533a7-445a-4785-8052-ac29592e1278"/>
    <xsd:import namespace="30868f94-53a2-47d9-89df-c3e8fa413ae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3:TaxKeywordTaxHTField" minOccurs="0"/>
                <xsd:element ref="ns2:f557177de1cf42e6b610be677edbaf78"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26" nillable="true" ma:displayName="Rating (0-5)" ma:decimals="2" ma:description="Average value of all the ratings that have been submitted" ma:internalName="AverageRating" ma:readOnly="true">
      <xsd:simpleType>
        <xsd:restriction base="dms:Number"/>
      </xsd:simpleType>
    </xsd:element>
    <xsd:element name="RatingCount" ma:index="27" nillable="true" ma:displayName="Number of Ratings" ma:decimals="0" ma:description="Number of ratings submitted" ma:internalName="RatingCount" ma:readOnly="true">
      <xsd:simpleType>
        <xsd:restriction base="dms:Number"/>
      </xsd:simpleType>
    </xsd:element>
    <xsd:element name="RatedBy" ma:index="2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29" nillable="true" ma:displayName="User ratings" ma:description="User ratings for the item" ma:hidden="true" ma:internalName="Ratings">
      <xsd:simpleType>
        <xsd:restriction base="dms:Note"/>
      </xsd:simpleType>
    </xsd:element>
    <xsd:element name="LikesCount" ma:index="30" nillable="true" ma:displayName="Number of Likes" ma:internalName="LikesCount">
      <xsd:simpleType>
        <xsd:restriction base="dms:Unknown"/>
      </xsd:simpleType>
    </xsd:element>
    <xsd:element name="LikedBy" ma:index="3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d1533a7-445a-4785-8052-ac29592e127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element name="f557177de1cf42e6b610be677edbaf78" ma:index="25" nillable="true" ma:taxonomy="true" ma:internalName="f557177de1cf42e6b610be677edbaf78" ma:taxonomyFieldName="Photo_x0020_Tags" ma:displayName="Photo Tags" ma:default="" ma:fieldId="{f557177d-e1cf-42e6-b610-be677edbaf78}" ma:taxonomyMulti="true" ma:sspId="955cd427-a42c-44c8-816a-2405638e27c4" ma:termSetId="1e656e45-e7e1-4975-834e-acbb434b1d6f" ma:anchorId="00000000-0000-0000-0000-000000000000"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0868f94-53a2-47d9-89df-c3e8fa413ae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ea22211-c6a6-423d-ac85-b3596b755b78}" ma:internalName="TaxCatchAll" ma:showField="CatchAllData" ma:web="30868f94-53a2-47d9-89df-c3e8fa413aee">
      <xsd:complexType>
        <xsd:complexContent>
          <xsd:extension base="dms:MultiChoiceLookup">
            <xsd:sequence>
              <xsd:element name="Value" type="dms:Lookup" maxOccurs="unbounded" minOccurs="0" nillable="true"/>
            </xsd:sequence>
          </xsd:extension>
        </xsd:complexContent>
      </xsd:complexType>
    </xsd:element>
    <xsd:element name="TaxKeywordTaxHTField" ma:index="23" nillable="true" ma:taxonomy="true" ma:internalName="TaxKeywordTaxHTField" ma:taxonomyFieldName="TaxKeyword" ma:displayName="Enterprise Keywords" ma:fieldId="{23f27201-bee3-471e-b2e7-b64fd8b7ca38}" ma:taxonomyMulti="true" ma:sspId="955cd427-a42c-44c8-816a-2405638e27c4"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67ED6-0959-430C-BD95-2F9D007B087A}">
  <ds:schemaRefs>
    <ds:schemaRef ds:uri="d38ee431-b59d-41a1-893e-cf300626501b"/>
    <ds:schemaRef ds:uri="http://schemas.microsoft.com/office/infopath/2007/PartnerControls"/>
    <ds:schemaRef ds:uri="http://purl.org/dc/terms/"/>
    <ds:schemaRef ds:uri="http://purl.org/dc/elements/1.1/"/>
    <ds:schemaRef ds:uri="http://schemas.microsoft.com/office/2006/documentManagement/types"/>
    <ds:schemaRef ds:uri="http://purl.org/dc/dcmitype/"/>
    <ds:schemaRef ds:uri="http://schemas.microsoft.com/office/2006/metadata/properties"/>
    <ds:schemaRef ds:uri="http://www.w3.org/XML/1998/namespace"/>
    <ds:schemaRef ds:uri="http://schemas.openxmlformats.org/package/2006/metadata/core-properties"/>
    <ds:schemaRef ds:uri="fa145b65-10bd-455e-b193-04f36bff555e"/>
  </ds:schemaRefs>
</ds:datastoreItem>
</file>

<file path=customXml/itemProps2.xml><?xml version="1.0" encoding="utf-8"?>
<ds:datastoreItem xmlns:ds="http://schemas.openxmlformats.org/officeDocument/2006/customXml" ds:itemID="{61853FD5-35EE-44C4-B6C5-6938AC00E73C}">
  <ds:schemaRefs>
    <ds:schemaRef ds:uri="http://schemas.microsoft.com/sharepoint/v3/contenttype/forms"/>
  </ds:schemaRefs>
</ds:datastoreItem>
</file>

<file path=customXml/itemProps3.xml><?xml version="1.0" encoding="utf-8"?>
<ds:datastoreItem xmlns:ds="http://schemas.openxmlformats.org/officeDocument/2006/customXml" ds:itemID="{83DF71C3-84A6-4DBA-BAD9-D8706714263A}"/>
</file>

<file path=customXml/itemProps4.xml><?xml version="1.0" encoding="utf-8"?>
<ds:datastoreItem xmlns:ds="http://schemas.openxmlformats.org/officeDocument/2006/customXml" ds:itemID="{437656BD-003A-4D05-B760-8BBB8B91E5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1258</Words>
  <Characters>7173</Characters>
  <Application>Microsoft Office Word</Application>
  <DocSecurity>4</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8415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O'Conchobhair, Cathal</dc:creator>
  <cp:keywords/>
  <dc:description/>
  <cp:lastModifiedBy>Cornick, Francesca</cp:lastModifiedBy>
  <cp:revision>2</cp:revision>
  <dcterms:created xsi:type="dcterms:W3CDTF">2025-08-19T13:07:00Z</dcterms:created>
  <dcterms:modified xsi:type="dcterms:W3CDTF">2025-08-19T13:07:00Z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0x0101004519ECA608917849BC4B86893A5488F9</vt:lpwstr>
  </property>
  <property fmtid="{D5CDD505-2E9C-101B-9397-08002B2CF9AE}" pid="3" name="TaxKeyword">
    <vt:lpwstr/>
  </property>
</Properties>
</file>