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01C9F" w14:textId="16347DF6" w:rsidR="00306840" w:rsidRDefault="00306840" w:rsidP="4D7A97DB">
      <w:pPr>
        <w:spacing w:after="120" w:line="240" w:lineRule="auto"/>
        <w:jc w:val="center"/>
        <w:rPr>
          <w:rFonts w:ascii="Calibri" w:eastAsia="Calibri" w:hAnsi="Calibri" w:cs="Calibri"/>
          <w:b/>
          <w:bCs/>
          <w:color w:val="000000" w:themeColor="text1"/>
        </w:rPr>
      </w:pPr>
    </w:p>
    <w:p w14:paraId="50298C2F" w14:textId="30312D9F" w:rsidR="00E038FF" w:rsidRPr="00360FEF" w:rsidRDefault="2E581732" w:rsidP="00B97427">
      <w:pPr>
        <w:spacing w:after="120" w:line="240" w:lineRule="auto"/>
        <w:jc w:val="center"/>
        <w:rPr>
          <w:rFonts w:ascii="Calibri" w:eastAsia="Calibri" w:hAnsi="Calibri" w:cs="Calibri"/>
          <w:b/>
          <w:bCs/>
          <w:color w:val="000000" w:themeColor="text1"/>
        </w:rPr>
      </w:pPr>
      <w:r w:rsidRPr="00360FEF">
        <w:rPr>
          <w:rFonts w:ascii="Calibri" w:eastAsia="Calibri" w:hAnsi="Calibri" w:cs="Calibri"/>
          <w:b/>
          <w:color w:val="000000" w:themeColor="text1"/>
        </w:rPr>
        <w:t>CODE OF PRACTICE</w:t>
      </w:r>
      <w:r w:rsidR="0019602B" w:rsidRPr="00360FEF">
        <w:rPr>
          <w:rFonts w:ascii="Calibri" w:eastAsia="Calibri" w:hAnsi="Calibri" w:cs="Calibri"/>
          <w:b/>
          <w:color w:val="000000" w:themeColor="text1"/>
        </w:rPr>
        <w:t xml:space="preserve"> </w:t>
      </w:r>
    </w:p>
    <w:p w14:paraId="2430E3A3" w14:textId="419A7F11" w:rsidR="0019602B" w:rsidRPr="00FD5AF5" w:rsidRDefault="00FB65E2" w:rsidP="00FD5AF5">
      <w:pPr>
        <w:pStyle w:val="Title"/>
      </w:pPr>
      <w:r w:rsidRPr="00FD5AF5">
        <w:t>Trans Inclusion</w:t>
      </w:r>
    </w:p>
    <w:p w14:paraId="274F9E9D" w14:textId="77777777" w:rsidR="00FB65E2" w:rsidRDefault="00FB65E2" w:rsidP="2D126D72">
      <w:pPr>
        <w:spacing w:after="120" w:line="240" w:lineRule="auto"/>
        <w:jc w:val="center"/>
        <w:rPr>
          <w:rFonts w:ascii="Calibri" w:eastAsia="Calibri" w:hAnsi="Calibri" w:cs="Calibri"/>
          <w:i/>
          <w:iCs/>
          <w:color w:val="000000" w:themeColor="text1"/>
        </w:rPr>
      </w:pPr>
      <w:r>
        <w:rPr>
          <w:rFonts w:ascii="Calibri" w:eastAsia="Calibri" w:hAnsi="Calibri" w:cs="Calibri"/>
          <w:i/>
          <w:iCs/>
          <w:color w:val="000000" w:themeColor="text1"/>
        </w:rPr>
        <w:t>Strategy Group</w:t>
      </w:r>
    </w:p>
    <w:p w14:paraId="3BFDDB72" w14:textId="4A4DD776" w:rsidR="0019602B" w:rsidRPr="00360FEF" w:rsidRDefault="00FB65E2" w:rsidP="2D126D72">
      <w:pPr>
        <w:spacing w:after="120" w:line="240" w:lineRule="auto"/>
        <w:jc w:val="center"/>
        <w:rPr>
          <w:rFonts w:ascii="Calibri" w:eastAsia="Calibri" w:hAnsi="Calibri" w:cs="Calibri"/>
          <w:i/>
          <w:iCs/>
          <w:color w:val="000000" w:themeColor="text1"/>
        </w:rPr>
      </w:pPr>
      <w:r>
        <w:rPr>
          <w:rFonts w:ascii="Calibri" w:eastAsia="Calibri" w:hAnsi="Calibri" w:cs="Calibri"/>
          <w:i/>
          <w:iCs/>
          <w:color w:val="000000" w:themeColor="text1"/>
        </w:rPr>
        <w:t>Social Inclusion</w:t>
      </w:r>
    </w:p>
    <w:p w14:paraId="2B2B31F0" w14:textId="478B118D" w:rsidR="4A149B43" w:rsidRDefault="4A149B43" w:rsidP="00FD5AF5"/>
    <w:tbl>
      <w:tblPr>
        <w:tblStyle w:val="TableGrid"/>
        <w:tblW w:w="0" w:type="auto"/>
        <w:tblLook w:val="04A0" w:firstRow="1" w:lastRow="0" w:firstColumn="1" w:lastColumn="0" w:noHBand="0" w:noVBand="1"/>
      </w:tblPr>
      <w:tblGrid>
        <w:gridCol w:w="3114"/>
        <w:gridCol w:w="5902"/>
      </w:tblGrid>
      <w:tr w:rsidR="00FD5AF5" w:rsidRPr="00A914EF" w14:paraId="660A50CB" w14:textId="77777777" w:rsidTr="00E016CE">
        <w:tc>
          <w:tcPr>
            <w:tcW w:w="3114" w:type="dxa"/>
          </w:tcPr>
          <w:p w14:paraId="38FF017D" w14:textId="6E38884E" w:rsidR="00FD5AF5" w:rsidRPr="00A914EF" w:rsidRDefault="00FD5AF5" w:rsidP="00E016CE">
            <w:pPr>
              <w:rPr>
                <w:rFonts w:ascii="Calibri" w:eastAsia="Calibri" w:hAnsi="Calibri" w:cs="Calibri"/>
                <w:b/>
                <w:bCs/>
              </w:rPr>
            </w:pPr>
            <w:r w:rsidRPr="00A914EF">
              <w:rPr>
                <w:rFonts w:ascii="Calibri" w:eastAsia="Calibri" w:hAnsi="Calibri" w:cs="Calibri"/>
                <w:b/>
              </w:rPr>
              <w:t>Version Number</w:t>
            </w:r>
          </w:p>
        </w:tc>
        <w:tc>
          <w:tcPr>
            <w:tcW w:w="5902" w:type="dxa"/>
          </w:tcPr>
          <w:p w14:paraId="29E8E0F1" w14:textId="595FCF98" w:rsidR="00FD5AF5" w:rsidRPr="00A914EF" w:rsidRDefault="0077374F" w:rsidP="00E016CE">
            <w:pPr>
              <w:rPr>
                <w:rFonts w:ascii="Calibri" w:eastAsia="Calibri" w:hAnsi="Calibri" w:cs="Calibri"/>
              </w:rPr>
            </w:pPr>
            <w:r>
              <w:rPr>
                <w:rFonts w:ascii="Calibri" w:eastAsia="Calibri" w:hAnsi="Calibri" w:cs="Calibri"/>
              </w:rPr>
              <w:t>1.8</w:t>
            </w:r>
          </w:p>
        </w:tc>
      </w:tr>
      <w:tr w:rsidR="00FD5AF5" w:rsidRPr="00A914EF" w14:paraId="7DD77EB5" w14:textId="77777777" w:rsidTr="00E016CE">
        <w:tc>
          <w:tcPr>
            <w:tcW w:w="3114" w:type="dxa"/>
          </w:tcPr>
          <w:p w14:paraId="34CA7462" w14:textId="07D97A44" w:rsidR="00FD5AF5" w:rsidRPr="00A914EF" w:rsidRDefault="00FD5AF5" w:rsidP="00E016CE">
            <w:pPr>
              <w:rPr>
                <w:rFonts w:ascii="Calibri" w:eastAsia="Calibri" w:hAnsi="Calibri" w:cs="Calibri"/>
                <w:b/>
                <w:bCs/>
              </w:rPr>
            </w:pPr>
            <w:r>
              <w:rPr>
                <w:rFonts w:ascii="Calibri" w:eastAsia="Calibri" w:hAnsi="Calibri" w:cs="Calibri"/>
                <w:b/>
              </w:rPr>
              <w:t>Effective from</w:t>
            </w:r>
          </w:p>
        </w:tc>
        <w:tc>
          <w:tcPr>
            <w:tcW w:w="5902" w:type="dxa"/>
          </w:tcPr>
          <w:p w14:paraId="55DF9803" w14:textId="2E8656C0" w:rsidR="00FD5AF5" w:rsidRPr="00A914EF" w:rsidRDefault="004A481D" w:rsidP="00E016CE">
            <w:pPr>
              <w:rPr>
                <w:rFonts w:ascii="Calibri" w:eastAsia="Calibri" w:hAnsi="Calibri" w:cs="Calibri"/>
              </w:rPr>
            </w:pPr>
            <w:r>
              <w:t>June</w:t>
            </w:r>
            <w:r w:rsidR="008B391B">
              <w:t xml:space="preserve"> 2025</w:t>
            </w:r>
          </w:p>
        </w:tc>
      </w:tr>
      <w:tr w:rsidR="00FD5AF5" w:rsidRPr="00A914EF" w14:paraId="51ABA34A" w14:textId="77777777" w:rsidTr="00E016CE">
        <w:tc>
          <w:tcPr>
            <w:tcW w:w="3114" w:type="dxa"/>
          </w:tcPr>
          <w:p w14:paraId="4F24DADE" w14:textId="02DA44D0" w:rsidR="00FD5AF5" w:rsidRPr="00A914EF" w:rsidRDefault="00FD5AF5" w:rsidP="00E016CE">
            <w:pPr>
              <w:rPr>
                <w:rFonts w:ascii="Calibri" w:eastAsia="Calibri" w:hAnsi="Calibri" w:cs="Calibri"/>
                <w:b/>
                <w:bCs/>
              </w:rPr>
            </w:pPr>
            <w:r w:rsidRPr="00FD5AF5">
              <w:rPr>
                <w:b/>
                <w:bCs/>
              </w:rPr>
              <w:t>Next review due on or before</w:t>
            </w:r>
          </w:p>
        </w:tc>
        <w:tc>
          <w:tcPr>
            <w:tcW w:w="5902" w:type="dxa"/>
          </w:tcPr>
          <w:p w14:paraId="53ED4CE4" w14:textId="1D924932" w:rsidR="00FD5AF5" w:rsidRPr="00A914EF" w:rsidRDefault="004A481D" w:rsidP="00E016CE">
            <w:pPr>
              <w:rPr>
                <w:rFonts w:ascii="Calibri" w:eastAsia="Calibri" w:hAnsi="Calibri" w:cs="Calibri"/>
              </w:rPr>
            </w:pPr>
            <w:r>
              <w:t>June</w:t>
            </w:r>
            <w:r w:rsidR="008B391B">
              <w:t xml:space="preserve"> 2026</w:t>
            </w:r>
          </w:p>
        </w:tc>
      </w:tr>
    </w:tbl>
    <w:p w14:paraId="1FCF2112" w14:textId="77777777" w:rsidR="00E7790F" w:rsidRDefault="00E7790F" w:rsidP="00454972">
      <w:pPr>
        <w:pStyle w:val="paragraph"/>
        <w:spacing w:before="0" w:beforeAutospacing="0" w:after="0" w:afterAutospacing="0"/>
        <w:textAlignment w:val="baseline"/>
        <w:rPr>
          <w:rStyle w:val="normaltextrun"/>
          <w:rFonts w:ascii="Calibri" w:hAnsi="Calibri" w:cs="Calibri"/>
          <w:sz w:val="22"/>
          <w:szCs w:val="22"/>
          <w:u w:val="single"/>
        </w:rPr>
      </w:pPr>
    </w:p>
    <w:p w14:paraId="7F6EAF57" w14:textId="2C1C5151" w:rsidR="005465AE" w:rsidRPr="00E57942" w:rsidRDefault="005465AE" w:rsidP="005465AE">
      <w:pPr>
        <w:rPr>
          <w:rFonts w:cstheme="minorHAnsi"/>
        </w:rPr>
      </w:pPr>
      <w:r w:rsidRPr="00E57942">
        <w:rPr>
          <w:rFonts w:eastAsia="Calibri" w:cstheme="minorHAnsi"/>
          <w:color w:val="000000" w:themeColor="text1"/>
        </w:rPr>
        <w:t xml:space="preserve">This Trans </w:t>
      </w:r>
      <w:r w:rsidR="00E7790F">
        <w:rPr>
          <w:rFonts w:eastAsia="Calibri" w:cstheme="minorHAnsi"/>
          <w:color w:val="000000" w:themeColor="text1"/>
        </w:rPr>
        <w:t>Inclusion</w:t>
      </w:r>
      <w:r w:rsidRPr="00E57942">
        <w:rPr>
          <w:rFonts w:eastAsia="Calibri" w:cstheme="minorHAnsi"/>
          <w:color w:val="000000" w:themeColor="text1"/>
        </w:rPr>
        <w:t xml:space="preserve"> Code of </w:t>
      </w:r>
      <w:r w:rsidR="005676D0">
        <w:rPr>
          <w:rFonts w:eastAsia="Calibri" w:cstheme="minorHAnsi"/>
          <w:color w:val="000000" w:themeColor="text1"/>
        </w:rPr>
        <w:t>Conduct</w:t>
      </w:r>
      <w:r w:rsidRPr="00E57942">
        <w:rPr>
          <w:rFonts w:eastAsia="Calibri" w:cstheme="minorHAnsi"/>
          <w:color w:val="000000" w:themeColor="text1"/>
        </w:rPr>
        <w:t xml:space="preserve"> (CO</w:t>
      </w:r>
      <w:r w:rsidR="005676D0">
        <w:rPr>
          <w:rFonts w:eastAsia="Calibri" w:cstheme="minorHAnsi"/>
          <w:color w:val="000000" w:themeColor="text1"/>
        </w:rPr>
        <w:t>C</w:t>
      </w:r>
      <w:r w:rsidRPr="00E57942">
        <w:rPr>
          <w:rFonts w:eastAsia="Calibri" w:cstheme="minorHAnsi"/>
          <w:color w:val="000000" w:themeColor="text1"/>
        </w:rPr>
        <w:t xml:space="preserve">) describes </w:t>
      </w:r>
      <w:r w:rsidRPr="00E57942">
        <w:rPr>
          <w:rFonts w:cstheme="minorHAnsi"/>
        </w:rPr>
        <w:t>the University’s approach to providing a safe and inclusive environment for the trans community and extends to those who identify as non-binary, gender fluid or gender non-conforming.</w:t>
      </w:r>
    </w:p>
    <w:p w14:paraId="7B37F8DE" w14:textId="652ABC28" w:rsidR="00AF7ED7" w:rsidRPr="00362822" w:rsidRDefault="005465AE" w:rsidP="00362822">
      <w:pPr>
        <w:rPr>
          <w:rFonts w:cstheme="minorHAnsi"/>
        </w:rPr>
      </w:pPr>
      <w:r w:rsidRPr="00E57942">
        <w:rPr>
          <w:rFonts w:cstheme="minorHAnsi"/>
        </w:rPr>
        <w:t>This Code of Conduct should be read alongside the Dignity Principles. The Dignity Principles sets out the expectations of how we behave as a community and informs the University's approach to taking appropriate action when expectations</w:t>
      </w:r>
      <w:r w:rsidR="00E7790F">
        <w:rPr>
          <w:rFonts w:cstheme="minorHAnsi"/>
        </w:rPr>
        <w:t xml:space="preserve"> </w:t>
      </w:r>
      <w:r w:rsidRPr="00E57942">
        <w:rPr>
          <w:rFonts w:cstheme="minorHAnsi"/>
        </w:rPr>
        <w:t>to support trans staff and students, whether set out in this Code of Conduct or otherwise</w:t>
      </w:r>
      <w:r w:rsidR="00E7790F">
        <w:rPr>
          <w:rFonts w:cstheme="minorHAnsi"/>
        </w:rPr>
        <w:t>, are not met</w:t>
      </w:r>
      <w:r w:rsidRPr="00E57942">
        <w:rPr>
          <w:rFonts w:cstheme="minorHAnsi"/>
        </w:rPr>
        <w:t>.</w:t>
      </w:r>
    </w:p>
    <w:sdt>
      <w:sdtPr>
        <w:id w:val="-1707473383"/>
        <w:docPartObj>
          <w:docPartGallery w:val="Table of Contents"/>
          <w:docPartUnique/>
        </w:docPartObj>
      </w:sdtPr>
      <w:sdtEndPr>
        <w:rPr>
          <w:rFonts w:eastAsiaTheme="minorEastAsia"/>
          <w:b/>
          <w:bCs/>
        </w:rPr>
      </w:sdtEndPr>
      <w:sdtContent>
        <w:p w14:paraId="325EBC96" w14:textId="5802DD81" w:rsidR="00904FDB" w:rsidRDefault="00904FDB" w:rsidP="00362822"/>
        <w:p w14:paraId="46A71157" w14:textId="5F13A7AD" w:rsidR="0039696F" w:rsidRDefault="00904FDB">
          <w:pPr>
            <w:pStyle w:val="TOC1"/>
            <w:tabs>
              <w:tab w:val="left" w:pos="660"/>
              <w:tab w:val="right" w:leader="dot" w:pos="9016"/>
            </w:tabs>
            <w:rPr>
              <w:rFonts w:eastAsiaTheme="minorEastAsia"/>
              <w:noProof/>
              <w:kern w:val="2"/>
              <w:sz w:val="24"/>
              <w:szCs w:val="24"/>
              <w:lang w:eastAsia="en-GB"/>
              <w14:ligatures w14:val="standardContextual"/>
            </w:rPr>
          </w:pPr>
          <w:r w:rsidRPr="00917392">
            <w:fldChar w:fldCharType="begin"/>
          </w:r>
          <w:r w:rsidRPr="00917392">
            <w:instrText xml:space="preserve"> TOC \o "1-3" \h \z \u </w:instrText>
          </w:r>
          <w:r w:rsidRPr="00917392">
            <w:fldChar w:fldCharType="separate"/>
          </w:r>
          <w:hyperlink w:anchor="_Toc178680008" w:history="1">
            <w:r w:rsidR="0039696F" w:rsidRPr="00913045">
              <w:rPr>
                <w:rStyle w:val="Hyperlink"/>
                <w:noProof/>
              </w:rPr>
              <w:t>1.</w:t>
            </w:r>
            <w:r w:rsidR="0039696F">
              <w:rPr>
                <w:rFonts w:eastAsiaTheme="minorEastAsia"/>
                <w:noProof/>
                <w:kern w:val="2"/>
                <w:sz w:val="24"/>
                <w:szCs w:val="24"/>
                <w:lang w:eastAsia="en-GB"/>
                <w14:ligatures w14:val="standardContextual"/>
              </w:rPr>
              <w:tab/>
            </w:r>
            <w:r w:rsidR="0039696F" w:rsidRPr="00913045">
              <w:rPr>
                <w:rStyle w:val="Hyperlink"/>
                <w:noProof/>
              </w:rPr>
              <w:t>Introduction</w:t>
            </w:r>
            <w:r w:rsidR="0039696F">
              <w:rPr>
                <w:noProof/>
                <w:webHidden/>
              </w:rPr>
              <w:tab/>
            </w:r>
            <w:r w:rsidR="0039696F">
              <w:rPr>
                <w:noProof/>
                <w:webHidden/>
              </w:rPr>
              <w:fldChar w:fldCharType="begin"/>
            </w:r>
            <w:r w:rsidR="0039696F">
              <w:rPr>
                <w:noProof/>
                <w:webHidden/>
              </w:rPr>
              <w:instrText xml:space="preserve"> PAGEREF _Toc178680008 \h </w:instrText>
            </w:r>
            <w:r w:rsidR="0039696F">
              <w:rPr>
                <w:noProof/>
                <w:webHidden/>
              </w:rPr>
            </w:r>
            <w:r w:rsidR="0039696F">
              <w:rPr>
                <w:noProof/>
                <w:webHidden/>
              </w:rPr>
              <w:fldChar w:fldCharType="separate"/>
            </w:r>
            <w:r w:rsidR="0039696F">
              <w:rPr>
                <w:noProof/>
                <w:webHidden/>
              </w:rPr>
              <w:t>2</w:t>
            </w:r>
            <w:r w:rsidR="0039696F">
              <w:rPr>
                <w:noProof/>
                <w:webHidden/>
              </w:rPr>
              <w:fldChar w:fldCharType="end"/>
            </w:r>
          </w:hyperlink>
        </w:p>
        <w:p w14:paraId="12510FB3" w14:textId="15203470"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09" w:history="1">
            <w:r w:rsidRPr="00913045">
              <w:rPr>
                <w:rStyle w:val="Hyperlink"/>
                <w:noProof/>
              </w:rPr>
              <w:t>2.</w:t>
            </w:r>
            <w:r>
              <w:rPr>
                <w:rFonts w:eastAsiaTheme="minorEastAsia"/>
                <w:noProof/>
                <w:kern w:val="2"/>
                <w:sz w:val="24"/>
                <w:szCs w:val="24"/>
                <w:lang w:eastAsia="en-GB"/>
                <w14:ligatures w14:val="standardContextual"/>
              </w:rPr>
              <w:tab/>
            </w:r>
            <w:r w:rsidRPr="00913045">
              <w:rPr>
                <w:rStyle w:val="Hyperlink"/>
                <w:noProof/>
              </w:rPr>
              <w:t>Aims</w:t>
            </w:r>
            <w:r>
              <w:rPr>
                <w:noProof/>
                <w:webHidden/>
              </w:rPr>
              <w:tab/>
            </w:r>
            <w:r>
              <w:rPr>
                <w:noProof/>
                <w:webHidden/>
              </w:rPr>
              <w:fldChar w:fldCharType="begin"/>
            </w:r>
            <w:r>
              <w:rPr>
                <w:noProof/>
                <w:webHidden/>
              </w:rPr>
              <w:instrText xml:space="preserve"> PAGEREF _Toc178680009 \h </w:instrText>
            </w:r>
            <w:r>
              <w:rPr>
                <w:noProof/>
                <w:webHidden/>
              </w:rPr>
            </w:r>
            <w:r>
              <w:rPr>
                <w:noProof/>
                <w:webHidden/>
              </w:rPr>
              <w:fldChar w:fldCharType="separate"/>
            </w:r>
            <w:r>
              <w:rPr>
                <w:noProof/>
                <w:webHidden/>
              </w:rPr>
              <w:t>2</w:t>
            </w:r>
            <w:r>
              <w:rPr>
                <w:noProof/>
                <w:webHidden/>
              </w:rPr>
              <w:fldChar w:fldCharType="end"/>
            </w:r>
          </w:hyperlink>
        </w:p>
        <w:p w14:paraId="4AD3F861" w14:textId="57B26A93"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0" w:history="1">
            <w:r w:rsidRPr="00913045">
              <w:rPr>
                <w:rStyle w:val="Hyperlink"/>
                <w:noProof/>
              </w:rPr>
              <w:t>3.</w:t>
            </w:r>
            <w:r>
              <w:rPr>
                <w:rFonts w:eastAsiaTheme="minorEastAsia"/>
                <w:noProof/>
                <w:kern w:val="2"/>
                <w:sz w:val="24"/>
                <w:szCs w:val="24"/>
                <w:lang w:eastAsia="en-GB"/>
                <w14:ligatures w14:val="standardContextual"/>
              </w:rPr>
              <w:tab/>
            </w:r>
            <w:r w:rsidRPr="00913045">
              <w:rPr>
                <w:rStyle w:val="Hyperlink"/>
                <w:noProof/>
              </w:rPr>
              <w:t>Legislation</w:t>
            </w:r>
            <w:r>
              <w:rPr>
                <w:noProof/>
                <w:webHidden/>
              </w:rPr>
              <w:tab/>
            </w:r>
            <w:r>
              <w:rPr>
                <w:noProof/>
                <w:webHidden/>
              </w:rPr>
              <w:fldChar w:fldCharType="begin"/>
            </w:r>
            <w:r>
              <w:rPr>
                <w:noProof/>
                <w:webHidden/>
              </w:rPr>
              <w:instrText xml:space="preserve"> PAGEREF _Toc178680010 \h </w:instrText>
            </w:r>
            <w:r>
              <w:rPr>
                <w:noProof/>
                <w:webHidden/>
              </w:rPr>
            </w:r>
            <w:r>
              <w:rPr>
                <w:noProof/>
                <w:webHidden/>
              </w:rPr>
              <w:fldChar w:fldCharType="separate"/>
            </w:r>
            <w:r>
              <w:rPr>
                <w:noProof/>
                <w:webHidden/>
              </w:rPr>
              <w:t>3</w:t>
            </w:r>
            <w:r>
              <w:rPr>
                <w:noProof/>
                <w:webHidden/>
              </w:rPr>
              <w:fldChar w:fldCharType="end"/>
            </w:r>
          </w:hyperlink>
        </w:p>
        <w:p w14:paraId="40EC7D7A" w14:textId="092B8926"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1" w:history="1">
            <w:r w:rsidRPr="00913045">
              <w:rPr>
                <w:rStyle w:val="Hyperlink"/>
                <w:noProof/>
              </w:rPr>
              <w:t>4.</w:t>
            </w:r>
            <w:r>
              <w:rPr>
                <w:rFonts w:eastAsiaTheme="minorEastAsia"/>
                <w:noProof/>
                <w:kern w:val="2"/>
                <w:sz w:val="24"/>
                <w:szCs w:val="24"/>
                <w:lang w:eastAsia="en-GB"/>
                <w14:ligatures w14:val="standardContextual"/>
              </w:rPr>
              <w:tab/>
            </w:r>
            <w:r w:rsidRPr="00913045">
              <w:rPr>
                <w:rStyle w:val="Hyperlink"/>
                <w:noProof/>
              </w:rPr>
              <w:t>Confidentiality and Data Collection</w:t>
            </w:r>
            <w:r>
              <w:rPr>
                <w:noProof/>
                <w:webHidden/>
              </w:rPr>
              <w:tab/>
            </w:r>
            <w:r>
              <w:rPr>
                <w:noProof/>
                <w:webHidden/>
              </w:rPr>
              <w:fldChar w:fldCharType="begin"/>
            </w:r>
            <w:r>
              <w:rPr>
                <w:noProof/>
                <w:webHidden/>
              </w:rPr>
              <w:instrText xml:space="preserve"> PAGEREF _Toc178680011 \h </w:instrText>
            </w:r>
            <w:r>
              <w:rPr>
                <w:noProof/>
                <w:webHidden/>
              </w:rPr>
            </w:r>
            <w:r>
              <w:rPr>
                <w:noProof/>
                <w:webHidden/>
              </w:rPr>
              <w:fldChar w:fldCharType="separate"/>
            </w:r>
            <w:r>
              <w:rPr>
                <w:noProof/>
                <w:webHidden/>
              </w:rPr>
              <w:t>3</w:t>
            </w:r>
            <w:r>
              <w:rPr>
                <w:noProof/>
                <w:webHidden/>
              </w:rPr>
              <w:fldChar w:fldCharType="end"/>
            </w:r>
          </w:hyperlink>
        </w:p>
        <w:p w14:paraId="4B967BCC" w14:textId="20E16636"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2" w:history="1">
            <w:r w:rsidRPr="00913045">
              <w:rPr>
                <w:rStyle w:val="Hyperlink"/>
                <w:noProof/>
              </w:rPr>
              <w:t>5.</w:t>
            </w:r>
            <w:r>
              <w:rPr>
                <w:rFonts w:eastAsiaTheme="minorEastAsia"/>
                <w:noProof/>
                <w:kern w:val="2"/>
                <w:sz w:val="24"/>
                <w:szCs w:val="24"/>
                <w:lang w:eastAsia="en-GB"/>
                <w14:ligatures w14:val="standardContextual"/>
              </w:rPr>
              <w:tab/>
            </w:r>
            <w:r w:rsidRPr="00913045">
              <w:rPr>
                <w:rStyle w:val="Hyperlink"/>
                <w:noProof/>
              </w:rPr>
              <w:t>Transitioning at Warwick</w:t>
            </w:r>
            <w:r>
              <w:rPr>
                <w:noProof/>
                <w:webHidden/>
              </w:rPr>
              <w:tab/>
            </w:r>
            <w:r>
              <w:rPr>
                <w:noProof/>
                <w:webHidden/>
              </w:rPr>
              <w:fldChar w:fldCharType="begin"/>
            </w:r>
            <w:r>
              <w:rPr>
                <w:noProof/>
                <w:webHidden/>
              </w:rPr>
              <w:instrText xml:space="preserve"> PAGEREF _Toc178680012 \h </w:instrText>
            </w:r>
            <w:r>
              <w:rPr>
                <w:noProof/>
                <w:webHidden/>
              </w:rPr>
            </w:r>
            <w:r>
              <w:rPr>
                <w:noProof/>
                <w:webHidden/>
              </w:rPr>
              <w:fldChar w:fldCharType="separate"/>
            </w:r>
            <w:r>
              <w:rPr>
                <w:noProof/>
                <w:webHidden/>
              </w:rPr>
              <w:t>4</w:t>
            </w:r>
            <w:r>
              <w:rPr>
                <w:noProof/>
                <w:webHidden/>
              </w:rPr>
              <w:fldChar w:fldCharType="end"/>
            </w:r>
          </w:hyperlink>
        </w:p>
        <w:p w14:paraId="67183013" w14:textId="4FCB4DA8" w:rsidR="0039696F" w:rsidRDefault="0039696F">
          <w:pPr>
            <w:pStyle w:val="TOC2"/>
            <w:rPr>
              <w:rFonts w:asciiTheme="minorHAnsi" w:eastAsiaTheme="minorEastAsia" w:hAnsiTheme="minorHAnsi" w:cstheme="minorBidi"/>
              <w:kern w:val="2"/>
              <w:sz w:val="24"/>
              <w:szCs w:val="24"/>
              <w:lang w:eastAsia="en-GB"/>
              <w14:ligatures w14:val="standardContextual"/>
            </w:rPr>
          </w:pPr>
          <w:hyperlink w:anchor="_Toc178680013" w:history="1">
            <w:r w:rsidRPr="00913045">
              <w:rPr>
                <w:rStyle w:val="Hyperlink"/>
              </w:rPr>
              <w:t>5.1.</w:t>
            </w:r>
            <w:r>
              <w:rPr>
                <w:rFonts w:asciiTheme="minorHAnsi" w:eastAsiaTheme="minorEastAsia" w:hAnsiTheme="minorHAnsi" w:cstheme="minorBidi"/>
                <w:kern w:val="2"/>
                <w:sz w:val="24"/>
                <w:szCs w:val="24"/>
                <w:lang w:eastAsia="en-GB"/>
                <w14:ligatures w14:val="standardContextual"/>
              </w:rPr>
              <w:tab/>
            </w:r>
            <w:r w:rsidRPr="00913045">
              <w:rPr>
                <w:rStyle w:val="Hyperlink"/>
              </w:rPr>
              <w:t>Access to Facilities</w:t>
            </w:r>
            <w:r>
              <w:rPr>
                <w:webHidden/>
              </w:rPr>
              <w:tab/>
            </w:r>
            <w:r>
              <w:rPr>
                <w:webHidden/>
              </w:rPr>
              <w:fldChar w:fldCharType="begin"/>
            </w:r>
            <w:r>
              <w:rPr>
                <w:webHidden/>
              </w:rPr>
              <w:instrText xml:space="preserve"> PAGEREF _Toc178680013 \h </w:instrText>
            </w:r>
            <w:r>
              <w:rPr>
                <w:webHidden/>
              </w:rPr>
            </w:r>
            <w:r>
              <w:rPr>
                <w:webHidden/>
              </w:rPr>
              <w:fldChar w:fldCharType="separate"/>
            </w:r>
            <w:r>
              <w:rPr>
                <w:webHidden/>
              </w:rPr>
              <w:t>5</w:t>
            </w:r>
            <w:r>
              <w:rPr>
                <w:webHidden/>
              </w:rPr>
              <w:fldChar w:fldCharType="end"/>
            </w:r>
          </w:hyperlink>
        </w:p>
        <w:p w14:paraId="25F9497B" w14:textId="5794DE09" w:rsidR="0039696F" w:rsidRDefault="0039696F">
          <w:pPr>
            <w:pStyle w:val="TOC2"/>
            <w:rPr>
              <w:rFonts w:asciiTheme="minorHAnsi" w:eastAsiaTheme="minorEastAsia" w:hAnsiTheme="minorHAnsi" w:cstheme="minorBidi"/>
              <w:kern w:val="2"/>
              <w:sz w:val="24"/>
              <w:szCs w:val="24"/>
              <w:lang w:eastAsia="en-GB"/>
              <w14:ligatures w14:val="standardContextual"/>
            </w:rPr>
          </w:pPr>
          <w:hyperlink w:anchor="_Toc178680014" w:history="1">
            <w:r w:rsidRPr="00913045">
              <w:rPr>
                <w:rStyle w:val="Hyperlink"/>
              </w:rPr>
              <w:t>5.2.</w:t>
            </w:r>
            <w:r>
              <w:rPr>
                <w:rFonts w:asciiTheme="minorHAnsi" w:eastAsiaTheme="minorEastAsia" w:hAnsiTheme="minorHAnsi" w:cstheme="minorBidi"/>
                <w:kern w:val="2"/>
                <w:sz w:val="24"/>
                <w:szCs w:val="24"/>
                <w:lang w:eastAsia="en-GB"/>
                <w14:ligatures w14:val="standardContextual"/>
              </w:rPr>
              <w:tab/>
            </w:r>
            <w:r w:rsidRPr="00913045">
              <w:rPr>
                <w:rStyle w:val="Hyperlink"/>
              </w:rPr>
              <w:t>Use of Names</w:t>
            </w:r>
            <w:r>
              <w:rPr>
                <w:webHidden/>
              </w:rPr>
              <w:tab/>
            </w:r>
            <w:r>
              <w:rPr>
                <w:webHidden/>
              </w:rPr>
              <w:fldChar w:fldCharType="begin"/>
            </w:r>
            <w:r>
              <w:rPr>
                <w:webHidden/>
              </w:rPr>
              <w:instrText xml:space="preserve"> PAGEREF _Toc178680014 \h </w:instrText>
            </w:r>
            <w:r>
              <w:rPr>
                <w:webHidden/>
              </w:rPr>
            </w:r>
            <w:r>
              <w:rPr>
                <w:webHidden/>
              </w:rPr>
              <w:fldChar w:fldCharType="separate"/>
            </w:r>
            <w:r>
              <w:rPr>
                <w:webHidden/>
              </w:rPr>
              <w:t>5</w:t>
            </w:r>
            <w:r>
              <w:rPr>
                <w:webHidden/>
              </w:rPr>
              <w:fldChar w:fldCharType="end"/>
            </w:r>
          </w:hyperlink>
        </w:p>
        <w:p w14:paraId="6784C1D5" w14:textId="463CEB22" w:rsidR="0039696F" w:rsidRDefault="0039696F">
          <w:pPr>
            <w:pStyle w:val="TOC2"/>
            <w:rPr>
              <w:rFonts w:asciiTheme="minorHAnsi" w:eastAsiaTheme="minorEastAsia" w:hAnsiTheme="minorHAnsi" w:cstheme="minorBidi"/>
              <w:kern w:val="2"/>
              <w:sz w:val="24"/>
              <w:szCs w:val="24"/>
              <w:lang w:eastAsia="en-GB"/>
              <w14:ligatures w14:val="standardContextual"/>
            </w:rPr>
          </w:pPr>
          <w:hyperlink w:anchor="_Toc178680015" w:history="1">
            <w:r w:rsidRPr="00913045">
              <w:rPr>
                <w:rStyle w:val="Hyperlink"/>
              </w:rPr>
              <w:t>5.3.</w:t>
            </w:r>
            <w:r>
              <w:rPr>
                <w:rFonts w:asciiTheme="minorHAnsi" w:eastAsiaTheme="minorEastAsia" w:hAnsiTheme="minorHAnsi" w:cstheme="minorBidi"/>
                <w:kern w:val="2"/>
                <w:sz w:val="24"/>
                <w:szCs w:val="24"/>
                <w:lang w:eastAsia="en-GB"/>
                <w14:ligatures w14:val="standardContextual"/>
              </w:rPr>
              <w:tab/>
            </w:r>
            <w:r w:rsidRPr="00913045">
              <w:rPr>
                <w:rStyle w:val="Hyperlink"/>
              </w:rPr>
              <w:t>Gendered and Gender- Neutral Language</w:t>
            </w:r>
            <w:r>
              <w:rPr>
                <w:webHidden/>
              </w:rPr>
              <w:tab/>
            </w:r>
            <w:r>
              <w:rPr>
                <w:webHidden/>
              </w:rPr>
              <w:fldChar w:fldCharType="begin"/>
            </w:r>
            <w:r>
              <w:rPr>
                <w:webHidden/>
              </w:rPr>
              <w:instrText xml:space="preserve"> PAGEREF _Toc178680015 \h </w:instrText>
            </w:r>
            <w:r>
              <w:rPr>
                <w:webHidden/>
              </w:rPr>
            </w:r>
            <w:r>
              <w:rPr>
                <w:webHidden/>
              </w:rPr>
              <w:fldChar w:fldCharType="separate"/>
            </w:r>
            <w:r>
              <w:rPr>
                <w:webHidden/>
              </w:rPr>
              <w:t>6</w:t>
            </w:r>
            <w:r>
              <w:rPr>
                <w:webHidden/>
              </w:rPr>
              <w:fldChar w:fldCharType="end"/>
            </w:r>
          </w:hyperlink>
        </w:p>
        <w:p w14:paraId="6B0CF386" w14:textId="003AF4A4"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6" w:history="1">
            <w:r w:rsidRPr="00913045">
              <w:rPr>
                <w:rStyle w:val="Hyperlink"/>
                <w:noProof/>
              </w:rPr>
              <w:t>6.</w:t>
            </w:r>
            <w:r>
              <w:rPr>
                <w:rFonts w:eastAsiaTheme="minorEastAsia"/>
                <w:noProof/>
                <w:kern w:val="2"/>
                <w:sz w:val="24"/>
                <w:szCs w:val="24"/>
                <w:lang w:eastAsia="en-GB"/>
                <w14:ligatures w14:val="standardContextual"/>
              </w:rPr>
              <w:tab/>
            </w:r>
            <w:r w:rsidRPr="00913045">
              <w:rPr>
                <w:rStyle w:val="Hyperlink"/>
                <w:noProof/>
              </w:rPr>
              <w:t>Processes</w:t>
            </w:r>
            <w:r>
              <w:rPr>
                <w:noProof/>
                <w:webHidden/>
              </w:rPr>
              <w:tab/>
            </w:r>
            <w:r>
              <w:rPr>
                <w:noProof/>
                <w:webHidden/>
              </w:rPr>
              <w:fldChar w:fldCharType="begin"/>
            </w:r>
            <w:r>
              <w:rPr>
                <w:noProof/>
                <w:webHidden/>
              </w:rPr>
              <w:instrText xml:space="preserve"> PAGEREF _Toc178680016 \h </w:instrText>
            </w:r>
            <w:r>
              <w:rPr>
                <w:noProof/>
                <w:webHidden/>
              </w:rPr>
            </w:r>
            <w:r>
              <w:rPr>
                <w:noProof/>
                <w:webHidden/>
              </w:rPr>
              <w:fldChar w:fldCharType="separate"/>
            </w:r>
            <w:r>
              <w:rPr>
                <w:noProof/>
                <w:webHidden/>
              </w:rPr>
              <w:t>7</w:t>
            </w:r>
            <w:r>
              <w:rPr>
                <w:noProof/>
                <w:webHidden/>
              </w:rPr>
              <w:fldChar w:fldCharType="end"/>
            </w:r>
          </w:hyperlink>
        </w:p>
        <w:p w14:paraId="6AE75224" w14:textId="054D3AB0"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7" w:history="1">
            <w:r w:rsidRPr="00913045">
              <w:rPr>
                <w:rStyle w:val="Hyperlink"/>
                <w:noProof/>
              </w:rPr>
              <w:t>7.</w:t>
            </w:r>
            <w:r>
              <w:rPr>
                <w:rFonts w:eastAsiaTheme="minorEastAsia"/>
                <w:noProof/>
                <w:kern w:val="2"/>
                <w:sz w:val="24"/>
                <w:szCs w:val="24"/>
                <w:lang w:eastAsia="en-GB"/>
                <w14:ligatures w14:val="standardContextual"/>
              </w:rPr>
              <w:tab/>
            </w:r>
            <w:r w:rsidRPr="00913045">
              <w:rPr>
                <w:rStyle w:val="Hyperlink"/>
                <w:noProof/>
              </w:rPr>
              <w:t>RACI table and summary of duties by role</w:t>
            </w:r>
            <w:r>
              <w:rPr>
                <w:noProof/>
                <w:webHidden/>
              </w:rPr>
              <w:tab/>
            </w:r>
            <w:r>
              <w:rPr>
                <w:noProof/>
                <w:webHidden/>
              </w:rPr>
              <w:fldChar w:fldCharType="begin"/>
            </w:r>
            <w:r>
              <w:rPr>
                <w:noProof/>
                <w:webHidden/>
              </w:rPr>
              <w:instrText xml:space="preserve"> PAGEREF _Toc178680017 \h </w:instrText>
            </w:r>
            <w:r>
              <w:rPr>
                <w:noProof/>
                <w:webHidden/>
              </w:rPr>
            </w:r>
            <w:r>
              <w:rPr>
                <w:noProof/>
                <w:webHidden/>
              </w:rPr>
              <w:fldChar w:fldCharType="separate"/>
            </w:r>
            <w:r>
              <w:rPr>
                <w:noProof/>
                <w:webHidden/>
              </w:rPr>
              <w:t>8</w:t>
            </w:r>
            <w:r>
              <w:rPr>
                <w:noProof/>
                <w:webHidden/>
              </w:rPr>
              <w:fldChar w:fldCharType="end"/>
            </w:r>
          </w:hyperlink>
        </w:p>
        <w:p w14:paraId="47470FA9" w14:textId="098881C3" w:rsidR="0039696F" w:rsidRDefault="0039696F">
          <w:pPr>
            <w:pStyle w:val="TOC1"/>
            <w:tabs>
              <w:tab w:val="left" w:pos="660"/>
              <w:tab w:val="right" w:leader="dot" w:pos="9016"/>
            </w:tabs>
            <w:rPr>
              <w:rFonts w:eastAsiaTheme="minorEastAsia"/>
              <w:noProof/>
              <w:kern w:val="2"/>
              <w:sz w:val="24"/>
              <w:szCs w:val="24"/>
              <w:lang w:eastAsia="en-GB"/>
              <w14:ligatures w14:val="standardContextual"/>
            </w:rPr>
          </w:pPr>
          <w:hyperlink w:anchor="_Toc178680018" w:history="1">
            <w:r w:rsidRPr="00913045">
              <w:rPr>
                <w:rStyle w:val="Hyperlink"/>
                <w:noProof/>
              </w:rPr>
              <w:t>8.</w:t>
            </w:r>
            <w:r>
              <w:rPr>
                <w:rFonts w:eastAsiaTheme="minorEastAsia"/>
                <w:noProof/>
                <w:kern w:val="2"/>
                <w:sz w:val="24"/>
                <w:szCs w:val="24"/>
                <w:lang w:eastAsia="en-GB"/>
                <w14:ligatures w14:val="standardContextual"/>
              </w:rPr>
              <w:tab/>
            </w:r>
            <w:r w:rsidRPr="00913045">
              <w:rPr>
                <w:rStyle w:val="Hyperlink"/>
                <w:noProof/>
              </w:rPr>
              <w:t>Non-compliance</w:t>
            </w:r>
            <w:r>
              <w:rPr>
                <w:noProof/>
                <w:webHidden/>
              </w:rPr>
              <w:tab/>
            </w:r>
            <w:r>
              <w:rPr>
                <w:noProof/>
                <w:webHidden/>
              </w:rPr>
              <w:fldChar w:fldCharType="begin"/>
            </w:r>
            <w:r>
              <w:rPr>
                <w:noProof/>
                <w:webHidden/>
              </w:rPr>
              <w:instrText xml:space="preserve"> PAGEREF _Toc178680018 \h </w:instrText>
            </w:r>
            <w:r>
              <w:rPr>
                <w:noProof/>
                <w:webHidden/>
              </w:rPr>
            </w:r>
            <w:r>
              <w:rPr>
                <w:noProof/>
                <w:webHidden/>
              </w:rPr>
              <w:fldChar w:fldCharType="separate"/>
            </w:r>
            <w:r>
              <w:rPr>
                <w:noProof/>
                <w:webHidden/>
              </w:rPr>
              <w:t>8</w:t>
            </w:r>
            <w:r>
              <w:rPr>
                <w:noProof/>
                <w:webHidden/>
              </w:rPr>
              <w:fldChar w:fldCharType="end"/>
            </w:r>
          </w:hyperlink>
        </w:p>
        <w:p w14:paraId="0C30A57B" w14:textId="18209A27" w:rsidR="0039696F" w:rsidRDefault="0039696F">
          <w:pPr>
            <w:pStyle w:val="TOC2"/>
            <w:rPr>
              <w:rFonts w:asciiTheme="minorHAnsi" w:eastAsiaTheme="minorEastAsia" w:hAnsiTheme="minorHAnsi" w:cstheme="minorBidi"/>
              <w:kern w:val="2"/>
              <w:sz w:val="24"/>
              <w:szCs w:val="24"/>
              <w:lang w:eastAsia="en-GB"/>
              <w14:ligatures w14:val="standardContextual"/>
            </w:rPr>
          </w:pPr>
          <w:hyperlink w:anchor="_Toc178680019" w:history="1">
            <w:r w:rsidRPr="00913045">
              <w:rPr>
                <w:rStyle w:val="Hyperlink"/>
              </w:rPr>
              <w:t>8.1.</w:t>
            </w:r>
            <w:r>
              <w:rPr>
                <w:rFonts w:asciiTheme="minorHAnsi" w:eastAsiaTheme="minorEastAsia" w:hAnsiTheme="minorHAnsi" w:cstheme="minorBidi"/>
                <w:kern w:val="2"/>
                <w:sz w:val="24"/>
                <w:szCs w:val="24"/>
                <w:lang w:eastAsia="en-GB"/>
                <w14:ligatures w14:val="standardContextual"/>
              </w:rPr>
              <w:tab/>
            </w:r>
            <w:r w:rsidRPr="00913045">
              <w:rPr>
                <w:rStyle w:val="Hyperlink"/>
              </w:rPr>
              <w:t>Report and Support – What to expect:</w:t>
            </w:r>
            <w:r>
              <w:rPr>
                <w:webHidden/>
              </w:rPr>
              <w:tab/>
            </w:r>
            <w:r>
              <w:rPr>
                <w:webHidden/>
              </w:rPr>
              <w:fldChar w:fldCharType="begin"/>
            </w:r>
            <w:r>
              <w:rPr>
                <w:webHidden/>
              </w:rPr>
              <w:instrText xml:space="preserve"> PAGEREF _Toc178680019 \h </w:instrText>
            </w:r>
            <w:r>
              <w:rPr>
                <w:webHidden/>
              </w:rPr>
            </w:r>
            <w:r>
              <w:rPr>
                <w:webHidden/>
              </w:rPr>
              <w:fldChar w:fldCharType="separate"/>
            </w:r>
            <w:r>
              <w:rPr>
                <w:webHidden/>
              </w:rPr>
              <w:t>9</w:t>
            </w:r>
            <w:r>
              <w:rPr>
                <w:webHidden/>
              </w:rPr>
              <w:fldChar w:fldCharType="end"/>
            </w:r>
          </w:hyperlink>
        </w:p>
        <w:p w14:paraId="4149266B" w14:textId="653E0DBC" w:rsidR="0039696F" w:rsidRDefault="0039696F">
          <w:pPr>
            <w:pStyle w:val="TOC2"/>
            <w:rPr>
              <w:rFonts w:asciiTheme="minorHAnsi" w:eastAsiaTheme="minorEastAsia" w:hAnsiTheme="minorHAnsi" w:cstheme="minorBidi"/>
              <w:kern w:val="2"/>
              <w:sz w:val="24"/>
              <w:szCs w:val="24"/>
              <w:lang w:eastAsia="en-GB"/>
              <w14:ligatures w14:val="standardContextual"/>
            </w:rPr>
          </w:pPr>
          <w:hyperlink w:anchor="_Toc178680020" w:history="1">
            <w:r w:rsidRPr="00913045">
              <w:rPr>
                <w:rStyle w:val="Hyperlink"/>
              </w:rPr>
              <w:t>8.2.</w:t>
            </w:r>
            <w:r>
              <w:rPr>
                <w:rFonts w:asciiTheme="minorHAnsi" w:eastAsiaTheme="minorEastAsia" w:hAnsiTheme="minorHAnsi" w:cstheme="minorBidi"/>
                <w:kern w:val="2"/>
                <w:sz w:val="24"/>
                <w:szCs w:val="24"/>
                <w:lang w:eastAsia="en-GB"/>
                <w14:ligatures w14:val="standardContextual"/>
              </w:rPr>
              <w:tab/>
            </w:r>
            <w:r w:rsidRPr="00913045">
              <w:rPr>
                <w:rStyle w:val="Hyperlink"/>
              </w:rPr>
              <w:t>Additional sources of support and advice</w:t>
            </w:r>
            <w:r>
              <w:rPr>
                <w:webHidden/>
              </w:rPr>
              <w:tab/>
            </w:r>
            <w:r>
              <w:rPr>
                <w:webHidden/>
              </w:rPr>
              <w:fldChar w:fldCharType="begin"/>
            </w:r>
            <w:r>
              <w:rPr>
                <w:webHidden/>
              </w:rPr>
              <w:instrText xml:space="preserve"> PAGEREF _Toc178680020 \h </w:instrText>
            </w:r>
            <w:r>
              <w:rPr>
                <w:webHidden/>
              </w:rPr>
            </w:r>
            <w:r>
              <w:rPr>
                <w:webHidden/>
              </w:rPr>
              <w:fldChar w:fldCharType="separate"/>
            </w:r>
            <w:r>
              <w:rPr>
                <w:webHidden/>
              </w:rPr>
              <w:t>9</w:t>
            </w:r>
            <w:r>
              <w:rPr>
                <w:webHidden/>
              </w:rPr>
              <w:fldChar w:fldCharType="end"/>
            </w:r>
          </w:hyperlink>
        </w:p>
        <w:p w14:paraId="37DB5FF4" w14:textId="2E539C55" w:rsidR="00362822" w:rsidRPr="00362822" w:rsidRDefault="00904FDB" w:rsidP="00362822">
          <w:pPr>
            <w:pStyle w:val="TOC3"/>
            <w:rPr>
              <w:rStyle w:val="Heading1Char"/>
              <w:rFonts w:asciiTheme="minorHAnsi" w:eastAsiaTheme="minorHAnsi" w:hAnsiTheme="minorHAnsi" w:cstheme="minorBidi"/>
              <w:color w:val="auto"/>
              <w:sz w:val="22"/>
              <w:szCs w:val="22"/>
            </w:rPr>
          </w:pPr>
          <w:r w:rsidRPr="00917392">
            <w:rPr>
              <w:noProof/>
            </w:rPr>
            <w:fldChar w:fldCharType="end"/>
          </w:r>
        </w:p>
      </w:sdtContent>
    </w:sdt>
    <w:bookmarkStart w:id="0" w:name="_Toc165033141" w:displacedByCustomXml="prev"/>
    <w:p w14:paraId="5F33116F" w14:textId="71425885" w:rsidR="00362822" w:rsidRDefault="00362822" w:rsidP="00362822">
      <w:pPr>
        <w:rPr>
          <w:rStyle w:val="Heading1Char"/>
        </w:rPr>
      </w:pPr>
      <w:r>
        <w:rPr>
          <w:rStyle w:val="Heading1Char"/>
        </w:rPr>
        <w:br w:type="page"/>
      </w:r>
    </w:p>
    <w:p w14:paraId="724C7239" w14:textId="1A11783F" w:rsidR="00362822" w:rsidRPr="00FD5AF5" w:rsidRDefault="5CE67856" w:rsidP="00FD5AF5">
      <w:pPr>
        <w:pStyle w:val="Heading1"/>
      </w:pPr>
      <w:bookmarkStart w:id="1" w:name="_Toc178680008"/>
      <w:r w:rsidRPr="00FD5AF5">
        <w:rPr>
          <w:rStyle w:val="Heading1Char"/>
        </w:rPr>
        <w:lastRenderedPageBreak/>
        <w:t>Introduction</w:t>
      </w:r>
      <w:bookmarkEnd w:id="1"/>
      <w:bookmarkEnd w:id="0"/>
    </w:p>
    <w:p w14:paraId="37F0B4DA" w14:textId="2A838432" w:rsidR="005465AE" w:rsidRPr="00897698" w:rsidRDefault="005465AE" w:rsidP="00897698">
      <w:pPr>
        <w:pStyle w:val="ListParagraph"/>
      </w:pPr>
      <w:r w:rsidRPr="00897698">
        <w:t>At Warwick, everyone has the right to be treated with dignity and respect, regardless of their position or status</w:t>
      </w:r>
      <w:r w:rsidR="001F14E3">
        <w:t>,</w:t>
      </w:r>
      <w:r w:rsidRPr="00897698">
        <w:t xml:space="preserve"> and the University seeks to provide a positive and safe working and learning environment free from discrimination, harassment, or victimisation.</w:t>
      </w:r>
    </w:p>
    <w:p w14:paraId="259C1975" w14:textId="11D5DFD0" w:rsidR="005465AE" w:rsidRPr="0039696F" w:rsidRDefault="005465AE" w:rsidP="00897698">
      <w:pPr>
        <w:pStyle w:val="ListParagraph"/>
      </w:pPr>
      <w:r w:rsidRPr="00E57942">
        <w:rPr>
          <w:rFonts w:eastAsia="Calibri"/>
        </w:rPr>
        <w:t>The University is a trans inclusive environment, we will support our staff and students to live, work, and study in their affirmed gender.</w:t>
      </w:r>
    </w:p>
    <w:p w14:paraId="2D503E0F" w14:textId="28AAC04B" w:rsidR="00362822" w:rsidRPr="0039696F" w:rsidRDefault="005465AE" w:rsidP="00897698">
      <w:pPr>
        <w:pStyle w:val="ListParagraph"/>
      </w:pPr>
      <w:r w:rsidRPr="00E57942">
        <w:t xml:space="preserve">The Trans Equality Code of Conduct sets out the University’s approach to providing a safe and inclusive environment for the trans community and extends to those who identify as non-binary, gender fluid or gender non-conforming. </w:t>
      </w:r>
    </w:p>
    <w:p w14:paraId="10959270" w14:textId="572E5E48" w:rsidR="005465AE" w:rsidRPr="0039696F" w:rsidRDefault="005465AE" w:rsidP="00897698">
      <w:pPr>
        <w:pStyle w:val="ListParagraph"/>
      </w:pPr>
      <w:r w:rsidRPr="00362822">
        <w:t>This Code of Conduct sets out guidance to support trans staff and students during their time at Warwick.</w:t>
      </w:r>
    </w:p>
    <w:p w14:paraId="3CEA3800" w14:textId="67286893" w:rsidR="009E69C3" w:rsidRPr="0039696F" w:rsidRDefault="005465AE" w:rsidP="00897698">
      <w:pPr>
        <w:pStyle w:val="ListParagraph"/>
      </w:pPr>
      <w:r w:rsidRPr="00E57942">
        <w:t xml:space="preserve">It is the responsibility of People Managers to be familiar with and </w:t>
      </w:r>
      <w:r w:rsidR="003B7951">
        <w:t xml:space="preserve">to </w:t>
      </w:r>
      <w:r w:rsidRPr="00E57942">
        <w:t>promote this Code of Conduct</w:t>
      </w:r>
      <w:r w:rsidR="009E69C3">
        <w:t>.</w:t>
      </w:r>
    </w:p>
    <w:p w14:paraId="59E190CF" w14:textId="2B26F7B3" w:rsidR="00FD5AF5" w:rsidRPr="00FD5AF5" w:rsidRDefault="00FB65E2" w:rsidP="00FD5AF5">
      <w:pPr>
        <w:pStyle w:val="Heading1"/>
      </w:pPr>
      <w:bookmarkStart w:id="2" w:name="_Toc178680009"/>
      <w:r w:rsidRPr="00E57942">
        <w:t>Aims</w:t>
      </w:r>
      <w:bookmarkEnd w:id="2"/>
    </w:p>
    <w:p w14:paraId="5AD9D288" w14:textId="50868FF7" w:rsidR="00362822" w:rsidRPr="00E57942" w:rsidRDefault="00FB65E2" w:rsidP="00FB65E2">
      <w:pPr>
        <w:rPr>
          <w:rFonts w:cstheme="minorHAnsi"/>
        </w:rPr>
      </w:pPr>
      <w:r w:rsidRPr="00E57942">
        <w:rPr>
          <w:rFonts w:cstheme="minorHAnsi"/>
        </w:rPr>
        <w:t xml:space="preserve">The aim of this Code of Conduct is to: </w:t>
      </w:r>
    </w:p>
    <w:p w14:paraId="7AF7E6B1" w14:textId="32637C4F" w:rsidR="00362822" w:rsidRPr="00362822" w:rsidRDefault="00FB65E2" w:rsidP="00897698">
      <w:pPr>
        <w:pStyle w:val="ListParagraph"/>
        <w:numPr>
          <w:ilvl w:val="0"/>
          <w:numId w:val="23"/>
        </w:numPr>
      </w:pPr>
      <w:r w:rsidRPr="00E57942">
        <w:t xml:space="preserve">Improve the experience of, and create an inclusive campus for, trans, non-binary, gender fluid or gender non-conforming individuals. </w:t>
      </w:r>
    </w:p>
    <w:p w14:paraId="5CCE16F1" w14:textId="6132DDFF" w:rsidR="00FB65E2" w:rsidRPr="00362822" w:rsidRDefault="00FB65E2" w:rsidP="00897698">
      <w:pPr>
        <w:pStyle w:val="ListParagraph"/>
        <w:numPr>
          <w:ilvl w:val="0"/>
          <w:numId w:val="23"/>
        </w:numPr>
      </w:pPr>
      <w:r w:rsidRPr="00E57942">
        <w:t xml:space="preserve">Support the Social Inclusion Strategy to remove economic, </w:t>
      </w:r>
      <w:r w:rsidR="009325F7" w:rsidRPr="00E57942">
        <w:t>social,</w:t>
      </w:r>
      <w:r w:rsidRPr="00E57942">
        <w:t xml:space="preserve"> and cultural barriers and provide a place of work and study </w:t>
      </w:r>
      <w:bookmarkStart w:id="3" w:name="_Hlk155600514"/>
      <w:r w:rsidRPr="00E57942">
        <w:t xml:space="preserve">where trans inclusion means individuals can be open about their trans, non-binary, gender fluid or gender non-conforming status, or history (if they wish) without fear of bullying, discrimination, harassment or victimisation. </w:t>
      </w:r>
    </w:p>
    <w:p w14:paraId="32236665" w14:textId="1615BA78" w:rsidR="00FB65E2" w:rsidRPr="0039696F" w:rsidRDefault="00FB65E2" w:rsidP="00897698">
      <w:pPr>
        <w:pStyle w:val="ListParagraph"/>
        <w:numPr>
          <w:ilvl w:val="0"/>
          <w:numId w:val="23"/>
        </w:numPr>
      </w:pPr>
      <w:r w:rsidRPr="00E57942">
        <w:t>Support trans, non-binary, gender fluid or gender non-conforming people to remain in work and study</w:t>
      </w:r>
      <w:bookmarkEnd w:id="3"/>
      <w:r w:rsidRPr="00E57942">
        <w:t xml:space="preserve">; and </w:t>
      </w:r>
    </w:p>
    <w:p w14:paraId="57282D4E" w14:textId="64DD5879" w:rsidR="00362822" w:rsidRPr="0039696F" w:rsidRDefault="00FB65E2" w:rsidP="00897698">
      <w:pPr>
        <w:pStyle w:val="ListParagraph"/>
        <w:numPr>
          <w:ilvl w:val="0"/>
          <w:numId w:val="23"/>
        </w:numPr>
      </w:pPr>
      <w:r w:rsidRPr="00E57942">
        <w:t>Foster good relations between different groups on campus.</w:t>
      </w:r>
    </w:p>
    <w:p w14:paraId="46C4A334" w14:textId="7D2F6387" w:rsidR="00FB65E2" w:rsidRPr="00FD5AF5" w:rsidRDefault="00FB65E2" w:rsidP="00FB65E2">
      <w:pPr>
        <w:pStyle w:val="Heading1"/>
      </w:pPr>
      <w:bookmarkStart w:id="4" w:name="_Toc178680010"/>
      <w:r w:rsidRPr="00362822">
        <w:t>Legislation</w:t>
      </w:r>
      <w:bookmarkEnd w:id="4"/>
    </w:p>
    <w:p w14:paraId="5EB24476" w14:textId="75C290AE" w:rsidR="00FB65E2" w:rsidRPr="0039696F" w:rsidRDefault="00FB65E2" w:rsidP="00897698">
      <w:pPr>
        <w:pStyle w:val="ListParagraph"/>
        <w:numPr>
          <w:ilvl w:val="0"/>
          <w:numId w:val="24"/>
        </w:numPr>
      </w:pPr>
      <w:r w:rsidRPr="00E57942">
        <w:t>The Public Sector Equality Duty (PSED) requires the University to have regard to achieving the objectives of eliminating discrimination, advancing equality of opportunity</w:t>
      </w:r>
      <w:r w:rsidR="001D39EE">
        <w:t xml:space="preserve"> </w:t>
      </w:r>
      <w:r w:rsidRPr="00E57942">
        <w:t>and fostering good relations</w:t>
      </w:r>
      <w:r w:rsidR="00E76B01">
        <w:t xml:space="preserve"> between people who share a protected characteristic and those who do not</w:t>
      </w:r>
      <w:r w:rsidRPr="00E57942">
        <w:t>.</w:t>
      </w:r>
    </w:p>
    <w:p w14:paraId="592D90E9" w14:textId="11070420" w:rsidR="001D39EE" w:rsidRPr="0039696F" w:rsidRDefault="00FB65E2" w:rsidP="00897698">
      <w:pPr>
        <w:pStyle w:val="ListParagraph"/>
        <w:numPr>
          <w:ilvl w:val="0"/>
          <w:numId w:val="24"/>
        </w:numPr>
      </w:pPr>
      <w:r w:rsidRPr="00E57942">
        <w:lastRenderedPageBreak/>
        <w:t xml:space="preserve">The University has a duty to balance all protected characteristics in the Equality Act 2010. </w:t>
      </w:r>
      <w:r w:rsidRPr="001D39EE">
        <w:t>Gender reassignment</w:t>
      </w:r>
      <w:r w:rsidRPr="00E57942">
        <w:t xml:space="preserve"> is the legal term in the Equality Act 2010 to describe the protected characteristic of anyone who ‘</w:t>
      </w:r>
      <w:r w:rsidRPr="001A6A9C">
        <w:rPr>
          <w:i/>
          <w:iCs/>
        </w:rPr>
        <w:t>proposes to undergo, is undergoing or has undergone a process (or part of a process) for the purpose of reassigning the person’s sex by changing physiological or other attributes of sex</w:t>
      </w:r>
      <w:r w:rsidRPr="001D39EE">
        <w:t>’</w:t>
      </w:r>
      <w:r w:rsidRPr="00E57942">
        <w:t xml:space="preserve"> (Equality Act, 2010). Gender reassignment is a protected characteristic under the Equality Act 2010. This safeguards trans people from discrimination, victimisation and harassment </w:t>
      </w:r>
      <w:r w:rsidR="00E044DA">
        <w:t>by public bodies</w:t>
      </w:r>
      <w:r w:rsidR="0068326F">
        <w:t xml:space="preserve"> and service providers</w:t>
      </w:r>
      <w:r w:rsidR="00E044DA">
        <w:t>, which includes the University.</w:t>
      </w:r>
      <w:r w:rsidRPr="00E57942">
        <w:t xml:space="preserve"> Importantly, the act requires no medical supervision or interventions for a trans person to be afforded protection</w:t>
      </w:r>
      <w:r w:rsidR="001F14E3">
        <w:t>.</w:t>
      </w:r>
      <w:r w:rsidRPr="00E57942">
        <w:t xml:space="preserve"> Further information can be found at </w:t>
      </w:r>
      <w:hyperlink r:id="rId11">
        <w:r w:rsidR="001D39EE" w:rsidRPr="00E57942">
          <w:rPr>
            <w:rStyle w:val="Hyperlink"/>
          </w:rPr>
          <w:t>Equality Legislation in relation to Gender Reassignment</w:t>
        </w:r>
      </w:hyperlink>
      <w:r w:rsidR="001D39EE" w:rsidRPr="001D39EE">
        <w:t>.</w:t>
      </w:r>
    </w:p>
    <w:p w14:paraId="3B99B161" w14:textId="2E09B256" w:rsidR="001D39EE" w:rsidRPr="0039696F" w:rsidRDefault="00FB65E2" w:rsidP="00897698">
      <w:pPr>
        <w:pStyle w:val="ListParagraph"/>
        <w:numPr>
          <w:ilvl w:val="0"/>
          <w:numId w:val="24"/>
        </w:numPr>
      </w:pPr>
      <w:r w:rsidRPr="00E57942">
        <w:t>The Education (No 2) Act 1986 and The Higher Education (Freedom of Speech) Act 2023 places a responsibility upon the University to protect and promote</w:t>
      </w:r>
      <w:r w:rsidR="001D39EE">
        <w:t xml:space="preserve"> </w:t>
      </w:r>
      <w:hyperlink r:id="rId12">
        <w:r w:rsidR="001D39EE" w:rsidRPr="00E57942">
          <w:rPr>
            <w:rStyle w:val="Hyperlink"/>
          </w:rPr>
          <w:t>Freedom of Expression</w:t>
        </w:r>
      </w:hyperlink>
      <w:r w:rsidRPr="00E57942">
        <w:t xml:space="preserve"> </w:t>
      </w:r>
      <w:r w:rsidR="00553CE6">
        <w:t xml:space="preserve">as </w:t>
      </w:r>
      <w:r w:rsidRPr="00E57942">
        <w:t xml:space="preserve">far as </w:t>
      </w:r>
      <w:r w:rsidR="00553CE6">
        <w:t xml:space="preserve">is </w:t>
      </w:r>
      <w:r w:rsidRPr="00E57942">
        <w:t xml:space="preserve">practicably possible and within the law for staff, students and visiting speakers. </w:t>
      </w:r>
      <w:r w:rsidR="0041493A">
        <w:t>The University’s Freedom of Speech Policy and Freedom of Speech Code of Conduct underpin the University’s commitment to freedom of speech.</w:t>
      </w:r>
    </w:p>
    <w:p w14:paraId="22691463" w14:textId="7BF1D60C" w:rsidR="00FB65E2" w:rsidRPr="00FD5AF5" w:rsidRDefault="00FB65E2" w:rsidP="001D39EE">
      <w:pPr>
        <w:pStyle w:val="Heading1"/>
      </w:pPr>
      <w:bookmarkStart w:id="5" w:name="_Toc178680011"/>
      <w:r w:rsidRPr="00362822">
        <w:t>Confidentiality and Data Collection</w:t>
      </w:r>
      <w:bookmarkEnd w:id="5"/>
    </w:p>
    <w:p w14:paraId="1325C6C5" w14:textId="6DF64F68" w:rsidR="00FB65E2" w:rsidRPr="0039696F" w:rsidRDefault="00FB65E2" w:rsidP="00897698">
      <w:pPr>
        <w:pStyle w:val="ListParagraph"/>
        <w:numPr>
          <w:ilvl w:val="0"/>
          <w:numId w:val="25"/>
        </w:numPr>
      </w:pPr>
      <w:r w:rsidRPr="001D39EE">
        <w:t xml:space="preserve">The University will ensure confidentiality for all trans, non-binary, gender fluid or gender non-conforming staff and students in line with GDPR compliance. </w:t>
      </w:r>
      <w:r w:rsidRPr="00E57942">
        <w:t>Demographic data should only be collected for specified explicit, legitimate purposes. A trans person’s legal name and gender marker may constitute confidential data, and sharing may constitute a risk to their safety or wellbeing, particularly where it has the effect of outing them to others. Please refer to the</w:t>
      </w:r>
      <w:r w:rsidR="001D39EE">
        <w:t xml:space="preserve"> </w:t>
      </w:r>
      <w:hyperlink r:id="rId13">
        <w:r w:rsidR="001D39EE" w:rsidRPr="00E57942">
          <w:rPr>
            <w:rStyle w:val="Hyperlink"/>
          </w:rPr>
          <w:t>GDPR policy</w:t>
        </w:r>
      </w:hyperlink>
      <w:r w:rsidRPr="00E57942">
        <w:t xml:space="preserve"> for further information on data collection compliance.</w:t>
      </w:r>
    </w:p>
    <w:p w14:paraId="6782F6B2" w14:textId="02DA2897" w:rsidR="00FB65E2" w:rsidRPr="0039696F" w:rsidRDefault="00FB65E2" w:rsidP="00897698">
      <w:pPr>
        <w:pStyle w:val="ListParagraph"/>
        <w:numPr>
          <w:ilvl w:val="0"/>
          <w:numId w:val="25"/>
        </w:numPr>
      </w:pPr>
      <w:r w:rsidRPr="00E57942">
        <w:t xml:space="preserve">Any information about an individual’s trans status must not be shared without their explicit consent, this includes legal name and gender.  When obtaining consent, it must be clear where this information will be shared, and in what context, particularly where it could constitute a risk of ‘outing’ a trans person.  A trans person may be out to some and not </w:t>
      </w:r>
      <w:r w:rsidR="00553CE6">
        <w:t xml:space="preserve">to </w:t>
      </w:r>
      <w:r w:rsidRPr="00E57942">
        <w:t>others. Sharing without consent may</w:t>
      </w:r>
      <w:r w:rsidR="00E044DA">
        <w:t>, in certain circumstances,</w:t>
      </w:r>
      <w:r w:rsidRPr="00E57942">
        <w:t xml:space="preserve"> constitute a criminal offence, but it is also</w:t>
      </w:r>
      <w:r w:rsidR="001D39EE">
        <w:t xml:space="preserve"> </w:t>
      </w:r>
      <w:r w:rsidRPr="00E57942">
        <w:t>particularly damaging to wellbeing and a risk to personal and psychological safety.</w:t>
      </w:r>
    </w:p>
    <w:p w14:paraId="529EA523" w14:textId="2EDB9C2D" w:rsidR="00FB65E2" w:rsidRPr="0039696F" w:rsidRDefault="00FB65E2" w:rsidP="00897698">
      <w:pPr>
        <w:pStyle w:val="ListParagraph"/>
        <w:numPr>
          <w:ilvl w:val="0"/>
          <w:numId w:val="24"/>
        </w:numPr>
      </w:pPr>
      <w:r w:rsidRPr="00E57942">
        <w:t xml:space="preserve">The University is committed wherever possible to the collection of non-binary staff and student demographic data to ensure an inclusive environment where staff and students can be their authentic self.  This includes at department level when undertaking surveys, or where there is a need to collect data for other purposes.  Please refer to the </w:t>
      </w:r>
      <w:hyperlink r:id="rId14" w:history="1">
        <w:r w:rsidR="001D39EE" w:rsidRPr="004911C7">
          <w:rPr>
            <w:rStyle w:val="Hyperlink"/>
          </w:rPr>
          <w:t>GDPR Policy</w:t>
        </w:r>
      </w:hyperlink>
      <w:r w:rsidR="001D39EE">
        <w:t xml:space="preserve"> </w:t>
      </w:r>
      <w:r w:rsidRPr="00E57942">
        <w:t>on data collection.</w:t>
      </w:r>
    </w:p>
    <w:p w14:paraId="39C4FCD6" w14:textId="5535E876" w:rsidR="00FB65E2" w:rsidRPr="0039696F" w:rsidRDefault="00FB65E2" w:rsidP="00897698">
      <w:pPr>
        <w:pStyle w:val="ListParagraph"/>
        <w:numPr>
          <w:ilvl w:val="0"/>
          <w:numId w:val="24"/>
        </w:numPr>
      </w:pPr>
      <w:r w:rsidRPr="00E57942">
        <w:t xml:space="preserve">It is never appropriate to ask a trans person if they have a </w:t>
      </w:r>
      <w:r w:rsidR="00D9508C">
        <w:t>Gender Recognition Certificate (‘</w:t>
      </w:r>
      <w:r w:rsidRPr="00E57942">
        <w:t>GRC</w:t>
      </w:r>
      <w:r w:rsidR="00D9508C">
        <w:t>’)</w:t>
      </w:r>
      <w:r w:rsidRPr="00E57942">
        <w:t>, or for a copy of their GRC</w:t>
      </w:r>
      <w:r w:rsidR="001F14E3">
        <w:t>.  S</w:t>
      </w:r>
      <w:r w:rsidRPr="00E57942">
        <w:t xml:space="preserve">uch acts can be regarded as unlawful and in breach of privacy rights. </w:t>
      </w:r>
    </w:p>
    <w:p w14:paraId="71EFCD9A" w14:textId="6CCA8324" w:rsidR="00FB65E2" w:rsidRPr="0039696F" w:rsidRDefault="00FB65E2" w:rsidP="00897698">
      <w:pPr>
        <w:pStyle w:val="ListParagraph"/>
        <w:numPr>
          <w:ilvl w:val="0"/>
          <w:numId w:val="24"/>
        </w:numPr>
      </w:pPr>
      <w:r w:rsidRPr="00E57942">
        <w:lastRenderedPageBreak/>
        <w:t xml:space="preserve">The University collects a range of diversity monitoring information which staff and students can share on their personal record, including a question on trans identity. This information is important so the University can understand the diversity of its staff and students, provide adjustments to those who need them, evaluate progress against strategic objectives and KPIs, and meet its statutory reporting obligations. Diversity monitoring data is used to generate anonymised and aggregated statistics. The University does not publicly or internally share, report, or publish trans status in a form which would allow individuals to be </w:t>
      </w:r>
      <w:r w:rsidR="009325F7" w:rsidRPr="00E57942">
        <w:t>identified.</w:t>
      </w:r>
    </w:p>
    <w:p w14:paraId="429BF596" w14:textId="30247E5A" w:rsidR="00FB65E2" w:rsidRPr="00FD5AF5" w:rsidRDefault="00FB65E2" w:rsidP="0039696F">
      <w:pPr>
        <w:pStyle w:val="Heading1"/>
      </w:pPr>
      <w:bookmarkStart w:id="6" w:name="_Toc178680012"/>
      <w:r w:rsidRPr="00362822">
        <w:t>Transitioning at Warwick</w:t>
      </w:r>
      <w:bookmarkEnd w:id="6"/>
    </w:p>
    <w:p w14:paraId="713709FD" w14:textId="0818A817" w:rsidR="00FB65E2" w:rsidRPr="0039696F" w:rsidRDefault="00FB65E2" w:rsidP="00897698">
      <w:pPr>
        <w:pStyle w:val="ListParagraph"/>
        <w:numPr>
          <w:ilvl w:val="0"/>
          <w:numId w:val="27"/>
        </w:numPr>
      </w:pPr>
      <w:r w:rsidRPr="00E57942">
        <w:t xml:space="preserve">There is no requirement for a person to declare their trans, </w:t>
      </w:r>
      <w:r w:rsidRPr="001D39EE">
        <w:t>non-binary, gender fluid or gender non-conforming</w:t>
      </w:r>
      <w:r w:rsidRPr="00E57942">
        <w:t xml:space="preserve"> status to the University, though they may wish to do so to access the support available.</w:t>
      </w:r>
    </w:p>
    <w:p w14:paraId="4489A6ED" w14:textId="7C3A3B22" w:rsidR="00FB65E2" w:rsidRPr="0039696F" w:rsidRDefault="00FB65E2" w:rsidP="00897698">
      <w:pPr>
        <w:pStyle w:val="ListParagraph"/>
        <w:numPr>
          <w:ilvl w:val="0"/>
          <w:numId w:val="27"/>
        </w:numPr>
      </w:pPr>
      <w:r w:rsidRPr="001D39EE">
        <w:t>The University will provide support and be guided by staff and students who wish to share their trans status, or gender identity noting that it is the individual’s decision on how much they wish to share.</w:t>
      </w:r>
    </w:p>
    <w:p w14:paraId="71D057C4" w14:textId="0F99364A" w:rsidR="00FB65E2" w:rsidRPr="0039696F" w:rsidRDefault="00FB65E2" w:rsidP="00897698">
      <w:pPr>
        <w:pStyle w:val="ListParagraph"/>
        <w:numPr>
          <w:ilvl w:val="0"/>
          <w:numId w:val="27"/>
        </w:numPr>
      </w:pPr>
      <w:r w:rsidRPr="00E57942">
        <w:t xml:space="preserve">It should be noted that choosing whether or not to come out/transition is a highly individual, personal, complex decision. It should not be assumed that transitioning will always be a medical process.  </w:t>
      </w:r>
    </w:p>
    <w:p w14:paraId="54D56E4B" w14:textId="4901E1D0" w:rsidR="00FB65E2" w:rsidRPr="0039696F" w:rsidRDefault="00FB65E2" w:rsidP="00897698">
      <w:pPr>
        <w:pStyle w:val="ListParagraph"/>
        <w:numPr>
          <w:ilvl w:val="0"/>
          <w:numId w:val="27"/>
        </w:numPr>
      </w:pPr>
      <w:r w:rsidRPr="00E57942">
        <w:t xml:space="preserve">It should never be assumed that a trans person uses language such as </w:t>
      </w:r>
      <w:r w:rsidR="001F14E3">
        <w:t>‘</w:t>
      </w:r>
      <w:r w:rsidRPr="001D39EE">
        <w:t>Gender Dysphoria</w:t>
      </w:r>
      <w:r w:rsidR="001F14E3">
        <w:t>’</w:t>
      </w:r>
      <w:r w:rsidRPr="00E57942">
        <w:t xml:space="preserve"> or </w:t>
      </w:r>
      <w:r w:rsidR="001F14E3">
        <w:t>‘</w:t>
      </w:r>
      <w:r w:rsidRPr="001D39EE">
        <w:t>gender identity disorder</w:t>
      </w:r>
      <w:r w:rsidR="001F14E3">
        <w:t>’</w:t>
      </w:r>
      <w:r w:rsidRPr="00E57942">
        <w:t xml:space="preserve"> as these are outdated terms and </w:t>
      </w:r>
      <w:r w:rsidR="00477CC1">
        <w:t xml:space="preserve">generally </w:t>
      </w:r>
      <w:r w:rsidRPr="00E57942">
        <w:t xml:space="preserve">for use only within medical contexts.  </w:t>
      </w:r>
    </w:p>
    <w:p w14:paraId="4600F6CB" w14:textId="09EEFAFF" w:rsidR="00FB65E2" w:rsidRPr="0039696F" w:rsidRDefault="00FB65E2" w:rsidP="00897698">
      <w:pPr>
        <w:pStyle w:val="ListParagraph"/>
        <w:numPr>
          <w:ilvl w:val="0"/>
          <w:numId w:val="27"/>
        </w:numPr>
      </w:pPr>
      <w:r w:rsidRPr="00E57942">
        <w:t xml:space="preserve">The University recognises that </w:t>
      </w:r>
      <w:r w:rsidR="00CE7415">
        <w:t xml:space="preserve">in some circumstances </w:t>
      </w:r>
      <w:r w:rsidRPr="00E57942">
        <w:t>to intentionally out someone, i.e. to reveal a person’s trans status, whether staff or student, without their permission could constitute harassment.</w:t>
      </w:r>
    </w:p>
    <w:p w14:paraId="636E6EC0" w14:textId="7D9A73EA" w:rsidR="00362822" w:rsidRPr="00FD5AF5" w:rsidRDefault="00FB65E2" w:rsidP="001D39EE">
      <w:pPr>
        <w:pStyle w:val="Heading2"/>
      </w:pPr>
      <w:bookmarkStart w:id="7" w:name="_Toc178680013"/>
      <w:r w:rsidRPr="00362822">
        <w:t>Access to Facilities</w:t>
      </w:r>
      <w:bookmarkEnd w:id="7"/>
    </w:p>
    <w:p w14:paraId="06416808" w14:textId="6B7D97C3" w:rsidR="001D39EE" w:rsidRPr="0039696F" w:rsidRDefault="00FB65E2" w:rsidP="00897698">
      <w:pPr>
        <w:pStyle w:val="ListParagraph"/>
        <w:numPr>
          <w:ilvl w:val="0"/>
          <w:numId w:val="29"/>
        </w:numPr>
      </w:pPr>
      <w:r w:rsidRPr="001D39EE">
        <w:t>The University has a</w:t>
      </w:r>
      <w:r w:rsidR="001D39EE" w:rsidRPr="001D39EE">
        <w:t xml:space="preserve"> </w:t>
      </w:r>
      <w:hyperlink r:id="rId15" w:history="1">
        <w:r w:rsidR="001D39EE" w:rsidRPr="001D39EE">
          <w:rPr>
            <w:rStyle w:val="Hyperlink"/>
          </w:rPr>
          <w:t>Provision of Gendered and Gender Neutral Toilet Facilities Policy (PDF)</w:t>
        </w:r>
      </w:hyperlink>
      <w:r w:rsidRPr="001D39EE">
        <w:t xml:space="preserve"> in place to ensure all new builds and major refurbs include facilities suitable for all gender identities</w:t>
      </w:r>
      <w:r w:rsidR="003A0B11">
        <w:t xml:space="preserve"> where possible</w:t>
      </w:r>
      <w:r w:rsidRPr="001D39EE">
        <w:t>.  All single occupancy toilets have been redesignated to ‘toilet’ and the University are working towards ensuring all buildings have gender</w:t>
      </w:r>
      <w:r w:rsidR="001F14E3">
        <w:t>-neutral</w:t>
      </w:r>
      <w:r w:rsidRPr="001D39EE">
        <w:t xml:space="preserve"> toilet facilities available. A full </w:t>
      </w:r>
      <w:hyperlink r:id="rId16" w:history="1">
        <w:r w:rsidRPr="001D39EE">
          <w:rPr>
            <w:rStyle w:val="Hyperlink"/>
          </w:rPr>
          <w:t>directory of all gender toilet locations can be fou</w:t>
        </w:r>
        <w:r w:rsidR="001D39EE" w:rsidRPr="001D39EE">
          <w:rPr>
            <w:rStyle w:val="Hyperlink"/>
          </w:rPr>
          <w:t>nd here</w:t>
        </w:r>
      </w:hyperlink>
      <w:r w:rsidR="001D39EE">
        <w:t>.</w:t>
      </w:r>
    </w:p>
    <w:p w14:paraId="138282A4" w14:textId="4961B806" w:rsidR="00FB65E2" w:rsidRPr="00FD5AF5" w:rsidRDefault="00FB65E2" w:rsidP="001D39EE">
      <w:pPr>
        <w:pStyle w:val="Heading2"/>
      </w:pPr>
      <w:bookmarkStart w:id="8" w:name="_Toc178680014"/>
      <w:r w:rsidRPr="004911C7">
        <w:t>Use of Names</w:t>
      </w:r>
      <w:bookmarkEnd w:id="8"/>
    </w:p>
    <w:p w14:paraId="2C0B4B70" w14:textId="308526C2" w:rsidR="00FB65E2" w:rsidRPr="0039696F" w:rsidRDefault="00FB65E2" w:rsidP="00897698">
      <w:pPr>
        <w:pStyle w:val="ListParagraph"/>
        <w:numPr>
          <w:ilvl w:val="0"/>
          <w:numId w:val="28"/>
        </w:numPr>
      </w:pPr>
      <w:r w:rsidRPr="00E57942">
        <w:t>It is important to understand that</w:t>
      </w:r>
      <w:r w:rsidR="001D39EE">
        <w:t xml:space="preserve"> </w:t>
      </w:r>
      <w:hyperlink r:id="rId17">
        <w:r w:rsidR="001D39EE">
          <w:rPr>
            <w:rStyle w:val="Hyperlink"/>
          </w:rPr>
          <w:t>n</w:t>
        </w:r>
        <w:r w:rsidR="001D39EE" w:rsidRPr="00E57942">
          <w:rPr>
            <w:rStyle w:val="Hyperlink"/>
          </w:rPr>
          <w:t>ames matter</w:t>
        </w:r>
      </w:hyperlink>
      <w:r w:rsidRPr="00E57942">
        <w:t xml:space="preserve">. Getting people's name right is an important sign of respect, whilst getting it wrong can cause significant discomfort or </w:t>
      </w:r>
      <w:r w:rsidRPr="00E57942">
        <w:lastRenderedPageBreak/>
        <w:t>distress. A chosen name is the name an individual wishes to be referred to, which may not be their legal name.</w:t>
      </w:r>
    </w:p>
    <w:p w14:paraId="38174D48" w14:textId="2CA53A96" w:rsidR="00FB65E2" w:rsidRPr="0039696F" w:rsidRDefault="00FB65E2" w:rsidP="00897698">
      <w:pPr>
        <w:pStyle w:val="ListParagraph"/>
        <w:numPr>
          <w:ilvl w:val="0"/>
          <w:numId w:val="28"/>
        </w:numPr>
      </w:pPr>
      <w:r w:rsidRPr="00E57942">
        <w:t>No evidence is required for a person to update their chosen name (‘sometimes referred to on University systems as ‘preferred name’), title, gender marker, or pronouns on their staff/student record.  A deed poll, statutory declaration, or similar evidence is required for a person to update their legal name on their staff/student record.</w:t>
      </w:r>
    </w:p>
    <w:p w14:paraId="775CA369" w14:textId="57229DA6" w:rsidR="001D39EE" w:rsidRPr="0039696F" w:rsidRDefault="00FB65E2" w:rsidP="00897698">
      <w:pPr>
        <w:pStyle w:val="ListParagraph"/>
        <w:numPr>
          <w:ilvl w:val="0"/>
          <w:numId w:val="28"/>
        </w:numPr>
      </w:pPr>
      <w:r w:rsidRPr="00E57942">
        <w:t xml:space="preserve">Staff and students can update their chosen name by simply accessing </w:t>
      </w:r>
      <w:hyperlink r:id="rId18" w:history="1">
        <w:r w:rsidR="001D39EE" w:rsidRPr="00E57942">
          <w:rPr>
            <w:rStyle w:val="Hyperlink"/>
          </w:rPr>
          <w:t>My Data section of Student Records</w:t>
        </w:r>
      </w:hyperlink>
      <w:r w:rsidRPr="00E57942">
        <w:t xml:space="preserve"> (students)</w:t>
      </w:r>
      <w:r w:rsidR="001D39EE">
        <w:t xml:space="preserve"> and</w:t>
      </w:r>
      <w:r w:rsidRPr="00E57942">
        <w:t xml:space="preserve"> </w:t>
      </w:r>
      <w:hyperlink r:id="rId19" w:history="1">
        <w:r w:rsidR="001D39EE" w:rsidRPr="00E57942">
          <w:rPr>
            <w:rStyle w:val="Hyperlink"/>
          </w:rPr>
          <w:t>Success Factors</w:t>
        </w:r>
      </w:hyperlink>
      <w:r w:rsidRPr="00E57942">
        <w:t xml:space="preserve"> and (staff).  Further </w:t>
      </w:r>
      <w:hyperlink r:id="rId20" w:history="1">
        <w:r w:rsidRPr="001D39EE">
          <w:rPr>
            <w:rStyle w:val="Hyperlink"/>
          </w:rPr>
          <w:t>guidance</w:t>
        </w:r>
        <w:r w:rsidR="001D39EE" w:rsidRPr="001D39EE">
          <w:rPr>
            <w:rStyle w:val="Hyperlink"/>
          </w:rPr>
          <w:t xml:space="preserve"> on updating chosen names</w:t>
        </w:r>
        <w:r w:rsidRPr="001D39EE">
          <w:rPr>
            <w:rStyle w:val="Hyperlink"/>
          </w:rPr>
          <w:t xml:space="preserve"> can be found</w:t>
        </w:r>
        <w:r w:rsidR="001D39EE" w:rsidRPr="001D39EE">
          <w:rPr>
            <w:rStyle w:val="Hyperlink"/>
          </w:rPr>
          <w:t xml:space="preserve"> here</w:t>
        </w:r>
      </w:hyperlink>
      <w:r w:rsidR="001D39EE">
        <w:t>.</w:t>
      </w:r>
    </w:p>
    <w:p w14:paraId="39F6BDD8" w14:textId="018325F4" w:rsidR="00FB65E2" w:rsidRPr="0039696F" w:rsidRDefault="00FB65E2" w:rsidP="00897698">
      <w:pPr>
        <w:pStyle w:val="ListParagraph"/>
        <w:numPr>
          <w:ilvl w:val="0"/>
          <w:numId w:val="28"/>
        </w:numPr>
      </w:pPr>
      <w:r w:rsidRPr="00E57942">
        <w:t xml:space="preserve">The University will continue to take measures to ensure that University systems recognise chosen names rather than using legal names by default.  </w:t>
      </w:r>
    </w:p>
    <w:p w14:paraId="790E8D29" w14:textId="4A6BB562" w:rsidR="009325F7" w:rsidRPr="0039696F" w:rsidRDefault="00FB65E2" w:rsidP="00897698">
      <w:pPr>
        <w:pStyle w:val="ListParagraph"/>
        <w:numPr>
          <w:ilvl w:val="0"/>
          <w:numId w:val="28"/>
        </w:numPr>
      </w:pPr>
      <w:r w:rsidRPr="00E57942">
        <w:t>Where a trans person wishes to change the name they publish under, the University will support them to navigate this process.</w:t>
      </w:r>
    </w:p>
    <w:p w14:paraId="084037C4" w14:textId="63BFA37A" w:rsidR="00FB65E2" w:rsidRPr="0039696F" w:rsidRDefault="00FB65E2" w:rsidP="00897698">
      <w:pPr>
        <w:pStyle w:val="ListParagraph"/>
        <w:numPr>
          <w:ilvl w:val="0"/>
          <w:numId w:val="28"/>
        </w:numPr>
      </w:pPr>
      <w:r w:rsidRPr="00E57942">
        <w:t>Chosen names should be used in preference to legal names wherever legally possible. Repeated or deliberate use of a trans person’s former legal or chosen name (also called deadnaming) is inappropriate unless legally required</w:t>
      </w:r>
      <w:r w:rsidR="00BE44CC">
        <w:t xml:space="preserve"> and could constitute </w:t>
      </w:r>
      <w:r w:rsidR="001B1AE7">
        <w:t>harassment</w:t>
      </w:r>
      <w:r w:rsidRPr="00E57942">
        <w:t>.</w:t>
      </w:r>
    </w:p>
    <w:p w14:paraId="2507938A" w14:textId="7C3140C0" w:rsidR="00FB65E2" w:rsidRPr="0039696F" w:rsidRDefault="00FB65E2" w:rsidP="00897698">
      <w:pPr>
        <w:pStyle w:val="ListParagraph"/>
        <w:numPr>
          <w:ilvl w:val="0"/>
          <w:numId w:val="28"/>
        </w:numPr>
      </w:pPr>
      <w:r w:rsidRPr="00E57942">
        <w:t>A person’s chosen name can be read aloud at their graduation in place of their legal na</w:t>
      </w:r>
      <w:r w:rsidR="0039696F">
        <w:t>m</w:t>
      </w:r>
      <w:r w:rsidRPr="00E57942">
        <w:t>e.</w:t>
      </w:r>
    </w:p>
    <w:p w14:paraId="44688038" w14:textId="6840CE50" w:rsidR="00FB65E2" w:rsidRPr="0039696F" w:rsidRDefault="00FB65E2" w:rsidP="00897698">
      <w:pPr>
        <w:pStyle w:val="ListParagraph"/>
        <w:numPr>
          <w:ilvl w:val="0"/>
          <w:numId w:val="28"/>
        </w:numPr>
      </w:pPr>
      <w:r w:rsidRPr="00E57942">
        <w:t>Where it is necessary to use a trans person's legal name and it differs from their chosen name, its disclosure to others should be limited and kept in strict confidence.</w:t>
      </w:r>
    </w:p>
    <w:p w14:paraId="2C80937D" w14:textId="10C0D069" w:rsidR="00FD5AF5" w:rsidRPr="0039696F" w:rsidRDefault="00FB65E2" w:rsidP="00897698">
      <w:pPr>
        <w:pStyle w:val="ListParagraph"/>
        <w:numPr>
          <w:ilvl w:val="0"/>
          <w:numId w:val="28"/>
        </w:numPr>
      </w:pPr>
      <w:r w:rsidRPr="00E57942">
        <w:t xml:space="preserve">A student whose legal name has changed subsequent to their graduation is entitled to an up-to-date degree certificate (at no cost), HEAR and transcript on their affirmed name. Further </w:t>
      </w:r>
      <w:hyperlink r:id="rId21" w:anchor="degreecert" w:history="1">
        <w:r w:rsidRPr="00FD5AF5">
          <w:rPr>
            <w:rStyle w:val="Hyperlink"/>
          </w:rPr>
          <w:t>guidance</w:t>
        </w:r>
        <w:r w:rsidR="00FD5AF5" w:rsidRPr="00FD5AF5">
          <w:rPr>
            <w:rStyle w:val="Hyperlink"/>
          </w:rPr>
          <w:t xml:space="preserve"> on degree certificates and ceremonies, HEAR, and transcripts</w:t>
        </w:r>
        <w:r w:rsidRPr="00FD5AF5">
          <w:rPr>
            <w:rStyle w:val="Hyperlink"/>
          </w:rPr>
          <w:t xml:space="preserve"> can be </w:t>
        </w:r>
        <w:r w:rsidR="00FD5AF5" w:rsidRPr="00FD5AF5">
          <w:rPr>
            <w:rStyle w:val="Hyperlink"/>
          </w:rPr>
          <w:t>found here</w:t>
        </w:r>
      </w:hyperlink>
      <w:r w:rsidR="00FD5AF5">
        <w:t>.</w:t>
      </w:r>
    </w:p>
    <w:p w14:paraId="22D542F8" w14:textId="19850B74" w:rsidR="00FB65E2" w:rsidRPr="00FD5AF5" w:rsidRDefault="00FB65E2" w:rsidP="00FD5AF5">
      <w:pPr>
        <w:pStyle w:val="Heading2"/>
      </w:pPr>
      <w:bookmarkStart w:id="9" w:name="_Toc178680015"/>
      <w:r w:rsidRPr="00E57942">
        <w:t>Gendered and Gender- Neutral Language</w:t>
      </w:r>
      <w:bookmarkEnd w:id="9"/>
    </w:p>
    <w:p w14:paraId="6D949E0F" w14:textId="7EDED2EA" w:rsidR="00FB65E2" w:rsidRPr="0039696F" w:rsidRDefault="00FB65E2" w:rsidP="00897698">
      <w:pPr>
        <w:pStyle w:val="ListParagraph"/>
        <w:numPr>
          <w:ilvl w:val="0"/>
          <w:numId w:val="30"/>
        </w:numPr>
      </w:pPr>
      <w:r w:rsidRPr="00E57942">
        <w:t>The University encourages staff and students to confirm someone’s gendered identity before using gendered language (nouns/pronouns), good practice is to not assume an individual’s gender identity.  It is also best practice not to assume a person's gender by their name, appearance or gender expression.</w:t>
      </w:r>
    </w:p>
    <w:p w14:paraId="57516A23" w14:textId="1F53B6C4" w:rsidR="00FB65E2" w:rsidRPr="0039696F" w:rsidRDefault="00FB65E2" w:rsidP="00897698">
      <w:pPr>
        <w:pStyle w:val="ListParagraph"/>
        <w:numPr>
          <w:ilvl w:val="0"/>
          <w:numId w:val="30"/>
        </w:numPr>
      </w:pPr>
      <w:r w:rsidRPr="00E57942">
        <w:t xml:space="preserve">Gender neutral language </w:t>
      </w:r>
      <w:r w:rsidR="00EB473E">
        <w:t>is encouraged</w:t>
      </w:r>
      <w:r w:rsidRPr="00E57942">
        <w:t xml:space="preserve"> to refer to people when their gender is not explicitly known.</w:t>
      </w:r>
    </w:p>
    <w:p w14:paraId="5FD21280" w14:textId="69974EB9" w:rsidR="00FB65E2" w:rsidRPr="0039696F" w:rsidRDefault="00EB473E" w:rsidP="00897698">
      <w:pPr>
        <w:pStyle w:val="ListParagraph"/>
        <w:numPr>
          <w:ilvl w:val="0"/>
          <w:numId w:val="30"/>
        </w:numPr>
      </w:pPr>
      <w:r>
        <w:lastRenderedPageBreak/>
        <w:t>T</w:t>
      </w:r>
      <w:r w:rsidR="00FB65E2" w:rsidRPr="00E57942">
        <w:t>rans people should be referred to with gendered language in line with their self-identified gender, unless they explicitly request otherwise. This includes gendered/gender-neutral nouns and pronouns.</w:t>
      </w:r>
    </w:p>
    <w:p w14:paraId="782CA504" w14:textId="78DFD751" w:rsidR="00FB65E2" w:rsidRPr="0039696F" w:rsidRDefault="00FB65E2" w:rsidP="00897698">
      <w:pPr>
        <w:pStyle w:val="ListParagraph"/>
        <w:numPr>
          <w:ilvl w:val="0"/>
          <w:numId w:val="30"/>
        </w:numPr>
      </w:pPr>
      <w:r w:rsidRPr="00E57942">
        <w:t>Whenever possible, all official University correspondence should use non-gendered terminology when referring to individuals, or a group of individuals. For example, ‘he/she’ would be superseded by ‘they’.</w:t>
      </w:r>
    </w:p>
    <w:p w14:paraId="5E5DAFC7" w14:textId="69FE1C4E" w:rsidR="00FB65E2" w:rsidRPr="0039696F" w:rsidRDefault="00FB65E2" w:rsidP="00897698">
      <w:pPr>
        <w:pStyle w:val="ListParagraph"/>
        <w:numPr>
          <w:ilvl w:val="0"/>
          <w:numId w:val="30"/>
        </w:numPr>
      </w:pPr>
      <w:r w:rsidRPr="00E57942">
        <w:t>The University supports staff and students to include their pronouns in their email signature and Microsoft profile.</w:t>
      </w:r>
    </w:p>
    <w:p w14:paraId="257C4341" w14:textId="4E1AC477" w:rsidR="00FB65E2" w:rsidRPr="0039696F" w:rsidRDefault="00FB65E2" w:rsidP="00897698">
      <w:pPr>
        <w:pStyle w:val="ListParagraph"/>
        <w:numPr>
          <w:ilvl w:val="0"/>
          <w:numId w:val="30"/>
        </w:numPr>
      </w:pPr>
      <w:r w:rsidRPr="00E57942">
        <w:t>The University encourages the use of pronoun badges for staff and students to share their pronouns, and to normalise the non-assumption of pronouns.</w:t>
      </w:r>
    </w:p>
    <w:p w14:paraId="57844AFB" w14:textId="1937C688" w:rsidR="00FB65E2" w:rsidRPr="0039696F" w:rsidRDefault="00FB65E2" w:rsidP="00897698">
      <w:pPr>
        <w:pStyle w:val="ListParagraph"/>
        <w:numPr>
          <w:ilvl w:val="0"/>
          <w:numId w:val="30"/>
        </w:numPr>
      </w:pPr>
      <w:r w:rsidRPr="00E57942">
        <w:t>Repeated or deliberate use of the wrong pronouns to refer to a person may constitute harassment and may be considered misconduct by the University.</w:t>
      </w:r>
    </w:p>
    <w:p w14:paraId="625129E7" w14:textId="4D4FC1C3" w:rsidR="00FD5AF5" w:rsidRPr="00FD5AF5" w:rsidRDefault="000B29DD" w:rsidP="00FD5AF5">
      <w:pPr>
        <w:pStyle w:val="Heading1"/>
        <w:rPr>
          <w:rFonts w:ascii="Calibri" w:hAnsi="Calibri" w:cs="Calibri"/>
          <w:b/>
          <w:bCs/>
          <w:color w:val="auto"/>
          <w:sz w:val="24"/>
          <w:szCs w:val="24"/>
        </w:rPr>
      </w:pPr>
      <w:bookmarkStart w:id="10" w:name="_Toc178680016"/>
      <w:r w:rsidRPr="005676D0">
        <w:rPr>
          <w:rStyle w:val="Heading1Char"/>
        </w:rPr>
        <w:t>Processes</w:t>
      </w:r>
      <w:bookmarkEnd w:id="10"/>
    </w:p>
    <w:p w14:paraId="664BBB75" w14:textId="445A9C4D" w:rsidR="00FD5AF5" w:rsidRPr="00FD5AF5" w:rsidRDefault="000B29DD" w:rsidP="00EC2F09">
      <w:pPr>
        <w:rPr>
          <w:rFonts w:cstheme="minorHAnsi"/>
        </w:rPr>
      </w:pPr>
      <w:r w:rsidRPr="00FD5AF5">
        <w:rPr>
          <w:rFonts w:cstheme="minorHAnsi"/>
        </w:rPr>
        <w:t xml:space="preserve">The </w:t>
      </w:r>
      <w:hyperlink r:id="rId22" w:history="1">
        <w:r w:rsidRPr="000B29DD">
          <w:rPr>
            <w:rStyle w:val="Hyperlink"/>
          </w:rPr>
          <w:t>Dignity Principles Policy</w:t>
        </w:r>
      </w:hyperlink>
      <w:r w:rsidRPr="000B29DD">
        <w:t xml:space="preserve"> </w:t>
      </w:r>
      <w:r w:rsidRPr="00FD5AF5">
        <w:rPr>
          <w:rFonts w:cstheme="minorHAnsi"/>
        </w:rPr>
        <w:t xml:space="preserve">sets out our expectations of how we behave as a community, both as individuals and as an </w:t>
      </w:r>
      <w:r w:rsidR="00D51E52" w:rsidRPr="00FD5AF5">
        <w:rPr>
          <w:rFonts w:cstheme="minorHAnsi"/>
        </w:rPr>
        <w:t>institution</w:t>
      </w:r>
      <w:r w:rsidRPr="00FD5AF5">
        <w:rPr>
          <w:rFonts w:cstheme="minorHAnsi"/>
        </w:rPr>
        <w:t xml:space="preserve"> and inform ou</w:t>
      </w:r>
      <w:r w:rsidR="00D51E52" w:rsidRPr="00FD5AF5">
        <w:rPr>
          <w:rFonts w:cstheme="minorHAnsi"/>
        </w:rPr>
        <w:t>r</w:t>
      </w:r>
      <w:r w:rsidRPr="00FD5AF5">
        <w:rPr>
          <w:rFonts w:cstheme="minorHAnsi"/>
        </w:rPr>
        <w:t xml:space="preserve"> approach to taking appropriate action when these expectations are not met.</w:t>
      </w:r>
    </w:p>
    <w:p w14:paraId="322E643A" w14:textId="3FF86EDA" w:rsidR="00D51E52" w:rsidRPr="00FD5AF5" w:rsidRDefault="000B29DD" w:rsidP="00EC2F09">
      <w:pPr>
        <w:rPr>
          <w:rFonts w:cstheme="minorHAnsi"/>
        </w:rPr>
      </w:pPr>
      <w:r w:rsidRPr="00FD5AF5">
        <w:rPr>
          <w:rFonts w:cstheme="minorHAnsi"/>
        </w:rPr>
        <w:t xml:space="preserve">As such </w:t>
      </w:r>
      <w:r w:rsidR="00D51E52" w:rsidRPr="00FD5AF5">
        <w:rPr>
          <w:rFonts w:cstheme="minorHAnsi"/>
        </w:rPr>
        <w:t>The Dignity Principles Policy sits above this Code of Conduct and should be referred to in the first instance.</w:t>
      </w:r>
    </w:p>
    <w:p w14:paraId="425E2879" w14:textId="08269AA3" w:rsidR="00D51E52" w:rsidRDefault="00D51E52">
      <w:pPr>
        <w:rPr>
          <w:b/>
          <w:bCs/>
        </w:rPr>
      </w:pPr>
    </w:p>
    <w:p w14:paraId="49673F50" w14:textId="77777777" w:rsidR="000B29DD" w:rsidRDefault="000B29DD" w:rsidP="00EC2F09">
      <w:pPr>
        <w:rPr>
          <w:b/>
          <w:bCs/>
        </w:rPr>
      </w:pPr>
      <w:r w:rsidRPr="000B29DD">
        <w:rPr>
          <w:b/>
          <w:bCs/>
          <w:noProof/>
        </w:rPr>
        <w:lastRenderedPageBreak/>
        <w:drawing>
          <wp:inline distT="0" distB="0" distL="0" distR="0" wp14:anchorId="62610D30" wp14:editId="0FD58188">
            <wp:extent cx="5275385" cy="3288323"/>
            <wp:effectExtent l="0" t="0" r="0" b="0"/>
            <wp:docPr id="479124448" name="Diagram 1" descr="Level 1: Dignity Principles.&#10;Level 2: Trans Inclusion Code of Conduct.&#10;Level 2: Report and Support.&#10;Level 2: Guidance to Support Students who are transitioning&#10;Level 2: Guidance to Support staff who are transitioning&#10;Level 3: Additional training and resources">
              <a:extLst xmlns:a="http://schemas.openxmlformats.org/drawingml/2006/main">
                <a:ext uri="{FF2B5EF4-FFF2-40B4-BE49-F238E27FC236}">
                  <a16:creationId xmlns:a16="http://schemas.microsoft.com/office/drawing/2014/main" id="{4A80F3E7-C92D-5F4B-2452-542802485A28}"/>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6535B73F" w14:textId="18032228" w:rsidR="00FD5AF5" w:rsidRPr="00FD5AF5" w:rsidRDefault="1FECBD77" w:rsidP="00FD5AF5">
      <w:pPr>
        <w:pStyle w:val="Heading1"/>
      </w:pPr>
      <w:bookmarkStart w:id="11" w:name="_2.2_Process_inventory"/>
      <w:bookmarkStart w:id="12" w:name="_4._RACI_table"/>
      <w:bookmarkStart w:id="13" w:name="_Toc165033144"/>
      <w:bookmarkStart w:id="14" w:name="_Toc178680017"/>
      <w:bookmarkStart w:id="15" w:name="RACI"/>
      <w:bookmarkEnd w:id="11"/>
      <w:bookmarkEnd w:id="12"/>
      <w:r w:rsidRPr="00FD5AF5">
        <w:t>R</w:t>
      </w:r>
      <w:r w:rsidR="006F54BD" w:rsidRPr="00FD5AF5">
        <w:t xml:space="preserve">ACI table and summary of </w:t>
      </w:r>
      <w:r w:rsidR="1A4355C9" w:rsidRPr="00FD5AF5">
        <w:t>duties</w:t>
      </w:r>
      <w:r w:rsidR="006F54BD" w:rsidRPr="00FD5AF5">
        <w:t xml:space="preserve"> by role</w:t>
      </w:r>
      <w:bookmarkEnd w:id="13"/>
      <w:bookmarkEnd w:id="14"/>
      <w:r w:rsidR="15FE475A" w:rsidRPr="00FD5AF5">
        <w:t xml:space="preserve"> </w:t>
      </w:r>
      <w:bookmarkEnd w:id="15"/>
    </w:p>
    <w:tbl>
      <w:tblPr>
        <w:tblW w:w="89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50"/>
        <w:gridCol w:w="2385"/>
        <w:gridCol w:w="5205"/>
      </w:tblGrid>
      <w:tr w:rsidR="0096373A" w:rsidRPr="00897698" w14:paraId="1D42833A" w14:textId="77777777" w:rsidTr="00FD5AF5">
        <w:trPr>
          <w:trHeight w:val="300"/>
        </w:trPr>
        <w:tc>
          <w:tcPr>
            <w:tcW w:w="1350"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48082F6D"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b/>
                <w:bCs/>
                <w:lang w:eastAsia="en-GB"/>
              </w:rPr>
              <w:t>Responsible</w:t>
            </w:r>
            <w:r w:rsidRPr="00897698">
              <w:rPr>
                <w:rFonts w:eastAsia="Times New Roman" w:cstheme="minorHAnsi"/>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7D104D4C" w14:textId="08267796" w:rsidR="0096373A" w:rsidRPr="00897698" w:rsidRDefault="00772671"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Director of Social Inclusion</w:t>
            </w:r>
          </w:p>
        </w:tc>
        <w:tc>
          <w:tcPr>
            <w:tcW w:w="520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7572619B" w14:textId="7A253B16"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Responsible for ensuring CO</w:t>
            </w:r>
            <w:r w:rsidR="005676D0" w:rsidRPr="00897698">
              <w:rPr>
                <w:rFonts w:eastAsia="Times New Roman" w:cstheme="minorHAnsi"/>
                <w:lang w:eastAsia="en-GB"/>
              </w:rPr>
              <w:t>C</w:t>
            </w:r>
            <w:r w:rsidRPr="00897698">
              <w:rPr>
                <w:rFonts w:eastAsia="Times New Roman" w:cstheme="minorHAnsi"/>
                <w:lang w:eastAsia="en-GB"/>
              </w:rPr>
              <w:t xml:space="preserve"> is fit for purpose and is reviewed for effectiveness together with end-users at stipulated intervals. Provides assurance reporting to ‘Accountable’ person at agreed intervals.  </w:t>
            </w:r>
          </w:p>
          <w:p w14:paraId="40176108"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 </w:t>
            </w:r>
          </w:p>
          <w:p w14:paraId="21D25639" w14:textId="46409B0D" w:rsidR="0096373A" w:rsidRPr="00897698" w:rsidRDefault="00BA3527" w:rsidP="0096373A">
            <w:pPr>
              <w:spacing w:after="0" w:line="240" w:lineRule="auto"/>
              <w:textAlignment w:val="baseline"/>
              <w:rPr>
                <w:rFonts w:eastAsia="Times New Roman" w:cstheme="minorHAnsi"/>
                <w:lang w:eastAsia="en-GB"/>
              </w:rPr>
            </w:pPr>
            <w:r w:rsidRPr="00897698">
              <w:rPr>
                <w:rFonts w:eastAsia="Times New Roman" w:cstheme="minorHAnsi"/>
                <w:i/>
                <w:iCs/>
                <w:lang w:eastAsia="en-GB"/>
              </w:rPr>
              <w:t>[</w:t>
            </w:r>
            <w:r w:rsidR="4D3BE7DD" w:rsidRPr="00897698">
              <w:rPr>
                <w:rFonts w:eastAsia="Times New Roman" w:cstheme="minorHAnsi"/>
                <w:i/>
                <w:iCs/>
                <w:lang w:eastAsia="en-GB"/>
              </w:rPr>
              <w:t>Document</w:t>
            </w:r>
            <w:r w:rsidR="17C94AF0" w:rsidRPr="00897698">
              <w:rPr>
                <w:rFonts w:eastAsia="Times New Roman" w:cstheme="minorHAnsi"/>
                <w:i/>
                <w:iCs/>
                <w:lang w:eastAsia="en-GB"/>
              </w:rPr>
              <w:t xml:space="preserve"> agreed intervals for assurance reporting in </w:t>
            </w:r>
            <w:hyperlink w:anchor="_5._Controls_and" w:history="1">
              <w:r w:rsidR="4D718170" w:rsidRPr="00897698">
                <w:rPr>
                  <w:rStyle w:val="Hyperlink"/>
                  <w:rFonts w:eastAsia="Times New Roman" w:cstheme="minorHAnsi"/>
                  <w:i/>
                  <w:iCs/>
                  <w:lang w:eastAsia="en-GB"/>
                </w:rPr>
                <w:t>S</w:t>
              </w:r>
              <w:r w:rsidR="17C94AF0" w:rsidRPr="00897698">
                <w:rPr>
                  <w:rStyle w:val="Hyperlink"/>
                  <w:rFonts w:eastAsia="Times New Roman" w:cstheme="minorHAnsi"/>
                  <w:i/>
                  <w:iCs/>
                  <w:lang w:eastAsia="en-GB"/>
                </w:rPr>
                <w:t xml:space="preserve">ection </w:t>
              </w:r>
              <w:r w:rsidRPr="00897698">
                <w:rPr>
                  <w:rStyle w:val="Hyperlink"/>
                  <w:rFonts w:eastAsia="Times New Roman" w:cstheme="minorHAnsi"/>
                  <w:i/>
                  <w:iCs/>
                  <w:lang w:eastAsia="en-GB"/>
                </w:rPr>
                <w:t>5</w:t>
              </w:r>
              <w:r w:rsidR="5CE2EFB0" w:rsidRPr="00897698">
                <w:rPr>
                  <w:rStyle w:val="Hyperlink"/>
                  <w:rFonts w:eastAsia="Times New Roman" w:cstheme="minorHAnsi"/>
                  <w:i/>
                  <w:iCs/>
                  <w:lang w:eastAsia="en-GB"/>
                </w:rPr>
                <w:t xml:space="preserve"> (</w:t>
              </w:r>
              <w:r w:rsidRPr="00897698">
                <w:rPr>
                  <w:rStyle w:val="Hyperlink"/>
                  <w:rFonts w:eastAsia="Times New Roman" w:cstheme="minorHAnsi"/>
                  <w:i/>
                  <w:iCs/>
                  <w:lang w:eastAsia="en-GB"/>
                </w:rPr>
                <w:t xml:space="preserve">Controls &amp; </w:t>
              </w:r>
              <w:r w:rsidR="7602E742" w:rsidRPr="00897698">
                <w:rPr>
                  <w:rStyle w:val="Hyperlink"/>
                  <w:rFonts w:eastAsia="Times New Roman" w:cstheme="minorHAnsi"/>
                  <w:i/>
                  <w:iCs/>
                  <w:lang w:eastAsia="en-GB"/>
                </w:rPr>
                <w:t>Assurance</w:t>
              </w:r>
              <w:r w:rsidR="32D878C7" w:rsidRPr="00897698">
                <w:rPr>
                  <w:rStyle w:val="Hyperlink"/>
                  <w:rFonts w:eastAsia="Times New Roman" w:cstheme="minorHAnsi"/>
                  <w:i/>
                  <w:iCs/>
                  <w:lang w:eastAsia="en-GB"/>
                </w:rPr>
                <w:t>)</w:t>
              </w:r>
            </w:hyperlink>
            <w:r w:rsidR="00897698">
              <w:rPr>
                <w:rFonts w:eastAsia="Times New Roman" w:cstheme="minorHAnsi"/>
                <w:i/>
                <w:iCs/>
                <w:lang w:eastAsia="en-GB"/>
              </w:rPr>
              <w:t>.]</w:t>
            </w:r>
          </w:p>
        </w:tc>
      </w:tr>
      <w:tr w:rsidR="0096373A" w:rsidRPr="00897698" w14:paraId="12CDBB24" w14:textId="77777777" w:rsidTr="00FD5AF5">
        <w:trPr>
          <w:trHeight w:val="300"/>
        </w:trPr>
        <w:tc>
          <w:tcPr>
            <w:tcW w:w="1350"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1BB11C98"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b/>
                <w:bCs/>
                <w:lang w:eastAsia="en-GB"/>
              </w:rPr>
              <w:t>Accountable</w:t>
            </w:r>
            <w:r w:rsidRPr="00897698">
              <w:rPr>
                <w:rFonts w:eastAsia="Times New Roman" w:cstheme="minorHAnsi"/>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1E40D395" w14:textId="084CDF7D" w:rsidR="0096373A" w:rsidRPr="00897698" w:rsidRDefault="00772671"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Head of Social Inclusion/</w:t>
            </w:r>
            <w:r w:rsidR="00897698">
              <w:rPr>
                <w:rFonts w:eastAsia="Times New Roman" w:cstheme="minorHAnsi"/>
                <w:lang w:eastAsia="en-GB"/>
              </w:rPr>
              <w:t xml:space="preserve"> </w:t>
            </w:r>
            <w:r w:rsidRPr="00897698">
              <w:rPr>
                <w:rFonts w:eastAsia="Times New Roman" w:cstheme="minorHAnsi"/>
                <w:lang w:eastAsia="en-GB"/>
              </w:rPr>
              <w:t>Social Inclusion Manager</w:t>
            </w:r>
          </w:p>
        </w:tc>
        <w:tc>
          <w:tcPr>
            <w:tcW w:w="520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339FC177" w14:textId="3C761CB8"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 xml:space="preserve">Accountable for ensuring this </w:t>
            </w:r>
            <w:r w:rsidR="00C70364" w:rsidRPr="00897698">
              <w:rPr>
                <w:rFonts w:eastAsia="Times New Roman" w:cstheme="minorHAnsi"/>
                <w:lang w:eastAsia="en-GB"/>
              </w:rPr>
              <w:t>COC</w:t>
            </w:r>
            <w:r w:rsidRPr="00897698">
              <w:rPr>
                <w:rFonts w:eastAsia="Times New Roman" w:cstheme="minorHAnsi"/>
                <w:lang w:eastAsia="en-GB"/>
              </w:rPr>
              <w:t xml:space="preserve"> is implemented effectively. Receives assurance reporting from ‘Responsible’ person to inform required action (if any)</w:t>
            </w:r>
            <w:r w:rsidR="00897698">
              <w:rPr>
                <w:rFonts w:eastAsia="Times New Roman" w:cstheme="minorHAnsi"/>
                <w:lang w:eastAsia="en-GB"/>
              </w:rPr>
              <w:t>.</w:t>
            </w:r>
          </w:p>
        </w:tc>
      </w:tr>
      <w:tr w:rsidR="0096373A" w:rsidRPr="00897698" w14:paraId="3518C60C" w14:textId="77777777" w:rsidTr="00FD5AF5">
        <w:trPr>
          <w:trHeight w:val="300"/>
        </w:trPr>
        <w:tc>
          <w:tcPr>
            <w:tcW w:w="1350"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7990FD6F"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b/>
                <w:bCs/>
                <w:lang w:eastAsia="en-GB"/>
              </w:rPr>
              <w:t>Consult</w:t>
            </w:r>
            <w:r w:rsidRPr="00897698">
              <w:rPr>
                <w:rFonts w:eastAsia="Times New Roman" w:cstheme="minorHAnsi"/>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4A5795B7" w14:textId="2229B514" w:rsidR="0096373A" w:rsidRPr="00897698" w:rsidRDefault="00772671"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Rainbow Taskforce, and other identified associated groups</w:t>
            </w:r>
          </w:p>
          <w:p w14:paraId="1D177A34"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 </w:t>
            </w:r>
          </w:p>
        </w:tc>
        <w:tc>
          <w:tcPr>
            <w:tcW w:w="520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28B7E5DF" w14:textId="032FB374"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 xml:space="preserve">To be consulted when </w:t>
            </w:r>
            <w:r w:rsidR="0047619F" w:rsidRPr="00897698">
              <w:rPr>
                <w:rFonts w:eastAsia="Times New Roman" w:cstheme="minorHAnsi"/>
                <w:lang w:eastAsia="en-GB"/>
              </w:rPr>
              <w:t>C</w:t>
            </w:r>
            <w:r w:rsidRPr="00897698">
              <w:rPr>
                <w:rFonts w:eastAsia="Times New Roman" w:cstheme="minorHAnsi"/>
                <w:lang w:eastAsia="en-GB"/>
              </w:rPr>
              <w:t>O</w:t>
            </w:r>
            <w:r w:rsidR="005676D0" w:rsidRPr="00897698">
              <w:rPr>
                <w:rFonts w:eastAsia="Times New Roman" w:cstheme="minorHAnsi"/>
                <w:lang w:eastAsia="en-GB"/>
              </w:rPr>
              <w:t>C</w:t>
            </w:r>
            <w:r w:rsidRPr="00897698">
              <w:rPr>
                <w:rFonts w:eastAsia="Times New Roman" w:cstheme="minorHAnsi"/>
                <w:lang w:eastAsia="en-GB"/>
              </w:rPr>
              <w:t xml:space="preserve"> is reviewed.</w:t>
            </w:r>
          </w:p>
          <w:p w14:paraId="31FA72B4" w14:textId="4D34A327" w:rsidR="0096373A" w:rsidRPr="00897698" w:rsidRDefault="0096373A" w:rsidP="0096373A">
            <w:pPr>
              <w:spacing w:after="0" w:line="240" w:lineRule="auto"/>
              <w:textAlignment w:val="baseline"/>
              <w:rPr>
                <w:rFonts w:eastAsia="Times New Roman" w:cstheme="minorHAnsi"/>
                <w:lang w:eastAsia="en-GB"/>
              </w:rPr>
            </w:pPr>
          </w:p>
          <w:p w14:paraId="4C4CB06B" w14:textId="1A38A174" w:rsidR="0096373A" w:rsidRPr="00897698" w:rsidRDefault="00A81B6B" w:rsidP="0096373A">
            <w:pPr>
              <w:spacing w:after="0" w:line="240" w:lineRule="auto"/>
              <w:textAlignment w:val="baseline"/>
              <w:rPr>
                <w:rFonts w:eastAsia="Times New Roman" w:cstheme="minorHAnsi"/>
                <w:lang w:eastAsia="en-GB"/>
              </w:rPr>
            </w:pPr>
            <w:r w:rsidRPr="00897698">
              <w:rPr>
                <w:rFonts w:eastAsia="Times New Roman" w:cstheme="minorHAnsi"/>
                <w:i/>
                <w:iCs/>
                <w:lang w:eastAsia="en-GB"/>
              </w:rPr>
              <w:t>[</w:t>
            </w:r>
            <w:r w:rsidR="796B6CE7" w:rsidRPr="00897698">
              <w:rPr>
                <w:rFonts w:eastAsia="Times New Roman" w:cstheme="minorHAnsi"/>
                <w:i/>
                <w:iCs/>
                <w:lang w:eastAsia="en-GB"/>
              </w:rPr>
              <w:t>T</w:t>
            </w:r>
            <w:r w:rsidR="6B2A72AA" w:rsidRPr="00897698">
              <w:rPr>
                <w:rFonts w:eastAsia="Times New Roman" w:cstheme="minorHAnsi"/>
                <w:i/>
                <w:iCs/>
                <w:lang w:eastAsia="en-GB"/>
              </w:rPr>
              <w:t>his</w:t>
            </w:r>
            <w:r w:rsidR="0096373A" w:rsidRPr="00897698">
              <w:rPr>
                <w:rFonts w:eastAsia="Times New Roman" w:cstheme="minorHAnsi"/>
                <w:i/>
                <w:iCs/>
                <w:lang w:eastAsia="en-GB"/>
              </w:rPr>
              <w:t xml:space="preserve"> should involve all end-users of this </w:t>
            </w:r>
            <w:r w:rsidR="0047619F" w:rsidRPr="00897698">
              <w:rPr>
                <w:rFonts w:eastAsia="Times New Roman" w:cstheme="minorHAnsi"/>
                <w:i/>
                <w:iCs/>
                <w:lang w:eastAsia="en-GB"/>
              </w:rPr>
              <w:t>C</w:t>
            </w:r>
            <w:r w:rsidR="0096373A" w:rsidRPr="00897698">
              <w:rPr>
                <w:rFonts w:eastAsia="Times New Roman" w:cstheme="minorHAnsi"/>
                <w:i/>
                <w:iCs/>
                <w:lang w:eastAsia="en-GB"/>
              </w:rPr>
              <w:t>O</w:t>
            </w:r>
            <w:r w:rsidR="005676D0" w:rsidRPr="00897698">
              <w:rPr>
                <w:rFonts w:eastAsia="Times New Roman" w:cstheme="minorHAnsi"/>
                <w:i/>
                <w:iCs/>
                <w:lang w:eastAsia="en-GB"/>
              </w:rPr>
              <w:t xml:space="preserve">C </w:t>
            </w:r>
            <w:r w:rsidR="0096373A" w:rsidRPr="00897698">
              <w:rPr>
                <w:rFonts w:eastAsia="Times New Roman" w:cstheme="minorHAnsi"/>
                <w:i/>
                <w:iCs/>
                <w:lang w:eastAsia="en-GB"/>
              </w:rPr>
              <w:t xml:space="preserve">to seek feedback and ensure continuous improvement - this will generally be all roles noted within the </w:t>
            </w:r>
            <w:r w:rsidR="0047619F" w:rsidRPr="00897698">
              <w:rPr>
                <w:rFonts w:eastAsia="Times New Roman" w:cstheme="minorHAnsi"/>
                <w:i/>
                <w:iCs/>
                <w:lang w:eastAsia="en-GB"/>
              </w:rPr>
              <w:t>C</w:t>
            </w:r>
            <w:r w:rsidR="0096373A" w:rsidRPr="00897698">
              <w:rPr>
                <w:rFonts w:eastAsia="Times New Roman" w:cstheme="minorHAnsi"/>
                <w:i/>
                <w:iCs/>
                <w:lang w:eastAsia="en-GB"/>
              </w:rPr>
              <w:t>O</w:t>
            </w:r>
            <w:r w:rsidR="005676D0" w:rsidRPr="00897698">
              <w:rPr>
                <w:rFonts w:eastAsia="Times New Roman" w:cstheme="minorHAnsi"/>
                <w:i/>
                <w:iCs/>
                <w:lang w:eastAsia="en-GB"/>
              </w:rPr>
              <w:t>C</w:t>
            </w:r>
            <w:r w:rsidR="0096373A" w:rsidRPr="00897698">
              <w:rPr>
                <w:rFonts w:eastAsia="Times New Roman" w:cstheme="minorHAnsi"/>
                <w:i/>
                <w:iCs/>
                <w:lang w:eastAsia="en-GB"/>
              </w:rPr>
              <w:t xml:space="preserve"> itself and listed in the summary of responsibilities by role table</w:t>
            </w:r>
            <w:r w:rsidR="00C35277" w:rsidRPr="00897698">
              <w:rPr>
                <w:rFonts w:eastAsia="Times New Roman" w:cstheme="minorHAnsi"/>
                <w:i/>
                <w:iCs/>
                <w:lang w:eastAsia="en-GB"/>
              </w:rPr>
              <w:t xml:space="preserve"> below</w:t>
            </w:r>
            <w:r w:rsidRPr="00897698">
              <w:rPr>
                <w:rFonts w:eastAsia="Times New Roman" w:cstheme="minorHAnsi"/>
                <w:i/>
                <w:iCs/>
                <w:lang w:eastAsia="en-GB"/>
              </w:rPr>
              <w:t>]</w:t>
            </w:r>
            <w:r w:rsidR="00897698">
              <w:rPr>
                <w:rFonts w:eastAsia="Times New Roman" w:cstheme="minorHAnsi"/>
                <w:i/>
                <w:iCs/>
                <w:lang w:eastAsia="en-GB"/>
              </w:rPr>
              <w:t>.</w:t>
            </w:r>
          </w:p>
        </w:tc>
      </w:tr>
      <w:tr w:rsidR="0096373A" w:rsidRPr="00897698" w14:paraId="51A67855" w14:textId="77777777" w:rsidTr="00FD5AF5">
        <w:trPr>
          <w:trHeight w:val="300"/>
        </w:trPr>
        <w:tc>
          <w:tcPr>
            <w:tcW w:w="1350"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127297A6"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b/>
                <w:bCs/>
                <w:lang w:eastAsia="en-GB"/>
              </w:rPr>
              <w:t>Inform</w:t>
            </w:r>
            <w:r w:rsidRPr="00897698">
              <w:rPr>
                <w:rFonts w:eastAsia="Times New Roman" w:cstheme="minorHAnsi"/>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4AE896E3" w14:textId="04A79C73" w:rsidR="0096373A" w:rsidRPr="00897698" w:rsidRDefault="00772671"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Consultation and communication informed via Social Inclusion Group and Internal</w:t>
            </w:r>
            <w:r w:rsidR="00897698">
              <w:rPr>
                <w:rFonts w:eastAsia="Times New Roman" w:cstheme="minorHAnsi"/>
                <w:lang w:eastAsia="en-GB"/>
              </w:rPr>
              <w:t xml:space="preserve"> </w:t>
            </w:r>
            <w:r w:rsidRPr="00897698">
              <w:rPr>
                <w:rFonts w:eastAsia="Times New Roman" w:cstheme="minorHAnsi"/>
                <w:lang w:eastAsia="en-GB"/>
              </w:rPr>
              <w:t>Communications to all staff</w:t>
            </w:r>
          </w:p>
        </w:tc>
        <w:tc>
          <w:tcPr>
            <w:tcW w:w="5205"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14:paraId="57F161EC" w14:textId="2E3BF50C"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To be informed of the process they must follow and any changes to this over time.</w:t>
            </w:r>
          </w:p>
          <w:p w14:paraId="6246844E" w14:textId="77777777" w:rsidR="0096373A" w:rsidRPr="00897698" w:rsidRDefault="0096373A" w:rsidP="0096373A">
            <w:pPr>
              <w:spacing w:after="0" w:line="240" w:lineRule="auto"/>
              <w:textAlignment w:val="baseline"/>
              <w:rPr>
                <w:rFonts w:eastAsia="Times New Roman" w:cstheme="minorHAnsi"/>
                <w:lang w:eastAsia="en-GB"/>
              </w:rPr>
            </w:pPr>
            <w:r w:rsidRPr="00897698">
              <w:rPr>
                <w:rFonts w:eastAsia="Times New Roman" w:cstheme="minorHAnsi"/>
                <w:lang w:eastAsia="en-GB"/>
              </w:rPr>
              <w:t> </w:t>
            </w:r>
          </w:p>
          <w:p w14:paraId="464EA1EA" w14:textId="0F452BC3" w:rsidR="0096373A" w:rsidRPr="00897698" w:rsidRDefault="00A81B6B" w:rsidP="0096373A">
            <w:pPr>
              <w:spacing w:after="0" w:line="240" w:lineRule="auto"/>
              <w:textAlignment w:val="baseline"/>
              <w:rPr>
                <w:rFonts w:eastAsia="Times New Roman" w:cstheme="minorHAnsi"/>
                <w:lang w:eastAsia="en-GB"/>
              </w:rPr>
            </w:pPr>
            <w:r w:rsidRPr="00897698">
              <w:rPr>
                <w:rFonts w:eastAsia="Times New Roman" w:cstheme="minorHAnsi"/>
                <w:i/>
                <w:iCs/>
                <w:lang w:eastAsia="en-GB"/>
              </w:rPr>
              <w:t>[</w:t>
            </w:r>
            <w:r w:rsidR="7AA7C7B8" w:rsidRPr="00897698">
              <w:rPr>
                <w:rFonts w:eastAsia="Times New Roman" w:cstheme="minorHAnsi"/>
                <w:i/>
                <w:iCs/>
                <w:lang w:eastAsia="en-GB"/>
              </w:rPr>
              <w:t>E</w:t>
            </w:r>
            <w:r w:rsidR="6B2A72AA" w:rsidRPr="00897698">
              <w:rPr>
                <w:rFonts w:eastAsia="Times New Roman" w:cstheme="minorHAnsi"/>
                <w:i/>
                <w:iCs/>
                <w:lang w:eastAsia="en-GB"/>
              </w:rPr>
              <w:t>ach</w:t>
            </w:r>
            <w:r w:rsidR="0096373A" w:rsidRPr="00897698">
              <w:rPr>
                <w:rFonts w:eastAsia="Times New Roman" w:cstheme="minorHAnsi"/>
                <w:i/>
                <w:iCs/>
                <w:lang w:eastAsia="en-GB"/>
              </w:rPr>
              <w:t xml:space="preserve"> time a new version of the </w:t>
            </w:r>
            <w:r w:rsidR="0047619F" w:rsidRPr="00897698">
              <w:rPr>
                <w:rFonts w:eastAsia="Times New Roman" w:cstheme="minorHAnsi"/>
                <w:i/>
                <w:iCs/>
                <w:lang w:eastAsia="en-GB"/>
              </w:rPr>
              <w:t>C</w:t>
            </w:r>
            <w:r w:rsidR="0096373A" w:rsidRPr="00897698">
              <w:rPr>
                <w:rFonts w:eastAsia="Times New Roman" w:cstheme="minorHAnsi"/>
                <w:i/>
                <w:iCs/>
                <w:lang w:eastAsia="en-GB"/>
              </w:rPr>
              <w:t>O</w:t>
            </w:r>
            <w:r w:rsidR="005676D0" w:rsidRPr="00897698">
              <w:rPr>
                <w:rFonts w:eastAsia="Times New Roman" w:cstheme="minorHAnsi"/>
                <w:i/>
                <w:iCs/>
                <w:lang w:eastAsia="en-GB"/>
              </w:rPr>
              <w:t>C</w:t>
            </w:r>
            <w:r w:rsidR="0096373A" w:rsidRPr="00897698">
              <w:rPr>
                <w:rFonts w:eastAsia="Times New Roman" w:cstheme="minorHAnsi"/>
                <w:i/>
                <w:iCs/>
                <w:lang w:eastAsia="en-GB"/>
              </w:rPr>
              <w:t xml:space="preserve"> is issued, communications should be issued to all those in the ‘inform’ category who need to follow the </w:t>
            </w:r>
            <w:r w:rsidR="00553898" w:rsidRPr="00897698">
              <w:rPr>
                <w:rFonts w:eastAsia="Times New Roman" w:cstheme="minorHAnsi"/>
                <w:i/>
                <w:iCs/>
                <w:lang w:eastAsia="en-GB"/>
              </w:rPr>
              <w:t>C</w:t>
            </w:r>
            <w:r w:rsidR="0096373A" w:rsidRPr="00897698">
              <w:rPr>
                <w:rFonts w:eastAsia="Times New Roman" w:cstheme="minorHAnsi"/>
                <w:i/>
                <w:iCs/>
                <w:lang w:eastAsia="en-GB"/>
              </w:rPr>
              <w:t>O</w:t>
            </w:r>
            <w:r w:rsidR="005676D0" w:rsidRPr="00897698">
              <w:rPr>
                <w:rFonts w:eastAsia="Times New Roman" w:cstheme="minorHAnsi"/>
                <w:i/>
                <w:iCs/>
                <w:lang w:eastAsia="en-GB"/>
              </w:rPr>
              <w:t>C</w:t>
            </w:r>
            <w:r w:rsidR="0096373A" w:rsidRPr="00897698">
              <w:rPr>
                <w:rFonts w:eastAsia="Times New Roman" w:cstheme="minorHAnsi"/>
                <w:i/>
                <w:iCs/>
                <w:lang w:eastAsia="en-GB"/>
              </w:rPr>
              <w:t xml:space="preserve"> and be aware of any changes made.</w:t>
            </w:r>
            <w:r w:rsidR="00897698" w:rsidRPr="00897698">
              <w:rPr>
                <w:rFonts w:eastAsia="Times New Roman" w:cstheme="minorHAnsi"/>
                <w:i/>
                <w:iCs/>
                <w:lang w:eastAsia="en-GB"/>
              </w:rPr>
              <w:t>]</w:t>
            </w:r>
          </w:p>
        </w:tc>
      </w:tr>
    </w:tbl>
    <w:p w14:paraId="6FA5D9CC" w14:textId="640DE039" w:rsidR="004C7604" w:rsidRPr="00FD5AF5" w:rsidRDefault="00772671" w:rsidP="004C7604">
      <w:pPr>
        <w:pStyle w:val="Heading1"/>
      </w:pPr>
      <w:bookmarkStart w:id="16" w:name="_5._Controls_and"/>
      <w:bookmarkStart w:id="17" w:name="_Toc165037862"/>
      <w:bookmarkStart w:id="18" w:name="_Toc165463753"/>
      <w:bookmarkStart w:id="19" w:name="_Toc165560934"/>
      <w:bookmarkStart w:id="20" w:name="_Toc178680018"/>
      <w:bookmarkEnd w:id="16"/>
      <w:r w:rsidRPr="00FD5AF5">
        <w:lastRenderedPageBreak/>
        <w:t>N</w:t>
      </w:r>
      <w:r w:rsidR="2363C33F" w:rsidRPr="00FD5AF5">
        <w:t>on-compliance</w:t>
      </w:r>
      <w:bookmarkEnd w:id="17"/>
      <w:bookmarkEnd w:id="18"/>
      <w:bookmarkEnd w:id="19"/>
      <w:bookmarkEnd w:id="20"/>
    </w:p>
    <w:p w14:paraId="55151CAE" w14:textId="1556AE9D" w:rsidR="00FD5AF5" w:rsidRPr="0039696F" w:rsidRDefault="009325F7" w:rsidP="00897698">
      <w:pPr>
        <w:pStyle w:val="ListParagraph"/>
        <w:numPr>
          <w:ilvl w:val="0"/>
          <w:numId w:val="31"/>
        </w:numPr>
      </w:pPr>
      <w:r w:rsidRPr="001D0D0E">
        <w:t>Repeated or deliberate use of the wrong pronouns to refer to a person may constitute harassment and may be considered misconduct by the University. This includes refusal to use gendered pronouns where requested.</w:t>
      </w:r>
    </w:p>
    <w:p w14:paraId="534DD027" w14:textId="39757588" w:rsidR="00FD5AF5" w:rsidRDefault="004C7604" w:rsidP="00897698">
      <w:pPr>
        <w:pStyle w:val="ListParagraph"/>
        <w:numPr>
          <w:ilvl w:val="0"/>
          <w:numId w:val="31"/>
        </w:numPr>
      </w:pPr>
      <w:hyperlink r:id="rId28">
        <w:r w:rsidRPr="00FD5AF5">
          <w:rPr>
            <w:rStyle w:val="Hyperlink"/>
          </w:rPr>
          <w:t>Harassment, discrimination, or victimisation</w:t>
        </w:r>
      </w:hyperlink>
      <w:r w:rsidRPr="00FD5AF5">
        <w:t xml:space="preserve"> will be dealt with through appropriate processes, such as </w:t>
      </w:r>
      <w:hyperlink r:id="rId29" w:history="1">
        <w:r w:rsidRPr="00FD5AF5">
          <w:rPr>
            <w:rStyle w:val="Hyperlink"/>
          </w:rPr>
          <w:t>Report and Support</w:t>
        </w:r>
      </w:hyperlink>
      <w:r w:rsidRPr="00FD5AF5">
        <w:t xml:space="preserve">, and disciplinary procedures. </w:t>
      </w:r>
    </w:p>
    <w:p w14:paraId="5F046E2F" w14:textId="6B2512BD" w:rsidR="004C7604" w:rsidRPr="009325F7" w:rsidRDefault="004C7604" w:rsidP="00897698">
      <w:pPr>
        <w:pStyle w:val="ListParagraph"/>
        <w:numPr>
          <w:ilvl w:val="0"/>
          <w:numId w:val="31"/>
        </w:numPr>
      </w:pPr>
      <w:hyperlink r:id="rId30">
        <w:r w:rsidRPr="00FD5AF5">
          <w:rPr>
            <w:rStyle w:val="Hyperlink"/>
          </w:rPr>
          <w:t>Students or staff that have experienced or witnessed an incident, can report it anonymously or speak to an advisor and request support through Report and Support</w:t>
        </w:r>
      </w:hyperlink>
      <w:r w:rsidRPr="00FD5AF5">
        <w:t>.</w:t>
      </w:r>
    </w:p>
    <w:p w14:paraId="1A3C6F12" w14:textId="00BF8836" w:rsidR="001D0D0E" w:rsidRPr="00FD5AF5" w:rsidRDefault="001D0D0E" w:rsidP="00FD5AF5">
      <w:pPr>
        <w:pStyle w:val="Heading2"/>
      </w:pPr>
      <w:bookmarkStart w:id="21" w:name="_Toc178680019"/>
      <w:r w:rsidRPr="00FD5AF5">
        <w:t xml:space="preserve">Report and Support – </w:t>
      </w:r>
      <w:r w:rsidR="00FD5AF5">
        <w:t>W</w:t>
      </w:r>
      <w:r w:rsidRPr="00FD5AF5">
        <w:t>hat to expect:</w:t>
      </w:r>
      <w:bookmarkEnd w:id="21"/>
    </w:p>
    <w:p w14:paraId="628D8675" w14:textId="01F9590D" w:rsidR="001D0D0E" w:rsidRPr="0039696F" w:rsidRDefault="001D0D0E" w:rsidP="00897698">
      <w:pPr>
        <w:pStyle w:val="ListParagraph"/>
        <w:numPr>
          <w:ilvl w:val="0"/>
          <w:numId w:val="32"/>
        </w:numPr>
      </w:pPr>
      <w:r w:rsidRPr="00FD5AF5">
        <w:t>Support will be available to students and staff within two University working days. Your report will not trigger a formal complaints process, and you can speak in confidence to the advisor about both your reporting and support options. You do not have to submit a report to the police or make a formal complaint to the University unless you wish to.</w:t>
      </w:r>
    </w:p>
    <w:p w14:paraId="184D3E09" w14:textId="161AFFDE" w:rsidR="001D0D0E" w:rsidRPr="0039696F" w:rsidRDefault="001D0D0E" w:rsidP="00897698">
      <w:pPr>
        <w:pStyle w:val="ListParagraph"/>
        <w:numPr>
          <w:ilvl w:val="0"/>
          <w:numId w:val="32"/>
        </w:numPr>
      </w:pPr>
      <w:r w:rsidRPr="00FD5AF5">
        <w:t>Agency workers can use the Report + Support or contact their agency directly about any concerns in relation to dignity/respect issues whilst on their placement. It is recommended to contact the agency first.</w:t>
      </w:r>
    </w:p>
    <w:p w14:paraId="6B027544" w14:textId="06228824" w:rsidR="001D0D0E" w:rsidRPr="000519EF" w:rsidRDefault="001D0D0E" w:rsidP="00FD5AF5">
      <w:pPr>
        <w:pStyle w:val="Heading2"/>
        <w:rPr>
          <w:rStyle w:val="Heading2Char"/>
        </w:rPr>
      </w:pPr>
      <w:bookmarkStart w:id="22" w:name="_Toc178680020"/>
      <w:r w:rsidRPr="000519EF">
        <w:rPr>
          <w:rStyle w:val="Heading2Char"/>
        </w:rPr>
        <w:t>Additional sources of support and advice</w:t>
      </w:r>
      <w:bookmarkEnd w:id="22"/>
    </w:p>
    <w:p w14:paraId="5859A252" w14:textId="77777777" w:rsidR="001D0D0E" w:rsidRPr="00FD5AF5" w:rsidRDefault="001D0D0E" w:rsidP="00FD5AF5">
      <w:pPr>
        <w:rPr>
          <w:rFonts w:cstheme="minorHAnsi"/>
        </w:rPr>
      </w:pPr>
      <w:r w:rsidRPr="00FD5AF5">
        <w:rPr>
          <w:rFonts w:cstheme="minorHAnsi"/>
        </w:rPr>
        <w:t>Staff and students can also seek advice and support about any dignity-related concerns from:</w:t>
      </w:r>
    </w:p>
    <w:p w14:paraId="0E411C0D" w14:textId="2E5DD195" w:rsidR="001D0D0E" w:rsidRPr="00FD5AF5" w:rsidRDefault="001D0D0E" w:rsidP="00897698">
      <w:pPr>
        <w:pStyle w:val="ListParagraph"/>
        <w:numPr>
          <w:ilvl w:val="0"/>
          <w:numId w:val="33"/>
        </w:numPr>
      </w:pPr>
      <w:r w:rsidRPr="00FD5AF5">
        <w:t xml:space="preserve">Staff: </w:t>
      </w:r>
    </w:p>
    <w:p w14:paraId="461116A2" w14:textId="77777777" w:rsidR="001D0D0E" w:rsidRPr="00FD5AF5" w:rsidRDefault="001D0D0E" w:rsidP="00897698">
      <w:pPr>
        <w:pStyle w:val="ListParagraph"/>
        <w:numPr>
          <w:ilvl w:val="1"/>
          <w:numId w:val="33"/>
        </w:numPr>
        <w:ind w:left="1797" w:hanging="357"/>
        <w:contextualSpacing/>
      </w:pPr>
      <w:r w:rsidRPr="00FD5AF5">
        <w:t>The Employee Assistance Programme.</w:t>
      </w:r>
    </w:p>
    <w:p w14:paraId="3D07F9A8" w14:textId="77777777" w:rsidR="001D0D0E" w:rsidRPr="00FD5AF5" w:rsidRDefault="001D0D0E" w:rsidP="00897698">
      <w:pPr>
        <w:pStyle w:val="ListParagraph"/>
        <w:numPr>
          <w:ilvl w:val="1"/>
          <w:numId w:val="33"/>
        </w:numPr>
        <w:ind w:left="1797" w:hanging="357"/>
        <w:contextualSpacing/>
      </w:pPr>
      <w:r w:rsidRPr="00FD5AF5">
        <w:t xml:space="preserve">Trade Unions – University and College Union, </w:t>
      </w:r>
    </w:p>
    <w:p w14:paraId="31675DBF" w14:textId="77777777" w:rsidR="001D0D0E" w:rsidRPr="00FD5AF5" w:rsidRDefault="001D0D0E" w:rsidP="00897698">
      <w:pPr>
        <w:pStyle w:val="ListParagraph"/>
        <w:numPr>
          <w:ilvl w:val="1"/>
          <w:numId w:val="33"/>
        </w:numPr>
        <w:ind w:left="1797" w:hanging="357"/>
        <w:contextualSpacing/>
      </w:pPr>
      <w:r w:rsidRPr="00FD5AF5">
        <w:t xml:space="preserve">UNISON, </w:t>
      </w:r>
    </w:p>
    <w:p w14:paraId="3A283730" w14:textId="05F927C7" w:rsidR="00FD5AF5" w:rsidRPr="00897698" w:rsidRDefault="001D0D0E" w:rsidP="00897698">
      <w:pPr>
        <w:pStyle w:val="ListParagraph"/>
        <w:numPr>
          <w:ilvl w:val="1"/>
          <w:numId w:val="33"/>
        </w:numPr>
        <w:ind w:left="1797" w:hanging="357"/>
      </w:pPr>
      <w:r w:rsidRPr="00FD5AF5">
        <w:t>Unite.</w:t>
      </w:r>
    </w:p>
    <w:p w14:paraId="78E16536" w14:textId="77777777" w:rsidR="001D0D0E" w:rsidRPr="00FD5AF5" w:rsidRDefault="001D0D0E" w:rsidP="00897698">
      <w:pPr>
        <w:pStyle w:val="ListParagraph"/>
        <w:numPr>
          <w:ilvl w:val="0"/>
          <w:numId w:val="33"/>
        </w:numPr>
      </w:pPr>
      <w:r w:rsidRPr="00FD5AF5">
        <w:t xml:space="preserve">Students: </w:t>
      </w:r>
    </w:p>
    <w:p w14:paraId="22FA442A" w14:textId="77777777" w:rsidR="001D0D0E" w:rsidRPr="00FD5AF5" w:rsidRDefault="001D0D0E" w:rsidP="00897698">
      <w:pPr>
        <w:pStyle w:val="ListParagraph"/>
        <w:numPr>
          <w:ilvl w:val="1"/>
          <w:numId w:val="33"/>
        </w:numPr>
        <w:ind w:left="1797" w:hanging="357"/>
        <w:contextualSpacing/>
      </w:pPr>
      <w:r w:rsidRPr="00FD5AF5">
        <w:t xml:space="preserve">Wellbeing and Student Support. </w:t>
      </w:r>
    </w:p>
    <w:p w14:paraId="529AC5D5" w14:textId="77777777" w:rsidR="001D0D0E" w:rsidRPr="00FD5AF5" w:rsidRDefault="001D0D0E" w:rsidP="00897698">
      <w:pPr>
        <w:pStyle w:val="ListParagraph"/>
        <w:numPr>
          <w:ilvl w:val="1"/>
          <w:numId w:val="33"/>
        </w:numPr>
        <w:ind w:left="1797" w:hanging="357"/>
        <w:contextualSpacing/>
      </w:pPr>
      <w:r w:rsidRPr="00FD5AF5">
        <w:t xml:space="preserve">Nightline student peer-to-peer support listening service. </w:t>
      </w:r>
    </w:p>
    <w:p w14:paraId="3888E8E3" w14:textId="623B4E99" w:rsidR="000016C1" w:rsidRDefault="001D0D0E" w:rsidP="000016C1">
      <w:pPr>
        <w:pStyle w:val="ListParagraph"/>
        <w:numPr>
          <w:ilvl w:val="1"/>
          <w:numId w:val="33"/>
        </w:numPr>
        <w:ind w:left="1797" w:hanging="357"/>
        <w:contextualSpacing/>
      </w:pPr>
      <w:r w:rsidRPr="00FD5AF5">
        <w:t>The Students’ Union Advice Centre.</w:t>
      </w:r>
      <w:bookmarkStart w:id="23" w:name="_6._Continuous_Improvement"/>
      <w:bookmarkEnd w:id="23"/>
    </w:p>
    <w:p w14:paraId="68DAE63D" w14:textId="564484C4" w:rsidR="000016C1" w:rsidRPr="001A6A9C" w:rsidRDefault="000016C1" w:rsidP="000016C1">
      <w:pPr>
        <w:contextualSpacing/>
        <w:rPr>
          <w:rFonts w:asciiTheme="majorHAnsi" w:hAnsiTheme="majorHAnsi" w:cstheme="majorHAnsi"/>
          <w:sz w:val="24"/>
          <w:szCs w:val="24"/>
        </w:rPr>
      </w:pPr>
      <w:r w:rsidRPr="001A6A9C">
        <w:rPr>
          <w:rFonts w:asciiTheme="majorHAnsi" w:hAnsiTheme="majorHAnsi" w:cstheme="majorHAnsi"/>
          <w:sz w:val="24"/>
          <w:szCs w:val="24"/>
        </w:rPr>
        <w:t xml:space="preserve">9 </w:t>
      </w:r>
      <w:r w:rsidRPr="001A6A9C">
        <w:rPr>
          <w:rFonts w:asciiTheme="majorHAnsi" w:hAnsiTheme="majorHAnsi" w:cstheme="majorHAnsi"/>
          <w:color w:val="2E74B5" w:themeColor="accent1" w:themeShade="BF"/>
          <w:sz w:val="24"/>
          <w:szCs w:val="24"/>
        </w:rPr>
        <w:t>Academic Freedom and Freedom of Speech</w:t>
      </w:r>
    </w:p>
    <w:p w14:paraId="666F676A" w14:textId="77777777" w:rsidR="001A6A9C" w:rsidRDefault="001A6A9C" w:rsidP="000016C1">
      <w:pPr>
        <w:contextualSpacing/>
      </w:pPr>
    </w:p>
    <w:p w14:paraId="04A72BF9" w14:textId="428AEB3D" w:rsidR="000016C1" w:rsidRDefault="000016C1" w:rsidP="000016C1">
      <w:pPr>
        <w:contextualSpacing/>
      </w:pPr>
      <w:r>
        <w:lastRenderedPageBreak/>
        <w:t>9.1</w:t>
      </w:r>
      <w:r>
        <w:tab/>
        <w:t>Nothing in this Code should be taken to justify sanctioning academic staff for questioning or testing received wisdom or putting forward new ideas including controversial or unpopular opinions within the law.</w:t>
      </w:r>
    </w:p>
    <w:p w14:paraId="7D4334A6" w14:textId="77777777" w:rsidR="000016C1" w:rsidRDefault="000016C1" w:rsidP="000016C1">
      <w:pPr>
        <w:contextualSpacing/>
      </w:pPr>
    </w:p>
    <w:p w14:paraId="171BFA80" w14:textId="2F1B7617" w:rsidR="000016C1" w:rsidRPr="0039696F" w:rsidRDefault="000016C1" w:rsidP="001A6A9C">
      <w:pPr>
        <w:contextualSpacing/>
      </w:pPr>
      <w:r>
        <w:t>9.2 Nothing in this code should be taken to justify restrictions on freedom of speech.</w:t>
      </w:r>
    </w:p>
    <w:sectPr w:rsidR="000016C1" w:rsidRPr="0039696F" w:rsidSect="0039696F">
      <w:headerReference w:type="even" r:id="rId31"/>
      <w:headerReference w:type="default" r:id="rId32"/>
      <w:footerReference w:type="default" r:id="rId33"/>
      <w:headerReference w:type="first" r:id="rId34"/>
      <w:pgSz w:w="11906" w:h="16838"/>
      <w:pgMar w:top="1531"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E3B99" w14:textId="77777777" w:rsidR="000E1FF5" w:rsidRDefault="000E1FF5" w:rsidP="006200BD">
      <w:pPr>
        <w:spacing w:after="0" w:line="240" w:lineRule="auto"/>
      </w:pPr>
      <w:r>
        <w:separator/>
      </w:r>
    </w:p>
  </w:endnote>
  <w:endnote w:type="continuationSeparator" w:id="0">
    <w:p w14:paraId="162D544E" w14:textId="77777777" w:rsidR="000E1FF5" w:rsidRDefault="000E1FF5" w:rsidP="006200BD">
      <w:pPr>
        <w:spacing w:after="0" w:line="240" w:lineRule="auto"/>
      </w:pPr>
      <w:r>
        <w:continuationSeparator/>
      </w:r>
    </w:p>
  </w:endnote>
  <w:endnote w:type="continuationNotice" w:id="1">
    <w:p w14:paraId="1F5D5C57" w14:textId="77777777" w:rsidR="000E1FF5" w:rsidRDefault="000E1F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61C51" w14:textId="084C2538" w:rsidR="00FD6B7B" w:rsidRDefault="00FD6B7B" w:rsidP="0077374F">
    <w:pPr>
      <w:jc w:val="center"/>
      <w:rPr>
        <w:noProof/>
      </w:rPr>
    </w:pPr>
    <w:r w:rsidRPr="006200BD">
      <w:t xml:space="preserve">Page </w:t>
    </w:r>
    <w:r w:rsidRPr="006200BD">
      <w:rPr>
        <w:color w:val="2B579A"/>
        <w:shd w:val="clear" w:color="auto" w:fill="E6E6E6"/>
      </w:rPr>
      <w:fldChar w:fldCharType="begin"/>
    </w:r>
    <w:r w:rsidRPr="006200BD">
      <w:instrText xml:space="preserve"> PAGE  \* Arabic  \* MERGEFORMAT </w:instrText>
    </w:r>
    <w:r w:rsidRPr="006200BD">
      <w:rPr>
        <w:color w:val="2B579A"/>
        <w:shd w:val="clear" w:color="auto" w:fill="E6E6E6"/>
      </w:rPr>
      <w:fldChar w:fldCharType="separate"/>
    </w:r>
    <w:r>
      <w:rPr>
        <w:noProof/>
      </w:rPr>
      <w:t>4</w:t>
    </w:r>
    <w:r w:rsidRPr="006200BD">
      <w:rPr>
        <w:color w:val="2B579A"/>
        <w:shd w:val="clear" w:color="auto" w:fill="E6E6E6"/>
      </w:rPr>
      <w:fldChar w:fldCharType="end"/>
    </w:r>
    <w:r w:rsidRPr="006200BD">
      <w:t xml:space="preserve"> of </w:t>
    </w:r>
    <w:fldSimple w:instr=" NUMPAGES  \* Arabic  \* MERGEFORMAT ">
      <w:r>
        <w:rPr>
          <w:noProof/>
        </w:rPr>
        <w:t>4</w:t>
      </w:r>
    </w:fldSimple>
  </w:p>
  <w:p w14:paraId="5C761328" w14:textId="2CBCDE25" w:rsidR="0077374F" w:rsidRPr="0077374F" w:rsidRDefault="0077374F" w:rsidP="0077374F">
    <w:pPr>
      <w:pStyle w:val="Footer"/>
      <w:jc w:val="center"/>
      <w:rPr>
        <w:sz w:val="14"/>
        <w:szCs w:val="14"/>
      </w:rPr>
    </w:pPr>
    <w:r>
      <w:rPr>
        <w:bCs/>
        <w:sz w:val="14"/>
        <w:szCs w:val="14"/>
      </w:rPr>
      <w:t>T</w:t>
    </w:r>
    <w:r w:rsidRPr="0039696F">
      <w:rPr>
        <w:bCs/>
        <w:sz w:val="14"/>
        <w:szCs w:val="14"/>
      </w:rPr>
      <w:t>emplate version: CoC_</w:t>
    </w:r>
    <w:r w:rsidRPr="0039696F">
      <w:rPr>
        <w:bCs/>
        <w:i/>
        <w:iCs/>
        <w:sz w:val="14"/>
        <w:szCs w:val="14"/>
      </w:rPr>
      <w:t>V1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1DF0F" w14:textId="77777777" w:rsidR="000E1FF5" w:rsidRDefault="000E1FF5" w:rsidP="006200BD">
      <w:pPr>
        <w:spacing w:after="0" w:line="240" w:lineRule="auto"/>
      </w:pPr>
      <w:r>
        <w:separator/>
      </w:r>
    </w:p>
  </w:footnote>
  <w:footnote w:type="continuationSeparator" w:id="0">
    <w:p w14:paraId="0C5D3DF1" w14:textId="77777777" w:rsidR="000E1FF5" w:rsidRDefault="000E1FF5" w:rsidP="006200BD">
      <w:pPr>
        <w:spacing w:after="0" w:line="240" w:lineRule="auto"/>
      </w:pPr>
      <w:r>
        <w:continuationSeparator/>
      </w:r>
    </w:p>
  </w:footnote>
  <w:footnote w:type="continuationNotice" w:id="1">
    <w:p w14:paraId="4B2A17E7" w14:textId="77777777" w:rsidR="000E1FF5" w:rsidRDefault="000E1F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222F4" w14:textId="1E73AF01" w:rsidR="00FD6B7B" w:rsidRDefault="0077374F">
    <w:pPr>
      <w:pStyle w:val="Header"/>
    </w:pPr>
    <w:r>
      <w:rPr>
        <w:noProof/>
      </w:rPr>
      <w:pict w14:anchorId="3EFD82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7352079" o:spid="_x0000_s1029" type="#_x0000_t136" style="position:absolute;margin-left:0;margin-top:0;width:553.2pt;height:82.95pt;rotation:315;z-index:-251658235;mso-position-horizontal:center;mso-position-horizontal-relative:margin;mso-position-vertical:center;mso-position-vertical-relative:margin" o:allowincell="f" fillcolor="silver" stroked="f">
          <v:fill opacity=".5"/>
          <v:textpath style="font-family:&quot;Calibri&quot;;font-size:1pt" string="Uncontrolled when printed"/>
          <w10:wrap anchorx="margin" anchory="margin"/>
        </v:shape>
      </w:pict>
    </w:r>
    <w:r>
      <w:rPr>
        <w:color w:val="2B579A"/>
        <w:shd w:val="clear" w:color="auto" w:fill="E6E6E6"/>
      </w:rPr>
      <w:pict w14:anchorId="28D27C54">
        <v:shape id="_x0000_s1027" type="#_x0000_t136" style="position:absolute;margin-left:0;margin-top:0;width:553.2pt;height:82.95pt;rotation:315;z-index:-251658238;mso-wrap-edited:f;mso-position-horizontal:center;mso-position-horizontal-relative:margin;mso-position-vertical:center;mso-position-vertical-relative:margin" o:allowincell="f" fillcolor="silver" stroked="f">
          <v:fill opacity=".5"/>
          <v:textpath style="font-family:&quot;Calibri&quot;;font-size:1pt" string="Uncontrolled when print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1A442" w14:textId="7774EE88" w:rsidR="00FD6B7B" w:rsidRDefault="0077374F" w:rsidP="001E3634">
    <w:pPr>
      <w:pStyle w:val="Header"/>
      <w:jc w:val="right"/>
    </w:pPr>
    <w:bookmarkStart w:id="24" w:name="_Hlk43195480"/>
    <w:bookmarkStart w:id="25" w:name="_Hlk43195481"/>
    <w:bookmarkStart w:id="26" w:name="_Hlk43195582"/>
    <w:bookmarkStart w:id="27" w:name="_Hlk43195583"/>
    <w:r>
      <w:rPr>
        <w:noProof/>
      </w:rPr>
      <w:pict w14:anchorId="49BD4E8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7352080" o:spid="_x0000_s1030" type="#_x0000_t136" style="position:absolute;left:0;text-align:left;margin-left:0;margin-top:0;width:553.2pt;height:82.95pt;rotation:315;z-index:-251658234;mso-position-horizontal:center;mso-position-horizontal-relative:margin;mso-position-vertical:center;mso-position-vertical-relative:margin" o:allowincell="f" fillcolor="silver" stroked="f">
          <v:fill opacity=".5"/>
          <v:textpath style="font-family:&quot;Calibri&quot;;font-size:1pt" string="Uncontrolled when printed"/>
          <w10:wrap anchorx="margin" anchory="margin"/>
        </v:shape>
      </w:pict>
    </w:r>
    <w:r w:rsidR="003B1B5A">
      <w:rPr>
        <w:noProof/>
        <w:color w:val="2B579A"/>
        <w:shd w:val="clear" w:color="auto" w:fill="E6E6E6"/>
        <w:lang w:eastAsia="en-GB"/>
      </w:rPr>
      <w:drawing>
        <wp:anchor distT="0" distB="0" distL="114300" distR="114300" simplePos="0" relativeHeight="251658240" behindDoc="0" locked="0" layoutInCell="1" allowOverlap="1" wp14:anchorId="78B82118" wp14:editId="4BCC8D33">
          <wp:simplePos x="0" y="0"/>
          <wp:positionH relativeFrom="margin">
            <wp:posOffset>-39370</wp:posOffset>
          </wp:positionH>
          <wp:positionV relativeFrom="paragraph">
            <wp:posOffset>-287655</wp:posOffset>
          </wp:positionV>
          <wp:extent cx="5807710" cy="892810"/>
          <wp:effectExtent l="0" t="0" r="2540" b="2540"/>
          <wp:wrapNone/>
          <wp:docPr id="1155957720" name="Picture 11559577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403441" name="Picture 140140344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07710" cy="8928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color w:val="2B579A"/>
        <w:shd w:val="clear" w:color="auto" w:fill="E6E6E6"/>
      </w:rPr>
      <w:pict w14:anchorId="1B844641">
        <v:shape id="_x0000_s1026" type="#_x0000_t136" style="position:absolute;left:0;text-align:left;margin-left:0;margin-top:0;width:553.2pt;height:82.95pt;rotation:315;z-index:-251658237;mso-wrap-edited:f;mso-position-horizontal:center;mso-position-horizontal-relative:margin;mso-position-vertical:center;mso-position-vertical-relative:margin" o:allowincell="f" fillcolor="silver" stroked="f">
          <v:fill opacity=".5"/>
          <v:textpath style="font-family:&quot;Calibri&quot;;font-size:1pt" string="Uncontrolled when printed"/>
          <w10:wrap anchorx="margin" anchory="margin"/>
        </v:shape>
      </w:pict>
    </w:r>
    <w:bookmarkEnd w:id="24"/>
    <w:bookmarkEnd w:id="25"/>
    <w:r w:rsidR="00FD6B7B">
      <w:tab/>
    </w:r>
    <w:bookmarkEnd w:id="26"/>
    <w:bookmarkEnd w:id="27"/>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F1033" w14:textId="7AF6A1AA" w:rsidR="00FD6B7B" w:rsidRDefault="0077374F">
    <w:pPr>
      <w:pStyle w:val="Header"/>
    </w:pPr>
    <w:r>
      <w:rPr>
        <w:noProof/>
      </w:rPr>
      <w:pict w14:anchorId="3FB76D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7352078" o:spid="_x0000_s1028" type="#_x0000_t136" style="position:absolute;margin-left:0;margin-top:0;width:553.2pt;height:82.95pt;rotation:315;z-index:-251658236;mso-position-horizontal:center;mso-position-horizontal-relative:margin;mso-position-vertical:center;mso-position-vertical-relative:margin" o:allowincell="f" fillcolor="silver" stroked="f">
          <v:fill opacity=".5"/>
          <v:textpath style="font-family:&quot;Calibri&quot;;font-size:1pt" string="Uncontrolled when print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6398E"/>
    <w:multiLevelType w:val="hybridMultilevel"/>
    <w:tmpl w:val="96DCF59E"/>
    <w:lvl w:ilvl="0" w:tplc="6B6C96F0">
      <w:start w:val="1"/>
      <w:numFmt w:val="lowerRoman"/>
      <w:lvlText w:val="%1."/>
      <w:lvlJc w:val="right"/>
      <w:pPr>
        <w:ind w:left="1080" w:hanging="360"/>
      </w:pPr>
    </w:lvl>
    <w:lvl w:ilvl="1" w:tplc="103C2216">
      <w:start w:val="1"/>
      <w:numFmt w:val="lowerLetter"/>
      <w:lvlText w:val="%2."/>
      <w:lvlJc w:val="left"/>
      <w:pPr>
        <w:ind w:left="1800" w:hanging="360"/>
      </w:pPr>
    </w:lvl>
    <w:lvl w:ilvl="2" w:tplc="26C23820">
      <w:start w:val="1"/>
      <w:numFmt w:val="lowerRoman"/>
      <w:lvlText w:val="%3."/>
      <w:lvlJc w:val="right"/>
      <w:pPr>
        <w:ind w:left="2520" w:hanging="180"/>
      </w:pPr>
    </w:lvl>
    <w:lvl w:ilvl="3" w:tplc="9E7455EA">
      <w:start w:val="1"/>
      <w:numFmt w:val="decimal"/>
      <w:lvlText w:val="%4."/>
      <w:lvlJc w:val="left"/>
      <w:pPr>
        <w:ind w:left="3240" w:hanging="360"/>
      </w:pPr>
    </w:lvl>
    <w:lvl w:ilvl="4" w:tplc="830002B6">
      <w:start w:val="1"/>
      <w:numFmt w:val="lowerLetter"/>
      <w:lvlText w:val="%5."/>
      <w:lvlJc w:val="left"/>
      <w:pPr>
        <w:ind w:left="3960" w:hanging="360"/>
      </w:pPr>
    </w:lvl>
    <w:lvl w:ilvl="5" w:tplc="3A3C7EDE">
      <w:start w:val="1"/>
      <w:numFmt w:val="lowerRoman"/>
      <w:lvlText w:val="%6."/>
      <w:lvlJc w:val="right"/>
      <w:pPr>
        <w:ind w:left="4680" w:hanging="180"/>
      </w:pPr>
    </w:lvl>
    <w:lvl w:ilvl="6" w:tplc="7DB637F6">
      <w:start w:val="1"/>
      <w:numFmt w:val="decimal"/>
      <w:lvlText w:val="%7."/>
      <w:lvlJc w:val="left"/>
      <w:pPr>
        <w:ind w:left="5400" w:hanging="360"/>
      </w:pPr>
    </w:lvl>
    <w:lvl w:ilvl="7" w:tplc="34A05670">
      <w:start w:val="1"/>
      <w:numFmt w:val="lowerLetter"/>
      <w:lvlText w:val="%8."/>
      <w:lvlJc w:val="left"/>
      <w:pPr>
        <w:ind w:left="6120" w:hanging="360"/>
      </w:pPr>
    </w:lvl>
    <w:lvl w:ilvl="8" w:tplc="6BC25736">
      <w:start w:val="1"/>
      <w:numFmt w:val="lowerRoman"/>
      <w:lvlText w:val="%9."/>
      <w:lvlJc w:val="right"/>
      <w:pPr>
        <w:ind w:left="6840" w:hanging="180"/>
      </w:pPr>
    </w:lvl>
  </w:abstractNum>
  <w:abstractNum w:abstractNumId="1" w15:restartNumberingAfterBreak="0">
    <w:nsid w:val="0B805753"/>
    <w:multiLevelType w:val="hybridMultilevel"/>
    <w:tmpl w:val="C6A8CFF8"/>
    <w:lvl w:ilvl="0" w:tplc="249E26FC">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 w15:restartNumberingAfterBreak="0">
    <w:nsid w:val="0D6477B7"/>
    <w:multiLevelType w:val="hybridMultilevel"/>
    <w:tmpl w:val="BBC4FEC6"/>
    <w:lvl w:ilvl="0" w:tplc="9710D8AE">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3" w15:restartNumberingAfterBreak="0">
    <w:nsid w:val="13B9548A"/>
    <w:multiLevelType w:val="hybridMultilevel"/>
    <w:tmpl w:val="F22C357A"/>
    <w:lvl w:ilvl="0" w:tplc="253E3080">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 w15:restartNumberingAfterBreak="0">
    <w:nsid w:val="193DB71E"/>
    <w:multiLevelType w:val="hybridMultilevel"/>
    <w:tmpl w:val="6B90D3A0"/>
    <w:lvl w:ilvl="0" w:tplc="29308D14">
      <w:start w:val="1"/>
      <w:numFmt w:val="lowerRoman"/>
      <w:lvlText w:val="%1."/>
      <w:lvlJc w:val="right"/>
      <w:pPr>
        <w:ind w:left="1080" w:hanging="360"/>
      </w:pPr>
    </w:lvl>
    <w:lvl w:ilvl="1" w:tplc="E0FCA374">
      <w:start w:val="1"/>
      <w:numFmt w:val="lowerLetter"/>
      <w:lvlText w:val="%2."/>
      <w:lvlJc w:val="left"/>
      <w:pPr>
        <w:ind w:left="1800" w:hanging="360"/>
      </w:pPr>
    </w:lvl>
    <w:lvl w:ilvl="2" w:tplc="38BE4B32">
      <w:start w:val="1"/>
      <w:numFmt w:val="lowerRoman"/>
      <w:lvlText w:val="%3."/>
      <w:lvlJc w:val="right"/>
      <w:pPr>
        <w:ind w:left="2520" w:hanging="180"/>
      </w:pPr>
    </w:lvl>
    <w:lvl w:ilvl="3" w:tplc="5274888C">
      <w:start w:val="1"/>
      <w:numFmt w:val="decimal"/>
      <w:lvlText w:val="%4."/>
      <w:lvlJc w:val="left"/>
      <w:pPr>
        <w:ind w:left="3240" w:hanging="360"/>
      </w:pPr>
    </w:lvl>
    <w:lvl w:ilvl="4" w:tplc="E3B0936C">
      <w:start w:val="1"/>
      <w:numFmt w:val="lowerLetter"/>
      <w:lvlText w:val="%5."/>
      <w:lvlJc w:val="left"/>
      <w:pPr>
        <w:ind w:left="3960" w:hanging="360"/>
      </w:pPr>
    </w:lvl>
    <w:lvl w:ilvl="5" w:tplc="14CE6D18">
      <w:start w:val="1"/>
      <w:numFmt w:val="lowerRoman"/>
      <w:lvlText w:val="%6."/>
      <w:lvlJc w:val="right"/>
      <w:pPr>
        <w:ind w:left="4680" w:hanging="180"/>
      </w:pPr>
    </w:lvl>
    <w:lvl w:ilvl="6" w:tplc="A740B15A">
      <w:start w:val="1"/>
      <w:numFmt w:val="decimal"/>
      <w:lvlText w:val="%7."/>
      <w:lvlJc w:val="left"/>
      <w:pPr>
        <w:ind w:left="5400" w:hanging="360"/>
      </w:pPr>
    </w:lvl>
    <w:lvl w:ilvl="7" w:tplc="376223E0">
      <w:start w:val="1"/>
      <w:numFmt w:val="lowerLetter"/>
      <w:lvlText w:val="%8."/>
      <w:lvlJc w:val="left"/>
      <w:pPr>
        <w:ind w:left="6120" w:hanging="360"/>
      </w:pPr>
    </w:lvl>
    <w:lvl w:ilvl="8" w:tplc="899A78E6">
      <w:start w:val="1"/>
      <w:numFmt w:val="lowerRoman"/>
      <w:lvlText w:val="%9."/>
      <w:lvlJc w:val="right"/>
      <w:pPr>
        <w:ind w:left="6840" w:hanging="180"/>
      </w:pPr>
    </w:lvl>
  </w:abstractNum>
  <w:abstractNum w:abstractNumId="5" w15:restartNumberingAfterBreak="0">
    <w:nsid w:val="1B456F84"/>
    <w:multiLevelType w:val="hybridMultilevel"/>
    <w:tmpl w:val="97EA81AC"/>
    <w:lvl w:ilvl="0" w:tplc="5754AC90">
      <w:start w:val="1"/>
      <w:numFmt w:val="decimal"/>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AF6F4F"/>
    <w:multiLevelType w:val="hybridMultilevel"/>
    <w:tmpl w:val="17509536"/>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321890"/>
    <w:multiLevelType w:val="hybridMultilevel"/>
    <w:tmpl w:val="AE28C8CE"/>
    <w:lvl w:ilvl="0" w:tplc="131687FE">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8" w15:restartNumberingAfterBreak="0">
    <w:nsid w:val="20918125"/>
    <w:multiLevelType w:val="hybridMultilevel"/>
    <w:tmpl w:val="11CC1178"/>
    <w:lvl w:ilvl="0" w:tplc="79B69DB6">
      <w:start w:val="1"/>
      <w:numFmt w:val="lowerRoman"/>
      <w:lvlText w:val="%1."/>
      <w:lvlJc w:val="right"/>
      <w:pPr>
        <w:ind w:left="1080" w:hanging="360"/>
      </w:pPr>
    </w:lvl>
    <w:lvl w:ilvl="1" w:tplc="E4BC9036">
      <w:start w:val="1"/>
      <w:numFmt w:val="lowerLetter"/>
      <w:lvlText w:val="%2."/>
      <w:lvlJc w:val="left"/>
      <w:pPr>
        <w:ind w:left="1800" w:hanging="360"/>
      </w:pPr>
    </w:lvl>
    <w:lvl w:ilvl="2" w:tplc="0CDC8F74">
      <w:start w:val="1"/>
      <w:numFmt w:val="lowerRoman"/>
      <w:lvlText w:val="%3."/>
      <w:lvlJc w:val="right"/>
      <w:pPr>
        <w:ind w:left="2520" w:hanging="180"/>
      </w:pPr>
    </w:lvl>
    <w:lvl w:ilvl="3" w:tplc="D6842D6C">
      <w:start w:val="1"/>
      <w:numFmt w:val="decimal"/>
      <w:lvlText w:val="%4."/>
      <w:lvlJc w:val="left"/>
      <w:pPr>
        <w:ind w:left="3240" w:hanging="360"/>
      </w:pPr>
    </w:lvl>
    <w:lvl w:ilvl="4" w:tplc="D902A238">
      <w:start w:val="1"/>
      <w:numFmt w:val="lowerLetter"/>
      <w:lvlText w:val="%5."/>
      <w:lvlJc w:val="left"/>
      <w:pPr>
        <w:ind w:left="3960" w:hanging="360"/>
      </w:pPr>
    </w:lvl>
    <w:lvl w:ilvl="5" w:tplc="DF2E639E">
      <w:start w:val="1"/>
      <w:numFmt w:val="lowerRoman"/>
      <w:lvlText w:val="%6."/>
      <w:lvlJc w:val="right"/>
      <w:pPr>
        <w:ind w:left="4680" w:hanging="180"/>
      </w:pPr>
    </w:lvl>
    <w:lvl w:ilvl="6" w:tplc="26CCA9B0">
      <w:start w:val="1"/>
      <w:numFmt w:val="decimal"/>
      <w:lvlText w:val="%7."/>
      <w:lvlJc w:val="left"/>
      <w:pPr>
        <w:ind w:left="5400" w:hanging="360"/>
      </w:pPr>
    </w:lvl>
    <w:lvl w:ilvl="7" w:tplc="4FC468F2">
      <w:start w:val="1"/>
      <w:numFmt w:val="lowerLetter"/>
      <w:lvlText w:val="%8."/>
      <w:lvlJc w:val="left"/>
      <w:pPr>
        <w:ind w:left="6120" w:hanging="360"/>
      </w:pPr>
    </w:lvl>
    <w:lvl w:ilvl="8" w:tplc="9ECA169A">
      <w:start w:val="1"/>
      <w:numFmt w:val="lowerRoman"/>
      <w:lvlText w:val="%9."/>
      <w:lvlJc w:val="right"/>
      <w:pPr>
        <w:ind w:left="6840" w:hanging="180"/>
      </w:pPr>
    </w:lvl>
  </w:abstractNum>
  <w:abstractNum w:abstractNumId="9" w15:restartNumberingAfterBreak="0">
    <w:nsid w:val="229F726E"/>
    <w:multiLevelType w:val="hybridMultilevel"/>
    <w:tmpl w:val="3A2AA73C"/>
    <w:lvl w:ilvl="0" w:tplc="FFFFFFFF">
      <w:start w:val="1"/>
      <w:numFmt w:val="lowerRoman"/>
      <w:lvlText w:val="%1."/>
      <w:lvlJc w:val="righ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0" w15:restartNumberingAfterBreak="0">
    <w:nsid w:val="253361D4"/>
    <w:multiLevelType w:val="hybridMultilevel"/>
    <w:tmpl w:val="79AA0B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603F54D"/>
    <w:multiLevelType w:val="hybridMultilevel"/>
    <w:tmpl w:val="EEB66F2E"/>
    <w:lvl w:ilvl="0" w:tplc="93A0E170">
      <w:start w:val="1"/>
      <w:numFmt w:val="bullet"/>
      <w:lvlText w:val=""/>
      <w:lvlJc w:val="left"/>
      <w:pPr>
        <w:ind w:left="360" w:hanging="360"/>
      </w:pPr>
      <w:rPr>
        <w:rFonts w:ascii="Symbol" w:hAnsi="Symbol" w:hint="default"/>
      </w:rPr>
    </w:lvl>
    <w:lvl w:ilvl="1" w:tplc="122CA9CA">
      <w:start w:val="1"/>
      <w:numFmt w:val="bullet"/>
      <w:lvlText w:val="o"/>
      <w:lvlJc w:val="left"/>
      <w:pPr>
        <w:ind w:left="1080" w:hanging="360"/>
      </w:pPr>
      <w:rPr>
        <w:rFonts w:ascii="Courier New" w:hAnsi="Courier New" w:hint="default"/>
      </w:rPr>
    </w:lvl>
    <w:lvl w:ilvl="2" w:tplc="3C281AD6">
      <w:start w:val="1"/>
      <w:numFmt w:val="bullet"/>
      <w:lvlText w:val=""/>
      <w:lvlJc w:val="left"/>
      <w:pPr>
        <w:ind w:left="1800" w:hanging="360"/>
      </w:pPr>
      <w:rPr>
        <w:rFonts w:ascii="Wingdings" w:hAnsi="Wingdings" w:hint="default"/>
      </w:rPr>
    </w:lvl>
    <w:lvl w:ilvl="3" w:tplc="0BE00240">
      <w:start w:val="1"/>
      <w:numFmt w:val="bullet"/>
      <w:lvlText w:val=""/>
      <w:lvlJc w:val="left"/>
      <w:pPr>
        <w:ind w:left="2520" w:hanging="360"/>
      </w:pPr>
      <w:rPr>
        <w:rFonts w:ascii="Symbol" w:hAnsi="Symbol" w:hint="default"/>
      </w:rPr>
    </w:lvl>
    <w:lvl w:ilvl="4" w:tplc="CFA454A2">
      <w:start w:val="1"/>
      <w:numFmt w:val="bullet"/>
      <w:lvlText w:val="o"/>
      <w:lvlJc w:val="left"/>
      <w:pPr>
        <w:ind w:left="3240" w:hanging="360"/>
      </w:pPr>
      <w:rPr>
        <w:rFonts w:ascii="Courier New" w:hAnsi="Courier New" w:hint="default"/>
      </w:rPr>
    </w:lvl>
    <w:lvl w:ilvl="5" w:tplc="1DB27F62">
      <w:start w:val="1"/>
      <w:numFmt w:val="bullet"/>
      <w:lvlText w:val=""/>
      <w:lvlJc w:val="left"/>
      <w:pPr>
        <w:ind w:left="3960" w:hanging="360"/>
      </w:pPr>
      <w:rPr>
        <w:rFonts w:ascii="Wingdings" w:hAnsi="Wingdings" w:hint="default"/>
      </w:rPr>
    </w:lvl>
    <w:lvl w:ilvl="6" w:tplc="676C273E">
      <w:start w:val="1"/>
      <w:numFmt w:val="bullet"/>
      <w:lvlText w:val=""/>
      <w:lvlJc w:val="left"/>
      <w:pPr>
        <w:ind w:left="4680" w:hanging="360"/>
      </w:pPr>
      <w:rPr>
        <w:rFonts w:ascii="Symbol" w:hAnsi="Symbol" w:hint="default"/>
      </w:rPr>
    </w:lvl>
    <w:lvl w:ilvl="7" w:tplc="CD6C3EAA">
      <w:start w:val="1"/>
      <w:numFmt w:val="bullet"/>
      <w:lvlText w:val="o"/>
      <w:lvlJc w:val="left"/>
      <w:pPr>
        <w:ind w:left="5400" w:hanging="360"/>
      </w:pPr>
      <w:rPr>
        <w:rFonts w:ascii="Courier New" w:hAnsi="Courier New" w:hint="default"/>
      </w:rPr>
    </w:lvl>
    <w:lvl w:ilvl="8" w:tplc="4C1E87D6">
      <w:start w:val="1"/>
      <w:numFmt w:val="bullet"/>
      <w:lvlText w:val=""/>
      <w:lvlJc w:val="left"/>
      <w:pPr>
        <w:ind w:left="6120" w:hanging="360"/>
      </w:pPr>
      <w:rPr>
        <w:rFonts w:ascii="Wingdings" w:hAnsi="Wingdings" w:hint="default"/>
      </w:rPr>
    </w:lvl>
  </w:abstractNum>
  <w:abstractNum w:abstractNumId="12" w15:restartNumberingAfterBreak="0">
    <w:nsid w:val="2DBDF763"/>
    <w:multiLevelType w:val="hybridMultilevel"/>
    <w:tmpl w:val="179C2C10"/>
    <w:lvl w:ilvl="0" w:tplc="AE1AB828">
      <w:start w:val="1"/>
      <w:numFmt w:val="lowerRoman"/>
      <w:lvlText w:val="%1."/>
      <w:lvlJc w:val="right"/>
      <w:pPr>
        <w:ind w:left="1080" w:hanging="360"/>
      </w:pPr>
    </w:lvl>
    <w:lvl w:ilvl="1" w:tplc="7E006C7E">
      <w:start w:val="1"/>
      <w:numFmt w:val="lowerLetter"/>
      <w:lvlText w:val="%2."/>
      <w:lvlJc w:val="left"/>
      <w:pPr>
        <w:ind w:left="1800" w:hanging="360"/>
      </w:pPr>
    </w:lvl>
    <w:lvl w:ilvl="2" w:tplc="9A2E6BC2">
      <w:start w:val="1"/>
      <w:numFmt w:val="lowerRoman"/>
      <w:lvlText w:val="%3."/>
      <w:lvlJc w:val="right"/>
      <w:pPr>
        <w:ind w:left="2520" w:hanging="180"/>
      </w:pPr>
    </w:lvl>
    <w:lvl w:ilvl="3" w:tplc="60BEB02C">
      <w:start w:val="1"/>
      <w:numFmt w:val="decimal"/>
      <w:lvlText w:val="%4."/>
      <w:lvlJc w:val="left"/>
      <w:pPr>
        <w:ind w:left="3240" w:hanging="360"/>
      </w:pPr>
    </w:lvl>
    <w:lvl w:ilvl="4" w:tplc="0BB21DBE">
      <w:start w:val="1"/>
      <w:numFmt w:val="lowerLetter"/>
      <w:lvlText w:val="%5."/>
      <w:lvlJc w:val="left"/>
      <w:pPr>
        <w:ind w:left="3960" w:hanging="360"/>
      </w:pPr>
    </w:lvl>
    <w:lvl w:ilvl="5" w:tplc="497A20B0">
      <w:start w:val="1"/>
      <w:numFmt w:val="lowerRoman"/>
      <w:lvlText w:val="%6."/>
      <w:lvlJc w:val="right"/>
      <w:pPr>
        <w:ind w:left="4680" w:hanging="180"/>
      </w:pPr>
    </w:lvl>
    <w:lvl w:ilvl="6" w:tplc="4AAADA62">
      <w:start w:val="1"/>
      <w:numFmt w:val="decimal"/>
      <w:lvlText w:val="%7."/>
      <w:lvlJc w:val="left"/>
      <w:pPr>
        <w:ind w:left="5400" w:hanging="360"/>
      </w:pPr>
    </w:lvl>
    <w:lvl w:ilvl="7" w:tplc="59324A7A">
      <w:start w:val="1"/>
      <w:numFmt w:val="lowerLetter"/>
      <w:lvlText w:val="%8."/>
      <w:lvlJc w:val="left"/>
      <w:pPr>
        <w:ind w:left="6120" w:hanging="360"/>
      </w:pPr>
    </w:lvl>
    <w:lvl w:ilvl="8" w:tplc="7D60418A">
      <w:start w:val="1"/>
      <w:numFmt w:val="lowerRoman"/>
      <w:lvlText w:val="%9."/>
      <w:lvlJc w:val="right"/>
      <w:pPr>
        <w:ind w:left="6840" w:hanging="180"/>
      </w:pPr>
    </w:lvl>
  </w:abstractNum>
  <w:abstractNum w:abstractNumId="13" w15:restartNumberingAfterBreak="0">
    <w:nsid w:val="30607DD7"/>
    <w:multiLevelType w:val="multilevel"/>
    <w:tmpl w:val="22DE1D3A"/>
    <w:lvl w:ilvl="0">
      <w:start w:val="1"/>
      <w:numFmt w:val="decimal"/>
      <w:pStyle w:val="Heading1"/>
      <w:lvlText w:val="%1."/>
      <w:lvlJc w:val="left"/>
      <w:pPr>
        <w:ind w:left="357" w:hanging="357"/>
      </w:pPr>
      <w:rPr>
        <w:rFonts w:hint="default"/>
      </w:rPr>
    </w:lvl>
    <w:lvl w:ilvl="1">
      <w:start w:val="1"/>
      <w:numFmt w:val="decimal"/>
      <w:pStyle w:val="Heading2"/>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4" w15:restartNumberingAfterBreak="0">
    <w:nsid w:val="316757C3"/>
    <w:multiLevelType w:val="hybridMultilevel"/>
    <w:tmpl w:val="49D00EB8"/>
    <w:lvl w:ilvl="0" w:tplc="E4CAB378">
      <w:start w:val="1"/>
      <w:numFmt w:val="lowerRoman"/>
      <w:lvlText w:val="%1."/>
      <w:lvlJc w:val="right"/>
      <w:pPr>
        <w:ind w:left="1080" w:hanging="360"/>
      </w:pPr>
    </w:lvl>
    <w:lvl w:ilvl="1" w:tplc="811E00EC">
      <w:start w:val="1"/>
      <w:numFmt w:val="lowerLetter"/>
      <w:lvlText w:val="%2."/>
      <w:lvlJc w:val="left"/>
      <w:pPr>
        <w:ind w:left="1800" w:hanging="360"/>
      </w:pPr>
    </w:lvl>
    <w:lvl w:ilvl="2" w:tplc="B1D49EEC">
      <w:start w:val="1"/>
      <w:numFmt w:val="lowerRoman"/>
      <w:lvlText w:val="%3."/>
      <w:lvlJc w:val="right"/>
      <w:pPr>
        <w:ind w:left="2520" w:hanging="180"/>
      </w:pPr>
    </w:lvl>
    <w:lvl w:ilvl="3" w:tplc="71D20BE8">
      <w:start w:val="1"/>
      <w:numFmt w:val="decimal"/>
      <w:lvlText w:val="%4."/>
      <w:lvlJc w:val="left"/>
      <w:pPr>
        <w:ind w:left="3240" w:hanging="360"/>
      </w:pPr>
    </w:lvl>
    <w:lvl w:ilvl="4" w:tplc="26B07624">
      <w:start w:val="1"/>
      <w:numFmt w:val="lowerLetter"/>
      <w:lvlText w:val="%5."/>
      <w:lvlJc w:val="left"/>
      <w:pPr>
        <w:ind w:left="3960" w:hanging="360"/>
      </w:pPr>
    </w:lvl>
    <w:lvl w:ilvl="5" w:tplc="A2202D16">
      <w:start w:val="1"/>
      <w:numFmt w:val="lowerRoman"/>
      <w:lvlText w:val="%6."/>
      <w:lvlJc w:val="right"/>
      <w:pPr>
        <w:ind w:left="4680" w:hanging="180"/>
      </w:pPr>
    </w:lvl>
    <w:lvl w:ilvl="6" w:tplc="2536F2E6">
      <w:start w:val="1"/>
      <w:numFmt w:val="decimal"/>
      <w:lvlText w:val="%7."/>
      <w:lvlJc w:val="left"/>
      <w:pPr>
        <w:ind w:left="5400" w:hanging="360"/>
      </w:pPr>
    </w:lvl>
    <w:lvl w:ilvl="7" w:tplc="21785BF4">
      <w:start w:val="1"/>
      <w:numFmt w:val="lowerLetter"/>
      <w:lvlText w:val="%8."/>
      <w:lvlJc w:val="left"/>
      <w:pPr>
        <w:ind w:left="6120" w:hanging="360"/>
      </w:pPr>
    </w:lvl>
    <w:lvl w:ilvl="8" w:tplc="089A475C">
      <w:start w:val="1"/>
      <w:numFmt w:val="lowerRoman"/>
      <w:lvlText w:val="%9."/>
      <w:lvlJc w:val="right"/>
      <w:pPr>
        <w:ind w:left="6840" w:hanging="180"/>
      </w:pPr>
    </w:lvl>
  </w:abstractNum>
  <w:abstractNum w:abstractNumId="15" w15:restartNumberingAfterBreak="0">
    <w:nsid w:val="36FB7CA0"/>
    <w:multiLevelType w:val="hybridMultilevel"/>
    <w:tmpl w:val="2E54B51A"/>
    <w:lvl w:ilvl="0" w:tplc="66B8136A">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6" w15:restartNumberingAfterBreak="0">
    <w:nsid w:val="3D913482"/>
    <w:multiLevelType w:val="hybridMultilevel"/>
    <w:tmpl w:val="2004B21E"/>
    <w:lvl w:ilvl="0" w:tplc="B168955E">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7" w15:restartNumberingAfterBreak="0">
    <w:nsid w:val="3FCA7B14"/>
    <w:multiLevelType w:val="hybridMultilevel"/>
    <w:tmpl w:val="F9889700"/>
    <w:lvl w:ilvl="0" w:tplc="42541A3C">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8" w15:restartNumberingAfterBreak="0">
    <w:nsid w:val="416C9F44"/>
    <w:multiLevelType w:val="hybridMultilevel"/>
    <w:tmpl w:val="8B8A9C0C"/>
    <w:lvl w:ilvl="0" w:tplc="EF82E146">
      <w:start w:val="1"/>
      <w:numFmt w:val="lowerRoman"/>
      <w:pStyle w:val="ListParagraph"/>
      <w:lvlText w:val="%1."/>
      <w:lvlJc w:val="right"/>
      <w:pPr>
        <w:ind w:left="794" w:hanging="227"/>
      </w:pPr>
    </w:lvl>
    <w:lvl w:ilvl="1" w:tplc="ECCE31AC">
      <w:start w:val="1"/>
      <w:numFmt w:val="lowerLetter"/>
      <w:lvlText w:val="%2."/>
      <w:lvlJc w:val="left"/>
      <w:pPr>
        <w:ind w:left="1800" w:hanging="360"/>
      </w:pPr>
    </w:lvl>
    <w:lvl w:ilvl="2" w:tplc="EF5411EE">
      <w:start w:val="1"/>
      <w:numFmt w:val="lowerRoman"/>
      <w:lvlText w:val="%3."/>
      <w:lvlJc w:val="right"/>
      <w:pPr>
        <w:ind w:left="2520" w:hanging="180"/>
      </w:pPr>
    </w:lvl>
    <w:lvl w:ilvl="3" w:tplc="215AD86E">
      <w:start w:val="1"/>
      <w:numFmt w:val="decimal"/>
      <w:lvlText w:val="%4."/>
      <w:lvlJc w:val="left"/>
      <w:pPr>
        <w:ind w:left="3240" w:hanging="360"/>
      </w:pPr>
    </w:lvl>
    <w:lvl w:ilvl="4" w:tplc="B08205F6">
      <w:start w:val="1"/>
      <w:numFmt w:val="lowerLetter"/>
      <w:lvlText w:val="%5."/>
      <w:lvlJc w:val="left"/>
      <w:pPr>
        <w:ind w:left="3960" w:hanging="360"/>
      </w:pPr>
    </w:lvl>
    <w:lvl w:ilvl="5" w:tplc="06AEA150">
      <w:start w:val="1"/>
      <w:numFmt w:val="lowerRoman"/>
      <w:lvlText w:val="%6."/>
      <w:lvlJc w:val="right"/>
      <w:pPr>
        <w:ind w:left="4680" w:hanging="180"/>
      </w:pPr>
    </w:lvl>
    <w:lvl w:ilvl="6" w:tplc="1C4CDE34">
      <w:start w:val="1"/>
      <w:numFmt w:val="decimal"/>
      <w:lvlText w:val="%7."/>
      <w:lvlJc w:val="left"/>
      <w:pPr>
        <w:ind w:left="5400" w:hanging="360"/>
      </w:pPr>
    </w:lvl>
    <w:lvl w:ilvl="7" w:tplc="1652A356">
      <w:start w:val="1"/>
      <w:numFmt w:val="lowerLetter"/>
      <w:lvlText w:val="%8."/>
      <w:lvlJc w:val="left"/>
      <w:pPr>
        <w:ind w:left="6120" w:hanging="360"/>
      </w:pPr>
    </w:lvl>
    <w:lvl w:ilvl="8" w:tplc="90967186">
      <w:start w:val="1"/>
      <w:numFmt w:val="lowerRoman"/>
      <w:lvlText w:val="%9."/>
      <w:lvlJc w:val="right"/>
      <w:pPr>
        <w:ind w:left="6840" w:hanging="180"/>
      </w:pPr>
    </w:lvl>
  </w:abstractNum>
  <w:abstractNum w:abstractNumId="19" w15:restartNumberingAfterBreak="0">
    <w:nsid w:val="422D79B8"/>
    <w:multiLevelType w:val="hybridMultilevel"/>
    <w:tmpl w:val="6E788C20"/>
    <w:lvl w:ilvl="0" w:tplc="F7C6214A">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0" w15:restartNumberingAfterBreak="0">
    <w:nsid w:val="438B5FE5"/>
    <w:multiLevelType w:val="hybridMultilevel"/>
    <w:tmpl w:val="FDF2AF58"/>
    <w:lvl w:ilvl="0" w:tplc="BAC8108C">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1" w15:restartNumberingAfterBreak="0">
    <w:nsid w:val="4C52322A"/>
    <w:multiLevelType w:val="hybridMultilevel"/>
    <w:tmpl w:val="88C45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690D19"/>
    <w:multiLevelType w:val="hybridMultilevel"/>
    <w:tmpl w:val="B276D424"/>
    <w:lvl w:ilvl="0" w:tplc="12222A1A">
      <w:start w:val="1"/>
      <w:numFmt w:val="lowerRoman"/>
      <w:lvlText w:val="%1."/>
      <w:lvlJc w:val="right"/>
      <w:pPr>
        <w:ind w:left="1080" w:hanging="360"/>
      </w:pPr>
    </w:lvl>
    <w:lvl w:ilvl="1" w:tplc="B2642F10">
      <w:start w:val="1"/>
      <w:numFmt w:val="lowerLetter"/>
      <w:lvlText w:val="%2."/>
      <w:lvlJc w:val="left"/>
      <w:pPr>
        <w:ind w:left="1800" w:hanging="360"/>
      </w:pPr>
    </w:lvl>
    <w:lvl w:ilvl="2" w:tplc="EDCC6ECE">
      <w:start w:val="1"/>
      <w:numFmt w:val="lowerRoman"/>
      <w:lvlText w:val="%3."/>
      <w:lvlJc w:val="right"/>
      <w:pPr>
        <w:ind w:left="2520" w:hanging="180"/>
      </w:pPr>
    </w:lvl>
    <w:lvl w:ilvl="3" w:tplc="58E6FF6C">
      <w:start w:val="1"/>
      <w:numFmt w:val="decimal"/>
      <w:lvlText w:val="%4."/>
      <w:lvlJc w:val="left"/>
      <w:pPr>
        <w:ind w:left="3240" w:hanging="360"/>
      </w:pPr>
    </w:lvl>
    <w:lvl w:ilvl="4" w:tplc="85DAA3B0">
      <w:start w:val="1"/>
      <w:numFmt w:val="lowerLetter"/>
      <w:lvlText w:val="%5."/>
      <w:lvlJc w:val="left"/>
      <w:pPr>
        <w:ind w:left="3960" w:hanging="360"/>
      </w:pPr>
    </w:lvl>
    <w:lvl w:ilvl="5" w:tplc="046607FC">
      <w:start w:val="1"/>
      <w:numFmt w:val="lowerRoman"/>
      <w:lvlText w:val="%6."/>
      <w:lvlJc w:val="right"/>
      <w:pPr>
        <w:ind w:left="4680" w:hanging="180"/>
      </w:pPr>
    </w:lvl>
    <w:lvl w:ilvl="6" w:tplc="A0C2C6B4">
      <w:start w:val="1"/>
      <w:numFmt w:val="decimal"/>
      <w:lvlText w:val="%7."/>
      <w:lvlJc w:val="left"/>
      <w:pPr>
        <w:ind w:left="5400" w:hanging="360"/>
      </w:pPr>
    </w:lvl>
    <w:lvl w:ilvl="7" w:tplc="5D18F080">
      <w:start w:val="1"/>
      <w:numFmt w:val="lowerLetter"/>
      <w:lvlText w:val="%8."/>
      <w:lvlJc w:val="left"/>
      <w:pPr>
        <w:ind w:left="6120" w:hanging="360"/>
      </w:pPr>
    </w:lvl>
    <w:lvl w:ilvl="8" w:tplc="E46226A8">
      <w:start w:val="1"/>
      <w:numFmt w:val="lowerRoman"/>
      <w:lvlText w:val="%9."/>
      <w:lvlJc w:val="right"/>
      <w:pPr>
        <w:ind w:left="6840" w:hanging="180"/>
      </w:pPr>
    </w:lvl>
  </w:abstractNum>
  <w:abstractNum w:abstractNumId="23" w15:restartNumberingAfterBreak="0">
    <w:nsid w:val="55CA25A7"/>
    <w:multiLevelType w:val="hybridMultilevel"/>
    <w:tmpl w:val="D2941D4C"/>
    <w:lvl w:ilvl="0" w:tplc="5610107E">
      <w:start w:val="1"/>
      <w:numFmt w:val="lowerRoman"/>
      <w:lvlText w:val="%1."/>
      <w:lvlJc w:val="right"/>
      <w:pPr>
        <w:ind w:left="1080" w:hanging="360"/>
      </w:pPr>
    </w:lvl>
    <w:lvl w:ilvl="1" w:tplc="1B1C6016">
      <w:start w:val="1"/>
      <w:numFmt w:val="lowerLetter"/>
      <w:lvlText w:val="%2."/>
      <w:lvlJc w:val="left"/>
      <w:pPr>
        <w:ind w:left="1800" w:hanging="360"/>
      </w:pPr>
    </w:lvl>
    <w:lvl w:ilvl="2" w:tplc="9176BDE6">
      <w:start w:val="1"/>
      <w:numFmt w:val="lowerRoman"/>
      <w:lvlText w:val="%3."/>
      <w:lvlJc w:val="right"/>
      <w:pPr>
        <w:ind w:left="2520" w:hanging="180"/>
      </w:pPr>
    </w:lvl>
    <w:lvl w:ilvl="3" w:tplc="D662E45C">
      <w:start w:val="1"/>
      <w:numFmt w:val="decimal"/>
      <w:lvlText w:val="%4."/>
      <w:lvlJc w:val="left"/>
      <w:pPr>
        <w:ind w:left="3240" w:hanging="360"/>
      </w:pPr>
    </w:lvl>
    <w:lvl w:ilvl="4" w:tplc="3BEC5396">
      <w:start w:val="1"/>
      <w:numFmt w:val="lowerLetter"/>
      <w:lvlText w:val="%5."/>
      <w:lvlJc w:val="left"/>
      <w:pPr>
        <w:ind w:left="3960" w:hanging="360"/>
      </w:pPr>
    </w:lvl>
    <w:lvl w:ilvl="5" w:tplc="3CF28E88">
      <w:start w:val="1"/>
      <w:numFmt w:val="lowerRoman"/>
      <w:lvlText w:val="%6."/>
      <w:lvlJc w:val="right"/>
      <w:pPr>
        <w:ind w:left="4680" w:hanging="180"/>
      </w:pPr>
    </w:lvl>
    <w:lvl w:ilvl="6" w:tplc="688653BC">
      <w:start w:val="1"/>
      <w:numFmt w:val="decimal"/>
      <w:lvlText w:val="%7."/>
      <w:lvlJc w:val="left"/>
      <w:pPr>
        <w:ind w:left="5400" w:hanging="360"/>
      </w:pPr>
    </w:lvl>
    <w:lvl w:ilvl="7" w:tplc="CB38B60A">
      <w:start w:val="1"/>
      <w:numFmt w:val="lowerLetter"/>
      <w:lvlText w:val="%8."/>
      <w:lvlJc w:val="left"/>
      <w:pPr>
        <w:ind w:left="6120" w:hanging="360"/>
      </w:pPr>
    </w:lvl>
    <w:lvl w:ilvl="8" w:tplc="51E08364">
      <w:start w:val="1"/>
      <w:numFmt w:val="lowerRoman"/>
      <w:lvlText w:val="%9."/>
      <w:lvlJc w:val="right"/>
      <w:pPr>
        <w:ind w:left="6840" w:hanging="180"/>
      </w:pPr>
    </w:lvl>
  </w:abstractNum>
  <w:abstractNum w:abstractNumId="24" w15:restartNumberingAfterBreak="0">
    <w:nsid w:val="69BFE275"/>
    <w:multiLevelType w:val="hybridMultilevel"/>
    <w:tmpl w:val="1610B2E0"/>
    <w:lvl w:ilvl="0" w:tplc="B5D67D72">
      <w:start w:val="1"/>
      <w:numFmt w:val="lowerRoman"/>
      <w:lvlText w:val="%1."/>
      <w:lvlJc w:val="right"/>
      <w:pPr>
        <w:ind w:left="1080" w:hanging="360"/>
      </w:pPr>
    </w:lvl>
    <w:lvl w:ilvl="1" w:tplc="0D2E17F4">
      <w:start w:val="1"/>
      <w:numFmt w:val="lowerLetter"/>
      <w:lvlText w:val="%2."/>
      <w:lvlJc w:val="left"/>
      <w:pPr>
        <w:ind w:left="1800" w:hanging="360"/>
      </w:pPr>
    </w:lvl>
    <w:lvl w:ilvl="2" w:tplc="2C089E8E">
      <w:start w:val="1"/>
      <w:numFmt w:val="lowerRoman"/>
      <w:lvlText w:val="%3."/>
      <w:lvlJc w:val="right"/>
      <w:pPr>
        <w:ind w:left="2520" w:hanging="180"/>
      </w:pPr>
    </w:lvl>
    <w:lvl w:ilvl="3" w:tplc="47FC0B9E">
      <w:start w:val="1"/>
      <w:numFmt w:val="decimal"/>
      <w:lvlText w:val="%4."/>
      <w:lvlJc w:val="left"/>
      <w:pPr>
        <w:ind w:left="3240" w:hanging="360"/>
      </w:pPr>
    </w:lvl>
    <w:lvl w:ilvl="4" w:tplc="0DBA044C">
      <w:start w:val="1"/>
      <w:numFmt w:val="lowerLetter"/>
      <w:lvlText w:val="%5."/>
      <w:lvlJc w:val="left"/>
      <w:pPr>
        <w:ind w:left="3960" w:hanging="360"/>
      </w:pPr>
    </w:lvl>
    <w:lvl w:ilvl="5" w:tplc="155603F2">
      <w:start w:val="1"/>
      <w:numFmt w:val="lowerRoman"/>
      <w:lvlText w:val="%6."/>
      <w:lvlJc w:val="right"/>
      <w:pPr>
        <w:ind w:left="4680" w:hanging="180"/>
      </w:pPr>
    </w:lvl>
    <w:lvl w:ilvl="6" w:tplc="CB5E6E10">
      <w:start w:val="1"/>
      <w:numFmt w:val="decimal"/>
      <w:lvlText w:val="%7."/>
      <w:lvlJc w:val="left"/>
      <w:pPr>
        <w:ind w:left="5400" w:hanging="360"/>
      </w:pPr>
    </w:lvl>
    <w:lvl w:ilvl="7" w:tplc="F74CA062">
      <w:start w:val="1"/>
      <w:numFmt w:val="lowerLetter"/>
      <w:lvlText w:val="%8."/>
      <w:lvlJc w:val="left"/>
      <w:pPr>
        <w:ind w:left="6120" w:hanging="360"/>
      </w:pPr>
    </w:lvl>
    <w:lvl w:ilvl="8" w:tplc="4C3AC908">
      <w:start w:val="1"/>
      <w:numFmt w:val="lowerRoman"/>
      <w:lvlText w:val="%9."/>
      <w:lvlJc w:val="right"/>
      <w:pPr>
        <w:ind w:left="6840" w:hanging="180"/>
      </w:pPr>
    </w:lvl>
  </w:abstractNum>
  <w:abstractNum w:abstractNumId="25" w15:restartNumberingAfterBreak="0">
    <w:nsid w:val="6AD075EA"/>
    <w:multiLevelType w:val="hybridMultilevel"/>
    <w:tmpl w:val="BECC0AC4"/>
    <w:lvl w:ilvl="0" w:tplc="A6D49082">
      <w:start w:val="1"/>
      <w:numFmt w:val="lowerRoman"/>
      <w:lvlText w:val="%1."/>
      <w:lvlJc w:val="right"/>
      <w:pPr>
        <w:ind w:left="794" w:hanging="227"/>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6" w15:restartNumberingAfterBreak="0">
    <w:nsid w:val="6B7D631C"/>
    <w:multiLevelType w:val="hybridMultilevel"/>
    <w:tmpl w:val="FB78E8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CB77C10"/>
    <w:multiLevelType w:val="hybridMultilevel"/>
    <w:tmpl w:val="D75ECE22"/>
    <w:lvl w:ilvl="0" w:tplc="893AEC8A">
      <w:start w:val="2"/>
      <w:numFmt w:val="decimal"/>
      <w:lvlText w:val="%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D6B6846"/>
    <w:multiLevelType w:val="hybridMultilevel"/>
    <w:tmpl w:val="5276E106"/>
    <w:lvl w:ilvl="0" w:tplc="4BE06324">
      <w:start w:val="1"/>
      <w:numFmt w:val="bullet"/>
      <w:lvlText w:val=""/>
      <w:lvlJc w:val="left"/>
      <w:pPr>
        <w:ind w:left="720" w:hanging="360"/>
      </w:pPr>
      <w:rPr>
        <w:rFonts w:ascii="Symbol" w:hAnsi="Symbol" w:hint="default"/>
      </w:rPr>
    </w:lvl>
    <w:lvl w:ilvl="1" w:tplc="FBFC980E">
      <w:start w:val="1"/>
      <w:numFmt w:val="bullet"/>
      <w:lvlText w:val="o"/>
      <w:lvlJc w:val="left"/>
      <w:pPr>
        <w:ind w:left="1440" w:hanging="360"/>
      </w:pPr>
      <w:rPr>
        <w:rFonts w:ascii="Courier New" w:hAnsi="Courier New" w:hint="default"/>
      </w:rPr>
    </w:lvl>
    <w:lvl w:ilvl="2" w:tplc="C6A2DD74">
      <w:start w:val="1"/>
      <w:numFmt w:val="bullet"/>
      <w:lvlText w:val=""/>
      <w:lvlJc w:val="left"/>
      <w:pPr>
        <w:ind w:left="2160" w:hanging="360"/>
      </w:pPr>
      <w:rPr>
        <w:rFonts w:ascii="Wingdings" w:hAnsi="Wingdings" w:hint="default"/>
      </w:rPr>
    </w:lvl>
    <w:lvl w:ilvl="3" w:tplc="65E43D62">
      <w:start w:val="1"/>
      <w:numFmt w:val="bullet"/>
      <w:lvlText w:val=""/>
      <w:lvlJc w:val="left"/>
      <w:pPr>
        <w:ind w:left="2880" w:hanging="360"/>
      </w:pPr>
      <w:rPr>
        <w:rFonts w:ascii="Symbol" w:hAnsi="Symbol" w:hint="default"/>
      </w:rPr>
    </w:lvl>
    <w:lvl w:ilvl="4" w:tplc="6B9CD87E">
      <w:start w:val="1"/>
      <w:numFmt w:val="bullet"/>
      <w:lvlText w:val="o"/>
      <w:lvlJc w:val="left"/>
      <w:pPr>
        <w:ind w:left="3600" w:hanging="360"/>
      </w:pPr>
      <w:rPr>
        <w:rFonts w:ascii="Courier New" w:hAnsi="Courier New" w:hint="default"/>
      </w:rPr>
    </w:lvl>
    <w:lvl w:ilvl="5" w:tplc="EE4A27A4">
      <w:start w:val="1"/>
      <w:numFmt w:val="bullet"/>
      <w:lvlText w:val=""/>
      <w:lvlJc w:val="left"/>
      <w:pPr>
        <w:ind w:left="4320" w:hanging="360"/>
      </w:pPr>
      <w:rPr>
        <w:rFonts w:ascii="Wingdings" w:hAnsi="Wingdings" w:hint="default"/>
      </w:rPr>
    </w:lvl>
    <w:lvl w:ilvl="6" w:tplc="33A474FA">
      <w:start w:val="1"/>
      <w:numFmt w:val="bullet"/>
      <w:lvlText w:val=""/>
      <w:lvlJc w:val="left"/>
      <w:pPr>
        <w:ind w:left="5040" w:hanging="360"/>
      </w:pPr>
      <w:rPr>
        <w:rFonts w:ascii="Symbol" w:hAnsi="Symbol" w:hint="default"/>
      </w:rPr>
    </w:lvl>
    <w:lvl w:ilvl="7" w:tplc="F746005A">
      <w:start w:val="1"/>
      <w:numFmt w:val="bullet"/>
      <w:lvlText w:val="o"/>
      <w:lvlJc w:val="left"/>
      <w:pPr>
        <w:ind w:left="5760" w:hanging="360"/>
      </w:pPr>
      <w:rPr>
        <w:rFonts w:ascii="Courier New" w:hAnsi="Courier New" w:hint="default"/>
      </w:rPr>
    </w:lvl>
    <w:lvl w:ilvl="8" w:tplc="E64EF136">
      <w:start w:val="1"/>
      <w:numFmt w:val="bullet"/>
      <w:lvlText w:val=""/>
      <w:lvlJc w:val="left"/>
      <w:pPr>
        <w:ind w:left="6480" w:hanging="360"/>
      </w:pPr>
      <w:rPr>
        <w:rFonts w:ascii="Wingdings" w:hAnsi="Wingdings" w:hint="default"/>
      </w:rPr>
    </w:lvl>
  </w:abstractNum>
  <w:abstractNum w:abstractNumId="29" w15:restartNumberingAfterBreak="0">
    <w:nsid w:val="6FE8649E"/>
    <w:multiLevelType w:val="hybridMultilevel"/>
    <w:tmpl w:val="693218D6"/>
    <w:lvl w:ilvl="0" w:tplc="8BD043B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C45864"/>
    <w:multiLevelType w:val="hybridMultilevel"/>
    <w:tmpl w:val="0BDA2FEA"/>
    <w:lvl w:ilvl="0" w:tplc="8BD043B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133B77"/>
    <w:multiLevelType w:val="hybridMultilevel"/>
    <w:tmpl w:val="C77A2768"/>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A5D277C"/>
    <w:multiLevelType w:val="hybridMultilevel"/>
    <w:tmpl w:val="179C2C10"/>
    <w:lvl w:ilvl="0" w:tplc="FFFFFFFF">
      <w:start w:val="1"/>
      <w:numFmt w:val="lowerRoman"/>
      <w:lvlText w:val="%1."/>
      <w:lvlJc w:val="righ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num w:numId="1" w16cid:durableId="2030177495">
    <w:abstractNumId w:val="28"/>
  </w:num>
  <w:num w:numId="2" w16cid:durableId="1950774560">
    <w:abstractNumId w:val="11"/>
  </w:num>
  <w:num w:numId="3" w16cid:durableId="1512141893">
    <w:abstractNumId w:val="21"/>
  </w:num>
  <w:num w:numId="4" w16cid:durableId="1235966075">
    <w:abstractNumId w:val="18"/>
  </w:num>
  <w:num w:numId="5" w16cid:durableId="1920746500">
    <w:abstractNumId w:val="22"/>
  </w:num>
  <w:num w:numId="6" w16cid:durableId="416875887">
    <w:abstractNumId w:val="12"/>
  </w:num>
  <w:num w:numId="7" w16cid:durableId="792551645">
    <w:abstractNumId w:val="14"/>
  </w:num>
  <w:num w:numId="8" w16cid:durableId="1997490839">
    <w:abstractNumId w:val="8"/>
  </w:num>
  <w:num w:numId="9" w16cid:durableId="1335305137">
    <w:abstractNumId w:val="4"/>
  </w:num>
  <w:num w:numId="10" w16cid:durableId="473104807">
    <w:abstractNumId w:val="0"/>
  </w:num>
  <w:num w:numId="11" w16cid:durableId="171577721">
    <w:abstractNumId w:val="23"/>
  </w:num>
  <w:num w:numId="12" w16cid:durableId="2139687962">
    <w:abstractNumId w:val="24"/>
  </w:num>
  <w:num w:numId="13" w16cid:durableId="723411189">
    <w:abstractNumId w:val="29"/>
  </w:num>
  <w:num w:numId="14" w16cid:durableId="34934470">
    <w:abstractNumId w:val="26"/>
  </w:num>
  <w:num w:numId="15" w16cid:durableId="1734309044">
    <w:abstractNumId w:val="30"/>
  </w:num>
  <w:num w:numId="16" w16cid:durableId="1842699714">
    <w:abstractNumId w:val="32"/>
  </w:num>
  <w:num w:numId="17" w16cid:durableId="1556314504">
    <w:abstractNumId w:val="6"/>
  </w:num>
  <w:num w:numId="18" w16cid:durableId="1956937183">
    <w:abstractNumId w:val="10"/>
  </w:num>
  <w:num w:numId="19" w16cid:durableId="2086954799">
    <w:abstractNumId w:val="27"/>
  </w:num>
  <w:num w:numId="20" w16cid:durableId="2091653569">
    <w:abstractNumId w:val="5"/>
  </w:num>
  <w:num w:numId="21" w16cid:durableId="840969763">
    <w:abstractNumId w:val="31"/>
  </w:num>
  <w:num w:numId="22" w16cid:durableId="1057125915">
    <w:abstractNumId w:val="13"/>
  </w:num>
  <w:num w:numId="23" w16cid:durableId="1400907445">
    <w:abstractNumId w:val="19"/>
  </w:num>
  <w:num w:numId="24" w16cid:durableId="388114616">
    <w:abstractNumId w:val="16"/>
  </w:num>
  <w:num w:numId="25" w16cid:durableId="219824243">
    <w:abstractNumId w:val="7"/>
  </w:num>
  <w:num w:numId="26" w16cid:durableId="647780793">
    <w:abstractNumId w:val="9"/>
  </w:num>
  <w:num w:numId="27" w16cid:durableId="312223679">
    <w:abstractNumId w:val="17"/>
  </w:num>
  <w:num w:numId="28" w16cid:durableId="247619279">
    <w:abstractNumId w:val="20"/>
  </w:num>
  <w:num w:numId="29" w16cid:durableId="2141457941">
    <w:abstractNumId w:val="3"/>
  </w:num>
  <w:num w:numId="30" w16cid:durableId="1853840967">
    <w:abstractNumId w:val="25"/>
  </w:num>
  <w:num w:numId="31" w16cid:durableId="1482312483">
    <w:abstractNumId w:val="15"/>
  </w:num>
  <w:num w:numId="32" w16cid:durableId="1770393997">
    <w:abstractNumId w:val="2"/>
  </w:num>
  <w:num w:numId="33" w16cid:durableId="1266569902">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0BD"/>
    <w:rsid w:val="000016C1"/>
    <w:rsid w:val="000025AA"/>
    <w:rsid w:val="0000376E"/>
    <w:rsid w:val="00005A0B"/>
    <w:rsid w:val="00005EE7"/>
    <w:rsid w:val="00005F53"/>
    <w:rsid w:val="000073EE"/>
    <w:rsid w:val="000076EC"/>
    <w:rsid w:val="00014CEC"/>
    <w:rsid w:val="00015430"/>
    <w:rsid w:val="00015544"/>
    <w:rsid w:val="00020086"/>
    <w:rsid w:val="0002091B"/>
    <w:rsid w:val="00024626"/>
    <w:rsid w:val="00026421"/>
    <w:rsid w:val="00026A03"/>
    <w:rsid w:val="00026AFA"/>
    <w:rsid w:val="0003102A"/>
    <w:rsid w:val="00031D3A"/>
    <w:rsid w:val="00034233"/>
    <w:rsid w:val="00034424"/>
    <w:rsid w:val="000347F2"/>
    <w:rsid w:val="00034E50"/>
    <w:rsid w:val="00035122"/>
    <w:rsid w:val="00036357"/>
    <w:rsid w:val="00036CCF"/>
    <w:rsid w:val="000388BA"/>
    <w:rsid w:val="000400AF"/>
    <w:rsid w:val="00041040"/>
    <w:rsid w:val="0004601D"/>
    <w:rsid w:val="0004635E"/>
    <w:rsid w:val="00046EAB"/>
    <w:rsid w:val="000519EF"/>
    <w:rsid w:val="00051FE2"/>
    <w:rsid w:val="0005273A"/>
    <w:rsid w:val="00055386"/>
    <w:rsid w:val="000556C4"/>
    <w:rsid w:val="00056D22"/>
    <w:rsid w:val="00057FA7"/>
    <w:rsid w:val="00061B51"/>
    <w:rsid w:val="000628F5"/>
    <w:rsid w:val="00062B47"/>
    <w:rsid w:val="0006380B"/>
    <w:rsid w:val="000650ED"/>
    <w:rsid w:val="000666FE"/>
    <w:rsid w:val="000675B7"/>
    <w:rsid w:val="00067B9F"/>
    <w:rsid w:val="0007098B"/>
    <w:rsid w:val="00070FB5"/>
    <w:rsid w:val="00071A37"/>
    <w:rsid w:val="00072637"/>
    <w:rsid w:val="000733F4"/>
    <w:rsid w:val="00074AE7"/>
    <w:rsid w:val="000769B1"/>
    <w:rsid w:val="00076C74"/>
    <w:rsid w:val="000770C6"/>
    <w:rsid w:val="00080ACC"/>
    <w:rsid w:val="00081CA7"/>
    <w:rsid w:val="000826E5"/>
    <w:rsid w:val="00083F8C"/>
    <w:rsid w:val="00083FFE"/>
    <w:rsid w:val="0008452C"/>
    <w:rsid w:val="00084B11"/>
    <w:rsid w:val="00087B7A"/>
    <w:rsid w:val="000920DD"/>
    <w:rsid w:val="00092521"/>
    <w:rsid w:val="000943EC"/>
    <w:rsid w:val="000945FD"/>
    <w:rsid w:val="00094F50"/>
    <w:rsid w:val="000965F3"/>
    <w:rsid w:val="000976B6"/>
    <w:rsid w:val="000979BF"/>
    <w:rsid w:val="00097D34"/>
    <w:rsid w:val="00097D4C"/>
    <w:rsid w:val="000A0589"/>
    <w:rsid w:val="000A0ECB"/>
    <w:rsid w:val="000A3C18"/>
    <w:rsid w:val="000A4535"/>
    <w:rsid w:val="000A49E6"/>
    <w:rsid w:val="000A6EAA"/>
    <w:rsid w:val="000A77D2"/>
    <w:rsid w:val="000A7819"/>
    <w:rsid w:val="000B0804"/>
    <w:rsid w:val="000B10F8"/>
    <w:rsid w:val="000B12E4"/>
    <w:rsid w:val="000B23C6"/>
    <w:rsid w:val="000B29DD"/>
    <w:rsid w:val="000B3AF5"/>
    <w:rsid w:val="000B46DE"/>
    <w:rsid w:val="000B4920"/>
    <w:rsid w:val="000B53D5"/>
    <w:rsid w:val="000B5942"/>
    <w:rsid w:val="000B6378"/>
    <w:rsid w:val="000B6DDB"/>
    <w:rsid w:val="000B7188"/>
    <w:rsid w:val="000C078D"/>
    <w:rsid w:val="000C0DC4"/>
    <w:rsid w:val="000C23BF"/>
    <w:rsid w:val="000C37F2"/>
    <w:rsid w:val="000C69BB"/>
    <w:rsid w:val="000C72CE"/>
    <w:rsid w:val="000C7549"/>
    <w:rsid w:val="000D00C3"/>
    <w:rsid w:val="000D3BFF"/>
    <w:rsid w:val="000D5C07"/>
    <w:rsid w:val="000D6C62"/>
    <w:rsid w:val="000D7172"/>
    <w:rsid w:val="000D7490"/>
    <w:rsid w:val="000E0BC2"/>
    <w:rsid w:val="000E0FE4"/>
    <w:rsid w:val="000E10DA"/>
    <w:rsid w:val="000E14FB"/>
    <w:rsid w:val="000E1FF5"/>
    <w:rsid w:val="000E2BFC"/>
    <w:rsid w:val="000E4D11"/>
    <w:rsid w:val="000E5506"/>
    <w:rsid w:val="000E6698"/>
    <w:rsid w:val="000E73AF"/>
    <w:rsid w:val="000E78C4"/>
    <w:rsid w:val="000F19DD"/>
    <w:rsid w:val="000F2336"/>
    <w:rsid w:val="000F2DB7"/>
    <w:rsid w:val="000F4595"/>
    <w:rsid w:val="000F4F83"/>
    <w:rsid w:val="000F591E"/>
    <w:rsid w:val="000F6870"/>
    <w:rsid w:val="000F6A1A"/>
    <w:rsid w:val="000F7139"/>
    <w:rsid w:val="00100375"/>
    <w:rsid w:val="00101922"/>
    <w:rsid w:val="001025CC"/>
    <w:rsid w:val="00102C27"/>
    <w:rsid w:val="00103534"/>
    <w:rsid w:val="00104DFC"/>
    <w:rsid w:val="00105CBA"/>
    <w:rsid w:val="00106C1A"/>
    <w:rsid w:val="001078D3"/>
    <w:rsid w:val="00111507"/>
    <w:rsid w:val="00111EB6"/>
    <w:rsid w:val="00112459"/>
    <w:rsid w:val="00112C20"/>
    <w:rsid w:val="00114A02"/>
    <w:rsid w:val="001161E8"/>
    <w:rsid w:val="0011725E"/>
    <w:rsid w:val="00117432"/>
    <w:rsid w:val="001213C2"/>
    <w:rsid w:val="001218E0"/>
    <w:rsid w:val="00123492"/>
    <w:rsid w:val="00123F8A"/>
    <w:rsid w:val="00124E27"/>
    <w:rsid w:val="001267E0"/>
    <w:rsid w:val="00126A79"/>
    <w:rsid w:val="001309C0"/>
    <w:rsid w:val="00130E46"/>
    <w:rsid w:val="00131CBE"/>
    <w:rsid w:val="00132637"/>
    <w:rsid w:val="00132C29"/>
    <w:rsid w:val="00132CC7"/>
    <w:rsid w:val="00133EEE"/>
    <w:rsid w:val="00134C92"/>
    <w:rsid w:val="00135D63"/>
    <w:rsid w:val="001368C6"/>
    <w:rsid w:val="00136988"/>
    <w:rsid w:val="00136D32"/>
    <w:rsid w:val="00137416"/>
    <w:rsid w:val="0013775C"/>
    <w:rsid w:val="001378C3"/>
    <w:rsid w:val="001436BD"/>
    <w:rsid w:val="0014472B"/>
    <w:rsid w:val="001457E2"/>
    <w:rsid w:val="00146997"/>
    <w:rsid w:val="00146F37"/>
    <w:rsid w:val="00147117"/>
    <w:rsid w:val="00147B76"/>
    <w:rsid w:val="0015154F"/>
    <w:rsid w:val="0015172B"/>
    <w:rsid w:val="001542A5"/>
    <w:rsid w:val="001547E5"/>
    <w:rsid w:val="00154A7F"/>
    <w:rsid w:val="00154C98"/>
    <w:rsid w:val="0015529E"/>
    <w:rsid w:val="00156887"/>
    <w:rsid w:val="00156E37"/>
    <w:rsid w:val="001575C1"/>
    <w:rsid w:val="00157FE5"/>
    <w:rsid w:val="001603B2"/>
    <w:rsid w:val="00160E67"/>
    <w:rsid w:val="0016192B"/>
    <w:rsid w:val="001620C3"/>
    <w:rsid w:val="00163BA8"/>
    <w:rsid w:val="00164820"/>
    <w:rsid w:val="00166BDF"/>
    <w:rsid w:val="00167461"/>
    <w:rsid w:val="0017072C"/>
    <w:rsid w:val="00171870"/>
    <w:rsid w:val="0017210E"/>
    <w:rsid w:val="001724D5"/>
    <w:rsid w:val="00175BA6"/>
    <w:rsid w:val="00176806"/>
    <w:rsid w:val="001774F9"/>
    <w:rsid w:val="00177949"/>
    <w:rsid w:val="00180187"/>
    <w:rsid w:val="0018058C"/>
    <w:rsid w:val="00181C69"/>
    <w:rsid w:val="001854B6"/>
    <w:rsid w:val="001869F7"/>
    <w:rsid w:val="00187CB0"/>
    <w:rsid w:val="00187E37"/>
    <w:rsid w:val="0019061B"/>
    <w:rsid w:val="00190CCF"/>
    <w:rsid w:val="00191393"/>
    <w:rsid w:val="00194DAA"/>
    <w:rsid w:val="00195EEC"/>
    <w:rsid w:val="0019602B"/>
    <w:rsid w:val="00197B5C"/>
    <w:rsid w:val="001A036F"/>
    <w:rsid w:val="001A1E8C"/>
    <w:rsid w:val="001A5E50"/>
    <w:rsid w:val="001A6492"/>
    <w:rsid w:val="001A6A9C"/>
    <w:rsid w:val="001B1AE7"/>
    <w:rsid w:val="001B3EFC"/>
    <w:rsid w:val="001B436D"/>
    <w:rsid w:val="001B5AE6"/>
    <w:rsid w:val="001B6056"/>
    <w:rsid w:val="001B63B5"/>
    <w:rsid w:val="001B6BE0"/>
    <w:rsid w:val="001B74DF"/>
    <w:rsid w:val="001C0465"/>
    <w:rsid w:val="001C15BB"/>
    <w:rsid w:val="001C1C50"/>
    <w:rsid w:val="001C2365"/>
    <w:rsid w:val="001C2581"/>
    <w:rsid w:val="001C3742"/>
    <w:rsid w:val="001C5837"/>
    <w:rsid w:val="001C77FF"/>
    <w:rsid w:val="001D0D0E"/>
    <w:rsid w:val="001D152C"/>
    <w:rsid w:val="001D24B2"/>
    <w:rsid w:val="001D33C4"/>
    <w:rsid w:val="001D39EE"/>
    <w:rsid w:val="001D55DA"/>
    <w:rsid w:val="001D6A78"/>
    <w:rsid w:val="001D76F8"/>
    <w:rsid w:val="001D781D"/>
    <w:rsid w:val="001E2FD7"/>
    <w:rsid w:val="001E3634"/>
    <w:rsid w:val="001E3DD1"/>
    <w:rsid w:val="001E5E8E"/>
    <w:rsid w:val="001E6322"/>
    <w:rsid w:val="001E641D"/>
    <w:rsid w:val="001F046B"/>
    <w:rsid w:val="001F0AE3"/>
    <w:rsid w:val="001F0EA9"/>
    <w:rsid w:val="001F14E3"/>
    <w:rsid w:val="001F328D"/>
    <w:rsid w:val="001F57BA"/>
    <w:rsid w:val="001F6C49"/>
    <w:rsid w:val="00200AFE"/>
    <w:rsid w:val="00200EAB"/>
    <w:rsid w:val="00201297"/>
    <w:rsid w:val="00201C9B"/>
    <w:rsid w:val="002022E0"/>
    <w:rsid w:val="00210F44"/>
    <w:rsid w:val="0021267B"/>
    <w:rsid w:val="00212DC5"/>
    <w:rsid w:val="002153BF"/>
    <w:rsid w:val="0021551F"/>
    <w:rsid w:val="00216A79"/>
    <w:rsid w:val="00216B37"/>
    <w:rsid w:val="00216C6D"/>
    <w:rsid w:val="00217CB8"/>
    <w:rsid w:val="00217FCD"/>
    <w:rsid w:val="002223B9"/>
    <w:rsid w:val="00222E57"/>
    <w:rsid w:val="00223E8C"/>
    <w:rsid w:val="00226ABA"/>
    <w:rsid w:val="00227856"/>
    <w:rsid w:val="00230A17"/>
    <w:rsid w:val="00230F21"/>
    <w:rsid w:val="00230F7F"/>
    <w:rsid w:val="002315F0"/>
    <w:rsid w:val="002324F3"/>
    <w:rsid w:val="0023322E"/>
    <w:rsid w:val="0023451B"/>
    <w:rsid w:val="002347F8"/>
    <w:rsid w:val="002352C8"/>
    <w:rsid w:val="00235774"/>
    <w:rsid w:val="00237B3E"/>
    <w:rsid w:val="00237E09"/>
    <w:rsid w:val="00242BED"/>
    <w:rsid w:val="00245CF4"/>
    <w:rsid w:val="002512A6"/>
    <w:rsid w:val="00251D0C"/>
    <w:rsid w:val="00251F49"/>
    <w:rsid w:val="00252940"/>
    <w:rsid w:val="00252AD1"/>
    <w:rsid w:val="002545C8"/>
    <w:rsid w:val="0025659F"/>
    <w:rsid w:val="00256661"/>
    <w:rsid w:val="002566E4"/>
    <w:rsid w:val="002575C9"/>
    <w:rsid w:val="00257E96"/>
    <w:rsid w:val="002608CA"/>
    <w:rsid w:val="00260C5C"/>
    <w:rsid w:val="0026108A"/>
    <w:rsid w:val="002619EE"/>
    <w:rsid w:val="00262726"/>
    <w:rsid w:val="002637A2"/>
    <w:rsid w:val="00263E04"/>
    <w:rsid w:val="002650E1"/>
    <w:rsid w:val="002668B5"/>
    <w:rsid w:val="00266A2B"/>
    <w:rsid w:val="00266B72"/>
    <w:rsid w:val="002713D9"/>
    <w:rsid w:val="00271C74"/>
    <w:rsid w:val="002727C8"/>
    <w:rsid w:val="002740C9"/>
    <w:rsid w:val="00274A0D"/>
    <w:rsid w:val="00275813"/>
    <w:rsid w:val="0027588A"/>
    <w:rsid w:val="00275D46"/>
    <w:rsid w:val="00285D43"/>
    <w:rsid w:val="00285DB6"/>
    <w:rsid w:val="002874D1"/>
    <w:rsid w:val="00287ED0"/>
    <w:rsid w:val="00287EEB"/>
    <w:rsid w:val="0029004C"/>
    <w:rsid w:val="002911D4"/>
    <w:rsid w:val="00293149"/>
    <w:rsid w:val="00294154"/>
    <w:rsid w:val="00296175"/>
    <w:rsid w:val="00296495"/>
    <w:rsid w:val="00296522"/>
    <w:rsid w:val="002968EA"/>
    <w:rsid w:val="00296A6D"/>
    <w:rsid w:val="002971D4"/>
    <w:rsid w:val="002A0286"/>
    <w:rsid w:val="002A078A"/>
    <w:rsid w:val="002A121C"/>
    <w:rsid w:val="002A2282"/>
    <w:rsid w:val="002A549C"/>
    <w:rsid w:val="002A6AA6"/>
    <w:rsid w:val="002A78C6"/>
    <w:rsid w:val="002A7CCD"/>
    <w:rsid w:val="002B07D3"/>
    <w:rsid w:val="002B4BD9"/>
    <w:rsid w:val="002B561E"/>
    <w:rsid w:val="002B61F0"/>
    <w:rsid w:val="002B620B"/>
    <w:rsid w:val="002B676E"/>
    <w:rsid w:val="002B6E81"/>
    <w:rsid w:val="002C1943"/>
    <w:rsid w:val="002C203C"/>
    <w:rsid w:val="002C3BEA"/>
    <w:rsid w:val="002C59CD"/>
    <w:rsid w:val="002C5FCC"/>
    <w:rsid w:val="002C68EC"/>
    <w:rsid w:val="002D05D6"/>
    <w:rsid w:val="002D0CC5"/>
    <w:rsid w:val="002D1FBA"/>
    <w:rsid w:val="002D3979"/>
    <w:rsid w:val="002D4239"/>
    <w:rsid w:val="002D50A4"/>
    <w:rsid w:val="002D660E"/>
    <w:rsid w:val="002E0122"/>
    <w:rsid w:val="002E186A"/>
    <w:rsid w:val="002E191A"/>
    <w:rsid w:val="002E1FC8"/>
    <w:rsid w:val="002E214A"/>
    <w:rsid w:val="002E41E4"/>
    <w:rsid w:val="002E423D"/>
    <w:rsid w:val="002E4DC3"/>
    <w:rsid w:val="002E4F66"/>
    <w:rsid w:val="002E7643"/>
    <w:rsid w:val="002F01D0"/>
    <w:rsid w:val="002F097F"/>
    <w:rsid w:val="002F0BA5"/>
    <w:rsid w:val="002F0D48"/>
    <w:rsid w:val="002F1944"/>
    <w:rsid w:val="002F2196"/>
    <w:rsid w:val="002F22E5"/>
    <w:rsid w:val="002F2E1F"/>
    <w:rsid w:val="002F334C"/>
    <w:rsid w:val="002F47D3"/>
    <w:rsid w:val="002F52C5"/>
    <w:rsid w:val="002F5493"/>
    <w:rsid w:val="002F5DF9"/>
    <w:rsid w:val="002F60BD"/>
    <w:rsid w:val="002F7A9E"/>
    <w:rsid w:val="00300027"/>
    <w:rsid w:val="003012D6"/>
    <w:rsid w:val="003012E6"/>
    <w:rsid w:val="0030398C"/>
    <w:rsid w:val="00306840"/>
    <w:rsid w:val="0030726D"/>
    <w:rsid w:val="00307448"/>
    <w:rsid w:val="0031013D"/>
    <w:rsid w:val="00310DD1"/>
    <w:rsid w:val="00310F7F"/>
    <w:rsid w:val="00312925"/>
    <w:rsid w:val="00313E41"/>
    <w:rsid w:val="0031722D"/>
    <w:rsid w:val="00320111"/>
    <w:rsid w:val="00320EE9"/>
    <w:rsid w:val="0032312E"/>
    <w:rsid w:val="003245E6"/>
    <w:rsid w:val="00324B1B"/>
    <w:rsid w:val="003257D0"/>
    <w:rsid w:val="003263EC"/>
    <w:rsid w:val="00327237"/>
    <w:rsid w:val="003277E3"/>
    <w:rsid w:val="00331EC8"/>
    <w:rsid w:val="00333843"/>
    <w:rsid w:val="003377F1"/>
    <w:rsid w:val="00337999"/>
    <w:rsid w:val="00340316"/>
    <w:rsid w:val="0034098D"/>
    <w:rsid w:val="003419F7"/>
    <w:rsid w:val="00343B3E"/>
    <w:rsid w:val="00346BA8"/>
    <w:rsid w:val="00347B8A"/>
    <w:rsid w:val="00350157"/>
    <w:rsid w:val="00350D04"/>
    <w:rsid w:val="003532EE"/>
    <w:rsid w:val="003552DD"/>
    <w:rsid w:val="00355A21"/>
    <w:rsid w:val="00355D3C"/>
    <w:rsid w:val="003561CB"/>
    <w:rsid w:val="00357138"/>
    <w:rsid w:val="00360735"/>
    <w:rsid w:val="0036097F"/>
    <w:rsid w:val="00360FEF"/>
    <w:rsid w:val="00361804"/>
    <w:rsid w:val="003620B7"/>
    <w:rsid w:val="00362822"/>
    <w:rsid w:val="00363517"/>
    <w:rsid w:val="0036377E"/>
    <w:rsid w:val="00365712"/>
    <w:rsid w:val="00365A52"/>
    <w:rsid w:val="00365DA7"/>
    <w:rsid w:val="0036658F"/>
    <w:rsid w:val="00366793"/>
    <w:rsid w:val="003704C5"/>
    <w:rsid w:val="0037117E"/>
    <w:rsid w:val="00372263"/>
    <w:rsid w:val="003730DF"/>
    <w:rsid w:val="00373B4B"/>
    <w:rsid w:val="00374DD9"/>
    <w:rsid w:val="003759AC"/>
    <w:rsid w:val="003771AF"/>
    <w:rsid w:val="003776D4"/>
    <w:rsid w:val="003778DB"/>
    <w:rsid w:val="00377C56"/>
    <w:rsid w:val="003816B3"/>
    <w:rsid w:val="00381D7A"/>
    <w:rsid w:val="003837F9"/>
    <w:rsid w:val="0038392B"/>
    <w:rsid w:val="00383B46"/>
    <w:rsid w:val="003859B3"/>
    <w:rsid w:val="00386489"/>
    <w:rsid w:val="0038666F"/>
    <w:rsid w:val="00387280"/>
    <w:rsid w:val="00390AC2"/>
    <w:rsid w:val="00390BB0"/>
    <w:rsid w:val="00391C61"/>
    <w:rsid w:val="0039219B"/>
    <w:rsid w:val="00393474"/>
    <w:rsid w:val="003948E9"/>
    <w:rsid w:val="00394E68"/>
    <w:rsid w:val="0039634C"/>
    <w:rsid w:val="003963EC"/>
    <w:rsid w:val="0039696F"/>
    <w:rsid w:val="00397289"/>
    <w:rsid w:val="0039786F"/>
    <w:rsid w:val="003A0B11"/>
    <w:rsid w:val="003A1C20"/>
    <w:rsid w:val="003A20BC"/>
    <w:rsid w:val="003A27FC"/>
    <w:rsid w:val="003A290F"/>
    <w:rsid w:val="003A2F3C"/>
    <w:rsid w:val="003A377D"/>
    <w:rsid w:val="003A4A8D"/>
    <w:rsid w:val="003A7E92"/>
    <w:rsid w:val="003B1740"/>
    <w:rsid w:val="003B1B5A"/>
    <w:rsid w:val="003B2973"/>
    <w:rsid w:val="003B2B34"/>
    <w:rsid w:val="003B30D3"/>
    <w:rsid w:val="003B31A9"/>
    <w:rsid w:val="003B3C1A"/>
    <w:rsid w:val="003B3CEC"/>
    <w:rsid w:val="003B4041"/>
    <w:rsid w:val="003B474C"/>
    <w:rsid w:val="003B4F59"/>
    <w:rsid w:val="003B649F"/>
    <w:rsid w:val="003B65FC"/>
    <w:rsid w:val="003B6A20"/>
    <w:rsid w:val="003B727B"/>
    <w:rsid w:val="003B7951"/>
    <w:rsid w:val="003B7FA7"/>
    <w:rsid w:val="003C0C3C"/>
    <w:rsid w:val="003C1019"/>
    <w:rsid w:val="003C1907"/>
    <w:rsid w:val="003C57C1"/>
    <w:rsid w:val="003C58E8"/>
    <w:rsid w:val="003C698A"/>
    <w:rsid w:val="003D055F"/>
    <w:rsid w:val="003D20C5"/>
    <w:rsid w:val="003D3F93"/>
    <w:rsid w:val="003D419D"/>
    <w:rsid w:val="003D4331"/>
    <w:rsid w:val="003D4BCB"/>
    <w:rsid w:val="003D536D"/>
    <w:rsid w:val="003D5C7F"/>
    <w:rsid w:val="003D6000"/>
    <w:rsid w:val="003D7966"/>
    <w:rsid w:val="003E0614"/>
    <w:rsid w:val="003E14F9"/>
    <w:rsid w:val="003E21C8"/>
    <w:rsid w:val="003E24C5"/>
    <w:rsid w:val="003E371C"/>
    <w:rsid w:val="003E3C36"/>
    <w:rsid w:val="003E76D1"/>
    <w:rsid w:val="003E7B1E"/>
    <w:rsid w:val="003E7BAB"/>
    <w:rsid w:val="003F05B0"/>
    <w:rsid w:val="003F2A11"/>
    <w:rsid w:val="003F3712"/>
    <w:rsid w:val="003F48F0"/>
    <w:rsid w:val="003F554D"/>
    <w:rsid w:val="003F62BA"/>
    <w:rsid w:val="003F64D1"/>
    <w:rsid w:val="00400A15"/>
    <w:rsid w:val="004041C2"/>
    <w:rsid w:val="00404AF2"/>
    <w:rsid w:val="004052EE"/>
    <w:rsid w:val="00407022"/>
    <w:rsid w:val="0041088E"/>
    <w:rsid w:val="00412E0A"/>
    <w:rsid w:val="0041493A"/>
    <w:rsid w:val="004153A9"/>
    <w:rsid w:val="00416A77"/>
    <w:rsid w:val="0041714F"/>
    <w:rsid w:val="00417825"/>
    <w:rsid w:val="00417C91"/>
    <w:rsid w:val="00420C04"/>
    <w:rsid w:val="00421D94"/>
    <w:rsid w:val="0042245A"/>
    <w:rsid w:val="004224C9"/>
    <w:rsid w:val="00423E12"/>
    <w:rsid w:val="00424144"/>
    <w:rsid w:val="00424D47"/>
    <w:rsid w:val="004253EF"/>
    <w:rsid w:val="00426437"/>
    <w:rsid w:val="00426DE3"/>
    <w:rsid w:val="00431514"/>
    <w:rsid w:val="00431BB2"/>
    <w:rsid w:val="0043400A"/>
    <w:rsid w:val="00434766"/>
    <w:rsid w:val="0043611E"/>
    <w:rsid w:val="00436744"/>
    <w:rsid w:val="004371B4"/>
    <w:rsid w:val="00437C4A"/>
    <w:rsid w:val="004412E3"/>
    <w:rsid w:val="004415FD"/>
    <w:rsid w:val="00442591"/>
    <w:rsid w:val="004428E7"/>
    <w:rsid w:val="00443E4C"/>
    <w:rsid w:val="00445635"/>
    <w:rsid w:val="00446E73"/>
    <w:rsid w:val="004473A4"/>
    <w:rsid w:val="00450B3A"/>
    <w:rsid w:val="00451CE5"/>
    <w:rsid w:val="004520F8"/>
    <w:rsid w:val="00454972"/>
    <w:rsid w:val="00454AF1"/>
    <w:rsid w:val="0045529C"/>
    <w:rsid w:val="00456E4D"/>
    <w:rsid w:val="0045724F"/>
    <w:rsid w:val="00457D5D"/>
    <w:rsid w:val="00460E47"/>
    <w:rsid w:val="00461BDC"/>
    <w:rsid w:val="00461C66"/>
    <w:rsid w:val="00461C69"/>
    <w:rsid w:val="00461C86"/>
    <w:rsid w:val="00461CEE"/>
    <w:rsid w:val="00461E1F"/>
    <w:rsid w:val="00462670"/>
    <w:rsid w:val="00464CAD"/>
    <w:rsid w:val="0046537C"/>
    <w:rsid w:val="004664B3"/>
    <w:rsid w:val="00467308"/>
    <w:rsid w:val="0047228D"/>
    <w:rsid w:val="00472EF3"/>
    <w:rsid w:val="004735C0"/>
    <w:rsid w:val="0047405C"/>
    <w:rsid w:val="00474812"/>
    <w:rsid w:val="00474C90"/>
    <w:rsid w:val="004754E6"/>
    <w:rsid w:val="00475976"/>
    <w:rsid w:val="0047619F"/>
    <w:rsid w:val="00477CC1"/>
    <w:rsid w:val="004827BE"/>
    <w:rsid w:val="0048364F"/>
    <w:rsid w:val="0048461B"/>
    <w:rsid w:val="004846C3"/>
    <w:rsid w:val="00485AD2"/>
    <w:rsid w:val="00486C74"/>
    <w:rsid w:val="00487AEA"/>
    <w:rsid w:val="0049034D"/>
    <w:rsid w:val="00491189"/>
    <w:rsid w:val="004911C7"/>
    <w:rsid w:val="0049229D"/>
    <w:rsid w:val="004924A4"/>
    <w:rsid w:val="00492EF5"/>
    <w:rsid w:val="00495280"/>
    <w:rsid w:val="004956C6"/>
    <w:rsid w:val="004A0BCB"/>
    <w:rsid w:val="004A0BE1"/>
    <w:rsid w:val="004A11DD"/>
    <w:rsid w:val="004A21C8"/>
    <w:rsid w:val="004A481D"/>
    <w:rsid w:val="004A49EC"/>
    <w:rsid w:val="004A573A"/>
    <w:rsid w:val="004A5C7D"/>
    <w:rsid w:val="004A5DAA"/>
    <w:rsid w:val="004A6108"/>
    <w:rsid w:val="004B2D5C"/>
    <w:rsid w:val="004B6877"/>
    <w:rsid w:val="004C0D2E"/>
    <w:rsid w:val="004C130C"/>
    <w:rsid w:val="004C2C2D"/>
    <w:rsid w:val="004C39BA"/>
    <w:rsid w:val="004C3FAB"/>
    <w:rsid w:val="004C517E"/>
    <w:rsid w:val="004C5F4C"/>
    <w:rsid w:val="004C615B"/>
    <w:rsid w:val="004C7604"/>
    <w:rsid w:val="004C7D9C"/>
    <w:rsid w:val="004C7F41"/>
    <w:rsid w:val="004D125E"/>
    <w:rsid w:val="004D14B8"/>
    <w:rsid w:val="004D19A6"/>
    <w:rsid w:val="004D1E26"/>
    <w:rsid w:val="004D468F"/>
    <w:rsid w:val="004D49D8"/>
    <w:rsid w:val="004D53D2"/>
    <w:rsid w:val="004E287E"/>
    <w:rsid w:val="004E4118"/>
    <w:rsid w:val="004E4792"/>
    <w:rsid w:val="004E4D93"/>
    <w:rsid w:val="004E503F"/>
    <w:rsid w:val="004E5623"/>
    <w:rsid w:val="004E5FDB"/>
    <w:rsid w:val="004E6D6B"/>
    <w:rsid w:val="004F231E"/>
    <w:rsid w:val="004F2BA2"/>
    <w:rsid w:val="004F3810"/>
    <w:rsid w:val="004F6028"/>
    <w:rsid w:val="004F7E6B"/>
    <w:rsid w:val="00503CA4"/>
    <w:rsid w:val="0050461D"/>
    <w:rsid w:val="00505F5D"/>
    <w:rsid w:val="00506C7F"/>
    <w:rsid w:val="0051032F"/>
    <w:rsid w:val="0051068A"/>
    <w:rsid w:val="00510B27"/>
    <w:rsid w:val="005111FA"/>
    <w:rsid w:val="00511391"/>
    <w:rsid w:val="00511D7E"/>
    <w:rsid w:val="00514780"/>
    <w:rsid w:val="00516938"/>
    <w:rsid w:val="0051766A"/>
    <w:rsid w:val="005208C7"/>
    <w:rsid w:val="00520CD7"/>
    <w:rsid w:val="005219A7"/>
    <w:rsid w:val="005243CB"/>
    <w:rsid w:val="0052444F"/>
    <w:rsid w:val="005249B5"/>
    <w:rsid w:val="00524E73"/>
    <w:rsid w:val="005253CF"/>
    <w:rsid w:val="00525D3D"/>
    <w:rsid w:val="00531B9E"/>
    <w:rsid w:val="00532BC4"/>
    <w:rsid w:val="00534707"/>
    <w:rsid w:val="00536C0B"/>
    <w:rsid w:val="00537D75"/>
    <w:rsid w:val="00541C54"/>
    <w:rsid w:val="00543355"/>
    <w:rsid w:val="00543BF6"/>
    <w:rsid w:val="00545FA9"/>
    <w:rsid w:val="005465AE"/>
    <w:rsid w:val="005473E8"/>
    <w:rsid w:val="00551F76"/>
    <w:rsid w:val="00553898"/>
    <w:rsid w:val="00553CE6"/>
    <w:rsid w:val="00553D7A"/>
    <w:rsid w:val="00554751"/>
    <w:rsid w:val="00554D95"/>
    <w:rsid w:val="00561A95"/>
    <w:rsid w:val="0056233B"/>
    <w:rsid w:val="00562CB6"/>
    <w:rsid w:val="0056388C"/>
    <w:rsid w:val="00565870"/>
    <w:rsid w:val="00565A72"/>
    <w:rsid w:val="00565CCE"/>
    <w:rsid w:val="00565DE9"/>
    <w:rsid w:val="00566C60"/>
    <w:rsid w:val="00566DAC"/>
    <w:rsid w:val="00566F8E"/>
    <w:rsid w:val="005676D0"/>
    <w:rsid w:val="00567C09"/>
    <w:rsid w:val="005703ED"/>
    <w:rsid w:val="005718E7"/>
    <w:rsid w:val="005727FB"/>
    <w:rsid w:val="00576642"/>
    <w:rsid w:val="0058108E"/>
    <w:rsid w:val="005844E3"/>
    <w:rsid w:val="00584ACB"/>
    <w:rsid w:val="00585CF4"/>
    <w:rsid w:val="00586133"/>
    <w:rsid w:val="00590639"/>
    <w:rsid w:val="00590C28"/>
    <w:rsid w:val="00590FA3"/>
    <w:rsid w:val="00592A11"/>
    <w:rsid w:val="00593C92"/>
    <w:rsid w:val="00594B83"/>
    <w:rsid w:val="00594E70"/>
    <w:rsid w:val="005963D4"/>
    <w:rsid w:val="00597CC5"/>
    <w:rsid w:val="00597D85"/>
    <w:rsid w:val="005A2607"/>
    <w:rsid w:val="005A268A"/>
    <w:rsid w:val="005A2ABD"/>
    <w:rsid w:val="005A2D7C"/>
    <w:rsid w:val="005A30C8"/>
    <w:rsid w:val="005A53CF"/>
    <w:rsid w:val="005A5EF1"/>
    <w:rsid w:val="005B088D"/>
    <w:rsid w:val="005B0A6D"/>
    <w:rsid w:val="005B1259"/>
    <w:rsid w:val="005B4D62"/>
    <w:rsid w:val="005B4E8E"/>
    <w:rsid w:val="005B53B6"/>
    <w:rsid w:val="005B5ED5"/>
    <w:rsid w:val="005B7245"/>
    <w:rsid w:val="005B7246"/>
    <w:rsid w:val="005C016D"/>
    <w:rsid w:val="005C18B5"/>
    <w:rsid w:val="005C527C"/>
    <w:rsid w:val="005C6829"/>
    <w:rsid w:val="005D011F"/>
    <w:rsid w:val="005D04AB"/>
    <w:rsid w:val="005D2D61"/>
    <w:rsid w:val="005D48FA"/>
    <w:rsid w:val="005D51AA"/>
    <w:rsid w:val="005D75D2"/>
    <w:rsid w:val="005E0245"/>
    <w:rsid w:val="005E03B9"/>
    <w:rsid w:val="005E0DFB"/>
    <w:rsid w:val="005E1B6B"/>
    <w:rsid w:val="005E48FE"/>
    <w:rsid w:val="005E5472"/>
    <w:rsid w:val="005E75E7"/>
    <w:rsid w:val="005F0A4B"/>
    <w:rsid w:val="005F0E86"/>
    <w:rsid w:val="005F1198"/>
    <w:rsid w:val="005F1D81"/>
    <w:rsid w:val="005F28E8"/>
    <w:rsid w:val="005F44D1"/>
    <w:rsid w:val="005F588A"/>
    <w:rsid w:val="005F5FE5"/>
    <w:rsid w:val="005F70FD"/>
    <w:rsid w:val="00600112"/>
    <w:rsid w:val="00601BA2"/>
    <w:rsid w:val="00602048"/>
    <w:rsid w:val="00602C31"/>
    <w:rsid w:val="0060492E"/>
    <w:rsid w:val="00606ECC"/>
    <w:rsid w:val="0060746E"/>
    <w:rsid w:val="0060782E"/>
    <w:rsid w:val="00613496"/>
    <w:rsid w:val="00614011"/>
    <w:rsid w:val="00616B83"/>
    <w:rsid w:val="00616B8F"/>
    <w:rsid w:val="006200BD"/>
    <w:rsid w:val="006226CF"/>
    <w:rsid w:val="00623621"/>
    <w:rsid w:val="006243DB"/>
    <w:rsid w:val="00625F60"/>
    <w:rsid w:val="006267C5"/>
    <w:rsid w:val="00626F11"/>
    <w:rsid w:val="006271BE"/>
    <w:rsid w:val="00627A29"/>
    <w:rsid w:val="00630C24"/>
    <w:rsid w:val="00632368"/>
    <w:rsid w:val="006329B7"/>
    <w:rsid w:val="00633411"/>
    <w:rsid w:val="00635283"/>
    <w:rsid w:val="00635F74"/>
    <w:rsid w:val="00636537"/>
    <w:rsid w:val="0063693E"/>
    <w:rsid w:val="006369CE"/>
    <w:rsid w:val="006374E9"/>
    <w:rsid w:val="00637503"/>
    <w:rsid w:val="006375DC"/>
    <w:rsid w:val="006376C0"/>
    <w:rsid w:val="0064050E"/>
    <w:rsid w:val="00640D4B"/>
    <w:rsid w:val="00641BDE"/>
    <w:rsid w:val="006437C4"/>
    <w:rsid w:val="0064447E"/>
    <w:rsid w:val="006452B3"/>
    <w:rsid w:val="0064552A"/>
    <w:rsid w:val="006478B9"/>
    <w:rsid w:val="00650190"/>
    <w:rsid w:val="0065049F"/>
    <w:rsid w:val="006512B3"/>
    <w:rsid w:val="006554C1"/>
    <w:rsid w:val="0065714C"/>
    <w:rsid w:val="006615A5"/>
    <w:rsid w:val="006626DB"/>
    <w:rsid w:val="00662CA3"/>
    <w:rsid w:val="00665BE2"/>
    <w:rsid w:val="006666FD"/>
    <w:rsid w:val="00666B99"/>
    <w:rsid w:val="00666EA2"/>
    <w:rsid w:val="00671ACE"/>
    <w:rsid w:val="00672381"/>
    <w:rsid w:val="006735CC"/>
    <w:rsid w:val="0067427B"/>
    <w:rsid w:val="00681D91"/>
    <w:rsid w:val="0068270C"/>
    <w:rsid w:val="00682F04"/>
    <w:rsid w:val="0068326F"/>
    <w:rsid w:val="00683DC8"/>
    <w:rsid w:val="0068422C"/>
    <w:rsid w:val="00684919"/>
    <w:rsid w:val="00684C08"/>
    <w:rsid w:val="00685C43"/>
    <w:rsid w:val="00686985"/>
    <w:rsid w:val="00687567"/>
    <w:rsid w:val="00687F69"/>
    <w:rsid w:val="00690C41"/>
    <w:rsid w:val="006913AD"/>
    <w:rsid w:val="00691925"/>
    <w:rsid w:val="00691A6A"/>
    <w:rsid w:val="00694635"/>
    <w:rsid w:val="0069581A"/>
    <w:rsid w:val="00696367"/>
    <w:rsid w:val="006A00B5"/>
    <w:rsid w:val="006A0EE7"/>
    <w:rsid w:val="006A4EB9"/>
    <w:rsid w:val="006A59E7"/>
    <w:rsid w:val="006A5F74"/>
    <w:rsid w:val="006A7A73"/>
    <w:rsid w:val="006B1255"/>
    <w:rsid w:val="006B130A"/>
    <w:rsid w:val="006B25A6"/>
    <w:rsid w:val="006B30FB"/>
    <w:rsid w:val="006B4205"/>
    <w:rsid w:val="006B7217"/>
    <w:rsid w:val="006B72D8"/>
    <w:rsid w:val="006C04B8"/>
    <w:rsid w:val="006C249D"/>
    <w:rsid w:val="006C5240"/>
    <w:rsid w:val="006D2D05"/>
    <w:rsid w:val="006D38C8"/>
    <w:rsid w:val="006D3DA0"/>
    <w:rsid w:val="006D4A97"/>
    <w:rsid w:val="006D5D88"/>
    <w:rsid w:val="006D6C2A"/>
    <w:rsid w:val="006D78BD"/>
    <w:rsid w:val="006E21F8"/>
    <w:rsid w:val="006E265D"/>
    <w:rsid w:val="006E3745"/>
    <w:rsid w:val="006E3928"/>
    <w:rsid w:val="006E3BEF"/>
    <w:rsid w:val="006E400D"/>
    <w:rsid w:val="006E4719"/>
    <w:rsid w:val="006E4BAE"/>
    <w:rsid w:val="006E6EA1"/>
    <w:rsid w:val="006F1D64"/>
    <w:rsid w:val="006F1FC8"/>
    <w:rsid w:val="006F54BD"/>
    <w:rsid w:val="006F663F"/>
    <w:rsid w:val="006F6B04"/>
    <w:rsid w:val="006F6F46"/>
    <w:rsid w:val="006F7374"/>
    <w:rsid w:val="00700EB5"/>
    <w:rsid w:val="00702240"/>
    <w:rsid w:val="00702B6C"/>
    <w:rsid w:val="007042BC"/>
    <w:rsid w:val="007049D1"/>
    <w:rsid w:val="00704A15"/>
    <w:rsid w:val="00704C03"/>
    <w:rsid w:val="00704FCA"/>
    <w:rsid w:val="00704FFC"/>
    <w:rsid w:val="007066D2"/>
    <w:rsid w:val="007068BA"/>
    <w:rsid w:val="0070748C"/>
    <w:rsid w:val="00707843"/>
    <w:rsid w:val="00710698"/>
    <w:rsid w:val="00710BEA"/>
    <w:rsid w:val="00711B7A"/>
    <w:rsid w:val="00713666"/>
    <w:rsid w:val="00720A43"/>
    <w:rsid w:val="00721AA8"/>
    <w:rsid w:val="00722EA3"/>
    <w:rsid w:val="0072320C"/>
    <w:rsid w:val="007234C9"/>
    <w:rsid w:val="00725ADA"/>
    <w:rsid w:val="00727157"/>
    <w:rsid w:val="00730C44"/>
    <w:rsid w:val="007329C8"/>
    <w:rsid w:val="00735FF0"/>
    <w:rsid w:val="00736408"/>
    <w:rsid w:val="0073656A"/>
    <w:rsid w:val="0074073C"/>
    <w:rsid w:val="007408EA"/>
    <w:rsid w:val="00742284"/>
    <w:rsid w:val="00745D44"/>
    <w:rsid w:val="007463C0"/>
    <w:rsid w:val="00750C69"/>
    <w:rsid w:val="00750D88"/>
    <w:rsid w:val="0075285E"/>
    <w:rsid w:val="007532E2"/>
    <w:rsid w:val="007534CC"/>
    <w:rsid w:val="007536AA"/>
    <w:rsid w:val="00755363"/>
    <w:rsid w:val="0075679F"/>
    <w:rsid w:val="00756AED"/>
    <w:rsid w:val="00756F0E"/>
    <w:rsid w:val="007573FD"/>
    <w:rsid w:val="00760F34"/>
    <w:rsid w:val="00762443"/>
    <w:rsid w:val="00763E41"/>
    <w:rsid w:val="00764E49"/>
    <w:rsid w:val="00767169"/>
    <w:rsid w:val="00767BD7"/>
    <w:rsid w:val="00771F4A"/>
    <w:rsid w:val="00772671"/>
    <w:rsid w:val="0077326C"/>
    <w:rsid w:val="0077374F"/>
    <w:rsid w:val="00773F44"/>
    <w:rsid w:val="007744AB"/>
    <w:rsid w:val="00774836"/>
    <w:rsid w:val="00774CE3"/>
    <w:rsid w:val="00774D78"/>
    <w:rsid w:val="0077704A"/>
    <w:rsid w:val="00781D39"/>
    <w:rsid w:val="00784285"/>
    <w:rsid w:val="007843C5"/>
    <w:rsid w:val="00785B3E"/>
    <w:rsid w:val="007905E5"/>
    <w:rsid w:val="00790F1F"/>
    <w:rsid w:val="00791A3C"/>
    <w:rsid w:val="0079206E"/>
    <w:rsid w:val="007926D8"/>
    <w:rsid w:val="00793010"/>
    <w:rsid w:val="007941D4"/>
    <w:rsid w:val="00794B2D"/>
    <w:rsid w:val="00795448"/>
    <w:rsid w:val="00797931"/>
    <w:rsid w:val="007A1CB1"/>
    <w:rsid w:val="007A3703"/>
    <w:rsid w:val="007A376E"/>
    <w:rsid w:val="007A3A1F"/>
    <w:rsid w:val="007A701C"/>
    <w:rsid w:val="007A797B"/>
    <w:rsid w:val="007B0676"/>
    <w:rsid w:val="007B167D"/>
    <w:rsid w:val="007B23DF"/>
    <w:rsid w:val="007B3306"/>
    <w:rsid w:val="007B33A8"/>
    <w:rsid w:val="007B35A8"/>
    <w:rsid w:val="007B377D"/>
    <w:rsid w:val="007B3F5A"/>
    <w:rsid w:val="007B5753"/>
    <w:rsid w:val="007B647C"/>
    <w:rsid w:val="007B7151"/>
    <w:rsid w:val="007C0185"/>
    <w:rsid w:val="007C026D"/>
    <w:rsid w:val="007C12DF"/>
    <w:rsid w:val="007C2E57"/>
    <w:rsid w:val="007C3256"/>
    <w:rsid w:val="007C636C"/>
    <w:rsid w:val="007D1EBE"/>
    <w:rsid w:val="007D2AC9"/>
    <w:rsid w:val="007D2F0F"/>
    <w:rsid w:val="007D31E6"/>
    <w:rsid w:val="007D477A"/>
    <w:rsid w:val="007D57BB"/>
    <w:rsid w:val="007E0C78"/>
    <w:rsid w:val="007E1C09"/>
    <w:rsid w:val="007E2691"/>
    <w:rsid w:val="007E30E5"/>
    <w:rsid w:val="007E319E"/>
    <w:rsid w:val="007E3A8D"/>
    <w:rsid w:val="007E4E5A"/>
    <w:rsid w:val="007E6A38"/>
    <w:rsid w:val="007E7AA7"/>
    <w:rsid w:val="007E7E5B"/>
    <w:rsid w:val="007F2BFC"/>
    <w:rsid w:val="007F5A25"/>
    <w:rsid w:val="007F62D6"/>
    <w:rsid w:val="007F63B8"/>
    <w:rsid w:val="007F646D"/>
    <w:rsid w:val="007F677F"/>
    <w:rsid w:val="007F7194"/>
    <w:rsid w:val="007F74F7"/>
    <w:rsid w:val="00800212"/>
    <w:rsid w:val="0080079D"/>
    <w:rsid w:val="00802466"/>
    <w:rsid w:val="00803195"/>
    <w:rsid w:val="0080367F"/>
    <w:rsid w:val="00806E88"/>
    <w:rsid w:val="00806F94"/>
    <w:rsid w:val="00811842"/>
    <w:rsid w:val="00811F88"/>
    <w:rsid w:val="0081635E"/>
    <w:rsid w:val="00816A75"/>
    <w:rsid w:val="00817990"/>
    <w:rsid w:val="00822F62"/>
    <w:rsid w:val="00823929"/>
    <w:rsid w:val="00824507"/>
    <w:rsid w:val="008248CE"/>
    <w:rsid w:val="008255B8"/>
    <w:rsid w:val="008262A3"/>
    <w:rsid w:val="00827131"/>
    <w:rsid w:val="00830366"/>
    <w:rsid w:val="00830BE2"/>
    <w:rsid w:val="00830C3B"/>
    <w:rsid w:val="008336E7"/>
    <w:rsid w:val="008336F3"/>
    <w:rsid w:val="00833804"/>
    <w:rsid w:val="008338B4"/>
    <w:rsid w:val="00835EE5"/>
    <w:rsid w:val="00836728"/>
    <w:rsid w:val="0083711A"/>
    <w:rsid w:val="00841CDB"/>
    <w:rsid w:val="0084215C"/>
    <w:rsid w:val="0084357F"/>
    <w:rsid w:val="00844791"/>
    <w:rsid w:val="00845EE9"/>
    <w:rsid w:val="0085010F"/>
    <w:rsid w:val="00850AC8"/>
    <w:rsid w:val="00853371"/>
    <w:rsid w:val="00853376"/>
    <w:rsid w:val="00860403"/>
    <w:rsid w:val="0086043B"/>
    <w:rsid w:val="00861596"/>
    <w:rsid w:val="00861DAD"/>
    <w:rsid w:val="00864831"/>
    <w:rsid w:val="00864905"/>
    <w:rsid w:val="008649FB"/>
    <w:rsid w:val="0086591A"/>
    <w:rsid w:val="00866544"/>
    <w:rsid w:val="00871B0E"/>
    <w:rsid w:val="00871EC7"/>
    <w:rsid w:val="00872C3D"/>
    <w:rsid w:val="00874ABC"/>
    <w:rsid w:val="00875CF8"/>
    <w:rsid w:val="00875DC8"/>
    <w:rsid w:val="0087691E"/>
    <w:rsid w:val="00877122"/>
    <w:rsid w:val="0087750F"/>
    <w:rsid w:val="0087759C"/>
    <w:rsid w:val="00881304"/>
    <w:rsid w:val="0088330E"/>
    <w:rsid w:val="00883F25"/>
    <w:rsid w:val="00884ED9"/>
    <w:rsid w:val="00885204"/>
    <w:rsid w:val="00885512"/>
    <w:rsid w:val="00885880"/>
    <w:rsid w:val="00885D40"/>
    <w:rsid w:val="0088675D"/>
    <w:rsid w:val="00886CBC"/>
    <w:rsid w:val="0088751C"/>
    <w:rsid w:val="00887FB4"/>
    <w:rsid w:val="00890F9C"/>
    <w:rsid w:val="008915AD"/>
    <w:rsid w:val="00892030"/>
    <w:rsid w:val="008926AE"/>
    <w:rsid w:val="008936AC"/>
    <w:rsid w:val="00893999"/>
    <w:rsid w:val="00895050"/>
    <w:rsid w:val="00895900"/>
    <w:rsid w:val="00897698"/>
    <w:rsid w:val="008978DE"/>
    <w:rsid w:val="00897CCE"/>
    <w:rsid w:val="008A1CB7"/>
    <w:rsid w:val="008A20A0"/>
    <w:rsid w:val="008A4AAE"/>
    <w:rsid w:val="008B1840"/>
    <w:rsid w:val="008B24E9"/>
    <w:rsid w:val="008B391B"/>
    <w:rsid w:val="008B735F"/>
    <w:rsid w:val="008B7489"/>
    <w:rsid w:val="008C117F"/>
    <w:rsid w:val="008C1C40"/>
    <w:rsid w:val="008C20C7"/>
    <w:rsid w:val="008C29B8"/>
    <w:rsid w:val="008C2E9F"/>
    <w:rsid w:val="008C3E00"/>
    <w:rsid w:val="008C625A"/>
    <w:rsid w:val="008C67F8"/>
    <w:rsid w:val="008D01A0"/>
    <w:rsid w:val="008D086C"/>
    <w:rsid w:val="008D19A3"/>
    <w:rsid w:val="008D207A"/>
    <w:rsid w:val="008D284F"/>
    <w:rsid w:val="008D30A8"/>
    <w:rsid w:val="008D3F7F"/>
    <w:rsid w:val="008D4C82"/>
    <w:rsid w:val="008D55C9"/>
    <w:rsid w:val="008D5762"/>
    <w:rsid w:val="008D734E"/>
    <w:rsid w:val="008E0686"/>
    <w:rsid w:val="008E1BC8"/>
    <w:rsid w:val="008E2C54"/>
    <w:rsid w:val="008E2D48"/>
    <w:rsid w:val="008E35F6"/>
    <w:rsid w:val="008E4D02"/>
    <w:rsid w:val="008E70F9"/>
    <w:rsid w:val="008E74B1"/>
    <w:rsid w:val="008E7C27"/>
    <w:rsid w:val="008E7E02"/>
    <w:rsid w:val="008F0F69"/>
    <w:rsid w:val="008F11BA"/>
    <w:rsid w:val="008F32BA"/>
    <w:rsid w:val="008F39B3"/>
    <w:rsid w:val="008F6185"/>
    <w:rsid w:val="008F6FDA"/>
    <w:rsid w:val="008F779A"/>
    <w:rsid w:val="00900CC2"/>
    <w:rsid w:val="00901731"/>
    <w:rsid w:val="00902597"/>
    <w:rsid w:val="00903553"/>
    <w:rsid w:val="00904FDB"/>
    <w:rsid w:val="0090517C"/>
    <w:rsid w:val="009058BA"/>
    <w:rsid w:val="00905C4E"/>
    <w:rsid w:val="00905F78"/>
    <w:rsid w:val="00906F7E"/>
    <w:rsid w:val="009074AE"/>
    <w:rsid w:val="00907C31"/>
    <w:rsid w:val="00912FE3"/>
    <w:rsid w:val="00914F36"/>
    <w:rsid w:val="0091502E"/>
    <w:rsid w:val="00917392"/>
    <w:rsid w:val="00917A87"/>
    <w:rsid w:val="00920043"/>
    <w:rsid w:val="0092063B"/>
    <w:rsid w:val="0092116A"/>
    <w:rsid w:val="00921760"/>
    <w:rsid w:val="009219EF"/>
    <w:rsid w:val="00922279"/>
    <w:rsid w:val="00922621"/>
    <w:rsid w:val="009229A9"/>
    <w:rsid w:val="00924779"/>
    <w:rsid w:val="00924BA8"/>
    <w:rsid w:val="00924CA9"/>
    <w:rsid w:val="00925DA8"/>
    <w:rsid w:val="009263A8"/>
    <w:rsid w:val="009267E0"/>
    <w:rsid w:val="00926D4B"/>
    <w:rsid w:val="009314AB"/>
    <w:rsid w:val="00931584"/>
    <w:rsid w:val="00932263"/>
    <w:rsid w:val="009325F7"/>
    <w:rsid w:val="009334F9"/>
    <w:rsid w:val="0093366E"/>
    <w:rsid w:val="009342A3"/>
    <w:rsid w:val="0093621E"/>
    <w:rsid w:val="00936674"/>
    <w:rsid w:val="00936E1F"/>
    <w:rsid w:val="00936F7D"/>
    <w:rsid w:val="00937304"/>
    <w:rsid w:val="00940ED0"/>
    <w:rsid w:val="00941BB3"/>
    <w:rsid w:val="00941E37"/>
    <w:rsid w:val="00941EDB"/>
    <w:rsid w:val="0094234E"/>
    <w:rsid w:val="0094342F"/>
    <w:rsid w:val="00943E06"/>
    <w:rsid w:val="00943F11"/>
    <w:rsid w:val="0094469E"/>
    <w:rsid w:val="00946DFB"/>
    <w:rsid w:val="00951DEA"/>
    <w:rsid w:val="00953812"/>
    <w:rsid w:val="00955B8B"/>
    <w:rsid w:val="00956800"/>
    <w:rsid w:val="00956CE2"/>
    <w:rsid w:val="00960900"/>
    <w:rsid w:val="009631BB"/>
    <w:rsid w:val="0096373A"/>
    <w:rsid w:val="009642C4"/>
    <w:rsid w:val="009673A1"/>
    <w:rsid w:val="009702B7"/>
    <w:rsid w:val="0097043B"/>
    <w:rsid w:val="00970C36"/>
    <w:rsid w:val="009723DA"/>
    <w:rsid w:val="00973F77"/>
    <w:rsid w:val="0097665A"/>
    <w:rsid w:val="00980C31"/>
    <w:rsid w:val="009813B7"/>
    <w:rsid w:val="009814D0"/>
    <w:rsid w:val="009819BD"/>
    <w:rsid w:val="009826AE"/>
    <w:rsid w:val="0098290E"/>
    <w:rsid w:val="0098457D"/>
    <w:rsid w:val="009846CB"/>
    <w:rsid w:val="00984E83"/>
    <w:rsid w:val="00985451"/>
    <w:rsid w:val="00985575"/>
    <w:rsid w:val="00985AFE"/>
    <w:rsid w:val="0098615A"/>
    <w:rsid w:val="00986402"/>
    <w:rsid w:val="00987CE2"/>
    <w:rsid w:val="0099127A"/>
    <w:rsid w:val="00991E87"/>
    <w:rsid w:val="009928A0"/>
    <w:rsid w:val="0099293A"/>
    <w:rsid w:val="009932D4"/>
    <w:rsid w:val="0099384A"/>
    <w:rsid w:val="0099554A"/>
    <w:rsid w:val="00997DD9"/>
    <w:rsid w:val="009A0DCD"/>
    <w:rsid w:val="009A1E88"/>
    <w:rsid w:val="009A31FE"/>
    <w:rsid w:val="009A5267"/>
    <w:rsid w:val="009A5917"/>
    <w:rsid w:val="009A65BF"/>
    <w:rsid w:val="009B11EC"/>
    <w:rsid w:val="009B1ABF"/>
    <w:rsid w:val="009B20C0"/>
    <w:rsid w:val="009B2A55"/>
    <w:rsid w:val="009B36EC"/>
    <w:rsid w:val="009B431B"/>
    <w:rsid w:val="009B58D2"/>
    <w:rsid w:val="009B6DC9"/>
    <w:rsid w:val="009B6DD0"/>
    <w:rsid w:val="009B7371"/>
    <w:rsid w:val="009B7750"/>
    <w:rsid w:val="009C474E"/>
    <w:rsid w:val="009C4F14"/>
    <w:rsid w:val="009C5C7B"/>
    <w:rsid w:val="009C6D92"/>
    <w:rsid w:val="009D09E6"/>
    <w:rsid w:val="009D0E36"/>
    <w:rsid w:val="009D10FA"/>
    <w:rsid w:val="009D1295"/>
    <w:rsid w:val="009D25D5"/>
    <w:rsid w:val="009D4C7A"/>
    <w:rsid w:val="009D5102"/>
    <w:rsid w:val="009D5E13"/>
    <w:rsid w:val="009D6AF2"/>
    <w:rsid w:val="009D6C51"/>
    <w:rsid w:val="009E07FE"/>
    <w:rsid w:val="009E5F2E"/>
    <w:rsid w:val="009E69C3"/>
    <w:rsid w:val="009E6DF9"/>
    <w:rsid w:val="009E7451"/>
    <w:rsid w:val="009E7616"/>
    <w:rsid w:val="009F0ED5"/>
    <w:rsid w:val="009F39BD"/>
    <w:rsid w:val="009F416C"/>
    <w:rsid w:val="009F4AA9"/>
    <w:rsid w:val="009F4C86"/>
    <w:rsid w:val="009F52DE"/>
    <w:rsid w:val="009F6871"/>
    <w:rsid w:val="009F6AB8"/>
    <w:rsid w:val="009F7937"/>
    <w:rsid w:val="009F7A03"/>
    <w:rsid w:val="00A02F57"/>
    <w:rsid w:val="00A02F82"/>
    <w:rsid w:val="00A039E7"/>
    <w:rsid w:val="00A03AFB"/>
    <w:rsid w:val="00A05D3B"/>
    <w:rsid w:val="00A07024"/>
    <w:rsid w:val="00A074ED"/>
    <w:rsid w:val="00A07D7D"/>
    <w:rsid w:val="00A07FF7"/>
    <w:rsid w:val="00A09A8E"/>
    <w:rsid w:val="00A10468"/>
    <w:rsid w:val="00A11D1B"/>
    <w:rsid w:val="00A1287E"/>
    <w:rsid w:val="00A1382F"/>
    <w:rsid w:val="00A14D0F"/>
    <w:rsid w:val="00A154F0"/>
    <w:rsid w:val="00A15563"/>
    <w:rsid w:val="00A165BF"/>
    <w:rsid w:val="00A17ED8"/>
    <w:rsid w:val="00A21278"/>
    <w:rsid w:val="00A21803"/>
    <w:rsid w:val="00A235FA"/>
    <w:rsid w:val="00A2530F"/>
    <w:rsid w:val="00A2712E"/>
    <w:rsid w:val="00A2795E"/>
    <w:rsid w:val="00A30B58"/>
    <w:rsid w:val="00A314AA"/>
    <w:rsid w:val="00A3204C"/>
    <w:rsid w:val="00A32462"/>
    <w:rsid w:val="00A34D49"/>
    <w:rsid w:val="00A36463"/>
    <w:rsid w:val="00A3775A"/>
    <w:rsid w:val="00A3777D"/>
    <w:rsid w:val="00A418F5"/>
    <w:rsid w:val="00A41CA0"/>
    <w:rsid w:val="00A42A61"/>
    <w:rsid w:val="00A434BC"/>
    <w:rsid w:val="00A43E91"/>
    <w:rsid w:val="00A4410E"/>
    <w:rsid w:val="00A457FD"/>
    <w:rsid w:val="00A459DE"/>
    <w:rsid w:val="00A46E1F"/>
    <w:rsid w:val="00A4796D"/>
    <w:rsid w:val="00A47E41"/>
    <w:rsid w:val="00A47F28"/>
    <w:rsid w:val="00A50005"/>
    <w:rsid w:val="00A50958"/>
    <w:rsid w:val="00A510C4"/>
    <w:rsid w:val="00A5210C"/>
    <w:rsid w:val="00A52602"/>
    <w:rsid w:val="00A5282D"/>
    <w:rsid w:val="00A52863"/>
    <w:rsid w:val="00A53394"/>
    <w:rsid w:val="00A54D4F"/>
    <w:rsid w:val="00A54E11"/>
    <w:rsid w:val="00A55B63"/>
    <w:rsid w:val="00A6225C"/>
    <w:rsid w:val="00A627DF"/>
    <w:rsid w:val="00A65486"/>
    <w:rsid w:val="00A65E94"/>
    <w:rsid w:val="00A65EBE"/>
    <w:rsid w:val="00A65F71"/>
    <w:rsid w:val="00A7208C"/>
    <w:rsid w:val="00A733F6"/>
    <w:rsid w:val="00A77A62"/>
    <w:rsid w:val="00A77F84"/>
    <w:rsid w:val="00A80118"/>
    <w:rsid w:val="00A80CA4"/>
    <w:rsid w:val="00A80EC0"/>
    <w:rsid w:val="00A80F67"/>
    <w:rsid w:val="00A81B6B"/>
    <w:rsid w:val="00A82296"/>
    <w:rsid w:val="00A8574E"/>
    <w:rsid w:val="00A876B9"/>
    <w:rsid w:val="00A87B64"/>
    <w:rsid w:val="00A87F3A"/>
    <w:rsid w:val="00A92032"/>
    <w:rsid w:val="00A93463"/>
    <w:rsid w:val="00A958A2"/>
    <w:rsid w:val="00A97440"/>
    <w:rsid w:val="00AA1CCC"/>
    <w:rsid w:val="00AA1F87"/>
    <w:rsid w:val="00AA23E5"/>
    <w:rsid w:val="00AA2836"/>
    <w:rsid w:val="00AA4035"/>
    <w:rsid w:val="00AA528E"/>
    <w:rsid w:val="00AA7FE4"/>
    <w:rsid w:val="00AB0D0C"/>
    <w:rsid w:val="00AB2278"/>
    <w:rsid w:val="00AB2C1A"/>
    <w:rsid w:val="00AB2E08"/>
    <w:rsid w:val="00AB3871"/>
    <w:rsid w:val="00AB44DF"/>
    <w:rsid w:val="00AB4AD2"/>
    <w:rsid w:val="00AB77DA"/>
    <w:rsid w:val="00AC096B"/>
    <w:rsid w:val="00AC0EFD"/>
    <w:rsid w:val="00AC135C"/>
    <w:rsid w:val="00AC23C4"/>
    <w:rsid w:val="00AC5103"/>
    <w:rsid w:val="00AC5327"/>
    <w:rsid w:val="00AC7AA6"/>
    <w:rsid w:val="00AC7CD5"/>
    <w:rsid w:val="00AD00E9"/>
    <w:rsid w:val="00AD051B"/>
    <w:rsid w:val="00AD0F7C"/>
    <w:rsid w:val="00AD1BBE"/>
    <w:rsid w:val="00AD1F46"/>
    <w:rsid w:val="00AD234E"/>
    <w:rsid w:val="00AD2908"/>
    <w:rsid w:val="00AD440B"/>
    <w:rsid w:val="00AD4B23"/>
    <w:rsid w:val="00AD540A"/>
    <w:rsid w:val="00AD5C28"/>
    <w:rsid w:val="00AD6593"/>
    <w:rsid w:val="00AD762D"/>
    <w:rsid w:val="00AE178E"/>
    <w:rsid w:val="00AE5848"/>
    <w:rsid w:val="00AE5D7F"/>
    <w:rsid w:val="00AE6134"/>
    <w:rsid w:val="00AE6BED"/>
    <w:rsid w:val="00AE6F30"/>
    <w:rsid w:val="00AE8251"/>
    <w:rsid w:val="00AF197B"/>
    <w:rsid w:val="00AF23E9"/>
    <w:rsid w:val="00AF6B16"/>
    <w:rsid w:val="00AF6E50"/>
    <w:rsid w:val="00AF7853"/>
    <w:rsid w:val="00AF7ED7"/>
    <w:rsid w:val="00AF89F5"/>
    <w:rsid w:val="00B02568"/>
    <w:rsid w:val="00B028EC"/>
    <w:rsid w:val="00B0326A"/>
    <w:rsid w:val="00B033AD"/>
    <w:rsid w:val="00B03657"/>
    <w:rsid w:val="00B039B3"/>
    <w:rsid w:val="00B03AB0"/>
    <w:rsid w:val="00B05E6D"/>
    <w:rsid w:val="00B06229"/>
    <w:rsid w:val="00B06EFF"/>
    <w:rsid w:val="00B108BE"/>
    <w:rsid w:val="00B21C7D"/>
    <w:rsid w:val="00B23995"/>
    <w:rsid w:val="00B2496A"/>
    <w:rsid w:val="00B2712F"/>
    <w:rsid w:val="00B308AA"/>
    <w:rsid w:val="00B32F1A"/>
    <w:rsid w:val="00B34A11"/>
    <w:rsid w:val="00B3506E"/>
    <w:rsid w:val="00B351C9"/>
    <w:rsid w:val="00B375D0"/>
    <w:rsid w:val="00B37C49"/>
    <w:rsid w:val="00B37EE9"/>
    <w:rsid w:val="00B41271"/>
    <w:rsid w:val="00B41973"/>
    <w:rsid w:val="00B41D2C"/>
    <w:rsid w:val="00B41F6A"/>
    <w:rsid w:val="00B42592"/>
    <w:rsid w:val="00B4300C"/>
    <w:rsid w:val="00B45B4D"/>
    <w:rsid w:val="00B45E29"/>
    <w:rsid w:val="00B46390"/>
    <w:rsid w:val="00B47769"/>
    <w:rsid w:val="00B51797"/>
    <w:rsid w:val="00B5181D"/>
    <w:rsid w:val="00B5577F"/>
    <w:rsid w:val="00B5599C"/>
    <w:rsid w:val="00B55B4A"/>
    <w:rsid w:val="00B55D7A"/>
    <w:rsid w:val="00B560B8"/>
    <w:rsid w:val="00B56225"/>
    <w:rsid w:val="00B6111D"/>
    <w:rsid w:val="00B621B0"/>
    <w:rsid w:val="00B65618"/>
    <w:rsid w:val="00B6625F"/>
    <w:rsid w:val="00B66C00"/>
    <w:rsid w:val="00B679A9"/>
    <w:rsid w:val="00B67A18"/>
    <w:rsid w:val="00B67DE5"/>
    <w:rsid w:val="00B707D6"/>
    <w:rsid w:val="00B7115D"/>
    <w:rsid w:val="00B719E9"/>
    <w:rsid w:val="00B71CA7"/>
    <w:rsid w:val="00B74052"/>
    <w:rsid w:val="00B748EB"/>
    <w:rsid w:val="00B75288"/>
    <w:rsid w:val="00B7635D"/>
    <w:rsid w:val="00B7729F"/>
    <w:rsid w:val="00B775DE"/>
    <w:rsid w:val="00B77B57"/>
    <w:rsid w:val="00B81577"/>
    <w:rsid w:val="00B81B4F"/>
    <w:rsid w:val="00B82B08"/>
    <w:rsid w:val="00B82DD7"/>
    <w:rsid w:val="00B83347"/>
    <w:rsid w:val="00B837C1"/>
    <w:rsid w:val="00B839DA"/>
    <w:rsid w:val="00B84D2A"/>
    <w:rsid w:val="00B872B4"/>
    <w:rsid w:val="00B9063D"/>
    <w:rsid w:val="00B90F60"/>
    <w:rsid w:val="00B92972"/>
    <w:rsid w:val="00B92998"/>
    <w:rsid w:val="00B931FE"/>
    <w:rsid w:val="00B936E6"/>
    <w:rsid w:val="00B94EF4"/>
    <w:rsid w:val="00B96879"/>
    <w:rsid w:val="00B96A48"/>
    <w:rsid w:val="00B96E88"/>
    <w:rsid w:val="00B97427"/>
    <w:rsid w:val="00BA090D"/>
    <w:rsid w:val="00BA1492"/>
    <w:rsid w:val="00BA1A0D"/>
    <w:rsid w:val="00BA1B0A"/>
    <w:rsid w:val="00BA25DC"/>
    <w:rsid w:val="00BA3527"/>
    <w:rsid w:val="00BA42B7"/>
    <w:rsid w:val="00BA59E3"/>
    <w:rsid w:val="00BA6CB7"/>
    <w:rsid w:val="00BA6D58"/>
    <w:rsid w:val="00BA78D0"/>
    <w:rsid w:val="00BA7DE7"/>
    <w:rsid w:val="00BB1E91"/>
    <w:rsid w:val="00BB1EAE"/>
    <w:rsid w:val="00BB2272"/>
    <w:rsid w:val="00BB28CA"/>
    <w:rsid w:val="00BB2B5F"/>
    <w:rsid w:val="00BB381C"/>
    <w:rsid w:val="00BB49C5"/>
    <w:rsid w:val="00BB5246"/>
    <w:rsid w:val="00BB6A4A"/>
    <w:rsid w:val="00BB735D"/>
    <w:rsid w:val="00BB7768"/>
    <w:rsid w:val="00BC03DD"/>
    <w:rsid w:val="00BC095D"/>
    <w:rsid w:val="00BC1132"/>
    <w:rsid w:val="00BC2CFF"/>
    <w:rsid w:val="00BC2E4A"/>
    <w:rsid w:val="00BC39B4"/>
    <w:rsid w:val="00BC5042"/>
    <w:rsid w:val="00BC5F26"/>
    <w:rsid w:val="00BC772C"/>
    <w:rsid w:val="00BD08D9"/>
    <w:rsid w:val="00BD13E9"/>
    <w:rsid w:val="00BD3180"/>
    <w:rsid w:val="00BD3F4F"/>
    <w:rsid w:val="00BD490D"/>
    <w:rsid w:val="00BD54FF"/>
    <w:rsid w:val="00BD5E27"/>
    <w:rsid w:val="00BD5F5E"/>
    <w:rsid w:val="00BD7333"/>
    <w:rsid w:val="00BD73E6"/>
    <w:rsid w:val="00BE0412"/>
    <w:rsid w:val="00BE0B38"/>
    <w:rsid w:val="00BE109F"/>
    <w:rsid w:val="00BE17FE"/>
    <w:rsid w:val="00BE191A"/>
    <w:rsid w:val="00BE193B"/>
    <w:rsid w:val="00BE26E4"/>
    <w:rsid w:val="00BE370B"/>
    <w:rsid w:val="00BE44CC"/>
    <w:rsid w:val="00BE4577"/>
    <w:rsid w:val="00BE5064"/>
    <w:rsid w:val="00BE6880"/>
    <w:rsid w:val="00BE6897"/>
    <w:rsid w:val="00BE7307"/>
    <w:rsid w:val="00BF0635"/>
    <w:rsid w:val="00BF0A7E"/>
    <w:rsid w:val="00BF123A"/>
    <w:rsid w:val="00BF15B5"/>
    <w:rsid w:val="00BF220B"/>
    <w:rsid w:val="00BF3FBC"/>
    <w:rsid w:val="00BF4C8B"/>
    <w:rsid w:val="00BF5156"/>
    <w:rsid w:val="00BF5B9A"/>
    <w:rsid w:val="00C045E7"/>
    <w:rsid w:val="00C0637D"/>
    <w:rsid w:val="00C07FD4"/>
    <w:rsid w:val="00C10EB5"/>
    <w:rsid w:val="00C179A3"/>
    <w:rsid w:val="00C2080B"/>
    <w:rsid w:val="00C20857"/>
    <w:rsid w:val="00C220BE"/>
    <w:rsid w:val="00C24799"/>
    <w:rsid w:val="00C24C94"/>
    <w:rsid w:val="00C24D16"/>
    <w:rsid w:val="00C24E05"/>
    <w:rsid w:val="00C278DD"/>
    <w:rsid w:val="00C34CC2"/>
    <w:rsid w:val="00C35277"/>
    <w:rsid w:val="00C36B63"/>
    <w:rsid w:val="00C40991"/>
    <w:rsid w:val="00C4161F"/>
    <w:rsid w:val="00C41C6E"/>
    <w:rsid w:val="00C42FB3"/>
    <w:rsid w:val="00C50454"/>
    <w:rsid w:val="00C50EF4"/>
    <w:rsid w:val="00C521E1"/>
    <w:rsid w:val="00C52421"/>
    <w:rsid w:val="00C548B5"/>
    <w:rsid w:val="00C559CB"/>
    <w:rsid w:val="00C55C67"/>
    <w:rsid w:val="00C56A3C"/>
    <w:rsid w:val="00C56EAF"/>
    <w:rsid w:val="00C57618"/>
    <w:rsid w:val="00C603D4"/>
    <w:rsid w:val="00C61051"/>
    <w:rsid w:val="00C616DF"/>
    <w:rsid w:val="00C617D1"/>
    <w:rsid w:val="00C61A9C"/>
    <w:rsid w:val="00C636D3"/>
    <w:rsid w:val="00C64256"/>
    <w:rsid w:val="00C64342"/>
    <w:rsid w:val="00C64A41"/>
    <w:rsid w:val="00C65685"/>
    <w:rsid w:val="00C6675F"/>
    <w:rsid w:val="00C6713F"/>
    <w:rsid w:val="00C67876"/>
    <w:rsid w:val="00C70364"/>
    <w:rsid w:val="00C7116A"/>
    <w:rsid w:val="00C7224C"/>
    <w:rsid w:val="00C73F2A"/>
    <w:rsid w:val="00C74771"/>
    <w:rsid w:val="00C75F5A"/>
    <w:rsid w:val="00C76099"/>
    <w:rsid w:val="00C8020A"/>
    <w:rsid w:val="00C8045C"/>
    <w:rsid w:val="00C81797"/>
    <w:rsid w:val="00C8318E"/>
    <w:rsid w:val="00C831AF"/>
    <w:rsid w:val="00C84D21"/>
    <w:rsid w:val="00C91786"/>
    <w:rsid w:val="00C91C2A"/>
    <w:rsid w:val="00C92842"/>
    <w:rsid w:val="00C931A1"/>
    <w:rsid w:val="00C94B9F"/>
    <w:rsid w:val="00C95B5D"/>
    <w:rsid w:val="00CA0DBD"/>
    <w:rsid w:val="00CA2F18"/>
    <w:rsid w:val="00CA5FE6"/>
    <w:rsid w:val="00CA6915"/>
    <w:rsid w:val="00CA6AA7"/>
    <w:rsid w:val="00CA74BE"/>
    <w:rsid w:val="00CA77FB"/>
    <w:rsid w:val="00CB1646"/>
    <w:rsid w:val="00CB23FF"/>
    <w:rsid w:val="00CB2C53"/>
    <w:rsid w:val="00CB4647"/>
    <w:rsid w:val="00CB56BD"/>
    <w:rsid w:val="00CB601A"/>
    <w:rsid w:val="00CB6CB0"/>
    <w:rsid w:val="00CB6CD5"/>
    <w:rsid w:val="00CB74F2"/>
    <w:rsid w:val="00CC0CAB"/>
    <w:rsid w:val="00CC17BD"/>
    <w:rsid w:val="00CC22BE"/>
    <w:rsid w:val="00CC3A14"/>
    <w:rsid w:val="00CC5A55"/>
    <w:rsid w:val="00CC70AF"/>
    <w:rsid w:val="00CC7A11"/>
    <w:rsid w:val="00CD025B"/>
    <w:rsid w:val="00CD322E"/>
    <w:rsid w:val="00CD50D3"/>
    <w:rsid w:val="00CD6688"/>
    <w:rsid w:val="00CE0334"/>
    <w:rsid w:val="00CE062D"/>
    <w:rsid w:val="00CE16BC"/>
    <w:rsid w:val="00CE189F"/>
    <w:rsid w:val="00CE305F"/>
    <w:rsid w:val="00CE30C9"/>
    <w:rsid w:val="00CE3BF3"/>
    <w:rsid w:val="00CE7415"/>
    <w:rsid w:val="00CF02BB"/>
    <w:rsid w:val="00CF0EC3"/>
    <w:rsid w:val="00CF19F4"/>
    <w:rsid w:val="00CF3292"/>
    <w:rsid w:val="00CF35D2"/>
    <w:rsid w:val="00CF40A3"/>
    <w:rsid w:val="00CF40B3"/>
    <w:rsid w:val="00CF4F1E"/>
    <w:rsid w:val="00CF7336"/>
    <w:rsid w:val="00D02886"/>
    <w:rsid w:val="00D02914"/>
    <w:rsid w:val="00D03C71"/>
    <w:rsid w:val="00D03DB7"/>
    <w:rsid w:val="00D0537E"/>
    <w:rsid w:val="00D10D35"/>
    <w:rsid w:val="00D118B4"/>
    <w:rsid w:val="00D11EA7"/>
    <w:rsid w:val="00D13A3F"/>
    <w:rsid w:val="00D140F7"/>
    <w:rsid w:val="00D14299"/>
    <w:rsid w:val="00D16C55"/>
    <w:rsid w:val="00D17F81"/>
    <w:rsid w:val="00D20895"/>
    <w:rsid w:val="00D20A84"/>
    <w:rsid w:val="00D20D8D"/>
    <w:rsid w:val="00D21BA4"/>
    <w:rsid w:val="00D225D4"/>
    <w:rsid w:val="00D24101"/>
    <w:rsid w:val="00D24154"/>
    <w:rsid w:val="00D25268"/>
    <w:rsid w:val="00D25AF6"/>
    <w:rsid w:val="00D25DD9"/>
    <w:rsid w:val="00D26C63"/>
    <w:rsid w:val="00D2707E"/>
    <w:rsid w:val="00D3073D"/>
    <w:rsid w:val="00D31122"/>
    <w:rsid w:val="00D31510"/>
    <w:rsid w:val="00D34B8B"/>
    <w:rsid w:val="00D363C4"/>
    <w:rsid w:val="00D367B2"/>
    <w:rsid w:val="00D36BA2"/>
    <w:rsid w:val="00D37AC6"/>
    <w:rsid w:val="00D46A08"/>
    <w:rsid w:val="00D46FE7"/>
    <w:rsid w:val="00D47AA9"/>
    <w:rsid w:val="00D47D98"/>
    <w:rsid w:val="00D51654"/>
    <w:rsid w:val="00D51E52"/>
    <w:rsid w:val="00D52FC1"/>
    <w:rsid w:val="00D569A7"/>
    <w:rsid w:val="00D57137"/>
    <w:rsid w:val="00D57A6C"/>
    <w:rsid w:val="00D57BF9"/>
    <w:rsid w:val="00D608F9"/>
    <w:rsid w:val="00D6172C"/>
    <w:rsid w:val="00D6362F"/>
    <w:rsid w:val="00D639A1"/>
    <w:rsid w:val="00D63E85"/>
    <w:rsid w:val="00D64A0D"/>
    <w:rsid w:val="00D70E89"/>
    <w:rsid w:val="00D73B0F"/>
    <w:rsid w:val="00D74867"/>
    <w:rsid w:val="00D75A27"/>
    <w:rsid w:val="00D75CAC"/>
    <w:rsid w:val="00D770AD"/>
    <w:rsid w:val="00D77A99"/>
    <w:rsid w:val="00D83988"/>
    <w:rsid w:val="00D83AB1"/>
    <w:rsid w:val="00D83E31"/>
    <w:rsid w:val="00D84499"/>
    <w:rsid w:val="00D873D0"/>
    <w:rsid w:val="00D907C7"/>
    <w:rsid w:val="00D91F5C"/>
    <w:rsid w:val="00D9392B"/>
    <w:rsid w:val="00D94945"/>
    <w:rsid w:val="00D9508C"/>
    <w:rsid w:val="00D96959"/>
    <w:rsid w:val="00D96E5C"/>
    <w:rsid w:val="00DA04D3"/>
    <w:rsid w:val="00DA08C2"/>
    <w:rsid w:val="00DA1E0A"/>
    <w:rsid w:val="00DA280E"/>
    <w:rsid w:val="00DA3A3E"/>
    <w:rsid w:val="00DA4437"/>
    <w:rsid w:val="00DA4B74"/>
    <w:rsid w:val="00DA776B"/>
    <w:rsid w:val="00DB078F"/>
    <w:rsid w:val="00DB10DA"/>
    <w:rsid w:val="00DB255A"/>
    <w:rsid w:val="00DB34CD"/>
    <w:rsid w:val="00DB468D"/>
    <w:rsid w:val="00DB47D6"/>
    <w:rsid w:val="00DB4B16"/>
    <w:rsid w:val="00DB578C"/>
    <w:rsid w:val="00DB5B77"/>
    <w:rsid w:val="00DB7211"/>
    <w:rsid w:val="00DC1566"/>
    <w:rsid w:val="00DC1836"/>
    <w:rsid w:val="00DC1CA2"/>
    <w:rsid w:val="00DC260F"/>
    <w:rsid w:val="00DC6282"/>
    <w:rsid w:val="00DC7D48"/>
    <w:rsid w:val="00DD0767"/>
    <w:rsid w:val="00DD107C"/>
    <w:rsid w:val="00DD12E8"/>
    <w:rsid w:val="00DD1CA9"/>
    <w:rsid w:val="00DD413C"/>
    <w:rsid w:val="00DD5A79"/>
    <w:rsid w:val="00DE01E8"/>
    <w:rsid w:val="00DE0820"/>
    <w:rsid w:val="00DE2489"/>
    <w:rsid w:val="00DE2871"/>
    <w:rsid w:val="00DE307D"/>
    <w:rsid w:val="00DE3178"/>
    <w:rsid w:val="00DE3B02"/>
    <w:rsid w:val="00DE5161"/>
    <w:rsid w:val="00DE670F"/>
    <w:rsid w:val="00DF1650"/>
    <w:rsid w:val="00DF177D"/>
    <w:rsid w:val="00DF2747"/>
    <w:rsid w:val="00DF2AF8"/>
    <w:rsid w:val="00DF3F45"/>
    <w:rsid w:val="00DF4B49"/>
    <w:rsid w:val="00DF4EEF"/>
    <w:rsid w:val="00DF588E"/>
    <w:rsid w:val="00DF5C91"/>
    <w:rsid w:val="00DF74CA"/>
    <w:rsid w:val="00DF757E"/>
    <w:rsid w:val="00DF7657"/>
    <w:rsid w:val="00DF7A74"/>
    <w:rsid w:val="00E00DC2"/>
    <w:rsid w:val="00E016CE"/>
    <w:rsid w:val="00E02571"/>
    <w:rsid w:val="00E038FF"/>
    <w:rsid w:val="00E044DA"/>
    <w:rsid w:val="00E07285"/>
    <w:rsid w:val="00E075D7"/>
    <w:rsid w:val="00E10422"/>
    <w:rsid w:val="00E10AA8"/>
    <w:rsid w:val="00E10F53"/>
    <w:rsid w:val="00E126C3"/>
    <w:rsid w:val="00E13782"/>
    <w:rsid w:val="00E144D2"/>
    <w:rsid w:val="00E14E8B"/>
    <w:rsid w:val="00E17076"/>
    <w:rsid w:val="00E176D4"/>
    <w:rsid w:val="00E20ADE"/>
    <w:rsid w:val="00E236B3"/>
    <w:rsid w:val="00E27FBD"/>
    <w:rsid w:val="00E30FD9"/>
    <w:rsid w:val="00E316DF"/>
    <w:rsid w:val="00E3194A"/>
    <w:rsid w:val="00E31B1E"/>
    <w:rsid w:val="00E32FC7"/>
    <w:rsid w:val="00E337B4"/>
    <w:rsid w:val="00E343E6"/>
    <w:rsid w:val="00E347F6"/>
    <w:rsid w:val="00E3526A"/>
    <w:rsid w:val="00E3600B"/>
    <w:rsid w:val="00E369F6"/>
    <w:rsid w:val="00E36FE4"/>
    <w:rsid w:val="00E37C3E"/>
    <w:rsid w:val="00E40501"/>
    <w:rsid w:val="00E4082F"/>
    <w:rsid w:val="00E416AC"/>
    <w:rsid w:val="00E4195E"/>
    <w:rsid w:val="00E41A36"/>
    <w:rsid w:val="00E41CD0"/>
    <w:rsid w:val="00E44F79"/>
    <w:rsid w:val="00E46760"/>
    <w:rsid w:val="00E51119"/>
    <w:rsid w:val="00E51D36"/>
    <w:rsid w:val="00E52422"/>
    <w:rsid w:val="00E5346A"/>
    <w:rsid w:val="00E53E4F"/>
    <w:rsid w:val="00E53E6E"/>
    <w:rsid w:val="00E5704C"/>
    <w:rsid w:val="00E60423"/>
    <w:rsid w:val="00E6385C"/>
    <w:rsid w:val="00E63A26"/>
    <w:rsid w:val="00E63DA4"/>
    <w:rsid w:val="00E70761"/>
    <w:rsid w:val="00E713F2"/>
    <w:rsid w:val="00E721C1"/>
    <w:rsid w:val="00E73638"/>
    <w:rsid w:val="00E7586F"/>
    <w:rsid w:val="00E75D49"/>
    <w:rsid w:val="00E76B01"/>
    <w:rsid w:val="00E7734A"/>
    <w:rsid w:val="00E776CA"/>
    <w:rsid w:val="00E7790F"/>
    <w:rsid w:val="00E779BD"/>
    <w:rsid w:val="00E81321"/>
    <w:rsid w:val="00E81912"/>
    <w:rsid w:val="00E82F8F"/>
    <w:rsid w:val="00E8382C"/>
    <w:rsid w:val="00E8420D"/>
    <w:rsid w:val="00E84F3E"/>
    <w:rsid w:val="00E8570B"/>
    <w:rsid w:val="00E8666A"/>
    <w:rsid w:val="00E86DCA"/>
    <w:rsid w:val="00E8762D"/>
    <w:rsid w:val="00E87896"/>
    <w:rsid w:val="00E90F9C"/>
    <w:rsid w:val="00E92A70"/>
    <w:rsid w:val="00E939AC"/>
    <w:rsid w:val="00E94049"/>
    <w:rsid w:val="00E94987"/>
    <w:rsid w:val="00E97BDE"/>
    <w:rsid w:val="00EA186E"/>
    <w:rsid w:val="00EA259D"/>
    <w:rsid w:val="00EA39B7"/>
    <w:rsid w:val="00EA441B"/>
    <w:rsid w:val="00EA6B97"/>
    <w:rsid w:val="00EA7728"/>
    <w:rsid w:val="00EA7CB0"/>
    <w:rsid w:val="00EB0FCE"/>
    <w:rsid w:val="00EB2848"/>
    <w:rsid w:val="00EB2C12"/>
    <w:rsid w:val="00EB3031"/>
    <w:rsid w:val="00EB39FB"/>
    <w:rsid w:val="00EB473E"/>
    <w:rsid w:val="00EB639D"/>
    <w:rsid w:val="00EB6D85"/>
    <w:rsid w:val="00EB7592"/>
    <w:rsid w:val="00EB75EB"/>
    <w:rsid w:val="00EC0A36"/>
    <w:rsid w:val="00EC157E"/>
    <w:rsid w:val="00EC1647"/>
    <w:rsid w:val="00EC1739"/>
    <w:rsid w:val="00EC2384"/>
    <w:rsid w:val="00EC2813"/>
    <w:rsid w:val="00EC2F09"/>
    <w:rsid w:val="00EC311C"/>
    <w:rsid w:val="00EC41C8"/>
    <w:rsid w:val="00EC4F03"/>
    <w:rsid w:val="00EC567D"/>
    <w:rsid w:val="00EC58C2"/>
    <w:rsid w:val="00ED0777"/>
    <w:rsid w:val="00ED150D"/>
    <w:rsid w:val="00ED1522"/>
    <w:rsid w:val="00ED5F60"/>
    <w:rsid w:val="00ED61B1"/>
    <w:rsid w:val="00ED7575"/>
    <w:rsid w:val="00EE21B5"/>
    <w:rsid w:val="00EE2225"/>
    <w:rsid w:val="00EE2489"/>
    <w:rsid w:val="00EE2D26"/>
    <w:rsid w:val="00EE6DA9"/>
    <w:rsid w:val="00EE76DA"/>
    <w:rsid w:val="00EF3101"/>
    <w:rsid w:val="00EF35CE"/>
    <w:rsid w:val="00EF3D8C"/>
    <w:rsid w:val="00EF4020"/>
    <w:rsid w:val="00EF51F9"/>
    <w:rsid w:val="00EF6413"/>
    <w:rsid w:val="00EF64B4"/>
    <w:rsid w:val="00EF72AA"/>
    <w:rsid w:val="00F0032F"/>
    <w:rsid w:val="00F019CE"/>
    <w:rsid w:val="00F0251A"/>
    <w:rsid w:val="00F0256B"/>
    <w:rsid w:val="00F0498E"/>
    <w:rsid w:val="00F0585F"/>
    <w:rsid w:val="00F06C47"/>
    <w:rsid w:val="00F06F59"/>
    <w:rsid w:val="00F135C3"/>
    <w:rsid w:val="00F13E1C"/>
    <w:rsid w:val="00F14742"/>
    <w:rsid w:val="00F156EE"/>
    <w:rsid w:val="00F170AA"/>
    <w:rsid w:val="00F20AA5"/>
    <w:rsid w:val="00F21C5C"/>
    <w:rsid w:val="00F229BB"/>
    <w:rsid w:val="00F22FDE"/>
    <w:rsid w:val="00F2334D"/>
    <w:rsid w:val="00F248C6"/>
    <w:rsid w:val="00F26BF7"/>
    <w:rsid w:val="00F2713A"/>
    <w:rsid w:val="00F278E9"/>
    <w:rsid w:val="00F3049E"/>
    <w:rsid w:val="00F30820"/>
    <w:rsid w:val="00F32915"/>
    <w:rsid w:val="00F36ADE"/>
    <w:rsid w:val="00F371B1"/>
    <w:rsid w:val="00F41182"/>
    <w:rsid w:val="00F471B0"/>
    <w:rsid w:val="00F5003C"/>
    <w:rsid w:val="00F50427"/>
    <w:rsid w:val="00F51A50"/>
    <w:rsid w:val="00F527F9"/>
    <w:rsid w:val="00F52FD5"/>
    <w:rsid w:val="00F53104"/>
    <w:rsid w:val="00F538DF"/>
    <w:rsid w:val="00F543BE"/>
    <w:rsid w:val="00F54497"/>
    <w:rsid w:val="00F550D2"/>
    <w:rsid w:val="00F55ABB"/>
    <w:rsid w:val="00F56646"/>
    <w:rsid w:val="00F56B97"/>
    <w:rsid w:val="00F60210"/>
    <w:rsid w:val="00F61213"/>
    <w:rsid w:val="00F6308C"/>
    <w:rsid w:val="00F646E7"/>
    <w:rsid w:val="00F64BE8"/>
    <w:rsid w:val="00F64C6B"/>
    <w:rsid w:val="00F662A4"/>
    <w:rsid w:val="00F70F07"/>
    <w:rsid w:val="00F72786"/>
    <w:rsid w:val="00F75E90"/>
    <w:rsid w:val="00F81D35"/>
    <w:rsid w:val="00F81E4E"/>
    <w:rsid w:val="00F82643"/>
    <w:rsid w:val="00F83BF8"/>
    <w:rsid w:val="00F84151"/>
    <w:rsid w:val="00F87CC8"/>
    <w:rsid w:val="00F9031A"/>
    <w:rsid w:val="00F90C60"/>
    <w:rsid w:val="00F91D25"/>
    <w:rsid w:val="00F92287"/>
    <w:rsid w:val="00F93DAE"/>
    <w:rsid w:val="00F94339"/>
    <w:rsid w:val="00F95B87"/>
    <w:rsid w:val="00F9634D"/>
    <w:rsid w:val="00F96444"/>
    <w:rsid w:val="00F96C46"/>
    <w:rsid w:val="00F96DB1"/>
    <w:rsid w:val="00F96EC1"/>
    <w:rsid w:val="00F97766"/>
    <w:rsid w:val="00F97A06"/>
    <w:rsid w:val="00FA2266"/>
    <w:rsid w:val="00FA3190"/>
    <w:rsid w:val="00FA33FA"/>
    <w:rsid w:val="00FA52BD"/>
    <w:rsid w:val="00FA5C93"/>
    <w:rsid w:val="00FA7997"/>
    <w:rsid w:val="00FA7BA2"/>
    <w:rsid w:val="00FB1980"/>
    <w:rsid w:val="00FB3C26"/>
    <w:rsid w:val="00FB3D7E"/>
    <w:rsid w:val="00FB408C"/>
    <w:rsid w:val="00FB4136"/>
    <w:rsid w:val="00FB4616"/>
    <w:rsid w:val="00FB4C28"/>
    <w:rsid w:val="00FB65E2"/>
    <w:rsid w:val="00FB66C8"/>
    <w:rsid w:val="00FB6987"/>
    <w:rsid w:val="00FC2B97"/>
    <w:rsid w:val="00FC42BF"/>
    <w:rsid w:val="00FC540E"/>
    <w:rsid w:val="00FC6840"/>
    <w:rsid w:val="00FC6BCB"/>
    <w:rsid w:val="00FC7561"/>
    <w:rsid w:val="00FD000C"/>
    <w:rsid w:val="00FD1712"/>
    <w:rsid w:val="00FD4971"/>
    <w:rsid w:val="00FD5279"/>
    <w:rsid w:val="00FD52B8"/>
    <w:rsid w:val="00FD5840"/>
    <w:rsid w:val="00FD5991"/>
    <w:rsid w:val="00FD5AF5"/>
    <w:rsid w:val="00FD5B65"/>
    <w:rsid w:val="00FD6B7B"/>
    <w:rsid w:val="00FD76FB"/>
    <w:rsid w:val="00FE0343"/>
    <w:rsid w:val="00FE123A"/>
    <w:rsid w:val="00FE19EE"/>
    <w:rsid w:val="00FE1E53"/>
    <w:rsid w:val="00FE20F1"/>
    <w:rsid w:val="00FE2202"/>
    <w:rsid w:val="00FE2468"/>
    <w:rsid w:val="00FE3116"/>
    <w:rsid w:val="00FE369C"/>
    <w:rsid w:val="00FE3C7C"/>
    <w:rsid w:val="00FE4946"/>
    <w:rsid w:val="00FE5CCC"/>
    <w:rsid w:val="00FE6156"/>
    <w:rsid w:val="00FE7539"/>
    <w:rsid w:val="00FF04CF"/>
    <w:rsid w:val="00FF1441"/>
    <w:rsid w:val="00FF1BB8"/>
    <w:rsid w:val="00FF37EF"/>
    <w:rsid w:val="00FF61FF"/>
    <w:rsid w:val="00FF77A7"/>
    <w:rsid w:val="00FF7BC5"/>
    <w:rsid w:val="010E08C7"/>
    <w:rsid w:val="013C19C7"/>
    <w:rsid w:val="0141AC59"/>
    <w:rsid w:val="016CE51E"/>
    <w:rsid w:val="017D0F7F"/>
    <w:rsid w:val="018B7B7F"/>
    <w:rsid w:val="01DD33D9"/>
    <w:rsid w:val="01EC99ED"/>
    <w:rsid w:val="02139FE1"/>
    <w:rsid w:val="022350B8"/>
    <w:rsid w:val="025ACABA"/>
    <w:rsid w:val="0269F65D"/>
    <w:rsid w:val="02BB5263"/>
    <w:rsid w:val="02C497A9"/>
    <w:rsid w:val="02CF887D"/>
    <w:rsid w:val="02CFEE96"/>
    <w:rsid w:val="02ECF1F6"/>
    <w:rsid w:val="02EE7080"/>
    <w:rsid w:val="030C572C"/>
    <w:rsid w:val="03108553"/>
    <w:rsid w:val="0334702A"/>
    <w:rsid w:val="0343D7AC"/>
    <w:rsid w:val="03455A41"/>
    <w:rsid w:val="03689E6E"/>
    <w:rsid w:val="03741E2B"/>
    <w:rsid w:val="03B68AD3"/>
    <w:rsid w:val="03E29080"/>
    <w:rsid w:val="03E376A3"/>
    <w:rsid w:val="03E814D0"/>
    <w:rsid w:val="03ECEB34"/>
    <w:rsid w:val="03FC9F00"/>
    <w:rsid w:val="0415FBE5"/>
    <w:rsid w:val="04160576"/>
    <w:rsid w:val="041BDE29"/>
    <w:rsid w:val="0441D7C9"/>
    <w:rsid w:val="0446A6EB"/>
    <w:rsid w:val="04685CFC"/>
    <w:rsid w:val="0483000E"/>
    <w:rsid w:val="04BD4DF6"/>
    <w:rsid w:val="04C84DBA"/>
    <w:rsid w:val="04D9E06B"/>
    <w:rsid w:val="04EF1DC8"/>
    <w:rsid w:val="04F4DA90"/>
    <w:rsid w:val="0533D737"/>
    <w:rsid w:val="05508523"/>
    <w:rsid w:val="056D4EC6"/>
    <w:rsid w:val="05706D8C"/>
    <w:rsid w:val="05944C9D"/>
    <w:rsid w:val="05AFC35B"/>
    <w:rsid w:val="05B7F805"/>
    <w:rsid w:val="05C744B2"/>
    <w:rsid w:val="05E66B44"/>
    <w:rsid w:val="05F36A1E"/>
    <w:rsid w:val="06556636"/>
    <w:rsid w:val="0660A030"/>
    <w:rsid w:val="06666352"/>
    <w:rsid w:val="066D8588"/>
    <w:rsid w:val="067FE944"/>
    <w:rsid w:val="06811427"/>
    <w:rsid w:val="0681A95B"/>
    <w:rsid w:val="06825E42"/>
    <w:rsid w:val="068A46AD"/>
    <w:rsid w:val="069157EB"/>
    <w:rsid w:val="06C0C302"/>
    <w:rsid w:val="06CCF8B5"/>
    <w:rsid w:val="06F3B570"/>
    <w:rsid w:val="0738D3F9"/>
    <w:rsid w:val="07410DB2"/>
    <w:rsid w:val="074FBBED"/>
    <w:rsid w:val="0756E05B"/>
    <w:rsid w:val="075F15BE"/>
    <w:rsid w:val="07681B32"/>
    <w:rsid w:val="077DFEEF"/>
    <w:rsid w:val="07AE91A8"/>
    <w:rsid w:val="07E1EE88"/>
    <w:rsid w:val="07E3E157"/>
    <w:rsid w:val="080CFD95"/>
    <w:rsid w:val="0815DA55"/>
    <w:rsid w:val="081748CF"/>
    <w:rsid w:val="081C1E8C"/>
    <w:rsid w:val="081E1080"/>
    <w:rsid w:val="0826BE8A"/>
    <w:rsid w:val="083DAFA9"/>
    <w:rsid w:val="0863EAAD"/>
    <w:rsid w:val="087C4FB8"/>
    <w:rsid w:val="088B63C8"/>
    <w:rsid w:val="08CB1398"/>
    <w:rsid w:val="08DCF64C"/>
    <w:rsid w:val="08E33775"/>
    <w:rsid w:val="08FEE574"/>
    <w:rsid w:val="09234E18"/>
    <w:rsid w:val="0923F5F6"/>
    <w:rsid w:val="09503ABC"/>
    <w:rsid w:val="095DB204"/>
    <w:rsid w:val="09669E7A"/>
    <w:rsid w:val="09A8CDF6"/>
    <w:rsid w:val="09BBA774"/>
    <w:rsid w:val="09F7C7E4"/>
    <w:rsid w:val="0A0899D9"/>
    <w:rsid w:val="0A305F14"/>
    <w:rsid w:val="0A52B0C4"/>
    <w:rsid w:val="0A55FC51"/>
    <w:rsid w:val="0A740292"/>
    <w:rsid w:val="0A7F07D6"/>
    <w:rsid w:val="0A853D69"/>
    <w:rsid w:val="0A8E811D"/>
    <w:rsid w:val="0A950D25"/>
    <w:rsid w:val="0A9AB5D5"/>
    <w:rsid w:val="0AA301E3"/>
    <w:rsid w:val="0AA41AA8"/>
    <w:rsid w:val="0AA766CF"/>
    <w:rsid w:val="0AB9DC67"/>
    <w:rsid w:val="0AC2EDFA"/>
    <w:rsid w:val="0ACF1F31"/>
    <w:rsid w:val="0B018AA6"/>
    <w:rsid w:val="0B03F894"/>
    <w:rsid w:val="0B2096E8"/>
    <w:rsid w:val="0B2BE0A9"/>
    <w:rsid w:val="0B3E0DB0"/>
    <w:rsid w:val="0B3E9A76"/>
    <w:rsid w:val="0B54CD7B"/>
    <w:rsid w:val="0B5955CB"/>
    <w:rsid w:val="0B6468D4"/>
    <w:rsid w:val="0B8F384F"/>
    <w:rsid w:val="0B9A6D9B"/>
    <w:rsid w:val="0BA56314"/>
    <w:rsid w:val="0BF80A55"/>
    <w:rsid w:val="0C066CBA"/>
    <w:rsid w:val="0C0FD2F3"/>
    <w:rsid w:val="0C1E0759"/>
    <w:rsid w:val="0C2A517E"/>
    <w:rsid w:val="0C3B6DFB"/>
    <w:rsid w:val="0C46CFA1"/>
    <w:rsid w:val="0C719142"/>
    <w:rsid w:val="0C71C363"/>
    <w:rsid w:val="0C7AF857"/>
    <w:rsid w:val="0C803C63"/>
    <w:rsid w:val="0C83B666"/>
    <w:rsid w:val="0CA3D97A"/>
    <w:rsid w:val="0CBDE7CB"/>
    <w:rsid w:val="0CCB4DB5"/>
    <w:rsid w:val="0CD4C177"/>
    <w:rsid w:val="0CDA8524"/>
    <w:rsid w:val="0CE06EB8"/>
    <w:rsid w:val="0D34386A"/>
    <w:rsid w:val="0D37D6F9"/>
    <w:rsid w:val="0D55CFDC"/>
    <w:rsid w:val="0D6B7076"/>
    <w:rsid w:val="0D6FD171"/>
    <w:rsid w:val="0DA0B267"/>
    <w:rsid w:val="0DA3B5CE"/>
    <w:rsid w:val="0DDAB85A"/>
    <w:rsid w:val="0DDF0791"/>
    <w:rsid w:val="0DDF6802"/>
    <w:rsid w:val="0DDFCCA9"/>
    <w:rsid w:val="0E2E44B5"/>
    <w:rsid w:val="0E3B8886"/>
    <w:rsid w:val="0E3FA9DB"/>
    <w:rsid w:val="0E531CED"/>
    <w:rsid w:val="0E56CB80"/>
    <w:rsid w:val="0E6DC21A"/>
    <w:rsid w:val="0E88A460"/>
    <w:rsid w:val="0E8E98AD"/>
    <w:rsid w:val="0EB083C3"/>
    <w:rsid w:val="0F0C7003"/>
    <w:rsid w:val="0F1682BA"/>
    <w:rsid w:val="0F21B7EE"/>
    <w:rsid w:val="0F226C4F"/>
    <w:rsid w:val="0F2D4242"/>
    <w:rsid w:val="0F34B5E5"/>
    <w:rsid w:val="0F36B0F2"/>
    <w:rsid w:val="0F46C3F9"/>
    <w:rsid w:val="0F4F8419"/>
    <w:rsid w:val="0F61C5A7"/>
    <w:rsid w:val="0F8E07FC"/>
    <w:rsid w:val="0F90BC62"/>
    <w:rsid w:val="0FAE9B6A"/>
    <w:rsid w:val="0FBF1B4E"/>
    <w:rsid w:val="0FD493CE"/>
    <w:rsid w:val="0FDB7A3C"/>
    <w:rsid w:val="0FF9B1BF"/>
    <w:rsid w:val="10093257"/>
    <w:rsid w:val="100A338E"/>
    <w:rsid w:val="10156210"/>
    <w:rsid w:val="101693E9"/>
    <w:rsid w:val="10184C1A"/>
    <w:rsid w:val="104E2D4F"/>
    <w:rsid w:val="1084E96B"/>
    <w:rsid w:val="10A79C82"/>
    <w:rsid w:val="10AC1578"/>
    <w:rsid w:val="10BA7791"/>
    <w:rsid w:val="10DB5690"/>
    <w:rsid w:val="10DBF799"/>
    <w:rsid w:val="10FF2879"/>
    <w:rsid w:val="11096C49"/>
    <w:rsid w:val="1114F9A0"/>
    <w:rsid w:val="11310B71"/>
    <w:rsid w:val="113D7A81"/>
    <w:rsid w:val="1155B78F"/>
    <w:rsid w:val="1165FBB3"/>
    <w:rsid w:val="11AF1E5B"/>
    <w:rsid w:val="11BE2B15"/>
    <w:rsid w:val="11DEFD25"/>
    <w:rsid w:val="11E0F801"/>
    <w:rsid w:val="11F2FB49"/>
    <w:rsid w:val="12135FFF"/>
    <w:rsid w:val="122A4D08"/>
    <w:rsid w:val="1242A475"/>
    <w:rsid w:val="124534B5"/>
    <w:rsid w:val="125C1FAD"/>
    <w:rsid w:val="125EF8FC"/>
    <w:rsid w:val="127F1477"/>
    <w:rsid w:val="12C86FBB"/>
    <w:rsid w:val="12E07A49"/>
    <w:rsid w:val="12F2F48C"/>
    <w:rsid w:val="1304944A"/>
    <w:rsid w:val="137D3C9D"/>
    <w:rsid w:val="13845C88"/>
    <w:rsid w:val="13D7415A"/>
    <w:rsid w:val="13DF2EE0"/>
    <w:rsid w:val="13E9F3DD"/>
    <w:rsid w:val="13F99A6D"/>
    <w:rsid w:val="1402089B"/>
    <w:rsid w:val="1416E1B4"/>
    <w:rsid w:val="14356363"/>
    <w:rsid w:val="1448ACAA"/>
    <w:rsid w:val="1464DC8B"/>
    <w:rsid w:val="1485E8DD"/>
    <w:rsid w:val="1490C485"/>
    <w:rsid w:val="14A0F1A8"/>
    <w:rsid w:val="14A1BED0"/>
    <w:rsid w:val="14ACC8D2"/>
    <w:rsid w:val="14B2651D"/>
    <w:rsid w:val="14C1CAC3"/>
    <w:rsid w:val="14C8F9B0"/>
    <w:rsid w:val="14CDB884"/>
    <w:rsid w:val="14E2CD4E"/>
    <w:rsid w:val="14E8F2C6"/>
    <w:rsid w:val="14ED7DD4"/>
    <w:rsid w:val="15171A27"/>
    <w:rsid w:val="1538281D"/>
    <w:rsid w:val="15641AD7"/>
    <w:rsid w:val="1585C43E"/>
    <w:rsid w:val="15C93746"/>
    <w:rsid w:val="15D30B23"/>
    <w:rsid w:val="15FE475A"/>
    <w:rsid w:val="16047C94"/>
    <w:rsid w:val="160F30AC"/>
    <w:rsid w:val="16114551"/>
    <w:rsid w:val="16117EC0"/>
    <w:rsid w:val="161A066F"/>
    <w:rsid w:val="1652537F"/>
    <w:rsid w:val="1664CA11"/>
    <w:rsid w:val="166A8532"/>
    <w:rsid w:val="167B5831"/>
    <w:rsid w:val="1687E996"/>
    <w:rsid w:val="168D6370"/>
    <w:rsid w:val="16937C49"/>
    <w:rsid w:val="16C248A5"/>
    <w:rsid w:val="16D01EE5"/>
    <w:rsid w:val="16DDE1BF"/>
    <w:rsid w:val="16E3C832"/>
    <w:rsid w:val="17091040"/>
    <w:rsid w:val="170F2050"/>
    <w:rsid w:val="1716CFA2"/>
    <w:rsid w:val="171B7914"/>
    <w:rsid w:val="172C2850"/>
    <w:rsid w:val="17326A1F"/>
    <w:rsid w:val="173FF0D4"/>
    <w:rsid w:val="1752490D"/>
    <w:rsid w:val="178B4315"/>
    <w:rsid w:val="179479DC"/>
    <w:rsid w:val="179902EB"/>
    <w:rsid w:val="17BD899F"/>
    <w:rsid w:val="17C63543"/>
    <w:rsid w:val="17C94AF0"/>
    <w:rsid w:val="17DB98B8"/>
    <w:rsid w:val="17EE2CF8"/>
    <w:rsid w:val="1800AC4C"/>
    <w:rsid w:val="180487B0"/>
    <w:rsid w:val="18154A56"/>
    <w:rsid w:val="182138A5"/>
    <w:rsid w:val="18482769"/>
    <w:rsid w:val="185311FA"/>
    <w:rsid w:val="1853F938"/>
    <w:rsid w:val="187B095A"/>
    <w:rsid w:val="18A2FB28"/>
    <w:rsid w:val="18AAD3FD"/>
    <w:rsid w:val="18BB0D04"/>
    <w:rsid w:val="18CFB88B"/>
    <w:rsid w:val="19039577"/>
    <w:rsid w:val="19052DD6"/>
    <w:rsid w:val="190690EE"/>
    <w:rsid w:val="19229755"/>
    <w:rsid w:val="193D33BD"/>
    <w:rsid w:val="19431D72"/>
    <w:rsid w:val="1968F0EF"/>
    <w:rsid w:val="197AB663"/>
    <w:rsid w:val="1982342A"/>
    <w:rsid w:val="19A10FF5"/>
    <w:rsid w:val="19C07045"/>
    <w:rsid w:val="19E2AD92"/>
    <w:rsid w:val="19E99A67"/>
    <w:rsid w:val="19EAF336"/>
    <w:rsid w:val="1A07BA54"/>
    <w:rsid w:val="1A0C11DA"/>
    <w:rsid w:val="1A11434E"/>
    <w:rsid w:val="1A141EB5"/>
    <w:rsid w:val="1A39C2A7"/>
    <w:rsid w:val="1A3A560F"/>
    <w:rsid w:val="1A4355C9"/>
    <w:rsid w:val="1A577EC2"/>
    <w:rsid w:val="1A9B77FC"/>
    <w:rsid w:val="1ACA27C0"/>
    <w:rsid w:val="1ADEEDD3"/>
    <w:rsid w:val="1AEB020A"/>
    <w:rsid w:val="1B157958"/>
    <w:rsid w:val="1B66248B"/>
    <w:rsid w:val="1B7D8A4B"/>
    <w:rsid w:val="1B85EA95"/>
    <w:rsid w:val="1B8EB819"/>
    <w:rsid w:val="1BA8B562"/>
    <w:rsid w:val="1BD94CFF"/>
    <w:rsid w:val="1C0D5669"/>
    <w:rsid w:val="1C20B07D"/>
    <w:rsid w:val="1C3C79AA"/>
    <w:rsid w:val="1C3EABD2"/>
    <w:rsid w:val="1C4B6A9C"/>
    <w:rsid w:val="1C5891DC"/>
    <w:rsid w:val="1C64D848"/>
    <w:rsid w:val="1C6AA1D1"/>
    <w:rsid w:val="1CCC3A18"/>
    <w:rsid w:val="1CE14689"/>
    <w:rsid w:val="1CE6C973"/>
    <w:rsid w:val="1CF728A2"/>
    <w:rsid w:val="1D029E59"/>
    <w:rsid w:val="1D09EEA7"/>
    <w:rsid w:val="1D265D23"/>
    <w:rsid w:val="1D2E199A"/>
    <w:rsid w:val="1D5A4B89"/>
    <w:rsid w:val="1D759E0D"/>
    <w:rsid w:val="1D861126"/>
    <w:rsid w:val="1D87B6E5"/>
    <w:rsid w:val="1DAC4E6F"/>
    <w:rsid w:val="1DC6BABE"/>
    <w:rsid w:val="1DD07997"/>
    <w:rsid w:val="1DDC45A9"/>
    <w:rsid w:val="1DE46BE1"/>
    <w:rsid w:val="1DE9F4EC"/>
    <w:rsid w:val="1DEC7864"/>
    <w:rsid w:val="1DF3AC05"/>
    <w:rsid w:val="1E0A01D6"/>
    <w:rsid w:val="1E132076"/>
    <w:rsid w:val="1E1FA18F"/>
    <w:rsid w:val="1E487184"/>
    <w:rsid w:val="1E5F9EA8"/>
    <w:rsid w:val="1E7B6ECA"/>
    <w:rsid w:val="1E96E139"/>
    <w:rsid w:val="1E994792"/>
    <w:rsid w:val="1EA30072"/>
    <w:rsid w:val="1EC57DCB"/>
    <w:rsid w:val="1F07D900"/>
    <w:rsid w:val="1F0AB773"/>
    <w:rsid w:val="1F0DC732"/>
    <w:rsid w:val="1F1812A9"/>
    <w:rsid w:val="1F1B135B"/>
    <w:rsid w:val="1F2CA684"/>
    <w:rsid w:val="1F598660"/>
    <w:rsid w:val="1F68B11E"/>
    <w:rsid w:val="1FA32D37"/>
    <w:rsid w:val="1FB8338C"/>
    <w:rsid w:val="1FBBA8A2"/>
    <w:rsid w:val="1FC65C7C"/>
    <w:rsid w:val="1FC9EEF5"/>
    <w:rsid w:val="1FCBCF1A"/>
    <w:rsid w:val="1FE2E149"/>
    <w:rsid w:val="1FE44F37"/>
    <w:rsid w:val="1FECBD77"/>
    <w:rsid w:val="1FEDCDFB"/>
    <w:rsid w:val="1FF98B8C"/>
    <w:rsid w:val="2016E7AA"/>
    <w:rsid w:val="201D029E"/>
    <w:rsid w:val="20226D48"/>
    <w:rsid w:val="205FA57C"/>
    <w:rsid w:val="2079E9E9"/>
    <w:rsid w:val="207F7CD4"/>
    <w:rsid w:val="208AE09C"/>
    <w:rsid w:val="20A99793"/>
    <w:rsid w:val="20CAAD87"/>
    <w:rsid w:val="20CF9EB2"/>
    <w:rsid w:val="20ED6F19"/>
    <w:rsid w:val="20EDD26B"/>
    <w:rsid w:val="20EE01A2"/>
    <w:rsid w:val="20F1F0D0"/>
    <w:rsid w:val="20FCBFDF"/>
    <w:rsid w:val="211A8570"/>
    <w:rsid w:val="214E2F57"/>
    <w:rsid w:val="2151986E"/>
    <w:rsid w:val="21576BBF"/>
    <w:rsid w:val="2185CC3B"/>
    <w:rsid w:val="219EF498"/>
    <w:rsid w:val="21B2B80B"/>
    <w:rsid w:val="21C30FDE"/>
    <w:rsid w:val="21C9943A"/>
    <w:rsid w:val="21D208C0"/>
    <w:rsid w:val="21E7C2E0"/>
    <w:rsid w:val="22005EBE"/>
    <w:rsid w:val="2202A33F"/>
    <w:rsid w:val="220766B3"/>
    <w:rsid w:val="222C3F97"/>
    <w:rsid w:val="22664A67"/>
    <w:rsid w:val="229A27BC"/>
    <w:rsid w:val="229CE69A"/>
    <w:rsid w:val="22AFB6CC"/>
    <w:rsid w:val="22C7E847"/>
    <w:rsid w:val="22C86184"/>
    <w:rsid w:val="22CCF489"/>
    <w:rsid w:val="22E6EF23"/>
    <w:rsid w:val="231BE5E8"/>
    <w:rsid w:val="232677F9"/>
    <w:rsid w:val="233D2C7C"/>
    <w:rsid w:val="2353D7F1"/>
    <w:rsid w:val="2363C33F"/>
    <w:rsid w:val="239E73A0"/>
    <w:rsid w:val="23A379BF"/>
    <w:rsid w:val="23AE7752"/>
    <w:rsid w:val="23B6D831"/>
    <w:rsid w:val="23BCACC8"/>
    <w:rsid w:val="23D065A8"/>
    <w:rsid w:val="23DD802A"/>
    <w:rsid w:val="23F552AA"/>
    <w:rsid w:val="23F6D54A"/>
    <w:rsid w:val="23FAE807"/>
    <w:rsid w:val="23FD8741"/>
    <w:rsid w:val="240FB1F1"/>
    <w:rsid w:val="2416E4F8"/>
    <w:rsid w:val="241C3FF4"/>
    <w:rsid w:val="241DE7AF"/>
    <w:rsid w:val="2430EC9D"/>
    <w:rsid w:val="2453C616"/>
    <w:rsid w:val="24560C83"/>
    <w:rsid w:val="24662FB3"/>
    <w:rsid w:val="24758A26"/>
    <w:rsid w:val="2484CFCF"/>
    <w:rsid w:val="24C55A83"/>
    <w:rsid w:val="24DFC09B"/>
    <w:rsid w:val="24FB2641"/>
    <w:rsid w:val="24FBBAD3"/>
    <w:rsid w:val="24FC409A"/>
    <w:rsid w:val="253DE2E4"/>
    <w:rsid w:val="2544EB19"/>
    <w:rsid w:val="25450AAE"/>
    <w:rsid w:val="25673F06"/>
    <w:rsid w:val="25876DD2"/>
    <w:rsid w:val="25ACA086"/>
    <w:rsid w:val="25D523F1"/>
    <w:rsid w:val="25E7578E"/>
    <w:rsid w:val="25F08885"/>
    <w:rsid w:val="25F7B2BF"/>
    <w:rsid w:val="25FC097A"/>
    <w:rsid w:val="260DA11C"/>
    <w:rsid w:val="263DFA37"/>
    <w:rsid w:val="264918EE"/>
    <w:rsid w:val="26612AE4"/>
    <w:rsid w:val="267430F0"/>
    <w:rsid w:val="267ABD54"/>
    <w:rsid w:val="26A59EEE"/>
    <w:rsid w:val="26C5774B"/>
    <w:rsid w:val="26DB552D"/>
    <w:rsid w:val="26DF2421"/>
    <w:rsid w:val="26E910B8"/>
    <w:rsid w:val="26ED8DFD"/>
    <w:rsid w:val="26FAB998"/>
    <w:rsid w:val="2723ED2C"/>
    <w:rsid w:val="274757AC"/>
    <w:rsid w:val="277CECC1"/>
    <w:rsid w:val="278B16B6"/>
    <w:rsid w:val="27DC5750"/>
    <w:rsid w:val="27E56CB4"/>
    <w:rsid w:val="27EDF32E"/>
    <w:rsid w:val="27FB42F8"/>
    <w:rsid w:val="2804733E"/>
    <w:rsid w:val="2807FE10"/>
    <w:rsid w:val="281968BB"/>
    <w:rsid w:val="282BBE8B"/>
    <w:rsid w:val="282F89D9"/>
    <w:rsid w:val="284343FA"/>
    <w:rsid w:val="284A06DC"/>
    <w:rsid w:val="284DFF3E"/>
    <w:rsid w:val="28556EC1"/>
    <w:rsid w:val="2860B941"/>
    <w:rsid w:val="2866ECF5"/>
    <w:rsid w:val="288C64EF"/>
    <w:rsid w:val="28950B22"/>
    <w:rsid w:val="28B40DF9"/>
    <w:rsid w:val="28BE7C6F"/>
    <w:rsid w:val="28BFBD8D"/>
    <w:rsid w:val="28D31C9E"/>
    <w:rsid w:val="28E33AC5"/>
    <w:rsid w:val="28ED6D7F"/>
    <w:rsid w:val="29134EF8"/>
    <w:rsid w:val="2921AFB4"/>
    <w:rsid w:val="29349CA3"/>
    <w:rsid w:val="29361364"/>
    <w:rsid w:val="29572D22"/>
    <w:rsid w:val="295D4BEF"/>
    <w:rsid w:val="29743945"/>
    <w:rsid w:val="29B3A343"/>
    <w:rsid w:val="29DBFB5E"/>
    <w:rsid w:val="29E9CF9F"/>
    <w:rsid w:val="29FEC6BE"/>
    <w:rsid w:val="2A23DD60"/>
    <w:rsid w:val="2A400865"/>
    <w:rsid w:val="2A471A7A"/>
    <w:rsid w:val="2A49EF20"/>
    <w:rsid w:val="2A5B8DEE"/>
    <w:rsid w:val="2A6033D0"/>
    <w:rsid w:val="2A62DA1B"/>
    <w:rsid w:val="2A64942E"/>
    <w:rsid w:val="2A666E08"/>
    <w:rsid w:val="2A735B05"/>
    <w:rsid w:val="2A738651"/>
    <w:rsid w:val="2A837B12"/>
    <w:rsid w:val="2A8D2933"/>
    <w:rsid w:val="2AA3B753"/>
    <w:rsid w:val="2AC2D8C2"/>
    <w:rsid w:val="2AF8F2F7"/>
    <w:rsid w:val="2B1B5DCD"/>
    <w:rsid w:val="2B245D04"/>
    <w:rsid w:val="2B349C07"/>
    <w:rsid w:val="2B599A51"/>
    <w:rsid w:val="2B66F084"/>
    <w:rsid w:val="2B998D6B"/>
    <w:rsid w:val="2B9F99A2"/>
    <w:rsid w:val="2BA1630F"/>
    <w:rsid w:val="2BA4D4F9"/>
    <w:rsid w:val="2BA98585"/>
    <w:rsid w:val="2BF3AE74"/>
    <w:rsid w:val="2C03BB24"/>
    <w:rsid w:val="2C095105"/>
    <w:rsid w:val="2C28F994"/>
    <w:rsid w:val="2C3C1A87"/>
    <w:rsid w:val="2C3CC5B6"/>
    <w:rsid w:val="2C4596ED"/>
    <w:rsid w:val="2C45A1E4"/>
    <w:rsid w:val="2C46BF01"/>
    <w:rsid w:val="2C51282D"/>
    <w:rsid w:val="2C654176"/>
    <w:rsid w:val="2C72090B"/>
    <w:rsid w:val="2CA26BE4"/>
    <w:rsid w:val="2CB85A72"/>
    <w:rsid w:val="2CECC89B"/>
    <w:rsid w:val="2D0FDAED"/>
    <w:rsid w:val="2D126D72"/>
    <w:rsid w:val="2D163C55"/>
    <w:rsid w:val="2D5C6319"/>
    <w:rsid w:val="2D68D8CB"/>
    <w:rsid w:val="2DA206B7"/>
    <w:rsid w:val="2DA52166"/>
    <w:rsid w:val="2DA61202"/>
    <w:rsid w:val="2E0991E8"/>
    <w:rsid w:val="2E1EEC93"/>
    <w:rsid w:val="2E542AD3"/>
    <w:rsid w:val="2E56D470"/>
    <w:rsid w:val="2E581732"/>
    <w:rsid w:val="2E6594AF"/>
    <w:rsid w:val="2E6C3CC9"/>
    <w:rsid w:val="2EAA3CE2"/>
    <w:rsid w:val="2EAE8B79"/>
    <w:rsid w:val="2EB6352C"/>
    <w:rsid w:val="2EC3653F"/>
    <w:rsid w:val="2ECE36BF"/>
    <w:rsid w:val="2EDE9D8D"/>
    <w:rsid w:val="2EEC288E"/>
    <w:rsid w:val="2EF5E7B5"/>
    <w:rsid w:val="2F380551"/>
    <w:rsid w:val="2F38B204"/>
    <w:rsid w:val="2F3C9498"/>
    <w:rsid w:val="2F68F45B"/>
    <w:rsid w:val="2F6EC196"/>
    <w:rsid w:val="2F754557"/>
    <w:rsid w:val="2F912034"/>
    <w:rsid w:val="2FA4D9E0"/>
    <w:rsid w:val="2FB37E9F"/>
    <w:rsid w:val="2FBDC386"/>
    <w:rsid w:val="2FC475C8"/>
    <w:rsid w:val="2FC6108A"/>
    <w:rsid w:val="2FCABE43"/>
    <w:rsid w:val="2FD49D30"/>
    <w:rsid w:val="2FD8E8CF"/>
    <w:rsid w:val="300966D6"/>
    <w:rsid w:val="301924FA"/>
    <w:rsid w:val="3068D46A"/>
    <w:rsid w:val="3075C316"/>
    <w:rsid w:val="3086B66B"/>
    <w:rsid w:val="308FC242"/>
    <w:rsid w:val="30BAAD55"/>
    <w:rsid w:val="30C1E778"/>
    <w:rsid w:val="30C3967A"/>
    <w:rsid w:val="30DE32FB"/>
    <w:rsid w:val="30FC6AB7"/>
    <w:rsid w:val="31020081"/>
    <w:rsid w:val="3118EC53"/>
    <w:rsid w:val="313063C1"/>
    <w:rsid w:val="31317E09"/>
    <w:rsid w:val="313EDD83"/>
    <w:rsid w:val="315D9762"/>
    <w:rsid w:val="3174346F"/>
    <w:rsid w:val="318BCB95"/>
    <w:rsid w:val="31984332"/>
    <w:rsid w:val="31A3D998"/>
    <w:rsid w:val="31B6DE09"/>
    <w:rsid w:val="31E10FA4"/>
    <w:rsid w:val="31E4E857"/>
    <w:rsid w:val="31EA2640"/>
    <w:rsid w:val="31EDD5EE"/>
    <w:rsid w:val="322A4C1C"/>
    <w:rsid w:val="322DBE2E"/>
    <w:rsid w:val="32420142"/>
    <w:rsid w:val="32746F8B"/>
    <w:rsid w:val="329B8F90"/>
    <w:rsid w:val="32A0E860"/>
    <w:rsid w:val="32D29F6B"/>
    <w:rsid w:val="32D878C7"/>
    <w:rsid w:val="32E8910E"/>
    <w:rsid w:val="33110A74"/>
    <w:rsid w:val="33394E8E"/>
    <w:rsid w:val="333A48DB"/>
    <w:rsid w:val="333A8E4E"/>
    <w:rsid w:val="333FADEC"/>
    <w:rsid w:val="33646A73"/>
    <w:rsid w:val="33653B63"/>
    <w:rsid w:val="338375EB"/>
    <w:rsid w:val="339DA4FF"/>
    <w:rsid w:val="33A0752C"/>
    <w:rsid w:val="33B18367"/>
    <w:rsid w:val="33BBF10A"/>
    <w:rsid w:val="33DED056"/>
    <w:rsid w:val="33ECA420"/>
    <w:rsid w:val="3412668F"/>
    <w:rsid w:val="34572AFE"/>
    <w:rsid w:val="345F668D"/>
    <w:rsid w:val="3469D12F"/>
    <w:rsid w:val="347F2161"/>
    <w:rsid w:val="3492725B"/>
    <w:rsid w:val="34A11824"/>
    <w:rsid w:val="34A4AF1C"/>
    <w:rsid w:val="34A68C04"/>
    <w:rsid w:val="34C30241"/>
    <w:rsid w:val="34D4D633"/>
    <w:rsid w:val="34E302FF"/>
    <w:rsid w:val="34F63A11"/>
    <w:rsid w:val="34FA213F"/>
    <w:rsid w:val="3521C702"/>
    <w:rsid w:val="35552B3F"/>
    <w:rsid w:val="356EE6DE"/>
    <w:rsid w:val="35768E79"/>
    <w:rsid w:val="359D63F1"/>
    <w:rsid w:val="35BE27C6"/>
    <w:rsid w:val="35D37E59"/>
    <w:rsid w:val="35D98229"/>
    <w:rsid w:val="35FB5525"/>
    <w:rsid w:val="362C79AE"/>
    <w:rsid w:val="363AA096"/>
    <w:rsid w:val="363C7EA9"/>
    <w:rsid w:val="364BAA4F"/>
    <w:rsid w:val="3662B748"/>
    <w:rsid w:val="36AEC904"/>
    <w:rsid w:val="36E00374"/>
    <w:rsid w:val="36FB4781"/>
    <w:rsid w:val="370AB73F"/>
    <w:rsid w:val="37110C2F"/>
    <w:rsid w:val="37159C2A"/>
    <w:rsid w:val="374A693A"/>
    <w:rsid w:val="374D504E"/>
    <w:rsid w:val="37598B70"/>
    <w:rsid w:val="3766A6BE"/>
    <w:rsid w:val="376F9979"/>
    <w:rsid w:val="3770766A"/>
    <w:rsid w:val="37714205"/>
    <w:rsid w:val="37884994"/>
    <w:rsid w:val="37A5F524"/>
    <w:rsid w:val="37C0B95D"/>
    <w:rsid w:val="37F4F421"/>
    <w:rsid w:val="38400ADF"/>
    <w:rsid w:val="3843EF15"/>
    <w:rsid w:val="38469052"/>
    <w:rsid w:val="384D9E45"/>
    <w:rsid w:val="385B83DB"/>
    <w:rsid w:val="3873E64F"/>
    <w:rsid w:val="387A6B13"/>
    <w:rsid w:val="3890AB7C"/>
    <w:rsid w:val="38C92F24"/>
    <w:rsid w:val="38D526FF"/>
    <w:rsid w:val="38EF79A3"/>
    <w:rsid w:val="38F4B0A8"/>
    <w:rsid w:val="390082A4"/>
    <w:rsid w:val="3915FC19"/>
    <w:rsid w:val="392A9C21"/>
    <w:rsid w:val="392C077B"/>
    <w:rsid w:val="39532D28"/>
    <w:rsid w:val="39591465"/>
    <w:rsid w:val="39600FCA"/>
    <w:rsid w:val="3966D42D"/>
    <w:rsid w:val="39750855"/>
    <w:rsid w:val="3993C3F7"/>
    <w:rsid w:val="39B1D4D3"/>
    <w:rsid w:val="39BDD0B7"/>
    <w:rsid w:val="39C2908B"/>
    <w:rsid w:val="39CC2774"/>
    <w:rsid w:val="39DD1578"/>
    <w:rsid w:val="39E6FC48"/>
    <w:rsid w:val="39EB0C52"/>
    <w:rsid w:val="39F53825"/>
    <w:rsid w:val="39F5E48E"/>
    <w:rsid w:val="3A23D8EE"/>
    <w:rsid w:val="3A365F04"/>
    <w:rsid w:val="3A39F316"/>
    <w:rsid w:val="3A495649"/>
    <w:rsid w:val="3A54FA46"/>
    <w:rsid w:val="3A5C3588"/>
    <w:rsid w:val="3A631641"/>
    <w:rsid w:val="3A6E33A2"/>
    <w:rsid w:val="3A9F4D2D"/>
    <w:rsid w:val="3AABBD1F"/>
    <w:rsid w:val="3AC1AC1C"/>
    <w:rsid w:val="3AC66C82"/>
    <w:rsid w:val="3ACB39AA"/>
    <w:rsid w:val="3ACEAAC9"/>
    <w:rsid w:val="3AD506E0"/>
    <w:rsid w:val="3ADC27B6"/>
    <w:rsid w:val="3ADCF49F"/>
    <w:rsid w:val="3AE9B6D9"/>
    <w:rsid w:val="3AFD3E75"/>
    <w:rsid w:val="3B42D24B"/>
    <w:rsid w:val="3B472B45"/>
    <w:rsid w:val="3B4ABFD1"/>
    <w:rsid w:val="3B5E60EC"/>
    <w:rsid w:val="3B755F73"/>
    <w:rsid w:val="3BB71F2D"/>
    <w:rsid w:val="3BDFFB87"/>
    <w:rsid w:val="3BE5CFFD"/>
    <w:rsid w:val="3BED03C4"/>
    <w:rsid w:val="3C165250"/>
    <w:rsid w:val="3C1A35AC"/>
    <w:rsid w:val="3C1EB24D"/>
    <w:rsid w:val="3C255A67"/>
    <w:rsid w:val="3C2DB544"/>
    <w:rsid w:val="3C52EFBD"/>
    <w:rsid w:val="3C555333"/>
    <w:rsid w:val="3C623CE3"/>
    <w:rsid w:val="3C63A83D"/>
    <w:rsid w:val="3C648970"/>
    <w:rsid w:val="3C662030"/>
    <w:rsid w:val="3C6991D1"/>
    <w:rsid w:val="3CAA1B49"/>
    <w:rsid w:val="3CAC34F5"/>
    <w:rsid w:val="3CB4EBC9"/>
    <w:rsid w:val="3CBE2B42"/>
    <w:rsid w:val="3CD66BC2"/>
    <w:rsid w:val="3CDA9515"/>
    <w:rsid w:val="3CE69032"/>
    <w:rsid w:val="3CFC4242"/>
    <w:rsid w:val="3CFDB43C"/>
    <w:rsid w:val="3D2E7761"/>
    <w:rsid w:val="3D3DEDE9"/>
    <w:rsid w:val="3D468A1B"/>
    <w:rsid w:val="3D4F44F8"/>
    <w:rsid w:val="3D667BF7"/>
    <w:rsid w:val="3D68A607"/>
    <w:rsid w:val="3D820642"/>
    <w:rsid w:val="3D92038D"/>
    <w:rsid w:val="3DB1E86B"/>
    <w:rsid w:val="3DC332B6"/>
    <w:rsid w:val="3DE0D8FC"/>
    <w:rsid w:val="3E0125FD"/>
    <w:rsid w:val="3E068AF1"/>
    <w:rsid w:val="3E7E4F63"/>
    <w:rsid w:val="3E83ED10"/>
    <w:rsid w:val="3E90E37B"/>
    <w:rsid w:val="3E9F9897"/>
    <w:rsid w:val="3EBBD55A"/>
    <w:rsid w:val="3EEB1559"/>
    <w:rsid w:val="3F357D4C"/>
    <w:rsid w:val="3F3DA480"/>
    <w:rsid w:val="3F465382"/>
    <w:rsid w:val="3F68A350"/>
    <w:rsid w:val="3F925570"/>
    <w:rsid w:val="3F9D648B"/>
    <w:rsid w:val="3FA1CB2B"/>
    <w:rsid w:val="3FB1BA67"/>
    <w:rsid w:val="3FC1B123"/>
    <w:rsid w:val="3FD927A2"/>
    <w:rsid w:val="3FE243C0"/>
    <w:rsid w:val="3FE7FFE3"/>
    <w:rsid w:val="400E6942"/>
    <w:rsid w:val="401E30F4"/>
    <w:rsid w:val="403E96E9"/>
    <w:rsid w:val="406404A7"/>
    <w:rsid w:val="40643245"/>
    <w:rsid w:val="4077E702"/>
    <w:rsid w:val="4079F215"/>
    <w:rsid w:val="4081E42F"/>
    <w:rsid w:val="4086E5BA"/>
    <w:rsid w:val="40A4C488"/>
    <w:rsid w:val="40AF6C5E"/>
    <w:rsid w:val="40D2EE49"/>
    <w:rsid w:val="40D56264"/>
    <w:rsid w:val="40E04B2F"/>
    <w:rsid w:val="40E69CA8"/>
    <w:rsid w:val="4117517F"/>
    <w:rsid w:val="411DF103"/>
    <w:rsid w:val="41536A77"/>
    <w:rsid w:val="41746DAE"/>
    <w:rsid w:val="41791470"/>
    <w:rsid w:val="4191C20C"/>
    <w:rsid w:val="4199BE67"/>
    <w:rsid w:val="41A2CAFA"/>
    <w:rsid w:val="41F28ABE"/>
    <w:rsid w:val="41F34748"/>
    <w:rsid w:val="420C4C3C"/>
    <w:rsid w:val="42188565"/>
    <w:rsid w:val="421F2749"/>
    <w:rsid w:val="42327B21"/>
    <w:rsid w:val="423BE924"/>
    <w:rsid w:val="4266E6D2"/>
    <w:rsid w:val="427F9627"/>
    <w:rsid w:val="428DF3D1"/>
    <w:rsid w:val="42A4359C"/>
    <w:rsid w:val="4316A5DD"/>
    <w:rsid w:val="4323F067"/>
    <w:rsid w:val="432CE263"/>
    <w:rsid w:val="435F18E8"/>
    <w:rsid w:val="436B9469"/>
    <w:rsid w:val="43716057"/>
    <w:rsid w:val="43BE0B43"/>
    <w:rsid w:val="43D66ADE"/>
    <w:rsid w:val="43F97DAB"/>
    <w:rsid w:val="44098552"/>
    <w:rsid w:val="443540C2"/>
    <w:rsid w:val="4445DDB4"/>
    <w:rsid w:val="444A3E6A"/>
    <w:rsid w:val="44624D06"/>
    <w:rsid w:val="446EBA22"/>
    <w:rsid w:val="44A8B8E9"/>
    <w:rsid w:val="44B07466"/>
    <w:rsid w:val="44BFC0C8"/>
    <w:rsid w:val="44D92DD9"/>
    <w:rsid w:val="44DEF7D0"/>
    <w:rsid w:val="44E17DA7"/>
    <w:rsid w:val="44EFD495"/>
    <w:rsid w:val="44F1A217"/>
    <w:rsid w:val="44F32E94"/>
    <w:rsid w:val="452244D9"/>
    <w:rsid w:val="4548A7A4"/>
    <w:rsid w:val="4549BFDE"/>
    <w:rsid w:val="454B320A"/>
    <w:rsid w:val="456B4AD3"/>
    <w:rsid w:val="45771061"/>
    <w:rsid w:val="457E0F11"/>
    <w:rsid w:val="457EF205"/>
    <w:rsid w:val="45A1DA90"/>
    <w:rsid w:val="45BC80E6"/>
    <w:rsid w:val="45D2B0CC"/>
    <w:rsid w:val="45ED1AA9"/>
    <w:rsid w:val="45F269E7"/>
    <w:rsid w:val="460B2B4D"/>
    <w:rsid w:val="462AF732"/>
    <w:rsid w:val="46351A13"/>
    <w:rsid w:val="464AB227"/>
    <w:rsid w:val="4656972A"/>
    <w:rsid w:val="46581117"/>
    <w:rsid w:val="4661F004"/>
    <w:rsid w:val="466A1705"/>
    <w:rsid w:val="4686CA5E"/>
    <w:rsid w:val="468EFEF5"/>
    <w:rsid w:val="4694FAA0"/>
    <w:rsid w:val="46A49735"/>
    <w:rsid w:val="46C28056"/>
    <w:rsid w:val="46DE50AF"/>
    <w:rsid w:val="46F6273E"/>
    <w:rsid w:val="476726AA"/>
    <w:rsid w:val="479412A8"/>
    <w:rsid w:val="479D6755"/>
    <w:rsid w:val="47A2A8A2"/>
    <w:rsid w:val="47A65AE4"/>
    <w:rsid w:val="47ACDD10"/>
    <w:rsid w:val="47C799B2"/>
    <w:rsid w:val="47E18A17"/>
    <w:rsid w:val="47F86D8B"/>
    <w:rsid w:val="47FDC065"/>
    <w:rsid w:val="48024B37"/>
    <w:rsid w:val="48195F8F"/>
    <w:rsid w:val="48229ABF"/>
    <w:rsid w:val="482942D9"/>
    <w:rsid w:val="482B0E0E"/>
    <w:rsid w:val="483258E5"/>
    <w:rsid w:val="48493030"/>
    <w:rsid w:val="484BEC22"/>
    <w:rsid w:val="485E83FE"/>
    <w:rsid w:val="4860ED5A"/>
    <w:rsid w:val="4874F2A1"/>
    <w:rsid w:val="487DD18D"/>
    <w:rsid w:val="48841275"/>
    <w:rsid w:val="48A8054C"/>
    <w:rsid w:val="48B28779"/>
    <w:rsid w:val="48CF4D1D"/>
    <w:rsid w:val="48DFDE8A"/>
    <w:rsid w:val="49137E34"/>
    <w:rsid w:val="49258DEC"/>
    <w:rsid w:val="492FCC97"/>
    <w:rsid w:val="493631EC"/>
    <w:rsid w:val="493937B6"/>
    <w:rsid w:val="4944D7B0"/>
    <w:rsid w:val="495725D7"/>
    <w:rsid w:val="4976E0CC"/>
    <w:rsid w:val="498FEF50"/>
    <w:rsid w:val="4999677E"/>
    <w:rsid w:val="499D1EE3"/>
    <w:rsid w:val="49BE6B20"/>
    <w:rsid w:val="49C0B961"/>
    <w:rsid w:val="49D052AA"/>
    <w:rsid w:val="49D12D31"/>
    <w:rsid w:val="49E37FA7"/>
    <w:rsid w:val="4A149B43"/>
    <w:rsid w:val="4A181860"/>
    <w:rsid w:val="4A293A4F"/>
    <w:rsid w:val="4A33E07D"/>
    <w:rsid w:val="4A4A4845"/>
    <w:rsid w:val="4A4DA56C"/>
    <w:rsid w:val="4A7705CD"/>
    <w:rsid w:val="4AA568D1"/>
    <w:rsid w:val="4ACF02C8"/>
    <w:rsid w:val="4ADDFBA6"/>
    <w:rsid w:val="4AFB6EF1"/>
    <w:rsid w:val="4B496570"/>
    <w:rsid w:val="4B5F1619"/>
    <w:rsid w:val="4B7A3FB7"/>
    <w:rsid w:val="4B9C6228"/>
    <w:rsid w:val="4BCBDA0B"/>
    <w:rsid w:val="4BF027F3"/>
    <w:rsid w:val="4C158C42"/>
    <w:rsid w:val="4C8E8782"/>
    <w:rsid w:val="4C973F52"/>
    <w:rsid w:val="4C9977B9"/>
    <w:rsid w:val="4CB8B3BD"/>
    <w:rsid w:val="4CE66211"/>
    <w:rsid w:val="4CE78517"/>
    <w:rsid w:val="4CEA531D"/>
    <w:rsid w:val="4D0BBE55"/>
    <w:rsid w:val="4D18429D"/>
    <w:rsid w:val="4D26AC15"/>
    <w:rsid w:val="4D31C1DA"/>
    <w:rsid w:val="4D3BE7DD"/>
    <w:rsid w:val="4D718170"/>
    <w:rsid w:val="4D7A97DB"/>
    <w:rsid w:val="4D7F8935"/>
    <w:rsid w:val="4D8EF03E"/>
    <w:rsid w:val="4DA10DBD"/>
    <w:rsid w:val="4DB3344B"/>
    <w:rsid w:val="4DC69D1F"/>
    <w:rsid w:val="4DD74E92"/>
    <w:rsid w:val="4DF24224"/>
    <w:rsid w:val="4E159C68"/>
    <w:rsid w:val="4E330FB3"/>
    <w:rsid w:val="4E573A57"/>
    <w:rsid w:val="4E8ED8FF"/>
    <w:rsid w:val="4E98845D"/>
    <w:rsid w:val="4EAEF4CB"/>
    <w:rsid w:val="4EB0EAAA"/>
    <w:rsid w:val="4EB23BED"/>
    <w:rsid w:val="4F013923"/>
    <w:rsid w:val="4F0751A0"/>
    <w:rsid w:val="4F238DDC"/>
    <w:rsid w:val="4F2D9D55"/>
    <w:rsid w:val="4F6C76D9"/>
    <w:rsid w:val="4FA048DC"/>
    <w:rsid w:val="4FB09163"/>
    <w:rsid w:val="4FD5C9B1"/>
    <w:rsid w:val="4FECCBE5"/>
    <w:rsid w:val="4FF30AB8"/>
    <w:rsid w:val="4FF6AD73"/>
    <w:rsid w:val="500B9E91"/>
    <w:rsid w:val="500CA334"/>
    <w:rsid w:val="50543653"/>
    <w:rsid w:val="505D9951"/>
    <w:rsid w:val="509C3C2D"/>
    <w:rsid w:val="50A75911"/>
    <w:rsid w:val="50A79AF5"/>
    <w:rsid w:val="50B729F7"/>
    <w:rsid w:val="50CB97E0"/>
    <w:rsid w:val="50D941DE"/>
    <w:rsid w:val="50EA7066"/>
    <w:rsid w:val="50F38FBB"/>
    <w:rsid w:val="510EEF54"/>
    <w:rsid w:val="5110ACEC"/>
    <w:rsid w:val="5151E5DC"/>
    <w:rsid w:val="51553809"/>
    <w:rsid w:val="515C932D"/>
    <w:rsid w:val="516AB075"/>
    <w:rsid w:val="51719A12"/>
    <w:rsid w:val="51901DCB"/>
    <w:rsid w:val="51977E1C"/>
    <w:rsid w:val="51F1339D"/>
    <w:rsid w:val="51FACCCF"/>
    <w:rsid w:val="5219901F"/>
    <w:rsid w:val="5238D9E5"/>
    <w:rsid w:val="528EF79B"/>
    <w:rsid w:val="52AABFB5"/>
    <w:rsid w:val="52AC0521"/>
    <w:rsid w:val="52B7B001"/>
    <w:rsid w:val="52D2849A"/>
    <w:rsid w:val="52D7AB85"/>
    <w:rsid w:val="52F7AFFE"/>
    <w:rsid w:val="532AAB7A"/>
    <w:rsid w:val="533CABD3"/>
    <w:rsid w:val="53441C93"/>
    <w:rsid w:val="53487DA2"/>
    <w:rsid w:val="534B199E"/>
    <w:rsid w:val="534C21D1"/>
    <w:rsid w:val="536495E8"/>
    <w:rsid w:val="53876239"/>
    <w:rsid w:val="5398980A"/>
    <w:rsid w:val="53A55889"/>
    <w:rsid w:val="53C19A66"/>
    <w:rsid w:val="53C64FBC"/>
    <w:rsid w:val="53C6E289"/>
    <w:rsid w:val="53D3DCEF"/>
    <w:rsid w:val="53D6DFC6"/>
    <w:rsid w:val="541CE6F5"/>
    <w:rsid w:val="543F7585"/>
    <w:rsid w:val="5447D582"/>
    <w:rsid w:val="54538062"/>
    <w:rsid w:val="545E2DF0"/>
    <w:rsid w:val="546894AA"/>
    <w:rsid w:val="54708C4D"/>
    <w:rsid w:val="54737BE6"/>
    <w:rsid w:val="548E2D31"/>
    <w:rsid w:val="548EF4E2"/>
    <w:rsid w:val="54A397EA"/>
    <w:rsid w:val="54B9DFDE"/>
    <w:rsid w:val="54C67BDB"/>
    <w:rsid w:val="54CFD758"/>
    <w:rsid w:val="54D399C2"/>
    <w:rsid w:val="55016934"/>
    <w:rsid w:val="55192593"/>
    <w:rsid w:val="551E364F"/>
    <w:rsid w:val="55231EB9"/>
    <w:rsid w:val="5528D45F"/>
    <w:rsid w:val="55326583"/>
    <w:rsid w:val="5542DB29"/>
    <w:rsid w:val="5570D082"/>
    <w:rsid w:val="557DCB54"/>
    <w:rsid w:val="55852C93"/>
    <w:rsid w:val="558A9B1A"/>
    <w:rsid w:val="55BB8590"/>
    <w:rsid w:val="55DBB85D"/>
    <w:rsid w:val="55F39A17"/>
    <w:rsid w:val="561061CF"/>
    <w:rsid w:val="5620AE4D"/>
    <w:rsid w:val="563D2D75"/>
    <w:rsid w:val="563E2198"/>
    <w:rsid w:val="565BB925"/>
    <w:rsid w:val="56813282"/>
    <w:rsid w:val="56C4A4C0"/>
    <w:rsid w:val="56D3F94B"/>
    <w:rsid w:val="56DC2AB5"/>
    <w:rsid w:val="56E428E8"/>
    <w:rsid w:val="56E4626E"/>
    <w:rsid w:val="56FC70F7"/>
    <w:rsid w:val="5700F1BD"/>
    <w:rsid w:val="573CDBEC"/>
    <w:rsid w:val="5740F582"/>
    <w:rsid w:val="575DEDEA"/>
    <w:rsid w:val="57654220"/>
    <w:rsid w:val="576C601F"/>
    <w:rsid w:val="578023A7"/>
    <w:rsid w:val="57A190AA"/>
    <w:rsid w:val="57AB1CA8"/>
    <w:rsid w:val="57BB6B43"/>
    <w:rsid w:val="57BD3C15"/>
    <w:rsid w:val="57D8FDD6"/>
    <w:rsid w:val="57E0B70F"/>
    <w:rsid w:val="57E356CC"/>
    <w:rsid w:val="57FDA6A3"/>
    <w:rsid w:val="581E8AC1"/>
    <w:rsid w:val="582AB360"/>
    <w:rsid w:val="5866C761"/>
    <w:rsid w:val="58971944"/>
    <w:rsid w:val="58EE5499"/>
    <w:rsid w:val="5909DCC9"/>
    <w:rsid w:val="591B46A5"/>
    <w:rsid w:val="5937393D"/>
    <w:rsid w:val="59374679"/>
    <w:rsid w:val="596049EE"/>
    <w:rsid w:val="596E6286"/>
    <w:rsid w:val="598BF137"/>
    <w:rsid w:val="59AF1406"/>
    <w:rsid w:val="59BA4F0F"/>
    <w:rsid w:val="59EC914C"/>
    <w:rsid w:val="59F6A437"/>
    <w:rsid w:val="59F99E95"/>
    <w:rsid w:val="59FE15F6"/>
    <w:rsid w:val="5A0A0D37"/>
    <w:rsid w:val="5A24F73D"/>
    <w:rsid w:val="5A267031"/>
    <w:rsid w:val="5A32845A"/>
    <w:rsid w:val="5A3E3556"/>
    <w:rsid w:val="5A43A3B2"/>
    <w:rsid w:val="5A5951C9"/>
    <w:rsid w:val="5A87AA94"/>
    <w:rsid w:val="5AB79CCF"/>
    <w:rsid w:val="5AC3893C"/>
    <w:rsid w:val="5ACA74D9"/>
    <w:rsid w:val="5AFC1A4F"/>
    <w:rsid w:val="5AFF78BC"/>
    <w:rsid w:val="5B08B4EC"/>
    <w:rsid w:val="5B0D42FB"/>
    <w:rsid w:val="5B2B7151"/>
    <w:rsid w:val="5B38312A"/>
    <w:rsid w:val="5B3DAAE5"/>
    <w:rsid w:val="5B6F3983"/>
    <w:rsid w:val="5B811A3E"/>
    <w:rsid w:val="5B92ECE6"/>
    <w:rsid w:val="5BC0998C"/>
    <w:rsid w:val="5BD3D877"/>
    <w:rsid w:val="5BD53C32"/>
    <w:rsid w:val="5C536D30"/>
    <w:rsid w:val="5C5DC4A2"/>
    <w:rsid w:val="5C7BA555"/>
    <w:rsid w:val="5C7DF250"/>
    <w:rsid w:val="5C7FBCBB"/>
    <w:rsid w:val="5C9BE786"/>
    <w:rsid w:val="5C9D2AE7"/>
    <w:rsid w:val="5CCBE22F"/>
    <w:rsid w:val="5CDAA6EC"/>
    <w:rsid w:val="5CDB42AB"/>
    <w:rsid w:val="5CE2EFB0"/>
    <w:rsid w:val="5CE67856"/>
    <w:rsid w:val="5CF6899B"/>
    <w:rsid w:val="5D0E5783"/>
    <w:rsid w:val="5D151C22"/>
    <w:rsid w:val="5D15B7E3"/>
    <w:rsid w:val="5D18F7CA"/>
    <w:rsid w:val="5D446DF8"/>
    <w:rsid w:val="5D471E1A"/>
    <w:rsid w:val="5D91B50D"/>
    <w:rsid w:val="5D94BC55"/>
    <w:rsid w:val="5DB0FA01"/>
    <w:rsid w:val="5DD5D827"/>
    <w:rsid w:val="5DD974FE"/>
    <w:rsid w:val="5DDBC89E"/>
    <w:rsid w:val="5DE6CA42"/>
    <w:rsid w:val="5DEE363B"/>
    <w:rsid w:val="5E512103"/>
    <w:rsid w:val="5E6BC8E7"/>
    <w:rsid w:val="5E6F0FD8"/>
    <w:rsid w:val="5E754BA7"/>
    <w:rsid w:val="5E8F03C7"/>
    <w:rsid w:val="5E93AB1F"/>
    <w:rsid w:val="5EB5E3C2"/>
    <w:rsid w:val="5ECEED57"/>
    <w:rsid w:val="5EE2C89B"/>
    <w:rsid w:val="5EECD180"/>
    <w:rsid w:val="5EEFB837"/>
    <w:rsid w:val="5F065AC8"/>
    <w:rsid w:val="5F15D9A7"/>
    <w:rsid w:val="5F50C6C8"/>
    <w:rsid w:val="5F651CA4"/>
    <w:rsid w:val="5F8942BD"/>
    <w:rsid w:val="5F8B0816"/>
    <w:rsid w:val="5FE503DE"/>
    <w:rsid w:val="5FE5A2E4"/>
    <w:rsid w:val="5FF0C192"/>
    <w:rsid w:val="5FF7987C"/>
    <w:rsid w:val="6004F9FE"/>
    <w:rsid w:val="6006913F"/>
    <w:rsid w:val="60254053"/>
    <w:rsid w:val="602AFB54"/>
    <w:rsid w:val="604A1391"/>
    <w:rsid w:val="605BA6A8"/>
    <w:rsid w:val="6076EDF1"/>
    <w:rsid w:val="60B8D8CC"/>
    <w:rsid w:val="60C29884"/>
    <w:rsid w:val="60C3EF6E"/>
    <w:rsid w:val="60E451B4"/>
    <w:rsid w:val="613E1D81"/>
    <w:rsid w:val="6142585E"/>
    <w:rsid w:val="61519DC5"/>
    <w:rsid w:val="61860E6D"/>
    <w:rsid w:val="618C2D8A"/>
    <w:rsid w:val="61A261A0"/>
    <w:rsid w:val="61A6AD96"/>
    <w:rsid w:val="61A7E857"/>
    <w:rsid w:val="61C1CF98"/>
    <w:rsid w:val="61C5E30E"/>
    <w:rsid w:val="61ECC21E"/>
    <w:rsid w:val="6221FB15"/>
    <w:rsid w:val="624DC148"/>
    <w:rsid w:val="625A9A9B"/>
    <w:rsid w:val="628250C6"/>
    <w:rsid w:val="6290814A"/>
    <w:rsid w:val="62BF496D"/>
    <w:rsid w:val="62C142B7"/>
    <w:rsid w:val="62DE28BF"/>
    <w:rsid w:val="62E1FD25"/>
    <w:rsid w:val="62EE17B2"/>
    <w:rsid w:val="630B947B"/>
    <w:rsid w:val="632D8A45"/>
    <w:rsid w:val="633F3A0A"/>
    <w:rsid w:val="635A83E4"/>
    <w:rsid w:val="636AE41B"/>
    <w:rsid w:val="636EACFA"/>
    <w:rsid w:val="63A4C98D"/>
    <w:rsid w:val="63C3E2A1"/>
    <w:rsid w:val="63E04E17"/>
    <w:rsid w:val="63E3321C"/>
    <w:rsid w:val="6428BB0F"/>
    <w:rsid w:val="642C5303"/>
    <w:rsid w:val="64560BC6"/>
    <w:rsid w:val="645CB3E0"/>
    <w:rsid w:val="64692C00"/>
    <w:rsid w:val="64810757"/>
    <w:rsid w:val="64A73A2A"/>
    <w:rsid w:val="64CF252F"/>
    <w:rsid w:val="64DF8919"/>
    <w:rsid w:val="650346FC"/>
    <w:rsid w:val="650390B0"/>
    <w:rsid w:val="650C2212"/>
    <w:rsid w:val="652E2F69"/>
    <w:rsid w:val="65643A46"/>
    <w:rsid w:val="658146D9"/>
    <w:rsid w:val="658C4140"/>
    <w:rsid w:val="65BBD203"/>
    <w:rsid w:val="65CBB308"/>
    <w:rsid w:val="65DFB7F9"/>
    <w:rsid w:val="65EB38B5"/>
    <w:rsid w:val="65F6350B"/>
    <w:rsid w:val="65F88441"/>
    <w:rsid w:val="65F9C9AD"/>
    <w:rsid w:val="65FCBAD2"/>
    <w:rsid w:val="665189AF"/>
    <w:rsid w:val="665B3EC5"/>
    <w:rsid w:val="666AC054"/>
    <w:rsid w:val="66805D8C"/>
    <w:rsid w:val="668EF19A"/>
    <w:rsid w:val="66BEE634"/>
    <w:rsid w:val="66DD8455"/>
    <w:rsid w:val="66E22946"/>
    <w:rsid w:val="66F83F8E"/>
    <w:rsid w:val="6737175B"/>
    <w:rsid w:val="673F61F1"/>
    <w:rsid w:val="6740CE13"/>
    <w:rsid w:val="67491F5B"/>
    <w:rsid w:val="674DD537"/>
    <w:rsid w:val="6760A447"/>
    <w:rsid w:val="67629CF2"/>
    <w:rsid w:val="676E3896"/>
    <w:rsid w:val="6782E514"/>
    <w:rsid w:val="67959A0E"/>
    <w:rsid w:val="67C96280"/>
    <w:rsid w:val="67D3A5EA"/>
    <w:rsid w:val="67E9C87B"/>
    <w:rsid w:val="6818136C"/>
    <w:rsid w:val="68259224"/>
    <w:rsid w:val="68421E1D"/>
    <w:rsid w:val="68447BFD"/>
    <w:rsid w:val="68637DE4"/>
    <w:rsid w:val="687E8671"/>
    <w:rsid w:val="68A16E52"/>
    <w:rsid w:val="68AB5C32"/>
    <w:rsid w:val="68F7E1AD"/>
    <w:rsid w:val="691DA2CF"/>
    <w:rsid w:val="69316A6F"/>
    <w:rsid w:val="694D6A43"/>
    <w:rsid w:val="69554A8D"/>
    <w:rsid w:val="695E943F"/>
    <w:rsid w:val="6987D7A4"/>
    <w:rsid w:val="6993D3AA"/>
    <w:rsid w:val="69951183"/>
    <w:rsid w:val="69A10001"/>
    <w:rsid w:val="69B8B5F9"/>
    <w:rsid w:val="69D2F12B"/>
    <w:rsid w:val="69E07224"/>
    <w:rsid w:val="69ED4CF8"/>
    <w:rsid w:val="69F0A3C9"/>
    <w:rsid w:val="6A0502D9"/>
    <w:rsid w:val="6A45AAC4"/>
    <w:rsid w:val="6A490D6F"/>
    <w:rsid w:val="6A67B4C2"/>
    <w:rsid w:val="6A6E69C6"/>
    <w:rsid w:val="6A846C8B"/>
    <w:rsid w:val="6A940BFD"/>
    <w:rsid w:val="6A9A92F3"/>
    <w:rsid w:val="6AAD2AB6"/>
    <w:rsid w:val="6ABF5C39"/>
    <w:rsid w:val="6ACE5BA8"/>
    <w:rsid w:val="6AE05848"/>
    <w:rsid w:val="6B24A133"/>
    <w:rsid w:val="6B2A72AA"/>
    <w:rsid w:val="6B3E2225"/>
    <w:rsid w:val="6B57A3EF"/>
    <w:rsid w:val="6B5CB767"/>
    <w:rsid w:val="6B5D066E"/>
    <w:rsid w:val="6B5E2AA5"/>
    <w:rsid w:val="6B81493A"/>
    <w:rsid w:val="6B98A8B8"/>
    <w:rsid w:val="6B9E3645"/>
    <w:rsid w:val="6BA8A964"/>
    <w:rsid w:val="6BB30558"/>
    <w:rsid w:val="6C038523"/>
    <w:rsid w:val="6C0E2C9A"/>
    <w:rsid w:val="6C132D8A"/>
    <w:rsid w:val="6C1DF390"/>
    <w:rsid w:val="6C366354"/>
    <w:rsid w:val="6C3D6B3D"/>
    <w:rsid w:val="6C611DAB"/>
    <w:rsid w:val="6C61A04E"/>
    <w:rsid w:val="6C690B31"/>
    <w:rsid w:val="6C7DF208"/>
    <w:rsid w:val="6C8CF88B"/>
    <w:rsid w:val="6C927648"/>
    <w:rsid w:val="6C9CD3A3"/>
    <w:rsid w:val="6D1A1F40"/>
    <w:rsid w:val="6D1A26FD"/>
    <w:rsid w:val="6D311CD5"/>
    <w:rsid w:val="6D6FFE44"/>
    <w:rsid w:val="6D87305D"/>
    <w:rsid w:val="6DA09E9B"/>
    <w:rsid w:val="6DA315D0"/>
    <w:rsid w:val="6DAB1521"/>
    <w:rsid w:val="6DBB9992"/>
    <w:rsid w:val="6DCE73BC"/>
    <w:rsid w:val="6DCE73D9"/>
    <w:rsid w:val="6DD7D2F8"/>
    <w:rsid w:val="6DEA6DC9"/>
    <w:rsid w:val="6DEB974A"/>
    <w:rsid w:val="6E04DB92"/>
    <w:rsid w:val="6E05FC6A"/>
    <w:rsid w:val="6E0DD98C"/>
    <w:rsid w:val="6E1F7BA7"/>
    <w:rsid w:val="6E2B4F19"/>
    <w:rsid w:val="6E5F1F52"/>
    <w:rsid w:val="6E644115"/>
    <w:rsid w:val="6E8CE71D"/>
    <w:rsid w:val="6ED4E05B"/>
    <w:rsid w:val="6EDEF815"/>
    <w:rsid w:val="6F215C73"/>
    <w:rsid w:val="6F2DB1CF"/>
    <w:rsid w:val="6F84A418"/>
    <w:rsid w:val="6FA0ABF3"/>
    <w:rsid w:val="6FAFAAC1"/>
    <w:rsid w:val="6FB3C853"/>
    <w:rsid w:val="6FB5D6F5"/>
    <w:rsid w:val="6FCFB13A"/>
    <w:rsid w:val="6FD47465"/>
    <w:rsid w:val="6FF46FD5"/>
    <w:rsid w:val="6FFEF335"/>
    <w:rsid w:val="70246FBE"/>
    <w:rsid w:val="704B9A05"/>
    <w:rsid w:val="707A011D"/>
    <w:rsid w:val="7086F169"/>
    <w:rsid w:val="7097600B"/>
    <w:rsid w:val="709C02B7"/>
    <w:rsid w:val="70B4CEC0"/>
    <w:rsid w:val="70C14123"/>
    <w:rsid w:val="70C1930D"/>
    <w:rsid w:val="70DDAFC4"/>
    <w:rsid w:val="70E787D8"/>
    <w:rsid w:val="710E0BE2"/>
    <w:rsid w:val="711B1187"/>
    <w:rsid w:val="71224B14"/>
    <w:rsid w:val="7138C572"/>
    <w:rsid w:val="713DAC87"/>
    <w:rsid w:val="71482347"/>
    <w:rsid w:val="714DD7EF"/>
    <w:rsid w:val="71608971"/>
    <w:rsid w:val="71B46D9E"/>
    <w:rsid w:val="71BEA826"/>
    <w:rsid w:val="71DD96BF"/>
    <w:rsid w:val="71E06348"/>
    <w:rsid w:val="72049E79"/>
    <w:rsid w:val="720F3FC8"/>
    <w:rsid w:val="72365F96"/>
    <w:rsid w:val="72480E92"/>
    <w:rsid w:val="7248CE11"/>
    <w:rsid w:val="7251361A"/>
    <w:rsid w:val="7255CAD0"/>
    <w:rsid w:val="727AF772"/>
    <w:rsid w:val="7282D789"/>
    <w:rsid w:val="728D7FE3"/>
    <w:rsid w:val="72C0CED5"/>
    <w:rsid w:val="72C856B9"/>
    <w:rsid w:val="72D05F2F"/>
    <w:rsid w:val="72F29899"/>
    <w:rsid w:val="730E313E"/>
    <w:rsid w:val="7319B238"/>
    <w:rsid w:val="731A7683"/>
    <w:rsid w:val="73209970"/>
    <w:rsid w:val="73218D93"/>
    <w:rsid w:val="7332701C"/>
    <w:rsid w:val="7334E01E"/>
    <w:rsid w:val="73864EC3"/>
    <w:rsid w:val="73A76A72"/>
    <w:rsid w:val="73A8A157"/>
    <w:rsid w:val="73B2E74B"/>
    <w:rsid w:val="73FF5C29"/>
    <w:rsid w:val="74252478"/>
    <w:rsid w:val="742FF86A"/>
    <w:rsid w:val="74450CF9"/>
    <w:rsid w:val="746A3495"/>
    <w:rsid w:val="746C0411"/>
    <w:rsid w:val="74895C01"/>
    <w:rsid w:val="748A9AB5"/>
    <w:rsid w:val="74AEDF85"/>
    <w:rsid w:val="74AF84B3"/>
    <w:rsid w:val="74BFC405"/>
    <w:rsid w:val="74C87C90"/>
    <w:rsid w:val="74CA745C"/>
    <w:rsid w:val="74D117F0"/>
    <w:rsid w:val="74DB0937"/>
    <w:rsid w:val="74DFEB24"/>
    <w:rsid w:val="74E46464"/>
    <w:rsid w:val="74E4C6AC"/>
    <w:rsid w:val="751A1EAB"/>
    <w:rsid w:val="753B6E6D"/>
    <w:rsid w:val="754417F9"/>
    <w:rsid w:val="754710F8"/>
    <w:rsid w:val="75656B62"/>
    <w:rsid w:val="7566B7F9"/>
    <w:rsid w:val="757D64BF"/>
    <w:rsid w:val="7587B443"/>
    <w:rsid w:val="7594D1E9"/>
    <w:rsid w:val="75950785"/>
    <w:rsid w:val="759B8896"/>
    <w:rsid w:val="75DD2A46"/>
    <w:rsid w:val="75FC32F2"/>
    <w:rsid w:val="75FF3869"/>
    <w:rsid w:val="7602E742"/>
    <w:rsid w:val="762A14C4"/>
    <w:rsid w:val="7645D200"/>
    <w:rsid w:val="7657D0C5"/>
    <w:rsid w:val="766912F7"/>
    <w:rsid w:val="76790F29"/>
    <w:rsid w:val="767BBB85"/>
    <w:rsid w:val="7694AF36"/>
    <w:rsid w:val="7696329A"/>
    <w:rsid w:val="76AC40A6"/>
    <w:rsid w:val="76BA79C0"/>
    <w:rsid w:val="76C8FFB3"/>
    <w:rsid w:val="76CA5356"/>
    <w:rsid w:val="76EA880D"/>
    <w:rsid w:val="76EB0DD6"/>
    <w:rsid w:val="77125758"/>
    <w:rsid w:val="771345FB"/>
    <w:rsid w:val="771C3F34"/>
    <w:rsid w:val="772239AE"/>
    <w:rsid w:val="772AA58D"/>
    <w:rsid w:val="7739439B"/>
    <w:rsid w:val="7740D052"/>
    <w:rsid w:val="7751B4BC"/>
    <w:rsid w:val="77665CF4"/>
    <w:rsid w:val="778757CC"/>
    <w:rsid w:val="7792DEFE"/>
    <w:rsid w:val="77AC04E9"/>
    <w:rsid w:val="77B09870"/>
    <w:rsid w:val="77C50274"/>
    <w:rsid w:val="77F25414"/>
    <w:rsid w:val="7805B88C"/>
    <w:rsid w:val="7808AD39"/>
    <w:rsid w:val="78137DC9"/>
    <w:rsid w:val="781FD129"/>
    <w:rsid w:val="788609B2"/>
    <w:rsid w:val="7886E1BD"/>
    <w:rsid w:val="78A18F39"/>
    <w:rsid w:val="78A3E7E2"/>
    <w:rsid w:val="78AF165C"/>
    <w:rsid w:val="78B2D55B"/>
    <w:rsid w:val="78B80F95"/>
    <w:rsid w:val="7906AD7A"/>
    <w:rsid w:val="790C448E"/>
    <w:rsid w:val="790CEC4D"/>
    <w:rsid w:val="791D1D0F"/>
    <w:rsid w:val="79610309"/>
    <w:rsid w:val="796B6CE7"/>
    <w:rsid w:val="798EF64C"/>
    <w:rsid w:val="798FCCD9"/>
    <w:rsid w:val="79A0565B"/>
    <w:rsid w:val="79C0F595"/>
    <w:rsid w:val="79CD231B"/>
    <w:rsid w:val="79E0DB2A"/>
    <w:rsid w:val="79E382B9"/>
    <w:rsid w:val="7A090072"/>
    <w:rsid w:val="7A0CC64B"/>
    <w:rsid w:val="7A53DFF6"/>
    <w:rsid w:val="7A8B7BA7"/>
    <w:rsid w:val="7AA63ED1"/>
    <w:rsid w:val="7AA7C7B8"/>
    <w:rsid w:val="7AA814EF"/>
    <w:rsid w:val="7AA8BCAE"/>
    <w:rsid w:val="7AABA35D"/>
    <w:rsid w:val="7AC45A1D"/>
    <w:rsid w:val="7AE83932"/>
    <w:rsid w:val="7B52A66F"/>
    <w:rsid w:val="7B609DC0"/>
    <w:rsid w:val="7BBE7EF9"/>
    <w:rsid w:val="7BC5FCA1"/>
    <w:rsid w:val="7BD61050"/>
    <w:rsid w:val="7BDE9734"/>
    <w:rsid w:val="7BF9FB91"/>
    <w:rsid w:val="7C25688A"/>
    <w:rsid w:val="7C27AD84"/>
    <w:rsid w:val="7C66069E"/>
    <w:rsid w:val="7C7DB137"/>
    <w:rsid w:val="7C840993"/>
    <w:rsid w:val="7C924499"/>
    <w:rsid w:val="7CA31C55"/>
    <w:rsid w:val="7CB06560"/>
    <w:rsid w:val="7CB4817B"/>
    <w:rsid w:val="7CDB7BFB"/>
    <w:rsid w:val="7D25E8F8"/>
    <w:rsid w:val="7D5657AC"/>
    <w:rsid w:val="7D5A4F5A"/>
    <w:rsid w:val="7D5ACC83"/>
    <w:rsid w:val="7D630200"/>
    <w:rsid w:val="7D667CAD"/>
    <w:rsid w:val="7D7412C6"/>
    <w:rsid w:val="7D95A267"/>
    <w:rsid w:val="7DC547F8"/>
    <w:rsid w:val="7DDFB5B1"/>
    <w:rsid w:val="7E00CFEA"/>
    <w:rsid w:val="7E0734F9"/>
    <w:rsid w:val="7E0D56FC"/>
    <w:rsid w:val="7E240DBA"/>
    <w:rsid w:val="7E4249BC"/>
    <w:rsid w:val="7E5051DC"/>
    <w:rsid w:val="7E61F8B0"/>
    <w:rsid w:val="7E687902"/>
    <w:rsid w:val="7E6B727F"/>
    <w:rsid w:val="7E774C5C"/>
    <w:rsid w:val="7ED82591"/>
    <w:rsid w:val="7F3F300F"/>
    <w:rsid w:val="7F5186D9"/>
    <w:rsid w:val="7F8E7BAD"/>
    <w:rsid w:val="7FA2B568"/>
    <w:rsid w:val="7FA2E390"/>
    <w:rsid w:val="7FB6CFBD"/>
    <w:rsid w:val="7FBD3AD8"/>
    <w:rsid w:val="7FC194BA"/>
    <w:rsid w:val="7FE419E8"/>
    <w:rsid w:val="7FEC22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19460"/>
  <w15:chartTrackingRefBased/>
  <w15:docId w15:val="{37CCC7CA-B7DF-4B29-98D2-3ACE1DE83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5AF5"/>
    <w:pPr>
      <w:keepNext/>
      <w:keepLines/>
      <w:numPr>
        <w:numId w:val="22"/>
      </w:numPr>
      <w:spacing w:before="240" w:after="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Normal"/>
    <w:link w:val="Heading2Char"/>
    <w:uiPriority w:val="9"/>
    <w:unhideWhenUsed/>
    <w:qFormat/>
    <w:rsid w:val="00362822"/>
    <w:pPr>
      <w:numPr>
        <w:ilvl w:val="1"/>
      </w:numPr>
      <w:outlineLvl w:val="1"/>
    </w:pPr>
    <w:rPr>
      <w:sz w:val="26"/>
      <w:szCs w:val="26"/>
    </w:rPr>
  </w:style>
  <w:style w:type="paragraph" w:styleId="Heading3">
    <w:name w:val="heading 3"/>
    <w:basedOn w:val="Normal"/>
    <w:next w:val="Normal"/>
    <w:link w:val="Heading3Char"/>
    <w:uiPriority w:val="9"/>
    <w:unhideWhenUsed/>
    <w:qFormat/>
    <w:rsid w:val="009929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081CA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0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00BD"/>
  </w:style>
  <w:style w:type="paragraph" w:styleId="Footer">
    <w:name w:val="footer"/>
    <w:basedOn w:val="Normal"/>
    <w:link w:val="FooterChar"/>
    <w:uiPriority w:val="99"/>
    <w:unhideWhenUsed/>
    <w:rsid w:val="00620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00BD"/>
  </w:style>
  <w:style w:type="table" w:styleId="TableGrid">
    <w:name w:val="Table Grid"/>
    <w:basedOn w:val="TableNormal"/>
    <w:uiPriority w:val="59"/>
    <w:rsid w:val="00620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D5AF5"/>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99293A"/>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362822"/>
    <w:rPr>
      <w:rFonts w:asciiTheme="majorHAnsi" w:eastAsiaTheme="majorEastAsia" w:hAnsiTheme="majorHAnsi" w:cstheme="majorBidi"/>
      <w:color w:val="2E74B5" w:themeColor="accent1" w:themeShade="BF"/>
      <w:sz w:val="26"/>
      <w:szCs w:val="26"/>
    </w:rPr>
  </w:style>
  <w:style w:type="paragraph" w:styleId="BodyText3">
    <w:name w:val="Body Text 3"/>
    <w:basedOn w:val="Normal"/>
    <w:link w:val="BodyText3Char"/>
    <w:rsid w:val="0099293A"/>
    <w:pPr>
      <w:spacing w:after="0" w:line="240" w:lineRule="auto"/>
      <w:jc w:val="both"/>
    </w:pPr>
    <w:rPr>
      <w:rFonts w:ascii="Arial" w:eastAsia="Times New Roman" w:hAnsi="Arial" w:cs="Times New Roman"/>
      <w:sz w:val="24"/>
      <w:szCs w:val="24"/>
    </w:rPr>
  </w:style>
  <w:style w:type="character" w:customStyle="1" w:styleId="BodyText3Char">
    <w:name w:val="Body Text 3 Char"/>
    <w:basedOn w:val="DefaultParagraphFont"/>
    <w:link w:val="BodyText3"/>
    <w:rsid w:val="0099293A"/>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E82F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F8F"/>
    <w:rPr>
      <w:rFonts w:ascii="Segoe UI" w:hAnsi="Segoe UI" w:cs="Segoe UI"/>
      <w:sz w:val="18"/>
      <w:szCs w:val="18"/>
    </w:rPr>
  </w:style>
  <w:style w:type="character" w:styleId="Hyperlink">
    <w:name w:val="Hyperlink"/>
    <w:basedOn w:val="DefaultParagraphFont"/>
    <w:uiPriority w:val="99"/>
    <w:rsid w:val="003E24C5"/>
    <w:rPr>
      <w:color w:val="0000FF"/>
      <w:u w:val="single"/>
    </w:rPr>
  </w:style>
  <w:style w:type="character" w:styleId="CommentReference">
    <w:name w:val="annotation reference"/>
    <w:basedOn w:val="DefaultParagraphFont"/>
    <w:uiPriority w:val="99"/>
    <w:semiHidden/>
    <w:unhideWhenUsed/>
    <w:rsid w:val="003E24C5"/>
    <w:rPr>
      <w:sz w:val="16"/>
      <w:szCs w:val="16"/>
    </w:rPr>
  </w:style>
  <w:style w:type="paragraph" w:styleId="CommentText">
    <w:name w:val="annotation text"/>
    <w:basedOn w:val="Normal"/>
    <w:link w:val="CommentTextChar"/>
    <w:uiPriority w:val="99"/>
    <w:unhideWhenUsed/>
    <w:rsid w:val="003E24C5"/>
    <w:pPr>
      <w:spacing w:after="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rsid w:val="003E24C5"/>
    <w:rPr>
      <w:rFonts w:ascii="Times New Roman" w:eastAsia="Times New Roman" w:hAnsi="Times New Roman" w:cs="Times New Roman"/>
      <w:sz w:val="20"/>
      <w:szCs w:val="20"/>
      <w:lang w:eastAsia="en-GB"/>
    </w:rPr>
  </w:style>
  <w:style w:type="paragraph" w:styleId="ListParagraph">
    <w:name w:val="List Paragraph"/>
    <w:basedOn w:val="Normal"/>
    <w:uiPriority w:val="34"/>
    <w:qFormat/>
    <w:rsid w:val="00897698"/>
    <w:pPr>
      <w:numPr>
        <w:numId w:val="4"/>
      </w:numPr>
      <w:spacing w:after="360"/>
    </w:pPr>
    <w:rPr>
      <w:rFonts w:eastAsia="Times New Roman" w:cstheme="minorHAnsi"/>
      <w:lang w:eastAsia="en-GB"/>
    </w:rPr>
  </w:style>
  <w:style w:type="character" w:styleId="Emphasis">
    <w:name w:val="Emphasis"/>
    <w:basedOn w:val="DefaultParagraphFont"/>
    <w:uiPriority w:val="20"/>
    <w:qFormat/>
    <w:rsid w:val="00B96879"/>
    <w:rPr>
      <w:b/>
      <w:bCs/>
      <w:i w:val="0"/>
      <w:iCs w:val="0"/>
    </w:rPr>
  </w:style>
  <w:style w:type="character" w:customStyle="1" w:styleId="st1">
    <w:name w:val="st1"/>
    <w:basedOn w:val="DefaultParagraphFont"/>
    <w:rsid w:val="00B96879"/>
  </w:style>
  <w:style w:type="paragraph" w:styleId="CommentSubject">
    <w:name w:val="annotation subject"/>
    <w:basedOn w:val="CommentText"/>
    <w:next w:val="CommentText"/>
    <w:link w:val="CommentSubjectChar"/>
    <w:uiPriority w:val="99"/>
    <w:semiHidden/>
    <w:unhideWhenUsed/>
    <w:rsid w:val="00762443"/>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762443"/>
    <w:rPr>
      <w:rFonts w:ascii="Times New Roman" w:eastAsia="Times New Roman" w:hAnsi="Times New Roman" w:cs="Times New Roman"/>
      <w:b/>
      <w:bCs/>
      <w:sz w:val="20"/>
      <w:szCs w:val="20"/>
      <w:lang w:eastAsia="en-GB"/>
    </w:rPr>
  </w:style>
  <w:style w:type="paragraph" w:styleId="Revision">
    <w:name w:val="Revision"/>
    <w:hidden/>
    <w:uiPriority w:val="99"/>
    <w:semiHidden/>
    <w:rsid w:val="00391C61"/>
    <w:pPr>
      <w:spacing w:after="0" w:line="240" w:lineRule="auto"/>
    </w:pPr>
  </w:style>
  <w:style w:type="character" w:styleId="Strong">
    <w:name w:val="Strong"/>
    <w:basedOn w:val="DefaultParagraphFont"/>
    <w:uiPriority w:val="22"/>
    <w:qFormat/>
    <w:rsid w:val="007536AA"/>
    <w:rPr>
      <w:b/>
      <w:bCs/>
    </w:rPr>
  </w:style>
  <w:style w:type="paragraph" w:styleId="NormalWeb">
    <w:name w:val="Normal (Web)"/>
    <w:basedOn w:val="Normal"/>
    <w:uiPriority w:val="99"/>
    <w:unhideWhenUsed/>
    <w:rsid w:val="001A5E50"/>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dTable1Light-Accent2">
    <w:name w:val="Grid Table 1 Light Accent 2"/>
    <w:basedOn w:val="TableNormal"/>
    <w:uiPriority w:val="46"/>
    <w:rsid w:val="00C91786"/>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B65618"/>
    <w:pPr>
      <w:spacing w:after="200" w:line="240" w:lineRule="auto"/>
    </w:pPr>
    <w:rPr>
      <w:i/>
      <w:iCs/>
      <w:color w:val="44546A" w:themeColor="text2"/>
      <w:sz w:val="18"/>
      <w:szCs w:val="18"/>
    </w:rPr>
  </w:style>
  <w:style w:type="table" w:styleId="GridTable5Dark-Accent6">
    <w:name w:val="Grid Table 5 Dark Accent 6"/>
    <w:basedOn w:val="TableNormal"/>
    <w:uiPriority w:val="50"/>
    <w:rsid w:val="00B6561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1Light">
    <w:name w:val="Grid Table 1 Light"/>
    <w:basedOn w:val="TableNormal"/>
    <w:uiPriority w:val="46"/>
    <w:rsid w:val="00704FF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2-Accent6">
    <w:name w:val="Grid Table 2 Accent 6"/>
    <w:basedOn w:val="TableNormal"/>
    <w:uiPriority w:val="47"/>
    <w:rsid w:val="00984E83"/>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TOCHeading">
    <w:name w:val="TOC Heading"/>
    <w:basedOn w:val="Heading1"/>
    <w:next w:val="Normal"/>
    <w:uiPriority w:val="39"/>
    <w:unhideWhenUsed/>
    <w:qFormat/>
    <w:rsid w:val="006A4EB9"/>
    <w:pPr>
      <w:outlineLvl w:val="9"/>
    </w:pPr>
    <w:rPr>
      <w:lang w:val="en-US"/>
    </w:rPr>
  </w:style>
  <w:style w:type="paragraph" w:styleId="TOC1">
    <w:name w:val="toc 1"/>
    <w:basedOn w:val="Normal"/>
    <w:next w:val="Normal"/>
    <w:autoRedefine/>
    <w:uiPriority w:val="39"/>
    <w:unhideWhenUsed/>
    <w:rsid w:val="006A4EB9"/>
    <w:pPr>
      <w:spacing w:after="100"/>
    </w:pPr>
  </w:style>
  <w:style w:type="paragraph" w:styleId="TOC2">
    <w:name w:val="toc 2"/>
    <w:basedOn w:val="Normal"/>
    <w:next w:val="Normal"/>
    <w:autoRedefine/>
    <w:uiPriority w:val="39"/>
    <w:unhideWhenUsed/>
    <w:rsid w:val="00FD5AF5"/>
    <w:pPr>
      <w:tabs>
        <w:tab w:val="left" w:pos="660"/>
        <w:tab w:val="right" w:leader="dot" w:pos="9016"/>
      </w:tabs>
      <w:spacing w:after="100"/>
      <w:jc w:val="both"/>
    </w:pPr>
    <w:rPr>
      <w:rFonts w:ascii="Calibri" w:hAnsi="Calibri" w:cs="Calibri"/>
      <w:noProof/>
    </w:rPr>
  </w:style>
  <w:style w:type="paragraph" w:styleId="TOC3">
    <w:name w:val="toc 3"/>
    <w:basedOn w:val="Normal"/>
    <w:next w:val="Normal"/>
    <w:autoRedefine/>
    <w:uiPriority w:val="39"/>
    <w:unhideWhenUsed/>
    <w:rsid w:val="00525D3D"/>
    <w:pPr>
      <w:tabs>
        <w:tab w:val="left" w:pos="660"/>
        <w:tab w:val="right" w:leader="dot" w:pos="9016"/>
      </w:tabs>
      <w:spacing w:after="100"/>
      <w:jc w:val="both"/>
    </w:pPr>
  </w:style>
  <w:style w:type="table" w:styleId="GridTable6Colorful-Accent6">
    <w:name w:val="Grid Table 6 Colorful Accent 6"/>
    <w:basedOn w:val="TableNormal"/>
    <w:uiPriority w:val="51"/>
    <w:rsid w:val="00461CEE"/>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UnresolvedMention">
    <w:name w:val="Unresolved Mention"/>
    <w:basedOn w:val="DefaultParagraphFont"/>
    <w:uiPriority w:val="99"/>
    <w:semiHidden/>
    <w:unhideWhenUsed/>
    <w:rsid w:val="00FB4C28"/>
    <w:rPr>
      <w:color w:val="605E5C"/>
      <w:shd w:val="clear" w:color="auto" w:fill="E1DFDD"/>
    </w:rPr>
  </w:style>
  <w:style w:type="paragraph" w:customStyle="1" w:styleId="p">
    <w:name w:val="p"/>
    <w:basedOn w:val="Normal"/>
    <w:rsid w:val="006E374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6E3745"/>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FollowedHyperlink">
    <w:name w:val="FollowedHyperlink"/>
    <w:basedOn w:val="DefaultParagraphFont"/>
    <w:uiPriority w:val="99"/>
    <w:semiHidden/>
    <w:unhideWhenUsed/>
    <w:rsid w:val="00FF77A7"/>
    <w:rPr>
      <w:color w:val="954F72" w:themeColor="followedHyperlink"/>
      <w:u w:val="single"/>
    </w:rPr>
  </w:style>
  <w:style w:type="character" w:customStyle="1" w:styleId="normaltextrun">
    <w:name w:val="normaltextrun"/>
    <w:basedOn w:val="DefaultParagraphFont"/>
    <w:rsid w:val="00CA6AA7"/>
  </w:style>
  <w:style w:type="character" w:customStyle="1" w:styleId="eop">
    <w:name w:val="eop"/>
    <w:basedOn w:val="DefaultParagraphFont"/>
    <w:rsid w:val="00CA6AA7"/>
  </w:style>
  <w:style w:type="character" w:styleId="Mention">
    <w:name w:val="Mention"/>
    <w:basedOn w:val="DefaultParagraphFont"/>
    <w:uiPriority w:val="99"/>
    <w:unhideWhenUsed/>
    <w:rsid w:val="00CC7A11"/>
    <w:rPr>
      <w:color w:val="2B579A"/>
      <w:shd w:val="clear" w:color="auto" w:fill="E6E6E6"/>
    </w:rPr>
  </w:style>
  <w:style w:type="paragraph" w:styleId="TOC4">
    <w:name w:val="toc 4"/>
    <w:basedOn w:val="Normal"/>
    <w:next w:val="Normal"/>
    <w:autoRedefine/>
    <w:uiPriority w:val="39"/>
    <w:semiHidden/>
    <w:unhideWhenUsed/>
    <w:rsid w:val="005C18B5"/>
    <w:pPr>
      <w:spacing w:after="100"/>
      <w:ind w:left="660"/>
    </w:pPr>
  </w:style>
  <w:style w:type="table" w:styleId="GridTable6Colorful-Accent5">
    <w:name w:val="Grid Table 6 Colorful Accent 5"/>
    <w:basedOn w:val="TableNormal"/>
    <w:uiPriority w:val="51"/>
    <w:rsid w:val="00031D3A"/>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5">
    <w:name w:val="Grid Table 2 Accent 5"/>
    <w:basedOn w:val="TableNormal"/>
    <w:uiPriority w:val="47"/>
    <w:rsid w:val="00031D3A"/>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aragraph">
    <w:name w:val="paragraph"/>
    <w:basedOn w:val="Normal"/>
    <w:rsid w:val="001D24B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132C29"/>
  </w:style>
  <w:style w:type="table" w:styleId="GridTable1Light-Accent1">
    <w:name w:val="Grid Table 1 Light Accent 1"/>
    <w:basedOn w:val="TableNormal"/>
    <w:uiPriority w:val="46"/>
    <w:rsid w:val="003B30D3"/>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3B30D3"/>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PlainTable3">
    <w:name w:val="Plain Table 3"/>
    <w:basedOn w:val="TableNormal"/>
    <w:uiPriority w:val="43"/>
    <w:rsid w:val="003B30D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5">
    <w:name w:val="Grid Table 3 Accent 5"/>
    <w:basedOn w:val="TableNormal"/>
    <w:uiPriority w:val="48"/>
    <w:rsid w:val="003B30D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3-Accent1">
    <w:name w:val="Grid Table 3 Accent 1"/>
    <w:basedOn w:val="TableNormal"/>
    <w:uiPriority w:val="48"/>
    <w:rsid w:val="003B30D3"/>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5Dark-Accent1">
    <w:name w:val="Grid Table 5 Dark Accent 1"/>
    <w:basedOn w:val="TableNormal"/>
    <w:uiPriority w:val="50"/>
    <w:rsid w:val="003B30D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1">
    <w:name w:val="Grid Table 4 Accent 1"/>
    <w:basedOn w:val="TableNormal"/>
    <w:uiPriority w:val="49"/>
    <w:rsid w:val="003B30D3"/>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3B30D3"/>
    <w:pPr>
      <w:spacing w:after="0" w:line="240" w:lineRule="auto"/>
    </w:pPr>
  </w:style>
  <w:style w:type="character" w:customStyle="1" w:styleId="cf01">
    <w:name w:val="cf01"/>
    <w:basedOn w:val="DefaultParagraphFont"/>
    <w:rsid w:val="00227856"/>
    <w:rPr>
      <w:rFonts w:ascii="Segoe UI" w:hAnsi="Segoe UI" w:cs="Segoe UI" w:hint="default"/>
      <w:sz w:val="18"/>
      <w:szCs w:val="18"/>
    </w:rPr>
  </w:style>
  <w:style w:type="character" w:customStyle="1" w:styleId="Heading4Char">
    <w:name w:val="Heading 4 Char"/>
    <w:basedOn w:val="DefaultParagraphFont"/>
    <w:link w:val="Heading4"/>
    <w:uiPriority w:val="9"/>
    <w:rsid w:val="00081CA7"/>
    <w:rPr>
      <w:rFonts w:asciiTheme="majorHAnsi" w:eastAsiaTheme="majorEastAsia" w:hAnsiTheme="majorHAnsi" w:cstheme="majorBidi"/>
      <w:i/>
      <w:iCs/>
      <w:color w:val="2E74B5" w:themeColor="accent1" w:themeShade="BF"/>
    </w:rPr>
  </w:style>
  <w:style w:type="paragraph" w:styleId="Title">
    <w:name w:val="Title"/>
    <w:basedOn w:val="Normal"/>
    <w:next w:val="Normal"/>
    <w:link w:val="TitleChar"/>
    <w:uiPriority w:val="10"/>
    <w:qFormat/>
    <w:rsid w:val="00FD5AF5"/>
    <w:pPr>
      <w:spacing w:after="120" w:line="240" w:lineRule="auto"/>
      <w:jc w:val="center"/>
    </w:pPr>
    <w:rPr>
      <w:rFonts w:ascii="Calibri" w:eastAsia="Calibri" w:hAnsi="Calibri" w:cs="Calibri"/>
      <w:b/>
      <w:bCs/>
      <w:i/>
      <w:iCs/>
      <w:color w:val="000000" w:themeColor="text1"/>
      <w:sz w:val="31"/>
      <w:szCs w:val="31"/>
    </w:rPr>
  </w:style>
  <w:style w:type="character" w:customStyle="1" w:styleId="TitleChar">
    <w:name w:val="Title Char"/>
    <w:basedOn w:val="DefaultParagraphFont"/>
    <w:link w:val="Title"/>
    <w:uiPriority w:val="10"/>
    <w:rsid w:val="00FD5AF5"/>
    <w:rPr>
      <w:rFonts w:ascii="Calibri" w:eastAsia="Calibri" w:hAnsi="Calibri" w:cs="Calibri"/>
      <w:b/>
      <w:bCs/>
      <w:i/>
      <w:iCs/>
      <w:color w:val="000000" w:themeColor="text1"/>
      <w:sz w:val="31"/>
      <w:szCs w:val="3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000756">
      <w:bodyDiv w:val="1"/>
      <w:marLeft w:val="0"/>
      <w:marRight w:val="0"/>
      <w:marTop w:val="0"/>
      <w:marBottom w:val="0"/>
      <w:divBdr>
        <w:top w:val="none" w:sz="0" w:space="0" w:color="auto"/>
        <w:left w:val="none" w:sz="0" w:space="0" w:color="auto"/>
        <w:bottom w:val="none" w:sz="0" w:space="0" w:color="auto"/>
        <w:right w:val="none" w:sz="0" w:space="0" w:color="auto"/>
      </w:divBdr>
      <w:divsChild>
        <w:div w:id="264964828">
          <w:marLeft w:val="0"/>
          <w:marRight w:val="0"/>
          <w:marTop w:val="0"/>
          <w:marBottom w:val="0"/>
          <w:divBdr>
            <w:top w:val="none" w:sz="0" w:space="0" w:color="auto"/>
            <w:left w:val="none" w:sz="0" w:space="0" w:color="auto"/>
            <w:bottom w:val="none" w:sz="0" w:space="0" w:color="auto"/>
            <w:right w:val="none" w:sz="0" w:space="0" w:color="auto"/>
          </w:divBdr>
          <w:divsChild>
            <w:div w:id="552431297">
              <w:marLeft w:val="0"/>
              <w:marRight w:val="0"/>
              <w:marTop w:val="0"/>
              <w:marBottom w:val="0"/>
              <w:divBdr>
                <w:top w:val="none" w:sz="0" w:space="0" w:color="auto"/>
                <w:left w:val="none" w:sz="0" w:space="0" w:color="auto"/>
                <w:bottom w:val="none" w:sz="0" w:space="0" w:color="auto"/>
                <w:right w:val="none" w:sz="0" w:space="0" w:color="auto"/>
              </w:divBdr>
            </w:div>
          </w:divsChild>
        </w:div>
        <w:div w:id="884023386">
          <w:marLeft w:val="0"/>
          <w:marRight w:val="0"/>
          <w:marTop w:val="0"/>
          <w:marBottom w:val="0"/>
          <w:divBdr>
            <w:top w:val="none" w:sz="0" w:space="0" w:color="auto"/>
            <w:left w:val="none" w:sz="0" w:space="0" w:color="auto"/>
            <w:bottom w:val="none" w:sz="0" w:space="0" w:color="auto"/>
            <w:right w:val="none" w:sz="0" w:space="0" w:color="auto"/>
          </w:divBdr>
          <w:divsChild>
            <w:div w:id="198508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197700">
      <w:bodyDiv w:val="1"/>
      <w:marLeft w:val="0"/>
      <w:marRight w:val="0"/>
      <w:marTop w:val="0"/>
      <w:marBottom w:val="0"/>
      <w:divBdr>
        <w:top w:val="none" w:sz="0" w:space="0" w:color="auto"/>
        <w:left w:val="none" w:sz="0" w:space="0" w:color="auto"/>
        <w:bottom w:val="none" w:sz="0" w:space="0" w:color="auto"/>
        <w:right w:val="none" w:sz="0" w:space="0" w:color="auto"/>
      </w:divBdr>
      <w:divsChild>
        <w:div w:id="110981392">
          <w:marLeft w:val="0"/>
          <w:marRight w:val="0"/>
          <w:marTop w:val="0"/>
          <w:marBottom w:val="0"/>
          <w:divBdr>
            <w:top w:val="none" w:sz="0" w:space="0" w:color="auto"/>
            <w:left w:val="none" w:sz="0" w:space="0" w:color="auto"/>
            <w:bottom w:val="none" w:sz="0" w:space="0" w:color="auto"/>
            <w:right w:val="none" w:sz="0" w:space="0" w:color="auto"/>
          </w:divBdr>
        </w:div>
        <w:div w:id="416487609">
          <w:marLeft w:val="0"/>
          <w:marRight w:val="0"/>
          <w:marTop w:val="0"/>
          <w:marBottom w:val="0"/>
          <w:divBdr>
            <w:top w:val="none" w:sz="0" w:space="0" w:color="auto"/>
            <w:left w:val="none" w:sz="0" w:space="0" w:color="auto"/>
            <w:bottom w:val="none" w:sz="0" w:space="0" w:color="auto"/>
            <w:right w:val="none" w:sz="0" w:space="0" w:color="auto"/>
          </w:divBdr>
        </w:div>
        <w:div w:id="740951562">
          <w:marLeft w:val="0"/>
          <w:marRight w:val="0"/>
          <w:marTop w:val="0"/>
          <w:marBottom w:val="0"/>
          <w:divBdr>
            <w:top w:val="none" w:sz="0" w:space="0" w:color="auto"/>
            <w:left w:val="none" w:sz="0" w:space="0" w:color="auto"/>
            <w:bottom w:val="none" w:sz="0" w:space="0" w:color="auto"/>
            <w:right w:val="none" w:sz="0" w:space="0" w:color="auto"/>
          </w:divBdr>
        </w:div>
        <w:div w:id="829835990">
          <w:marLeft w:val="0"/>
          <w:marRight w:val="0"/>
          <w:marTop w:val="0"/>
          <w:marBottom w:val="0"/>
          <w:divBdr>
            <w:top w:val="none" w:sz="0" w:space="0" w:color="auto"/>
            <w:left w:val="none" w:sz="0" w:space="0" w:color="auto"/>
            <w:bottom w:val="none" w:sz="0" w:space="0" w:color="auto"/>
            <w:right w:val="none" w:sz="0" w:space="0" w:color="auto"/>
          </w:divBdr>
        </w:div>
        <w:div w:id="1283729204">
          <w:marLeft w:val="0"/>
          <w:marRight w:val="0"/>
          <w:marTop w:val="0"/>
          <w:marBottom w:val="0"/>
          <w:divBdr>
            <w:top w:val="none" w:sz="0" w:space="0" w:color="auto"/>
            <w:left w:val="none" w:sz="0" w:space="0" w:color="auto"/>
            <w:bottom w:val="none" w:sz="0" w:space="0" w:color="auto"/>
            <w:right w:val="none" w:sz="0" w:space="0" w:color="auto"/>
          </w:divBdr>
          <w:divsChild>
            <w:div w:id="1166702175">
              <w:marLeft w:val="-75"/>
              <w:marRight w:val="0"/>
              <w:marTop w:val="30"/>
              <w:marBottom w:val="30"/>
              <w:divBdr>
                <w:top w:val="none" w:sz="0" w:space="0" w:color="auto"/>
                <w:left w:val="none" w:sz="0" w:space="0" w:color="auto"/>
                <w:bottom w:val="none" w:sz="0" w:space="0" w:color="auto"/>
                <w:right w:val="none" w:sz="0" w:space="0" w:color="auto"/>
              </w:divBdr>
              <w:divsChild>
                <w:div w:id="74667609">
                  <w:marLeft w:val="0"/>
                  <w:marRight w:val="0"/>
                  <w:marTop w:val="0"/>
                  <w:marBottom w:val="0"/>
                  <w:divBdr>
                    <w:top w:val="none" w:sz="0" w:space="0" w:color="auto"/>
                    <w:left w:val="none" w:sz="0" w:space="0" w:color="auto"/>
                    <w:bottom w:val="none" w:sz="0" w:space="0" w:color="auto"/>
                    <w:right w:val="none" w:sz="0" w:space="0" w:color="auto"/>
                  </w:divBdr>
                  <w:divsChild>
                    <w:div w:id="9724465">
                      <w:marLeft w:val="0"/>
                      <w:marRight w:val="0"/>
                      <w:marTop w:val="0"/>
                      <w:marBottom w:val="0"/>
                      <w:divBdr>
                        <w:top w:val="none" w:sz="0" w:space="0" w:color="auto"/>
                        <w:left w:val="none" w:sz="0" w:space="0" w:color="auto"/>
                        <w:bottom w:val="none" w:sz="0" w:space="0" w:color="auto"/>
                        <w:right w:val="none" w:sz="0" w:space="0" w:color="auto"/>
                      </w:divBdr>
                    </w:div>
                    <w:div w:id="360329086">
                      <w:marLeft w:val="0"/>
                      <w:marRight w:val="0"/>
                      <w:marTop w:val="0"/>
                      <w:marBottom w:val="0"/>
                      <w:divBdr>
                        <w:top w:val="none" w:sz="0" w:space="0" w:color="auto"/>
                        <w:left w:val="none" w:sz="0" w:space="0" w:color="auto"/>
                        <w:bottom w:val="none" w:sz="0" w:space="0" w:color="auto"/>
                        <w:right w:val="none" w:sz="0" w:space="0" w:color="auto"/>
                      </w:divBdr>
                    </w:div>
                  </w:divsChild>
                </w:div>
                <w:div w:id="82069102">
                  <w:marLeft w:val="0"/>
                  <w:marRight w:val="0"/>
                  <w:marTop w:val="0"/>
                  <w:marBottom w:val="0"/>
                  <w:divBdr>
                    <w:top w:val="none" w:sz="0" w:space="0" w:color="auto"/>
                    <w:left w:val="none" w:sz="0" w:space="0" w:color="auto"/>
                    <w:bottom w:val="none" w:sz="0" w:space="0" w:color="auto"/>
                    <w:right w:val="none" w:sz="0" w:space="0" w:color="auto"/>
                  </w:divBdr>
                  <w:divsChild>
                    <w:div w:id="489566705">
                      <w:marLeft w:val="0"/>
                      <w:marRight w:val="0"/>
                      <w:marTop w:val="0"/>
                      <w:marBottom w:val="0"/>
                      <w:divBdr>
                        <w:top w:val="none" w:sz="0" w:space="0" w:color="auto"/>
                        <w:left w:val="none" w:sz="0" w:space="0" w:color="auto"/>
                        <w:bottom w:val="none" w:sz="0" w:space="0" w:color="auto"/>
                        <w:right w:val="none" w:sz="0" w:space="0" w:color="auto"/>
                      </w:divBdr>
                    </w:div>
                  </w:divsChild>
                </w:div>
                <w:div w:id="422916823">
                  <w:marLeft w:val="0"/>
                  <w:marRight w:val="0"/>
                  <w:marTop w:val="0"/>
                  <w:marBottom w:val="0"/>
                  <w:divBdr>
                    <w:top w:val="none" w:sz="0" w:space="0" w:color="auto"/>
                    <w:left w:val="none" w:sz="0" w:space="0" w:color="auto"/>
                    <w:bottom w:val="none" w:sz="0" w:space="0" w:color="auto"/>
                    <w:right w:val="none" w:sz="0" w:space="0" w:color="auto"/>
                  </w:divBdr>
                  <w:divsChild>
                    <w:div w:id="959190665">
                      <w:marLeft w:val="0"/>
                      <w:marRight w:val="0"/>
                      <w:marTop w:val="0"/>
                      <w:marBottom w:val="0"/>
                      <w:divBdr>
                        <w:top w:val="none" w:sz="0" w:space="0" w:color="auto"/>
                        <w:left w:val="none" w:sz="0" w:space="0" w:color="auto"/>
                        <w:bottom w:val="none" w:sz="0" w:space="0" w:color="auto"/>
                        <w:right w:val="none" w:sz="0" w:space="0" w:color="auto"/>
                      </w:divBdr>
                    </w:div>
                  </w:divsChild>
                </w:div>
                <w:div w:id="1518034646">
                  <w:marLeft w:val="0"/>
                  <w:marRight w:val="0"/>
                  <w:marTop w:val="0"/>
                  <w:marBottom w:val="0"/>
                  <w:divBdr>
                    <w:top w:val="none" w:sz="0" w:space="0" w:color="auto"/>
                    <w:left w:val="none" w:sz="0" w:space="0" w:color="auto"/>
                    <w:bottom w:val="none" w:sz="0" w:space="0" w:color="auto"/>
                    <w:right w:val="none" w:sz="0" w:space="0" w:color="auto"/>
                  </w:divBdr>
                  <w:divsChild>
                    <w:div w:id="57678555">
                      <w:marLeft w:val="0"/>
                      <w:marRight w:val="0"/>
                      <w:marTop w:val="0"/>
                      <w:marBottom w:val="0"/>
                      <w:divBdr>
                        <w:top w:val="none" w:sz="0" w:space="0" w:color="auto"/>
                        <w:left w:val="none" w:sz="0" w:space="0" w:color="auto"/>
                        <w:bottom w:val="none" w:sz="0" w:space="0" w:color="auto"/>
                        <w:right w:val="none" w:sz="0" w:space="0" w:color="auto"/>
                      </w:divBdr>
                    </w:div>
                  </w:divsChild>
                </w:div>
                <w:div w:id="1934388287">
                  <w:marLeft w:val="0"/>
                  <w:marRight w:val="0"/>
                  <w:marTop w:val="0"/>
                  <w:marBottom w:val="0"/>
                  <w:divBdr>
                    <w:top w:val="none" w:sz="0" w:space="0" w:color="auto"/>
                    <w:left w:val="none" w:sz="0" w:space="0" w:color="auto"/>
                    <w:bottom w:val="none" w:sz="0" w:space="0" w:color="auto"/>
                    <w:right w:val="none" w:sz="0" w:space="0" w:color="auto"/>
                  </w:divBdr>
                  <w:divsChild>
                    <w:div w:id="1572812366">
                      <w:marLeft w:val="0"/>
                      <w:marRight w:val="0"/>
                      <w:marTop w:val="0"/>
                      <w:marBottom w:val="0"/>
                      <w:divBdr>
                        <w:top w:val="none" w:sz="0" w:space="0" w:color="auto"/>
                        <w:left w:val="none" w:sz="0" w:space="0" w:color="auto"/>
                        <w:bottom w:val="none" w:sz="0" w:space="0" w:color="auto"/>
                        <w:right w:val="none" w:sz="0" w:space="0" w:color="auto"/>
                      </w:divBdr>
                    </w:div>
                  </w:divsChild>
                </w:div>
                <w:div w:id="2093239742">
                  <w:marLeft w:val="0"/>
                  <w:marRight w:val="0"/>
                  <w:marTop w:val="0"/>
                  <w:marBottom w:val="0"/>
                  <w:divBdr>
                    <w:top w:val="none" w:sz="0" w:space="0" w:color="auto"/>
                    <w:left w:val="none" w:sz="0" w:space="0" w:color="auto"/>
                    <w:bottom w:val="none" w:sz="0" w:space="0" w:color="auto"/>
                    <w:right w:val="none" w:sz="0" w:space="0" w:color="auto"/>
                  </w:divBdr>
                  <w:divsChild>
                    <w:div w:id="13179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206855">
      <w:bodyDiv w:val="1"/>
      <w:marLeft w:val="0"/>
      <w:marRight w:val="0"/>
      <w:marTop w:val="0"/>
      <w:marBottom w:val="0"/>
      <w:divBdr>
        <w:top w:val="none" w:sz="0" w:space="0" w:color="auto"/>
        <w:left w:val="none" w:sz="0" w:space="0" w:color="auto"/>
        <w:bottom w:val="none" w:sz="0" w:space="0" w:color="auto"/>
        <w:right w:val="none" w:sz="0" w:space="0" w:color="auto"/>
      </w:divBdr>
      <w:divsChild>
        <w:div w:id="1703744724">
          <w:marLeft w:val="547"/>
          <w:marRight w:val="0"/>
          <w:marTop w:val="0"/>
          <w:marBottom w:val="0"/>
          <w:divBdr>
            <w:top w:val="none" w:sz="0" w:space="0" w:color="auto"/>
            <w:left w:val="none" w:sz="0" w:space="0" w:color="auto"/>
            <w:bottom w:val="none" w:sz="0" w:space="0" w:color="auto"/>
            <w:right w:val="none" w:sz="0" w:space="0" w:color="auto"/>
          </w:divBdr>
        </w:div>
      </w:divsChild>
    </w:div>
    <w:div w:id="358313642">
      <w:bodyDiv w:val="1"/>
      <w:marLeft w:val="0"/>
      <w:marRight w:val="0"/>
      <w:marTop w:val="0"/>
      <w:marBottom w:val="0"/>
      <w:divBdr>
        <w:top w:val="none" w:sz="0" w:space="0" w:color="auto"/>
        <w:left w:val="none" w:sz="0" w:space="0" w:color="auto"/>
        <w:bottom w:val="none" w:sz="0" w:space="0" w:color="auto"/>
        <w:right w:val="none" w:sz="0" w:space="0" w:color="auto"/>
      </w:divBdr>
      <w:divsChild>
        <w:div w:id="178467668">
          <w:marLeft w:val="0"/>
          <w:marRight w:val="0"/>
          <w:marTop w:val="0"/>
          <w:marBottom w:val="0"/>
          <w:divBdr>
            <w:top w:val="none" w:sz="0" w:space="0" w:color="auto"/>
            <w:left w:val="none" w:sz="0" w:space="0" w:color="auto"/>
            <w:bottom w:val="none" w:sz="0" w:space="0" w:color="auto"/>
            <w:right w:val="none" w:sz="0" w:space="0" w:color="auto"/>
          </w:divBdr>
        </w:div>
        <w:div w:id="276064588">
          <w:marLeft w:val="0"/>
          <w:marRight w:val="0"/>
          <w:marTop w:val="0"/>
          <w:marBottom w:val="0"/>
          <w:divBdr>
            <w:top w:val="none" w:sz="0" w:space="0" w:color="auto"/>
            <w:left w:val="none" w:sz="0" w:space="0" w:color="auto"/>
            <w:bottom w:val="none" w:sz="0" w:space="0" w:color="auto"/>
            <w:right w:val="none" w:sz="0" w:space="0" w:color="auto"/>
          </w:divBdr>
        </w:div>
        <w:div w:id="464395884">
          <w:marLeft w:val="0"/>
          <w:marRight w:val="0"/>
          <w:marTop w:val="0"/>
          <w:marBottom w:val="0"/>
          <w:divBdr>
            <w:top w:val="none" w:sz="0" w:space="0" w:color="auto"/>
            <w:left w:val="none" w:sz="0" w:space="0" w:color="auto"/>
            <w:bottom w:val="none" w:sz="0" w:space="0" w:color="auto"/>
            <w:right w:val="none" w:sz="0" w:space="0" w:color="auto"/>
          </w:divBdr>
        </w:div>
        <w:div w:id="569776794">
          <w:marLeft w:val="0"/>
          <w:marRight w:val="0"/>
          <w:marTop w:val="0"/>
          <w:marBottom w:val="0"/>
          <w:divBdr>
            <w:top w:val="none" w:sz="0" w:space="0" w:color="auto"/>
            <w:left w:val="none" w:sz="0" w:space="0" w:color="auto"/>
            <w:bottom w:val="none" w:sz="0" w:space="0" w:color="auto"/>
            <w:right w:val="none" w:sz="0" w:space="0" w:color="auto"/>
          </w:divBdr>
          <w:divsChild>
            <w:div w:id="1684742497">
              <w:marLeft w:val="-75"/>
              <w:marRight w:val="0"/>
              <w:marTop w:val="30"/>
              <w:marBottom w:val="30"/>
              <w:divBdr>
                <w:top w:val="none" w:sz="0" w:space="0" w:color="auto"/>
                <w:left w:val="none" w:sz="0" w:space="0" w:color="auto"/>
                <w:bottom w:val="none" w:sz="0" w:space="0" w:color="auto"/>
                <w:right w:val="none" w:sz="0" w:space="0" w:color="auto"/>
              </w:divBdr>
              <w:divsChild>
                <w:div w:id="50226755">
                  <w:marLeft w:val="0"/>
                  <w:marRight w:val="0"/>
                  <w:marTop w:val="0"/>
                  <w:marBottom w:val="0"/>
                  <w:divBdr>
                    <w:top w:val="none" w:sz="0" w:space="0" w:color="auto"/>
                    <w:left w:val="none" w:sz="0" w:space="0" w:color="auto"/>
                    <w:bottom w:val="none" w:sz="0" w:space="0" w:color="auto"/>
                    <w:right w:val="none" w:sz="0" w:space="0" w:color="auto"/>
                  </w:divBdr>
                  <w:divsChild>
                    <w:div w:id="2055346158">
                      <w:marLeft w:val="0"/>
                      <w:marRight w:val="0"/>
                      <w:marTop w:val="0"/>
                      <w:marBottom w:val="0"/>
                      <w:divBdr>
                        <w:top w:val="none" w:sz="0" w:space="0" w:color="auto"/>
                        <w:left w:val="none" w:sz="0" w:space="0" w:color="auto"/>
                        <w:bottom w:val="none" w:sz="0" w:space="0" w:color="auto"/>
                        <w:right w:val="none" w:sz="0" w:space="0" w:color="auto"/>
                      </w:divBdr>
                    </w:div>
                  </w:divsChild>
                </w:div>
                <w:div w:id="529296574">
                  <w:marLeft w:val="0"/>
                  <w:marRight w:val="0"/>
                  <w:marTop w:val="0"/>
                  <w:marBottom w:val="0"/>
                  <w:divBdr>
                    <w:top w:val="none" w:sz="0" w:space="0" w:color="auto"/>
                    <w:left w:val="none" w:sz="0" w:space="0" w:color="auto"/>
                    <w:bottom w:val="none" w:sz="0" w:space="0" w:color="auto"/>
                    <w:right w:val="none" w:sz="0" w:space="0" w:color="auto"/>
                  </w:divBdr>
                  <w:divsChild>
                    <w:div w:id="808940756">
                      <w:marLeft w:val="0"/>
                      <w:marRight w:val="0"/>
                      <w:marTop w:val="0"/>
                      <w:marBottom w:val="0"/>
                      <w:divBdr>
                        <w:top w:val="none" w:sz="0" w:space="0" w:color="auto"/>
                        <w:left w:val="none" w:sz="0" w:space="0" w:color="auto"/>
                        <w:bottom w:val="none" w:sz="0" w:space="0" w:color="auto"/>
                        <w:right w:val="none" w:sz="0" w:space="0" w:color="auto"/>
                      </w:divBdr>
                    </w:div>
                  </w:divsChild>
                </w:div>
                <w:div w:id="866455656">
                  <w:marLeft w:val="0"/>
                  <w:marRight w:val="0"/>
                  <w:marTop w:val="0"/>
                  <w:marBottom w:val="0"/>
                  <w:divBdr>
                    <w:top w:val="none" w:sz="0" w:space="0" w:color="auto"/>
                    <w:left w:val="none" w:sz="0" w:space="0" w:color="auto"/>
                    <w:bottom w:val="none" w:sz="0" w:space="0" w:color="auto"/>
                    <w:right w:val="none" w:sz="0" w:space="0" w:color="auto"/>
                  </w:divBdr>
                  <w:divsChild>
                    <w:div w:id="1186679374">
                      <w:marLeft w:val="0"/>
                      <w:marRight w:val="0"/>
                      <w:marTop w:val="0"/>
                      <w:marBottom w:val="0"/>
                      <w:divBdr>
                        <w:top w:val="none" w:sz="0" w:space="0" w:color="auto"/>
                        <w:left w:val="none" w:sz="0" w:space="0" w:color="auto"/>
                        <w:bottom w:val="none" w:sz="0" w:space="0" w:color="auto"/>
                        <w:right w:val="none" w:sz="0" w:space="0" w:color="auto"/>
                      </w:divBdr>
                    </w:div>
                  </w:divsChild>
                </w:div>
                <w:div w:id="1079909603">
                  <w:marLeft w:val="0"/>
                  <w:marRight w:val="0"/>
                  <w:marTop w:val="0"/>
                  <w:marBottom w:val="0"/>
                  <w:divBdr>
                    <w:top w:val="none" w:sz="0" w:space="0" w:color="auto"/>
                    <w:left w:val="none" w:sz="0" w:space="0" w:color="auto"/>
                    <w:bottom w:val="none" w:sz="0" w:space="0" w:color="auto"/>
                    <w:right w:val="none" w:sz="0" w:space="0" w:color="auto"/>
                  </w:divBdr>
                  <w:divsChild>
                    <w:div w:id="767777620">
                      <w:marLeft w:val="0"/>
                      <w:marRight w:val="0"/>
                      <w:marTop w:val="0"/>
                      <w:marBottom w:val="0"/>
                      <w:divBdr>
                        <w:top w:val="none" w:sz="0" w:space="0" w:color="auto"/>
                        <w:left w:val="none" w:sz="0" w:space="0" w:color="auto"/>
                        <w:bottom w:val="none" w:sz="0" w:space="0" w:color="auto"/>
                        <w:right w:val="none" w:sz="0" w:space="0" w:color="auto"/>
                      </w:divBdr>
                    </w:div>
                    <w:div w:id="966665253">
                      <w:marLeft w:val="0"/>
                      <w:marRight w:val="0"/>
                      <w:marTop w:val="0"/>
                      <w:marBottom w:val="0"/>
                      <w:divBdr>
                        <w:top w:val="none" w:sz="0" w:space="0" w:color="auto"/>
                        <w:left w:val="none" w:sz="0" w:space="0" w:color="auto"/>
                        <w:bottom w:val="none" w:sz="0" w:space="0" w:color="auto"/>
                        <w:right w:val="none" w:sz="0" w:space="0" w:color="auto"/>
                      </w:divBdr>
                    </w:div>
                    <w:div w:id="978000572">
                      <w:marLeft w:val="0"/>
                      <w:marRight w:val="0"/>
                      <w:marTop w:val="0"/>
                      <w:marBottom w:val="0"/>
                      <w:divBdr>
                        <w:top w:val="none" w:sz="0" w:space="0" w:color="auto"/>
                        <w:left w:val="none" w:sz="0" w:space="0" w:color="auto"/>
                        <w:bottom w:val="none" w:sz="0" w:space="0" w:color="auto"/>
                        <w:right w:val="none" w:sz="0" w:space="0" w:color="auto"/>
                      </w:divBdr>
                    </w:div>
                  </w:divsChild>
                </w:div>
                <w:div w:id="1209952114">
                  <w:marLeft w:val="0"/>
                  <w:marRight w:val="0"/>
                  <w:marTop w:val="0"/>
                  <w:marBottom w:val="0"/>
                  <w:divBdr>
                    <w:top w:val="none" w:sz="0" w:space="0" w:color="auto"/>
                    <w:left w:val="none" w:sz="0" w:space="0" w:color="auto"/>
                    <w:bottom w:val="none" w:sz="0" w:space="0" w:color="auto"/>
                    <w:right w:val="none" w:sz="0" w:space="0" w:color="auto"/>
                  </w:divBdr>
                  <w:divsChild>
                    <w:div w:id="521167634">
                      <w:marLeft w:val="0"/>
                      <w:marRight w:val="0"/>
                      <w:marTop w:val="0"/>
                      <w:marBottom w:val="0"/>
                      <w:divBdr>
                        <w:top w:val="none" w:sz="0" w:space="0" w:color="auto"/>
                        <w:left w:val="none" w:sz="0" w:space="0" w:color="auto"/>
                        <w:bottom w:val="none" w:sz="0" w:space="0" w:color="auto"/>
                        <w:right w:val="none" w:sz="0" w:space="0" w:color="auto"/>
                      </w:divBdr>
                    </w:div>
                  </w:divsChild>
                </w:div>
                <w:div w:id="1675914148">
                  <w:marLeft w:val="0"/>
                  <w:marRight w:val="0"/>
                  <w:marTop w:val="0"/>
                  <w:marBottom w:val="0"/>
                  <w:divBdr>
                    <w:top w:val="none" w:sz="0" w:space="0" w:color="auto"/>
                    <w:left w:val="none" w:sz="0" w:space="0" w:color="auto"/>
                    <w:bottom w:val="none" w:sz="0" w:space="0" w:color="auto"/>
                    <w:right w:val="none" w:sz="0" w:space="0" w:color="auto"/>
                  </w:divBdr>
                  <w:divsChild>
                    <w:div w:id="2021855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593447">
          <w:marLeft w:val="0"/>
          <w:marRight w:val="0"/>
          <w:marTop w:val="0"/>
          <w:marBottom w:val="0"/>
          <w:divBdr>
            <w:top w:val="none" w:sz="0" w:space="0" w:color="auto"/>
            <w:left w:val="none" w:sz="0" w:space="0" w:color="auto"/>
            <w:bottom w:val="none" w:sz="0" w:space="0" w:color="auto"/>
            <w:right w:val="none" w:sz="0" w:space="0" w:color="auto"/>
          </w:divBdr>
        </w:div>
        <w:div w:id="740953332">
          <w:marLeft w:val="0"/>
          <w:marRight w:val="0"/>
          <w:marTop w:val="0"/>
          <w:marBottom w:val="0"/>
          <w:divBdr>
            <w:top w:val="none" w:sz="0" w:space="0" w:color="auto"/>
            <w:left w:val="none" w:sz="0" w:space="0" w:color="auto"/>
            <w:bottom w:val="none" w:sz="0" w:space="0" w:color="auto"/>
            <w:right w:val="none" w:sz="0" w:space="0" w:color="auto"/>
          </w:divBdr>
        </w:div>
        <w:div w:id="1035041709">
          <w:marLeft w:val="0"/>
          <w:marRight w:val="0"/>
          <w:marTop w:val="0"/>
          <w:marBottom w:val="0"/>
          <w:divBdr>
            <w:top w:val="none" w:sz="0" w:space="0" w:color="auto"/>
            <w:left w:val="none" w:sz="0" w:space="0" w:color="auto"/>
            <w:bottom w:val="none" w:sz="0" w:space="0" w:color="auto"/>
            <w:right w:val="none" w:sz="0" w:space="0" w:color="auto"/>
          </w:divBdr>
        </w:div>
        <w:div w:id="1053044700">
          <w:marLeft w:val="0"/>
          <w:marRight w:val="0"/>
          <w:marTop w:val="0"/>
          <w:marBottom w:val="0"/>
          <w:divBdr>
            <w:top w:val="none" w:sz="0" w:space="0" w:color="auto"/>
            <w:left w:val="none" w:sz="0" w:space="0" w:color="auto"/>
            <w:bottom w:val="none" w:sz="0" w:space="0" w:color="auto"/>
            <w:right w:val="none" w:sz="0" w:space="0" w:color="auto"/>
          </w:divBdr>
        </w:div>
        <w:div w:id="1320693073">
          <w:marLeft w:val="0"/>
          <w:marRight w:val="0"/>
          <w:marTop w:val="0"/>
          <w:marBottom w:val="0"/>
          <w:divBdr>
            <w:top w:val="none" w:sz="0" w:space="0" w:color="auto"/>
            <w:left w:val="none" w:sz="0" w:space="0" w:color="auto"/>
            <w:bottom w:val="none" w:sz="0" w:space="0" w:color="auto"/>
            <w:right w:val="none" w:sz="0" w:space="0" w:color="auto"/>
          </w:divBdr>
          <w:divsChild>
            <w:div w:id="1087573855">
              <w:marLeft w:val="-75"/>
              <w:marRight w:val="0"/>
              <w:marTop w:val="30"/>
              <w:marBottom w:val="30"/>
              <w:divBdr>
                <w:top w:val="none" w:sz="0" w:space="0" w:color="auto"/>
                <w:left w:val="none" w:sz="0" w:space="0" w:color="auto"/>
                <w:bottom w:val="none" w:sz="0" w:space="0" w:color="auto"/>
                <w:right w:val="none" w:sz="0" w:space="0" w:color="auto"/>
              </w:divBdr>
              <w:divsChild>
                <w:div w:id="760108023">
                  <w:marLeft w:val="0"/>
                  <w:marRight w:val="0"/>
                  <w:marTop w:val="0"/>
                  <w:marBottom w:val="0"/>
                  <w:divBdr>
                    <w:top w:val="none" w:sz="0" w:space="0" w:color="auto"/>
                    <w:left w:val="none" w:sz="0" w:space="0" w:color="auto"/>
                    <w:bottom w:val="none" w:sz="0" w:space="0" w:color="auto"/>
                    <w:right w:val="none" w:sz="0" w:space="0" w:color="auto"/>
                  </w:divBdr>
                  <w:divsChild>
                    <w:div w:id="860583392">
                      <w:marLeft w:val="0"/>
                      <w:marRight w:val="0"/>
                      <w:marTop w:val="0"/>
                      <w:marBottom w:val="0"/>
                      <w:divBdr>
                        <w:top w:val="none" w:sz="0" w:space="0" w:color="auto"/>
                        <w:left w:val="none" w:sz="0" w:space="0" w:color="auto"/>
                        <w:bottom w:val="none" w:sz="0" w:space="0" w:color="auto"/>
                        <w:right w:val="none" w:sz="0" w:space="0" w:color="auto"/>
                      </w:divBdr>
                    </w:div>
                  </w:divsChild>
                </w:div>
                <w:div w:id="937909025">
                  <w:marLeft w:val="0"/>
                  <w:marRight w:val="0"/>
                  <w:marTop w:val="0"/>
                  <w:marBottom w:val="0"/>
                  <w:divBdr>
                    <w:top w:val="none" w:sz="0" w:space="0" w:color="auto"/>
                    <w:left w:val="none" w:sz="0" w:space="0" w:color="auto"/>
                    <w:bottom w:val="none" w:sz="0" w:space="0" w:color="auto"/>
                    <w:right w:val="none" w:sz="0" w:space="0" w:color="auto"/>
                  </w:divBdr>
                  <w:divsChild>
                    <w:div w:id="881867892">
                      <w:marLeft w:val="0"/>
                      <w:marRight w:val="0"/>
                      <w:marTop w:val="0"/>
                      <w:marBottom w:val="0"/>
                      <w:divBdr>
                        <w:top w:val="none" w:sz="0" w:space="0" w:color="auto"/>
                        <w:left w:val="none" w:sz="0" w:space="0" w:color="auto"/>
                        <w:bottom w:val="none" w:sz="0" w:space="0" w:color="auto"/>
                        <w:right w:val="none" w:sz="0" w:space="0" w:color="auto"/>
                      </w:divBdr>
                    </w:div>
                  </w:divsChild>
                </w:div>
                <w:div w:id="1158570800">
                  <w:marLeft w:val="0"/>
                  <w:marRight w:val="0"/>
                  <w:marTop w:val="0"/>
                  <w:marBottom w:val="0"/>
                  <w:divBdr>
                    <w:top w:val="none" w:sz="0" w:space="0" w:color="auto"/>
                    <w:left w:val="none" w:sz="0" w:space="0" w:color="auto"/>
                    <w:bottom w:val="none" w:sz="0" w:space="0" w:color="auto"/>
                    <w:right w:val="none" w:sz="0" w:space="0" w:color="auto"/>
                  </w:divBdr>
                  <w:divsChild>
                    <w:div w:id="915556916">
                      <w:marLeft w:val="0"/>
                      <w:marRight w:val="0"/>
                      <w:marTop w:val="0"/>
                      <w:marBottom w:val="0"/>
                      <w:divBdr>
                        <w:top w:val="none" w:sz="0" w:space="0" w:color="auto"/>
                        <w:left w:val="none" w:sz="0" w:space="0" w:color="auto"/>
                        <w:bottom w:val="none" w:sz="0" w:space="0" w:color="auto"/>
                        <w:right w:val="none" w:sz="0" w:space="0" w:color="auto"/>
                      </w:divBdr>
                    </w:div>
                  </w:divsChild>
                </w:div>
                <w:div w:id="1405952860">
                  <w:marLeft w:val="0"/>
                  <w:marRight w:val="0"/>
                  <w:marTop w:val="0"/>
                  <w:marBottom w:val="0"/>
                  <w:divBdr>
                    <w:top w:val="none" w:sz="0" w:space="0" w:color="auto"/>
                    <w:left w:val="none" w:sz="0" w:space="0" w:color="auto"/>
                    <w:bottom w:val="none" w:sz="0" w:space="0" w:color="auto"/>
                    <w:right w:val="none" w:sz="0" w:space="0" w:color="auto"/>
                  </w:divBdr>
                  <w:divsChild>
                    <w:div w:id="1145975784">
                      <w:marLeft w:val="0"/>
                      <w:marRight w:val="0"/>
                      <w:marTop w:val="0"/>
                      <w:marBottom w:val="0"/>
                      <w:divBdr>
                        <w:top w:val="none" w:sz="0" w:space="0" w:color="auto"/>
                        <w:left w:val="none" w:sz="0" w:space="0" w:color="auto"/>
                        <w:bottom w:val="none" w:sz="0" w:space="0" w:color="auto"/>
                        <w:right w:val="none" w:sz="0" w:space="0" w:color="auto"/>
                      </w:divBdr>
                    </w:div>
                  </w:divsChild>
                </w:div>
                <w:div w:id="1694569451">
                  <w:marLeft w:val="0"/>
                  <w:marRight w:val="0"/>
                  <w:marTop w:val="0"/>
                  <w:marBottom w:val="0"/>
                  <w:divBdr>
                    <w:top w:val="none" w:sz="0" w:space="0" w:color="auto"/>
                    <w:left w:val="none" w:sz="0" w:space="0" w:color="auto"/>
                    <w:bottom w:val="none" w:sz="0" w:space="0" w:color="auto"/>
                    <w:right w:val="none" w:sz="0" w:space="0" w:color="auto"/>
                  </w:divBdr>
                  <w:divsChild>
                    <w:div w:id="1026178539">
                      <w:marLeft w:val="0"/>
                      <w:marRight w:val="0"/>
                      <w:marTop w:val="0"/>
                      <w:marBottom w:val="0"/>
                      <w:divBdr>
                        <w:top w:val="none" w:sz="0" w:space="0" w:color="auto"/>
                        <w:left w:val="none" w:sz="0" w:space="0" w:color="auto"/>
                        <w:bottom w:val="none" w:sz="0" w:space="0" w:color="auto"/>
                        <w:right w:val="none" w:sz="0" w:space="0" w:color="auto"/>
                      </w:divBdr>
                    </w:div>
                    <w:div w:id="1771853492">
                      <w:marLeft w:val="0"/>
                      <w:marRight w:val="0"/>
                      <w:marTop w:val="0"/>
                      <w:marBottom w:val="0"/>
                      <w:divBdr>
                        <w:top w:val="none" w:sz="0" w:space="0" w:color="auto"/>
                        <w:left w:val="none" w:sz="0" w:space="0" w:color="auto"/>
                        <w:bottom w:val="none" w:sz="0" w:space="0" w:color="auto"/>
                        <w:right w:val="none" w:sz="0" w:space="0" w:color="auto"/>
                      </w:divBdr>
                    </w:div>
                    <w:div w:id="2132628672">
                      <w:marLeft w:val="0"/>
                      <w:marRight w:val="0"/>
                      <w:marTop w:val="0"/>
                      <w:marBottom w:val="0"/>
                      <w:divBdr>
                        <w:top w:val="none" w:sz="0" w:space="0" w:color="auto"/>
                        <w:left w:val="none" w:sz="0" w:space="0" w:color="auto"/>
                        <w:bottom w:val="none" w:sz="0" w:space="0" w:color="auto"/>
                        <w:right w:val="none" w:sz="0" w:space="0" w:color="auto"/>
                      </w:divBdr>
                    </w:div>
                  </w:divsChild>
                </w:div>
                <w:div w:id="1762405494">
                  <w:marLeft w:val="0"/>
                  <w:marRight w:val="0"/>
                  <w:marTop w:val="0"/>
                  <w:marBottom w:val="0"/>
                  <w:divBdr>
                    <w:top w:val="none" w:sz="0" w:space="0" w:color="auto"/>
                    <w:left w:val="none" w:sz="0" w:space="0" w:color="auto"/>
                    <w:bottom w:val="none" w:sz="0" w:space="0" w:color="auto"/>
                    <w:right w:val="none" w:sz="0" w:space="0" w:color="auto"/>
                  </w:divBdr>
                  <w:divsChild>
                    <w:div w:id="1156805609">
                      <w:marLeft w:val="0"/>
                      <w:marRight w:val="0"/>
                      <w:marTop w:val="0"/>
                      <w:marBottom w:val="0"/>
                      <w:divBdr>
                        <w:top w:val="none" w:sz="0" w:space="0" w:color="auto"/>
                        <w:left w:val="none" w:sz="0" w:space="0" w:color="auto"/>
                        <w:bottom w:val="none" w:sz="0" w:space="0" w:color="auto"/>
                        <w:right w:val="none" w:sz="0" w:space="0" w:color="auto"/>
                      </w:divBdr>
                    </w:div>
                  </w:divsChild>
                </w:div>
                <w:div w:id="2037995171">
                  <w:marLeft w:val="0"/>
                  <w:marRight w:val="0"/>
                  <w:marTop w:val="0"/>
                  <w:marBottom w:val="0"/>
                  <w:divBdr>
                    <w:top w:val="none" w:sz="0" w:space="0" w:color="auto"/>
                    <w:left w:val="none" w:sz="0" w:space="0" w:color="auto"/>
                    <w:bottom w:val="none" w:sz="0" w:space="0" w:color="auto"/>
                    <w:right w:val="none" w:sz="0" w:space="0" w:color="auto"/>
                  </w:divBdr>
                  <w:divsChild>
                    <w:div w:id="23397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165167">
          <w:marLeft w:val="0"/>
          <w:marRight w:val="0"/>
          <w:marTop w:val="0"/>
          <w:marBottom w:val="0"/>
          <w:divBdr>
            <w:top w:val="none" w:sz="0" w:space="0" w:color="auto"/>
            <w:left w:val="none" w:sz="0" w:space="0" w:color="auto"/>
            <w:bottom w:val="none" w:sz="0" w:space="0" w:color="auto"/>
            <w:right w:val="none" w:sz="0" w:space="0" w:color="auto"/>
          </w:divBdr>
        </w:div>
      </w:divsChild>
    </w:div>
    <w:div w:id="396126603">
      <w:bodyDiv w:val="1"/>
      <w:marLeft w:val="0"/>
      <w:marRight w:val="0"/>
      <w:marTop w:val="0"/>
      <w:marBottom w:val="0"/>
      <w:divBdr>
        <w:top w:val="none" w:sz="0" w:space="0" w:color="auto"/>
        <w:left w:val="none" w:sz="0" w:space="0" w:color="auto"/>
        <w:bottom w:val="none" w:sz="0" w:space="0" w:color="auto"/>
        <w:right w:val="none" w:sz="0" w:space="0" w:color="auto"/>
      </w:divBdr>
    </w:div>
    <w:div w:id="427312594">
      <w:bodyDiv w:val="1"/>
      <w:marLeft w:val="0"/>
      <w:marRight w:val="0"/>
      <w:marTop w:val="0"/>
      <w:marBottom w:val="0"/>
      <w:divBdr>
        <w:top w:val="none" w:sz="0" w:space="0" w:color="auto"/>
        <w:left w:val="none" w:sz="0" w:space="0" w:color="auto"/>
        <w:bottom w:val="none" w:sz="0" w:space="0" w:color="auto"/>
        <w:right w:val="none" w:sz="0" w:space="0" w:color="auto"/>
      </w:divBdr>
      <w:divsChild>
        <w:div w:id="1399135997">
          <w:marLeft w:val="0"/>
          <w:marRight w:val="0"/>
          <w:marTop w:val="0"/>
          <w:marBottom w:val="0"/>
          <w:divBdr>
            <w:top w:val="none" w:sz="0" w:space="0" w:color="auto"/>
            <w:left w:val="none" w:sz="0" w:space="0" w:color="auto"/>
            <w:bottom w:val="none" w:sz="0" w:space="0" w:color="auto"/>
            <w:right w:val="none" w:sz="0" w:space="0" w:color="auto"/>
          </w:divBdr>
        </w:div>
        <w:div w:id="1611862211">
          <w:marLeft w:val="0"/>
          <w:marRight w:val="0"/>
          <w:marTop w:val="0"/>
          <w:marBottom w:val="0"/>
          <w:divBdr>
            <w:top w:val="none" w:sz="0" w:space="0" w:color="auto"/>
            <w:left w:val="none" w:sz="0" w:space="0" w:color="auto"/>
            <w:bottom w:val="none" w:sz="0" w:space="0" w:color="auto"/>
            <w:right w:val="none" w:sz="0" w:space="0" w:color="auto"/>
          </w:divBdr>
        </w:div>
        <w:div w:id="1684013222">
          <w:marLeft w:val="0"/>
          <w:marRight w:val="0"/>
          <w:marTop w:val="0"/>
          <w:marBottom w:val="0"/>
          <w:divBdr>
            <w:top w:val="none" w:sz="0" w:space="0" w:color="auto"/>
            <w:left w:val="none" w:sz="0" w:space="0" w:color="auto"/>
            <w:bottom w:val="none" w:sz="0" w:space="0" w:color="auto"/>
            <w:right w:val="none" w:sz="0" w:space="0" w:color="auto"/>
          </w:divBdr>
        </w:div>
      </w:divsChild>
    </w:div>
    <w:div w:id="448665981">
      <w:bodyDiv w:val="1"/>
      <w:marLeft w:val="0"/>
      <w:marRight w:val="0"/>
      <w:marTop w:val="0"/>
      <w:marBottom w:val="0"/>
      <w:divBdr>
        <w:top w:val="none" w:sz="0" w:space="0" w:color="auto"/>
        <w:left w:val="none" w:sz="0" w:space="0" w:color="auto"/>
        <w:bottom w:val="none" w:sz="0" w:space="0" w:color="auto"/>
        <w:right w:val="none" w:sz="0" w:space="0" w:color="auto"/>
      </w:divBdr>
      <w:divsChild>
        <w:div w:id="315114189">
          <w:marLeft w:val="0"/>
          <w:marRight w:val="0"/>
          <w:marTop w:val="0"/>
          <w:marBottom w:val="0"/>
          <w:divBdr>
            <w:top w:val="none" w:sz="0" w:space="0" w:color="auto"/>
            <w:left w:val="none" w:sz="0" w:space="0" w:color="auto"/>
            <w:bottom w:val="none" w:sz="0" w:space="0" w:color="auto"/>
            <w:right w:val="none" w:sz="0" w:space="0" w:color="auto"/>
          </w:divBdr>
          <w:divsChild>
            <w:div w:id="516433629">
              <w:marLeft w:val="0"/>
              <w:marRight w:val="0"/>
              <w:marTop w:val="0"/>
              <w:marBottom w:val="0"/>
              <w:divBdr>
                <w:top w:val="none" w:sz="0" w:space="0" w:color="auto"/>
                <w:left w:val="none" w:sz="0" w:space="0" w:color="auto"/>
                <w:bottom w:val="none" w:sz="0" w:space="0" w:color="auto"/>
                <w:right w:val="none" w:sz="0" w:space="0" w:color="auto"/>
              </w:divBdr>
            </w:div>
          </w:divsChild>
        </w:div>
        <w:div w:id="703944657">
          <w:marLeft w:val="0"/>
          <w:marRight w:val="0"/>
          <w:marTop w:val="0"/>
          <w:marBottom w:val="0"/>
          <w:divBdr>
            <w:top w:val="none" w:sz="0" w:space="0" w:color="auto"/>
            <w:left w:val="none" w:sz="0" w:space="0" w:color="auto"/>
            <w:bottom w:val="none" w:sz="0" w:space="0" w:color="auto"/>
            <w:right w:val="none" w:sz="0" w:space="0" w:color="auto"/>
          </w:divBdr>
          <w:divsChild>
            <w:div w:id="73967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962493">
      <w:bodyDiv w:val="1"/>
      <w:marLeft w:val="0"/>
      <w:marRight w:val="0"/>
      <w:marTop w:val="0"/>
      <w:marBottom w:val="0"/>
      <w:divBdr>
        <w:top w:val="none" w:sz="0" w:space="0" w:color="auto"/>
        <w:left w:val="none" w:sz="0" w:space="0" w:color="auto"/>
        <w:bottom w:val="none" w:sz="0" w:space="0" w:color="auto"/>
        <w:right w:val="none" w:sz="0" w:space="0" w:color="auto"/>
      </w:divBdr>
    </w:div>
    <w:div w:id="566109767">
      <w:bodyDiv w:val="1"/>
      <w:marLeft w:val="0"/>
      <w:marRight w:val="0"/>
      <w:marTop w:val="0"/>
      <w:marBottom w:val="0"/>
      <w:divBdr>
        <w:top w:val="none" w:sz="0" w:space="0" w:color="auto"/>
        <w:left w:val="none" w:sz="0" w:space="0" w:color="auto"/>
        <w:bottom w:val="none" w:sz="0" w:space="0" w:color="auto"/>
        <w:right w:val="none" w:sz="0" w:space="0" w:color="auto"/>
      </w:divBdr>
      <w:divsChild>
        <w:div w:id="306010266">
          <w:marLeft w:val="547"/>
          <w:marRight w:val="0"/>
          <w:marTop w:val="0"/>
          <w:marBottom w:val="0"/>
          <w:divBdr>
            <w:top w:val="none" w:sz="0" w:space="0" w:color="auto"/>
            <w:left w:val="none" w:sz="0" w:space="0" w:color="auto"/>
            <w:bottom w:val="none" w:sz="0" w:space="0" w:color="auto"/>
            <w:right w:val="none" w:sz="0" w:space="0" w:color="auto"/>
          </w:divBdr>
        </w:div>
      </w:divsChild>
    </w:div>
    <w:div w:id="633099395">
      <w:bodyDiv w:val="1"/>
      <w:marLeft w:val="0"/>
      <w:marRight w:val="0"/>
      <w:marTop w:val="0"/>
      <w:marBottom w:val="0"/>
      <w:divBdr>
        <w:top w:val="none" w:sz="0" w:space="0" w:color="auto"/>
        <w:left w:val="none" w:sz="0" w:space="0" w:color="auto"/>
        <w:bottom w:val="none" w:sz="0" w:space="0" w:color="auto"/>
        <w:right w:val="none" w:sz="0" w:space="0" w:color="auto"/>
      </w:divBdr>
      <w:divsChild>
        <w:div w:id="211692164">
          <w:marLeft w:val="547"/>
          <w:marRight w:val="0"/>
          <w:marTop w:val="0"/>
          <w:marBottom w:val="0"/>
          <w:divBdr>
            <w:top w:val="none" w:sz="0" w:space="0" w:color="auto"/>
            <w:left w:val="none" w:sz="0" w:space="0" w:color="auto"/>
            <w:bottom w:val="none" w:sz="0" w:space="0" w:color="auto"/>
            <w:right w:val="none" w:sz="0" w:space="0" w:color="auto"/>
          </w:divBdr>
        </w:div>
        <w:div w:id="1681856803">
          <w:marLeft w:val="547"/>
          <w:marRight w:val="0"/>
          <w:marTop w:val="0"/>
          <w:marBottom w:val="0"/>
          <w:divBdr>
            <w:top w:val="none" w:sz="0" w:space="0" w:color="auto"/>
            <w:left w:val="none" w:sz="0" w:space="0" w:color="auto"/>
            <w:bottom w:val="none" w:sz="0" w:space="0" w:color="auto"/>
            <w:right w:val="none" w:sz="0" w:space="0" w:color="auto"/>
          </w:divBdr>
        </w:div>
        <w:div w:id="2140487755">
          <w:marLeft w:val="547"/>
          <w:marRight w:val="0"/>
          <w:marTop w:val="0"/>
          <w:marBottom w:val="0"/>
          <w:divBdr>
            <w:top w:val="none" w:sz="0" w:space="0" w:color="auto"/>
            <w:left w:val="none" w:sz="0" w:space="0" w:color="auto"/>
            <w:bottom w:val="none" w:sz="0" w:space="0" w:color="auto"/>
            <w:right w:val="none" w:sz="0" w:space="0" w:color="auto"/>
          </w:divBdr>
        </w:div>
      </w:divsChild>
    </w:div>
    <w:div w:id="646786395">
      <w:bodyDiv w:val="1"/>
      <w:marLeft w:val="0"/>
      <w:marRight w:val="0"/>
      <w:marTop w:val="0"/>
      <w:marBottom w:val="0"/>
      <w:divBdr>
        <w:top w:val="none" w:sz="0" w:space="0" w:color="auto"/>
        <w:left w:val="none" w:sz="0" w:space="0" w:color="auto"/>
        <w:bottom w:val="none" w:sz="0" w:space="0" w:color="auto"/>
        <w:right w:val="none" w:sz="0" w:space="0" w:color="auto"/>
      </w:divBdr>
      <w:divsChild>
        <w:div w:id="332536835">
          <w:marLeft w:val="547"/>
          <w:marRight w:val="0"/>
          <w:marTop w:val="0"/>
          <w:marBottom w:val="0"/>
          <w:divBdr>
            <w:top w:val="none" w:sz="0" w:space="0" w:color="auto"/>
            <w:left w:val="none" w:sz="0" w:space="0" w:color="auto"/>
            <w:bottom w:val="none" w:sz="0" w:space="0" w:color="auto"/>
            <w:right w:val="none" w:sz="0" w:space="0" w:color="auto"/>
          </w:divBdr>
        </w:div>
      </w:divsChild>
    </w:div>
    <w:div w:id="689841865">
      <w:bodyDiv w:val="1"/>
      <w:marLeft w:val="0"/>
      <w:marRight w:val="0"/>
      <w:marTop w:val="0"/>
      <w:marBottom w:val="0"/>
      <w:divBdr>
        <w:top w:val="none" w:sz="0" w:space="0" w:color="auto"/>
        <w:left w:val="none" w:sz="0" w:space="0" w:color="auto"/>
        <w:bottom w:val="none" w:sz="0" w:space="0" w:color="auto"/>
        <w:right w:val="none" w:sz="0" w:space="0" w:color="auto"/>
      </w:divBdr>
    </w:div>
    <w:div w:id="731119830">
      <w:bodyDiv w:val="1"/>
      <w:marLeft w:val="0"/>
      <w:marRight w:val="0"/>
      <w:marTop w:val="0"/>
      <w:marBottom w:val="0"/>
      <w:divBdr>
        <w:top w:val="none" w:sz="0" w:space="0" w:color="auto"/>
        <w:left w:val="none" w:sz="0" w:space="0" w:color="auto"/>
        <w:bottom w:val="none" w:sz="0" w:space="0" w:color="auto"/>
        <w:right w:val="none" w:sz="0" w:space="0" w:color="auto"/>
      </w:divBdr>
    </w:div>
    <w:div w:id="732891467">
      <w:bodyDiv w:val="1"/>
      <w:marLeft w:val="0"/>
      <w:marRight w:val="0"/>
      <w:marTop w:val="0"/>
      <w:marBottom w:val="0"/>
      <w:divBdr>
        <w:top w:val="none" w:sz="0" w:space="0" w:color="auto"/>
        <w:left w:val="none" w:sz="0" w:space="0" w:color="auto"/>
        <w:bottom w:val="none" w:sz="0" w:space="0" w:color="auto"/>
        <w:right w:val="none" w:sz="0" w:space="0" w:color="auto"/>
      </w:divBdr>
      <w:divsChild>
        <w:div w:id="75323571">
          <w:marLeft w:val="0"/>
          <w:marRight w:val="0"/>
          <w:marTop w:val="0"/>
          <w:marBottom w:val="0"/>
          <w:divBdr>
            <w:top w:val="none" w:sz="0" w:space="0" w:color="auto"/>
            <w:left w:val="none" w:sz="0" w:space="0" w:color="auto"/>
            <w:bottom w:val="none" w:sz="0" w:space="0" w:color="auto"/>
            <w:right w:val="none" w:sz="0" w:space="0" w:color="auto"/>
          </w:divBdr>
        </w:div>
        <w:div w:id="770125683">
          <w:marLeft w:val="0"/>
          <w:marRight w:val="0"/>
          <w:marTop w:val="0"/>
          <w:marBottom w:val="0"/>
          <w:divBdr>
            <w:top w:val="none" w:sz="0" w:space="0" w:color="auto"/>
            <w:left w:val="none" w:sz="0" w:space="0" w:color="auto"/>
            <w:bottom w:val="none" w:sz="0" w:space="0" w:color="auto"/>
            <w:right w:val="none" w:sz="0" w:space="0" w:color="auto"/>
          </w:divBdr>
        </w:div>
        <w:div w:id="831719026">
          <w:marLeft w:val="0"/>
          <w:marRight w:val="0"/>
          <w:marTop w:val="0"/>
          <w:marBottom w:val="0"/>
          <w:divBdr>
            <w:top w:val="none" w:sz="0" w:space="0" w:color="auto"/>
            <w:left w:val="none" w:sz="0" w:space="0" w:color="auto"/>
            <w:bottom w:val="none" w:sz="0" w:space="0" w:color="auto"/>
            <w:right w:val="none" w:sz="0" w:space="0" w:color="auto"/>
          </w:divBdr>
          <w:divsChild>
            <w:div w:id="2029523790">
              <w:marLeft w:val="-75"/>
              <w:marRight w:val="0"/>
              <w:marTop w:val="30"/>
              <w:marBottom w:val="30"/>
              <w:divBdr>
                <w:top w:val="none" w:sz="0" w:space="0" w:color="auto"/>
                <w:left w:val="none" w:sz="0" w:space="0" w:color="auto"/>
                <w:bottom w:val="none" w:sz="0" w:space="0" w:color="auto"/>
                <w:right w:val="none" w:sz="0" w:space="0" w:color="auto"/>
              </w:divBdr>
              <w:divsChild>
                <w:div w:id="583029186">
                  <w:marLeft w:val="0"/>
                  <w:marRight w:val="0"/>
                  <w:marTop w:val="0"/>
                  <w:marBottom w:val="0"/>
                  <w:divBdr>
                    <w:top w:val="none" w:sz="0" w:space="0" w:color="auto"/>
                    <w:left w:val="none" w:sz="0" w:space="0" w:color="auto"/>
                    <w:bottom w:val="none" w:sz="0" w:space="0" w:color="auto"/>
                    <w:right w:val="none" w:sz="0" w:space="0" w:color="auto"/>
                  </w:divBdr>
                  <w:divsChild>
                    <w:div w:id="605693484">
                      <w:marLeft w:val="0"/>
                      <w:marRight w:val="0"/>
                      <w:marTop w:val="0"/>
                      <w:marBottom w:val="0"/>
                      <w:divBdr>
                        <w:top w:val="none" w:sz="0" w:space="0" w:color="auto"/>
                        <w:left w:val="none" w:sz="0" w:space="0" w:color="auto"/>
                        <w:bottom w:val="none" w:sz="0" w:space="0" w:color="auto"/>
                        <w:right w:val="none" w:sz="0" w:space="0" w:color="auto"/>
                      </w:divBdr>
                    </w:div>
                    <w:div w:id="638262059">
                      <w:marLeft w:val="0"/>
                      <w:marRight w:val="0"/>
                      <w:marTop w:val="0"/>
                      <w:marBottom w:val="0"/>
                      <w:divBdr>
                        <w:top w:val="none" w:sz="0" w:space="0" w:color="auto"/>
                        <w:left w:val="none" w:sz="0" w:space="0" w:color="auto"/>
                        <w:bottom w:val="none" w:sz="0" w:space="0" w:color="auto"/>
                        <w:right w:val="none" w:sz="0" w:space="0" w:color="auto"/>
                      </w:divBdr>
                    </w:div>
                    <w:div w:id="715160575">
                      <w:marLeft w:val="0"/>
                      <w:marRight w:val="0"/>
                      <w:marTop w:val="0"/>
                      <w:marBottom w:val="0"/>
                      <w:divBdr>
                        <w:top w:val="none" w:sz="0" w:space="0" w:color="auto"/>
                        <w:left w:val="none" w:sz="0" w:space="0" w:color="auto"/>
                        <w:bottom w:val="none" w:sz="0" w:space="0" w:color="auto"/>
                        <w:right w:val="none" w:sz="0" w:space="0" w:color="auto"/>
                      </w:divBdr>
                    </w:div>
                    <w:div w:id="920797967">
                      <w:marLeft w:val="0"/>
                      <w:marRight w:val="0"/>
                      <w:marTop w:val="0"/>
                      <w:marBottom w:val="0"/>
                      <w:divBdr>
                        <w:top w:val="none" w:sz="0" w:space="0" w:color="auto"/>
                        <w:left w:val="none" w:sz="0" w:space="0" w:color="auto"/>
                        <w:bottom w:val="none" w:sz="0" w:space="0" w:color="auto"/>
                        <w:right w:val="none" w:sz="0" w:space="0" w:color="auto"/>
                      </w:divBdr>
                    </w:div>
                    <w:div w:id="1481191114">
                      <w:marLeft w:val="0"/>
                      <w:marRight w:val="0"/>
                      <w:marTop w:val="0"/>
                      <w:marBottom w:val="0"/>
                      <w:divBdr>
                        <w:top w:val="none" w:sz="0" w:space="0" w:color="auto"/>
                        <w:left w:val="none" w:sz="0" w:space="0" w:color="auto"/>
                        <w:bottom w:val="none" w:sz="0" w:space="0" w:color="auto"/>
                        <w:right w:val="none" w:sz="0" w:space="0" w:color="auto"/>
                      </w:divBdr>
                    </w:div>
                    <w:div w:id="1778669732">
                      <w:marLeft w:val="0"/>
                      <w:marRight w:val="0"/>
                      <w:marTop w:val="0"/>
                      <w:marBottom w:val="0"/>
                      <w:divBdr>
                        <w:top w:val="none" w:sz="0" w:space="0" w:color="auto"/>
                        <w:left w:val="none" w:sz="0" w:space="0" w:color="auto"/>
                        <w:bottom w:val="none" w:sz="0" w:space="0" w:color="auto"/>
                        <w:right w:val="none" w:sz="0" w:space="0" w:color="auto"/>
                      </w:divBdr>
                    </w:div>
                    <w:div w:id="1868177942">
                      <w:marLeft w:val="0"/>
                      <w:marRight w:val="0"/>
                      <w:marTop w:val="0"/>
                      <w:marBottom w:val="0"/>
                      <w:divBdr>
                        <w:top w:val="none" w:sz="0" w:space="0" w:color="auto"/>
                        <w:left w:val="none" w:sz="0" w:space="0" w:color="auto"/>
                        <w:bottom w:val="none" w:sz="0" w:space="0" w:color="auto"/>
                        <w:right w:val="none" w:sz="0" w:space="0" w:color="auto"/>
                      </w:divBdr>
                    </w:div>
                    <w:div w:id="1881631461">
                      <w:marLeft w:val="0"/>
                      <w:marRight w:val="0"/>
                      <w:marTop w:val="0"/>
                      <w:marBottom w:val="0"/>
                      <w:divBdr>
                        <w:top w:val="none" w:sz="0" w:space="0" w:color="auto"/>
                        <w:left w:val="none" w:sz="0" w:space="0" w:color="auto"/>
                        <w:bottom w:val="none" w:sz="0" w:space="0" w:color="auto"/>
                        <w:right w:val="none" w:sz="0" w:space="0" w:color="auto"/>
                      </w:divBdr>
                    </w:div>
                  </w:divsChild>
                </w:div>
                <w:div w:id="1404838676">
                  <w:marLeft w:val="0"/>
                  <w:marRight w:val="0"/>
                  <w:marTop w:val="0"/>
                  <w:marBottom w:val="0"/>
                  <w:divBdr>
                    <w:top w:val="none" w:sz="0" w:space="0" w:color="auto"/>
                    <w:left w:val="none" w:sz="0" w:space="0" w:color="auto"/>
                    <w:bottom w:val="none" w:sz="0" w:space="0" w:color="auto"/>
                    <w:right w:val="none" w:sz="0" w:space="0" w:color="auto"/>
                  </w:divBdr>
                  <w:divsChild>
                    <w:div w:id="224340683">
                      <w:marLeft w:val="0"/>
                      <w:marRight w:val="0"/>
                      <w:marTop w:val="0"/>
                      <w:marBottom w:val="0"/>
                      <w:divBdr>
                        <w:top w:val="none" w:sz="0" w:space="0" w:color="auto"/>
                        <w:left w:val="none" w:sz="0" w:space="0" w:color="auto"/>
                        <w:bottom w:val="none" w:sz="0" w:space="0" w:color="auto"/>
                        <w:right w:val="none" w:sz="0" w:space="0" w:color="auto"/>
                      </w:divBdr>
                    </w:div>
                    <w:div w:id="572355533">
                      <w:marLeft w:val="0"/>
                      <w:marRight w:val="0"/>
                      <w:marTop w:val="0"/>
                      <w:marBottom w:val="0"/>
                      <w:divBdr>
                        <w:top w:val="none" w:sz="0" w:space="0" w:color="auto"/>
                        <w:left w:val="none" w:sz="0" w:space="0" w:color="auto"/>
                        <w:bottom w:val="none" w:sz="0" w:space="0" w:color="auto"/>
                        <w:right w:val="none" w:sz="0" w:space="0" w:color="auto"/>
                      </w:divBdr>
                    </w:div>
                    <w:div w:id="622542023">
                      <w:marLeft w:val="0"/>
                      <w:marRight w:val="0"/>
                      <w:marTop w:val="0"/>
                      <w:marBottom w:val="0"/>
                      <w:divBdr>
                        <w:top w:val="none" w:sz="0" w:space="0" w:color="auto"/>
                        <w:left w:val="none" w:sz="0" w:space="0" w:color="auto"/>
                        <w:bottom w:val="none" w:sz="0" w:space="0" w:color="auto"/>
                        <w:right w:val="none" w:sz="0" w:space="0" w:color="auto"/>
                      </w:divBdr>
                    </w:div>
                    <w:div w:id="685791257">
                      <w:marLeft w:val="0"/>
                      <w:marRight w:val="0"/>
                      <w:marTop w:val="0"/>
                      <w:marBottom w:val="0"/>
                      <w:divBdr>
                        <w:top w:val="none" w:sz="0" w:space="0" w:color="auto"/>
                        <w:left w:val="none" w:sz="0" w:space="0" w:color="auto"/>
                        <w:bottom w:val="none" w:sz="0" w:space="0" w:color="auto"/>
                        <w:right w:val="none" w:sz="0" w:space="0" w:color="auto"/>
                      </w:divBdr>
                    </w:div>
                    <w:div w:id="1014502929">
                      <w:marLeft w:val="0"/>
                      <w:marRight w:val="0"/>
                      <w:marTop w:val="0"/>
                      <w:marBottom w:val="0"/>
                      <w:divBdr>
                        <w:top w:val="none" w:sz="0" w:space="0" w:color="auto"/>
                        <w:left w:val="none" w:sz="0" w:space="0" w:color="auto"/>
                        <w:bottom w:val="none" w:sz="0" w:space="0" w:color="auto"/>
                        <w:right w:val="none" w:sz="0" w:space="0" w:color="auto"/>
                      </w:divBdr>
                    </w:div>
                    <w:div w:id="1035423572">
                      <w:marLeft w:val="0"/>
                      <w:marRight w:val="0"/>
                      <w:marTop w:val="0"/>
                      <w:marBottom w:val="0"/>
                      <w:divBdr>
                        <w:top w:val="none" w:sz="0" w:space="0" w:color="auto"/>
                        <w:left w:val="none" w:sz="0" w:space="0" w:color="auto"/>
                        <w:bottom w:val="none" w:sz="0" w:space="0" w:color="auto"/>
                        <w:right w:val="none" w:sz="0" w:space="0" w:color="auto"/>
                      </w:divBdr>
                    </w:div>
                    <w:div w:id="1507555899">
                      <w:marLeft w:val="0"/>
                      <w:marRight w:val="0"/>
                      <w:marTop w:val="0"/>
                      <w:marBottom w:val="0"/>
                      <w:divBdr>
                        <w:top w:val="none" w:sz="0" w:space="0" w:color="auto"/>
                        <w:left w:val="none" w:sz="0" w:space="0" w:color="auto"/>
                        <w:bottom w:val="none" w:sz="0" w:space="0" w:color="auto"/>
                        <w:right w:val="none" w:sz="0" w:space="0" w:color="auto"/>
                      </w:divBdr>
                    </w:div>
                    <w:div w:id="184870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397263">
          <w:marLeft w:val="0"/>
          <w:marRight w:val="0"/>
          <w:marTop w:val="0"/>
          <w:marBottom w:val="0"/>
          <w:divBdr>
            <w:top w:val="none" w:sz="0" w:space="0" w:color="auto"/>
            <w:left w:val="none" w:sz="0" w:space="0" w:color="auto"/>
            <w:bottom w:val="none" w:sz="0" w:space="0" w:color="auto"/>
            <w:right w:val="none" w:sz="0" w:space="0" w:color="auto"/>
          </w:divBdr>
          <w:divsChild>
            <w:div w:id="1006356">
              <w:marLeft w:val="0"/>
              <w:marRight w:val="0"/>
              <w:marTop w:val="0"/>
              <w:marBottom w:val="0"/>
              <w:divBdr>
                <w:top w:val="none" w:sz="0" w:space="0" w:color="auto"/>
                <w:left w:val="none" w:sz="0" w:space="0" w:color="auto"/>
                <w:bottom w:val="none" w:sz="0" w:space="0" w:color="auto"/>
                <w:right w:val="none" w:sz="0" w:space="0" w:color="auto"/>
              </w:divBdr>
            </w:div>
            <w:div w:id="300425468">
              <w:marLeft w:val="0"/>
              <w:marRight w:val="0"/>
              <w:marTop w:val="0"/>
              <w:marBottom w:val="0"/>
              <w:divBdr>
                <w:top w:val="none" w:sz="0" w:space="0" w:color="auto"/>
                <w:left w:val="none" w:sz="0" w:space="0" w:color="auto"/>
                <w:bottom w:val="none" w:sz="0" w:space="0" w:color="auto"/>
                <w:right w:val="none" w:sz="0" w:space="0" w:color="auto"/>
              </w:divBdr>
            </w:div>
            <w:div w:id="370375590">
              <w:marLeft w:val="0"/>
              <w:marRight w:val="0"/>
              <w:marTop w:val="0"/>
              <w:marBottom w:val="0"/>
              <w:divBdr>
                <w:top w:val="none" w:sz="0" w:space="0" w:color="auto"/>
                <w:left w:val="none" w:sz="0" w:space="0" w:color="auto"/>
                <w:bottom w:val="none" w:sz="0" w:space="0" w:color="auto"/>
                <w:right w:val="none" w:sz="0" w:space="0" w:color="auto"/>
              </w:divBdr>
            </w:div>
            <w:div w:id="407271666">
              <w:marLeft w:val="0"/>
              <w:marRight w:val="0"/>
              <w:marTop w:val="0"/>
              <w:marBottom w:val="0"/>
              <w:divBdr>
                <w:top w:val="none" w:sz="0" w:space="0" w:color="auto"/>
                <w:left w:val="none" w:sz="0" w:space="0" w:color="auto"/>
                <w:bottom w:val="none" w:sz="0" w:space="0" w:color="auto"/>
                <w:right w:val="none" w:sz="0" w:space="0" w:color="auto"/>
              </w:divBdr>
            </w:div>
            <w:div w:id="775099161">
              <w:marLeft w:val="0"/>
              <w:marRight w:val="0"/>
              <w:marTop w:val="0"/>
              <w:marBottom w:val="0"/>
              <w:divBdr>
                <w:top w:val="none" w:sz="0" w:space="0" w:color="auto"/>
                <w:left w:val="none" w:sz="0" w:space="0" w:color="auto"/>
                <w:bottom w:val="none" w:sz="0" w:space="0" w:color="auto"/>
                <w:right w:val="none" w:sz="0" w:space="0" w:color="auto"/>
              </w:divBdr>
            </w:div>
            <w:div w:id="797143095">
              <w:marLeft w:val="0"/>
              <w:marRight w:val="0"/>
              <w:marTop w:val="0"/>
              <w:marBottom w:val="0"/>
              <w:divBdr>
                <w:top w:val="none" w:sz="0" w:space="0" w:color="auto"/>
                <w:left w:val="none" w:sz="0" w:space="0" w:color="auto"/>
                <w:bottom w:val="none" w:sz="0" w:space="0" w:color="auto"/>
                <w:right w:val="none" w:sz="0" w:space="0" w:color="auto"/>
              </w:divBdr>
            </w:div>
            <w:div w:id="889223524">
              <w:marLeft w:val="0"/>
              <w:marRight w:val="0"/>
              <w:marTop w:val="0"/>
              <w:marBottom w:val="0"/>
              <w:divBdr>
                <w:top w:val="none" w:sz="0" w:space="0" w:color="auto"/>
                <w:left w:val="none" w:sz="0" w:space="0" w:color="auto"/>
                <w:bottom w:val="none" w:sz="0" w:space="0" w:color="auto"/>
                <w:right w:val="none" w:sz="0" w:space="0" w:color="auto"/>
              </w:divBdr>
            </w:div>
            <w:div w:id="1050037344">
              <w:marLeft w:val="0"/>
              <w:marRight w:val="0"/>
              <w:marTop w:val="0"/>
              <w:marBottom w:val="0"/>
              <w:divBdr>
                <w:top w:val="none" w:sz="0" w:space="0" w:color="auto"/>
                <w:left w:val="none" w:sz="0" w:space="0" w:color="auto"/>
                <w:bottom w:val="none" w:sz="0" w:space="0" w:color="auto"/>
                <w:right w:val="none" w:sz="0" w:space="0" w:color="auto"/>
              </w:divBdr>
            </w:div>
            <w:div w:id="1318068720">
              <w:marLeft w:val="0"/>
              <w:marRight w:val="0"/>
              <w:marTop w:val="0"/>
              <w:marBottom w:val="0"/>
              <w:divBdr>
                <w:top w:val="none" w:sz="0" w:space="0" w:color="auto"/>
                <w:left w:val="none" w:sz="0" w:space="0" w:color="auto"/>
                <w:bottom w:val="none" w:sz="0" w:space="0" w:color="auto"/>
                <w:right w:val="none" w:sz="0" w:space="0" w:color="auto"/>
              </w:divBdr>
            </w:div>
            <w:div w:id="1407729900">
              <w:marLeft w:val="0"/>
              <w:marRight w:val="0"/>
              <w:marTop w:val="0"/>
              <w:marBottom w:val="0"/>
              <w:divBdr>
                <w:top w:val="none" w:sz="0" w:space="0" w:color="auto"/>
                <w:left w:val="none" w:sz="0" w:space="0" w:color="auto"/>
                <w:bottom w:val="none" w:sz="0" w:space="0" w:color="auto"/>
                <w:right w:val="none" w:sz="0" w:space="0" w:color="auto"/>
              </w:divBdr>
            </w:div>
            <w:div w:id="1542325098">
              <w:marLeft w:val="0"/>
              <w:marRight w:val="0"/>
              <w:marTop w:val="0"/>
              <w:marBottom w:val="0"/>
              <w:divBdr>
                <w:top w:val="none" w:sz="0" w:space="0" w:color="auto"/>
                <w:left w:val="none" w:sz="0" w:space="0" w:color="auto"/>
                <w:bottom w:val="none" w:sz="0" w:space="0" w:color="auto"/>
                <w:right w:val="none" w:sz="0" w:space="0" w:color="auto"/>
              </w:divBdr>
            </w:div>
            <w:div w:id="1753507586">
              <w:marLeft w:val="0"/>
              <w:marRight w:val="0"/>
              <w:marTop w:val="0"/>
              <w:marBottom w:val="0"/>
              <w:divBdr>
                <w:top w:val="none" w:sz="0" w:space="0" w:color="auto"/>
                <w:left w:val="none" w:sz="0" w:space="0" w:color="auto"/>
                <w:bottom w:val="none" w:sz="0" w:space="0" w:color="auto"/>
                <w:right w:val="none" w:sz="0" w:space="0" w:color="auto"/>
              </w:divBdr>
            </w:div>
          </w:divsChild>
        </w:div>
        <w:div w:id="993142097">
          <w:marLeft w:val="0"/>
          <w:marRight w:val="0"/>
          <w:marTop w:val="0"/>
          <w:marBottom w:val="0"/>
          <w:divBdr>
            <w:top w:val="none" w:sz="0" w:space="0" w:color="auto"/>
            <w:left w:val="none" w:sz="0" w:space="0" w:color="auto"/>
            <w:bottom w:val="none" w:sz="0" w:space="0" w:color="auto"/>
            <w:right w:val="none" w:sz="0" w:space="0" w:color="auto"/>
          </w:divBdr>
        </w:div>
        <w:div w:id="1153058646">
          <w:marLeft w:val="0"/>
          <w:marRight w:val="0"/>
          <w:marTop w:val="0"/>
          <w:marBottom w:val="0"/>
          <w:divBdr>
            <w:top w:val="none" w:sz="0" w:space="0" w:color="auto"/>
            <w:left w:val="none" w:sz="0" w:space="0" w:color="auto"/>
            <w:bottom w:val="none" w:sz="0" w:space="0" w:color="auto"/>
            <w:right w:val="none" w:sz="0" w:space="0" w:color="auto"/>
          </w:divBdr>
          <w:divsChild>
            <w:div w:id="1888447988">
              <w:marLeft w:val="-75"/>
              <w:marRight w:val="0"/>
              <w:marTop w:val="30"/>
              <w:marBottom w:val="30"/>
              <w:divBdr>
                <w:top w:val="none" w:sz="0" w:space="0" w:color="auto"/>
                <w:left w:val="none" w:sz="0" w:space="0" w:color="auto"/>
                <w:bottom w:val="none" w:sz="0" w:space="0" w:color="auto"/>
                <w:right w:val="none" w:sz="0" w:space="0" w:color="auto"/>
              </w:divBdr>
              <w:divsChild>
                <w:div w:id="95293233">
                  <w:marLeft w:val="0"/>
                  <w:marRight w:val="0"/>
                  <w:marTop w:val="0"/>
                  <w:marBottom w:val="0"/>
                  <w:divBdr>
                    <w:top w:val="none" w:sz="0" w:space="0" w:color="auto"/>
                    <w:left w:val="none" w:sz="0" w:space="0" w:color="auto"/>
                    <w:bottom w:val="none" w:sz="0" w:space="0" w:color="auto"/>
                    <w:right w:val="none" w:sz="0" w:space="0" w:color="auto"/>
                  </w:divBdr>
                  <w:divsChild>
                    <w:div w:id="140971976">
                      <w:marLeft w:val="0"/>
                      <w:marRight w:val="0"/>
                      <w:marTop w:val="0"/>
                      <w:marBottom w:val="0"/>
                      <w:divBdr>
                        <w:top w:val="none" w:sz="0" w:space="0" w:color="auto"/>
                        <w:left w:val="none" w:sz="0" w:space="0" w:color="auto"/>
                        <w:bottom w:val="none" w:sz="0" w:space="0" w:color="auto"/>
                        <w:right w:val="none" w:sz="0" w:space="0" w:color="auto"/>
                      </w:divBdr>
                    </w:div>
                  </w:divsChild>
                </w:div>
                <w:div w:id="233928526">
                  <w:marLeft w:val="0"/>
                  <w:marRight w:val="0"/>
                  <w:marTop w:val="0"/>
                  <w:marBottom w:val="0"/>
                  <w:divBdr>
                    <w:top w:val="none" w:sz="0" w:space="0" w:color="auto"/>
                    <w:left w:val="none" w:sz="0" w:space="0" w:color="auto"/>
                    <w:bottom w:val="none" w:sz="0" w:space="0" w:color="auto"/>
                    <w:right w:val="none" w:sz="0" w:space="0" w:color="auto"/>
                  </w:divBdr>
                  <w:divsChild>
                    <w:div w:id="2041784667">
                      <w:marLeft w:val="0"/>
                      <w:marRight w:val="0"/>
                      <w:marTop w:val="0"/>
                      <w:marBottom w:val="0"/>
                      <w:divBdr>
                        <w:top w:val="none" w:sz="0" w:space="0" w:color="auto"/>
                        <w:left w:val="none" w:sz="0" w:space="0" w:color="auto"/>
                        <w:bottom w:val="none" w:sz="0" w:space="0" w:color="auto"/>
                        <w:right w:val="none" w:sz="0" w:space="0" w:color="auto"/>
                      </w:divBdr>
                    </w:div>
                  </w:divsChild>
                </w:div>
                <w:div w:id="245966647">
                  <w:marLeft w:val="0"/>
                  <w:marRight w:val="0"/>
                  <w:marTop w:val="0"/>
                  <w:marBottom w:val="0"/>
                  <w:divBdr>
                    <w:top w:val="none" w:sz="0" w:space="0" w:color="auto"/>
                    <w:left w:val="none" w:sz="0" w:space="0" w:color="auto"/>
                    <w:bottom w:val="none" w:sz="0" w:space="0" w:color="auto"/>
                    <w:right w:val="none" w:sz="0" w:space="0" w:color="auto"/>
                  </w:divBdr>
                  <w:divsChild>
                    <w:div w:id="1831557046">
                      <w:marLeft w:val="0"/>
                      <w:marRight w:val="0"/>
                      <w:marTop w:val="0"/>
                      <w:marBottom w:val="0"/>
                      <w:divBdr>
                        <w:top w:val="none" w:sz="0" w:space="0" w:color="auto"/>
                        <w:left w:val="none" w:sz="0" w:space="0" w:color="auto"/>
                        <w:bottom w:val="none" w:sz="0" w:space="0" w:color="auto"/>
                        <w:right w:val="none" w:sz="0" w:space="0" w:color="auto"/>
                      </w:divBdr>
                    </w:div>
                  </w:divsChild>
                </w:div>
                <w:div w:id="298388708">
                  <w:marLeft w:val="0"/>
                  <w:marRight w:val="0"/>
                  <w:marTop w:val="0"/>
                  <w:marBottom w:val="0"/>
                  <w:divBdr>
                    <w:top w:val="none" w:sz="0" w:space="0" w:color="auto"/>
                    <w:left w:val="none" w:sz="0" w:space="0" w:color="auto"/>
                    <w:bottom w:val="none" w:sz="0" w:space="0" w:color="auto"/>
                    <w:right w:val="none" w:sz="0" w:space="0" w:color="auto"/>
                  </w:divBdr>
                  <w:divsChild>
                    <w:div w:id="1706249492">
                      <w:marLeft w:val="0"/>
                      <w:marRight w:val="0"/>
                      <w:marTop w:val="0"/>
                      <w:marBottom w:val="0"/>
                      <w:divBdr>
                        <w:top w:val="none" w:sz="0" w:space="0" w:color="auto"/>
                        <w:left w:val="none" w:sz="0" w:space="0" w:color="auto"/>
                        <w:bottom w:val="none" w:sz="0" w:space="0" w:color="auto"/>
                        <w:right w:val="none" w:sz="0" w:space="0" w:color="auto"/>
                      </w:divBdr>
                    </w:div>
                  </w:divsChild>
                </w:div>
                <w:div w:id="393822725">
                  <w:marLeft w:val="0"/>
                  <w:marRight w:val="0"/>
                  <w:marTop w:val="0"/>
                  <w:marBottom w:val="0"/>
                  <w:divBdr>
                    <w:top w:val="none" w:sz="0" w:space="0" w:color="auto"/>
                    <w:left w:val="none" w:sz="0" w:space="0" w:color="auto"/>
                    <w:bottom w:val="none" w:sz="0" w:space="0" w:color="auto"/>
                    <w:right w:val="none" w:sz="0" w:space="0" w:color="auto"/>
                  </w:divBdr>
                  <w:divsChild>
                    <w:div w:id="1242256170">
                      <w:marLeft w:val="0"/>
                      <w:marRight w:val="0"/>
                      <w:marTop w:val="0"/>
                      <w:marBottom w:val="0"/>
                      <w:divBdr>
                        <w:top w:val="none" w:sz="0" w:space="0" w:color="auto"/>
                        <w:left w:val="none" w:sz="0" w:space="0" w:color="auto"/>
                        <w:bottom w:val="none" w:sz="0" w:space="0" w:color="auto"/>
                        <w:right w:val="none" w:sz="0" w:space="0" w:color="auto"/>
                      </w:divBdr>
                    </w:div>
                  </w:divsChild>
                </w:div>
                <w:div w:id="520506770">
                  <w:marLeft w:val="0"/>
                  <w:marRight w:val="0"/>
                  <w:marTop w:val="0"/>
                  <w:marBottom w:val="0"/>
                  <w:divBdr>
                    <w:top w:val="none" w:sz="0" w:space="0" w:color="auto"/>
                    <w:left w:val="none" w:sz="0" w:space="0" w:color="auto"/>
                    <w:bottom w:val="none" w:sz="0" w:space="0" w:color="auto"/>
                    <w:right w:val="none" w:sz="0" w:space="0" w:color="auto"/>
                  </w:divBdr>
                  <w:divsChild>
                    <w:div w:id="86730003">
                      <w:marLeft w:val="0"/>
                      <w:marRight w:val="0"/>
                      <w:marTop w:val="0"/>
                      <w:marBottom w:val="0"/>
                      <w:divBdr>
                        <w:top w:val="none" w:sz="0" w:space="0" w:color="auto"/>
                        <w:left w:val="none" w:sz="0" w:space="0" w:color="auto"/>
                        <w:bottom w:val="none" w:sz="0" w:space="0" w:color="auto"/>
                        <w:right w:val="none" w:sz="0" w:space="0" w:color="auto"/>
                      </w:divBdr>
                    </w:div>
                  </w:divsChild>
                </w:div>
                <w:div w:id="648478799">
                  <w:marLeft w:val="0"/>
                  <w:marRight w:val="0"/>
                  <w:marTop w:val="0"/>
                  <w:marBottom w:val="0"/>
                  <w:divBdr>
                    <w:top w:val="none" w:sz="0" w:space="0" w:color="auto"/>
                    <w:left w:val="none" w:sz="0" w:space="0" w:color="auto"/>
                    <w:bottom w:val="none" w:sz="0" w:space="0" w:color="auto"/>
                    <w:right w:val="none" w:sz="0" w:space="0" w:color="auto"/>
                  </w:divBdr>
                  <w:divsChild>
                    <w:div w:id="1440371045">
                      <w:marLeft w:val="0"/>
                      <w:marRight w:val="0"/>
                      <w:marTop w:val="0"/>
                      <w:marBottom w:val="0"/>
                      <w:divBdr>
                        <w:top w:val="none" w:sz="0" w:space="0" w:color="auto"/>
                        <w:left w:val="none" w:sz="0" w:space="0" w:color="auto"/>
                        <w:bottom w:val="none" w:sz="0" w:space="0" w:color="auto"/>
                        <w:right w:val="none" w:sz="0" w:space="0" w:color="auto"/>
                      </w:divBdr>
                    </w:div>
                  </w:divsChild>
                </w:div>
                <w:div w:id="756750025">
                  <w:marLeft w:val="0"/>
                  <w:marRight w:val="0"/>
                  <w:marTop w:val="0"/>
                  <w:marBottom w:val="0"/>
                  <w:divBdr>
                    <w:top w:val="none" w:sz="0" w:space="0" w:color="auto"/>
                    <w:left w:val="none" w:sz="0" w:space="0" w:color="auto"/>
                    <w:bottom w:val="none" w:sz="0" w:space="0" w:color="auto"/>
                    <w:right w:val="none" w:sz="0" w:space="0" w:color="auto"/>
                  </w:divBdr>
                  <w:divsChild>
                    <w:div w:id="306008921">
                      <w:marLeft w:val="0"/>
                      <w:marRight w:val="0"/>
                      <w:marTop w:val="0"/>
                      <w:marBottom w:val="0"/>
                      <w:divBdr>
                        <w:top w:val="none" w:sz="0" w:space="0" w:color="auto"/>
                        <w:left w:val="none" w:sz="0" w:space="0" w:color="auto"/>
                        <w:bottom w:val="none" w:sz="0" w:space="0" w:color="auto"/>
                        <w:right w:val="none" w:sz="0" w:space="0" w:color="auto"/>
                      </w:divBdr>
                    </w:div>
                  </w:divsChild>
                </w:div>
                <w:div w:id="825904207">
                  <w:marLeft w:val="0"/>
                  <w:marRight w:val="0"/>
                  <w:marTop w:val="0"/>
                  <w:marBottom w:val="0"/>
                  <w:divBdr>
                    <w:top w:val="none" w:sz="0" w:space="0" w:color="auto"/>
                    <w:left w:val="none" w:sz="0" w:space="0" w:color="auto"/>
                    <w:bottom w:val="none" w:sz="0" w:space="0" w:color="auto"/>
                    <w:right w:val="none" w:sz="0" w:space="0" w:color="auto"/>
                  </w:divBdr>
                  <w:divsChild>
                    <w:div w:id="1913201050">
                      <w:marLeft w:val="0"/>
                      <w:marRight w:val="0"/>
                      <w:marTop w:val="0"/>
                      <w:marBottom w:val="0"/>
                      <w:divBdr>
                        <w:top w:val="none" w:sz="0" w:space="0" w:color="auto"/>
                        <w:left w:val="none" w:sz="0" w:space="0" w:color="auto"/>
                        <w:bottom w:val="none" w:sz="0" w:space="0" w:color="auto"/>
                        <w:right w:val="none" w:sz="0" w:space="0" w:color="auto"/>
                      </w:divBdr>
                    </w:div>
                  </w:divsChild>
                </w:div>
                <w:div w:id="889849618">
                  <w:marLeft w:val="0"/>
                  <w:marRight w:val="0"/>
                  <w:marTop w:val="0"/>
                  <w:marBottom w:val="0"/>
                  <w:divBdr>
                    <w:top w:val="none" w:sz="0" w:space="0" w:color="auto"/>
                    <w:left w:val="none" w:sz="0" w:space="0" w:color="auto"/>
                    <w:bottom w:val="none" w:sz="0" w:space="0" w:color="auto"/>
                    <w:right w:val="none" w:sz="0" w:space="0" w:color="auto"/>
                  </w:divBdr>
                  <w:divsChild>
                    <w:div w:id="1415130944">
                      <w:marLeft w:val="0"/>
                      <w:marRight w:val="0"/>
                      <w:marTop w:val="0"/>
                      <w:marBottom w:val="0"/>
                      <w:divBdr>
                        <w:top w:val="none" w:sz="0" w:space="0" w:color="auto"/>
                        <w:left w:val="none" w:sz="0" w:space="0" w:color="auto"/>
                        <w:bottom w:val="none" w:sz="0" w:space="0" w:color="auto"/>
                        <w:right w:val="none" w:sz="0" w:space="0" w:color="auto"/>
                      </w:divBdr>
                    </w:div>
                  </w:divsChild>
                </w:div>
                <w:div w:id="1206715195">
                  <w:marLeft w:val="0"/>
                  <w:marRight w:val="0"/>
                  <w:marTop w:val="0"/>
                  <w:marBottom w:val="0"/>
                  <w:divBdr>
                    <w:top w:val="none" w:sz="0" w:space="0" w:color="auto"/>
                    <w:left w:val="none" w:sz="0" w:space="0" w:color="auto"/>
                    <w:bottom w:val="none" w:sz="0" w:space="0" w:color="auto"/>
                    <w:right w:val="none" w:sz="0" w:space="0" w:color="auto"/>
                  </w:divBdr>
                  <w:divsChild>
                    <w:div w:id="187765183">
                      <w:marLeft w:val="0"/>
                      <w:marRight w:val="0"/>
                      <w:marTop w:val="0"/>
                      <w:marBottom w:val="0"/>
                      <w:divBdr>
                        <w:top w:val="none" w:sz="0" w:space="0" w:color="auto"/>
                        <w:left w:val="none" w:sz="0" w:space="0" w:color="auto"/>
                        <w:bottom w:val="none" w:sz="0" w:space="0" w:color="auto"/>
                        <w:right w:val="none" w:sz="0" w:space="0" w:color="auto"/>
                      </w:divBdr>
                    </w:div>
                  </w:divsChild>
                </w:div>
                <w:div w:id="1232764862">
                  <w:marLeft w:val="0"/>
                  <w:marRight w:val="0"/>
                  <w:marTop w:val="0"/>
                  <w:marBottom w:val="0"/>
                  <w:divBdr>
                    <w:top w:val="none" w:sz="0" w:space="0" w:color="auto"/>
                    <w:left w:val="none" w:sz="0" w:space="0" w:color="auto"/>
                    <w:bottom w:val="none" w:sz="0" w:space="0" w:color="auto"/>
                    <w:right w:val="none" w:sz="0" w:space="0" w:color="auto"/>
                  </w:divBdr>
                  <w:divsChild>
                    <w:div w:id="1054084866">
                      <w:marLeft w:val="0"/>
                      <w:marRight w:val="0"/>
                      <w:marTop w:val="0"/>
                      <w:marBottom w:val="0"/>
                      <w:divBdr>
                        <w:top w:val="none" w:sz="0" w:space="0" w:color="auto"/>
                        <w:left w:val="none" w:sz="0" w:space="0" w:color="auto"/>
                        <w:bottom w:val="none" w:sz="0" w:space="0" w:color="auto"/>
                        <w:right w:val="none" w:sz="0" w:space="0" w:color="auto"/>
                      </w:divBdr>
                    </w:div>
                  </w:divsChild>
                </w:div>
                <w:div w:id="1366519071">
                  <w:marLeft w:val="0"/>
                  <w:marRight w:val="0"/>
                  <w:marTop w:val="0"/>
                  <w:marBottom w:val="0"/>
                  <w:divBdr>
                    <w:top w:val="none" w:sz="0" w:space="0" w:color="auto"/>
                    <w:left w:val="none" w:sz="0" w:space="0" w:color="auto"/>
                    <w:bottom w:val="none" w:sz="0" w:space="0" w:color="auto"/>
                    <w:right w:val="none" w:sz="0" w:space="0" w:color="auto"/>
                  </w:divBdr>
                  <w:divsChild>
                    <w:div w:id="1329678777">
                      <w:marLeft w:val="0"/>
                      <w:marRight w:val="0"/>
                      <w:marTop w:val="0"/>
                      <w:marBottom w:val="0"/>
                      <w:divBdr>
                        <w:top w:val="none" w:sz="0" w:space="0" w:color="auto"/>
                        <w:left w:val="none" w:sz="0" w:space="0" w:color="auto"/>
                        <w:bottom w:val="none" w:sz="0" w:space="0" w:color="auto"/>
                        <w:right w:val="none" w:sz="0" w:space="0" w:color="auto"/>
                      </w:divBdr>
                    </w:div>
                  </w:divsChild>
                </w:div>
                <w:div w:id="1630473571">
                  <w:marLeft w:val="0"/>
                  <w:marRight w:val="0"/>
                  <w:marTop w:val="0"/>
                  <w:marBottom w:val="0"/>
                  <w:divBdr>
                    <w:top w:val="none" w:sz="0" w:space="0" w:color="auto"/>
                    <w:left w:val="none" w:sz="0" w:space="0" w:color="auto"/>
                    <w:bottom w:val="none" w:sz="0" w:space="0" w:color="auto"/>
                    <w:right w:val="none" w:sz="0" w:space="0" w:color="auto"/>
                  </w:divBdr>
                  <w:divsChild>
                    <w:div w:id="360784394">
                      <w:marLeft w:val="0"/>
                      <w:marRight w:val="0"/>
                      <w:marTop w:val="0"/>
                      <w:marBottom w:val="0"/>
                      <w:divBdr>
                        <w:top w:val="none" w:sz="0" w:space="0" w:color="auto"/>
                        <w:left w:val="none" w:sz="0" w:space="0" w:color="auto"/>
                        <w:bottom w:val="none" w:sz="0" w:space="0" w:color="auto"/>
                        <w:right w:val="none" w:sz="0" w:space="0" w:color="auto"/>
                      </w:divBdr>
                    </w:div>
                  </w:divsChild>
                </w:div>
                <w:div w:id="1897163732">
                  <w:marLeft w:val="0"/>
                  <w:marRight w:val="0"/>
                  <w:marTop w:val="0"/>
                  <w:marBottom w:val="0"/>
                  <w:divBdr>
                    <w:top w:val="none" w:sz="0" w:space="0" w:color="auto"/>
                    <w:left w:val="none" w:sz="0" w:space="0" w:color="auto"/>
                    <w:bottom w:val="none" w:sz="0" w:space="0" w:color="auto"/>
                    <w:right w:val="none" w:sz="0" w:space="0" w:color="auto"/>
                  </w:divBdr>
                  <w:divsChild>
                    <w:div w:id="1312096756">
                      <w:marLeft w:val="0"/>
                      <w:marRight w:val="0"/>
                      <w:marTop w:val="0"/>
                      <w:marBottom w:val="0"/>
                      <w:divBdr>
                        <w:top w:val="none" w:sz="0" w:space="0" w:color="auto"/>
                        <w:left w:val="none" w:sz="0" w:space="0" w:color="auto"/>
                        <w:bottom w:val="none" w:sz="0" w:space="0" w:color="auto"/>
                        <w:right w:val="none" w:sz="0" w:space="0" w:color="auto"/>
                      </w:divBdr>
                    </w:div>
                  </w:divsChild>
                </w:div>
                <w:div w:id="2048526913">
                  <w:marLeft w:val="0"/>
                  <w:marRight w:val="0"/>
                  <w:marTop w:val="0"/>
                  <w:marBottom w:val="0"/>
                  <w:divBdr>
                    <w:top w:val="none" w:sz="0" w:space="0" w:color="auto"/>
                    <w:left w:val="none" w:sz="0" w:space="0" w:color="auto"/>
                    <w:bottom w:val="none" w:sz="0" w:space="0" w:color="auto"/>
                    <w:right w:val="none" w:sz="0" w:space="0" w:color="auto"/>
                  </w:divBdr>
                  <w:divsChild>
                    <w:div w:id="12316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718732">
          <w:marLeft w:val="0"/>
          <w:marRight w:val="0"/>
          <w:marTop w:val="0"/>
          <w:marBottom w:val="0"/>
          <w:divBdr>
            <w:top w:val="none" w:sz="0" w:space="0" w:color="auto"/>
            <w:left w:val="none" w:sz="0" w:space="0" w:color="auto"/>
            <w:bottom w:val="none" w:sz="0" w:space="0" w:color="auto"/>
            <w:right w:val="none" w:sz="0" w:space="0" w:color="auto"/>
          </w:divBdr>
        </w:div>
        <w:div w:id="1469860701">
          <w:marLeft w:val="0"/>
          <w:marRight w:val="0"/>
          <w:marTop w:val="0"/>
          <w:marBottom w:val="0"/>
          <w:divBdr>
            <w:top w:val="none" w:sz="0" w:space="0" w:color="auto"/>
            <w:left w:val="none" w:sz="0" w:space="0" w:color="auto"/>
            <w:bottom w:val="none" w:sz="0" w:space="0" w:color="auto"/>
            <w:right w:val="none" w:sz="0" w:space="0" w:color="auto"/>
          </w:divBdr>
        </w:div>
        <w:div w:id="1530296495">
          <w:marLeft w:val="0"/>
          <w:marRight w:val="0"/>
          <w:marTop w:val="0"/>
          <w:marBottom w:val="0"/>
          <w:divBdr>
            <w:top w:val="none" w:sz="0" w:space="0" w:color="auto"/>
            <w:left w:val="none" w:sz="0" w:space="0" w:color="auto"/>
            <w:bottom w:val="none" w:sz="0" w:space="0" w:color="auto"/>
            <w:right w:val="none" w:sz="0" w:space="0" w:color="auto"/>
          </w:divBdr>
        </w:div>
        <w:div w:id="1928346173">
          <w:marLeft w:val="0"/>
          <w:marRight w:val="0"/>
          <w:marTop w:val="0"/>
          <w:marBottom w:val="0"/>
          <w:divBdr>
            <w:top w:val="none" w:sz="0" w:space="0" w:color="auto"/>
            <w:left w:val="none" w:sz="0" w:space="0" w:color="auto"/>
            <w:bottom w:val="none" w:sz="0" w:space="0" w:color="auto"/>
            <w:right w:val="none" w:sz="0" w:space="0" w:color="auto"/>
          </w:divBdr>
        </w:div>
      </w:divsChild>
    </w:div>
    <w:div w:id="798033600">
      <w:bodyDiv w:val="1"/>
      <w:marLeft w:val="0"/>
      <w:marRight w:val="0"/>
      <w:marTop w:val="0"/>
      <w:marBottom w:val="0"/>
      <w:divBdr>
        <w:top w:val="none" w:sz="0" w:space="0" w:color="auto"/>
        <w:left w:val="none" w:sz="0" w:space="0" w:color="auto"/>
        <w:bottom w:val="none" w:sz="0" w:space="0" w:color="auto"/>
        <w:right w:val="none" w:sz="0" w:space="0" w:color="auto"/>
      </w:divBdr>
    </w:div>
    <w:div w:id="864950893">
      <w:bodyDiv w:val="1"/>
      <w:marLeft w:val="0"/>
      <w:marRight w:val="0"/>
      <w:marTop w:val="0"/>
      <w:marBottom w:val="0"/>
      <w:divBdr>
        <w:top w:val="none" w:sz="0" w:space="0" w:color="auto"/>
        <w:left w:val="none" w:sz="0" w:space="0" w:color="auto"/>
        <w:bottom w:val="none" w:sz="0" w:space="0" w:color="auto"/>
        <w:right w:val="none" w:sz="0" w:space="0" w:color="auto"/>
      </w:divBdr>
    </w:div>
    <w:div w:id="912202951">
      <w:bodyDiv w:val="1"/>
      <w:marLeft w:val="0"/>
      <w:marRight w:val="0"/>
      <w:marTop w:val="0"/>
      <w:marBottom w:val="0"/>
      <w:divBdr>
        <w:top w:val="none" w:sz="0" w:space="0" w:color="auto"/>
        <w:left w:val="none" w:sz="0" w:space="0" w:color="auto"/>
        <w:bottom w:val="none" w:sz="0" w:space="0" w:color="auto"/>
        <w:right w:val="none" w:sz="0" w:space="0" w:color="auto"/>
      </w:divBdr>
    </w:div>
    <w:div w:id="1048839777">
      <w:bodyDiv w:val="1"/>
      <w:marLeft w:val="0"/>
      <w:marRight w:val="0"/>
      <w:marTop w:val="0"/>
      <w:marBottom w:val="0"/>
      <w:divBdr>
        <w:top w:val="none" w:sz="0" w:space="0" w:color="auto"/>
        <w:left w:val="none" w:sz="0" w:space="0" w:color="auto"/>
        <w:bottom w:val="none" w:sz="0" w:space="0" w:color="auto"/>
        <w:right w:val="none" w:sz="0" w:space="0" w:color="auto"/>
      </w:divBdr>
      <w:divsChild>
        <w:div w:id="3438931">
          <w:marLeft w:val="0"/>
          <w:marRight w:val="0"/>
          <w:marTop w:val="0"/>
          <w:marBottom w:val="0"/>
          <w:divBdr>
            <w:top w:val="none" w:sz="0" w:space="0" w:color="auto"/>
            <w:left w:val="none" w:sz="0" w:space="0" w:color="auto"/>
            <w:bottom w:val="none" w:sz="0" w:space="0" w:color="auto"/>
            <w:right w:val="none" w:sz="0" w:space="0" w:color="auto"/>
          </w:divBdr>
          <w:divsChild>
            <w:div w:id="656956916">
              <w:marLeft w:val="0"/>
              <w:marRight w:val="0"/>
              <w:marTop w:val="0"/>
              <w:marBottom w:val="0"/>
              <w:divBdr>
                <w:top w:val="none" w:sz="0" w:space="0" w:color="auto"/>
                <w:left w:val="none" w:sz="0" w:space="0" w:color="auto"/>
                <w:bottom w:val="none" w:sz="0" w:space="0" w:color="auto"/>
                <w:right w:val="none" w:sz="0" w:space="0" w:color="auto"/>
              </w:divBdr>
            </w:div>
          </w:divsChild>
        </w:div>
        <w:div w:id="443154578">
          <w:marLeft w:val="0"/>
          <w:marRight w:val="0"/>
          <w:marTop w:val="0"/>
          <w:marBottom w:val="0"/>
          <w:divBdr>
            <w:top w:val="none" w:sz="0" w:space="0" w:color="auto"/>
            <w:left w:val="none" w:sz="0" w:space="0" w:color="auto"/>
            <w:bottom w:val="none" w:sz="0" w:space="0" w:color="auto"/>
            <w:right w:val="none" w:sz="0" w:space="0" w:color="auto"/>
          </w:divBdr>
          <w:divsChild>
            <w:div w:id="1781531128">
              <w:marLeft w:val="0"/>
              <w:marRight w:val="0"/>
              <w:marTop w:val="0"/>
              <w:marBottom w:val="0"/>
              <w:divBdr>
                <w:top w:val="none" w:sz="0" w:space="0" w:color="auto"/>
                <w:left w:val="none" w:sz="0" w:space="0" w:color="auto"/>
                <w:bottom w:val="none" w:sz="0" w:space="0" w:color="auto"/>
                <w:right w:val="none" w:sz="0" w:space="0" w:color="auto"/>
              </w:divBdr>
            </w:div>
            <w:div w:id="2112361573">
              <w:marLeft w:val="0"/>
              <w:marRight w:val="0"/>
              <w:marTop w:val="0"/>
              <w:marBottom w:val="0"/>
              <w:divBdr>
                <w:top w:val="none" w:sz="0" w:space="0" w:color="auto"/>
                <w:left w:val="none" w:sz="0" w:space="0" w:color="auto"/>
                <w:bottom w:val="none" w:sz="0" w:space="0" w:color="auto"/>
                <w:right w:val="none" w:sz="0" w:space="0" w:color="auto"/>
              </w:divBdr>
            </w:div>
          </w:divsChild>
        </w:div>
        <w:div w:id="487022117">
          <w:marLeft w:val="0"/>
          <w:marRight w:val="0"/>
          <w:marTop w:val="0"/>
          <w:marBottom w:val="0"/>
          <w:divBdr>
            <w:top w:val="none" w:sz="0" w:space="0" w:color="auto"/>
            <w:left w:val="none" w:sz="0" w:space="0" w:color="auto"/>
            <w:bottom w:val="none" w:sz="0" w:space="0" w:color="auto"/>
            <w:right w:val="none" w:sz="0" w:space="0" w:color="auto"/>
          </w:divBdr>
          <w:divsChild>
            <w:div w:id="394398514">
              <w:marLeft w:val="0"/>
              <w:marRight w:val="0"/>
              <w:marTop w:val="0"/>
              <w:marBottom w:val="0"/>
              <w:divBdr>
                <w:top w:val="none" w:sz="0" w:space="0" w:color="auto"/>
                <w:left w:val="none" w:sz="0" w:space="0" w:color="auto"/>
                <w:bottom w:val="none" w:sz="0" w:space="0" w:color="auto"/>
                <w:right w:val="none" w:sz="0" w:space="0" w:color="auto"/>
              </w:divBdr>
            </w:div>
            <w:div w:id="2128959868">
              <w:marLeft w:val="0"/>
              <w:marRight w:val="0"/>
              <w:marTop w:val="0"/>
              <w:marBottom w:val="0"/>
              <w:divBdr>
                <w:top w:val="none" w:sz="0" w:space="0" w:color="auto"/>
                <w:left w:val="none" w:sz="0" w:space="0" w:color="auto"/>
                <w:bottom w:val="none" w:sz="0" w:space="0" w:color="auto"/>
                <w:right w:val="none" w:sz="0" w:space="0" w:color="auto"/>
              </w:divBdr>
            </w:div>
          </w:divsChild>
        </w:div>
        <w:div w:id="490221610">
          <w:marLeft w:val="0"/>
          <w:marRight w:val="0"/>
          <w:marTop w:val="0"/>
          <w:marBottom w:val="0"/>
          <w:divBdr>
            <w:top w:val="none" w:sz="0" w:space="0" w:color="auto"/>
            <w:left w:val="none" w:sz="0" w:space="0" w:color="auto"/>
            <w:bottom w:val="none" w:sz="0" w:space="0" w:color="auto"/>
            <w:right w:val="none" w:sz="0" w:space="0" w:color="auto"/>
          </w:divBdr>
          <w:divsChild>
            <w:div w:id="457380923">
              <w:marLeft w:val="0"/>
              <w:marRight w:val="0"/>
              <w:marTop w:val="0"/>
              <w:marBottom w:val="0"/>
              <w:divBdr>
                <w:top w:val="none" w:sz="0" w:space="0" w:color="auto"/>
                <w:left w:val="none" w:sz="0" w:space="0" w:color="auto"/>
                <w:bottom w:val="none" w:sz="0" w:space="0" w:color="auto"/>
                <w:right w:val="none" w:sz="0" w:space="0" w:color="auto"/>
              </w:divBdr>
            </w:div>
          </w:divsChild>
        </w:div>
        <w:div w:id="720204709">
          <w:marLeft w:val="0"/>
          <w:marRight w:val="0"/>
          <w:marTop w:val="0"/>
          <w:marBottom w:val="0"/>
          <w:divBdr>
            <w:top w:val="none" w:sz="0" w:space="0" w:color="auto"/>
            <w:left w:val="none" w:sz="0" w:space="0" w:color="auto"/>
            <w:bottom w:val="none" w:sz="0" w:space="0" w:color="auto"/>
            <w:right w:val="none" w:sz="0" w:space="0" w:color="auto"/>
          </w:divBdr>
          <w:divsChild>
            <w:div w:id="1149402872">
              <w:marLeft w:val="0"/>
              <w:marRight w:val="0"/>
              <w:marTop w:val="0"/>
              <w:marBottom w:val="0"/>
              <w:divBdr>
                <w:top w:val="none" w:sz="0" w:space="0" w:color="auto"/>
                <w:left w:val="none" w:sz="0" w:space="0" w:color="auto"/>
                <w:bottom w:val="none" w:sz="0" w:space="0" w:color="auto"/>
                <w:right w:val="none" w:sz="0" w:space="0" w:color="auto"/>
              </w:divBdr>
            </w:div>
          </w:divsChild>
        </w:div>
        <w:div w:id="981545204">
          <w:marLeft w:val="0"/>
          <w:marRight w:val="0"/>
          <w:marTop w:val="0"/>
          <w:marBottom w:val="0"/>
          <w:divBdr>
            <w:top w:val="none" w:sz="0" w:space="0" w:color="auto"/>
            <w:left w:val="none" w:sz="0" w:space="0" w:color="auto"/>
            <w:bottom w:val="none" w:sz="0" w:space="0" w:color="auto"/>
            <w:right w:val="none" w:sz="0" w:space="0" w:color="auto"/>
          </w:divBdr>
          <w:divsChild>
            <w:div w:id="331182950">
              <w:marLeft w:val="0"/>
              <w:marRight w:val="0"/>
              <w:marTop w:val="0"/>
              <w:marBottom w:val="0"/>
              <w:divBdr>
                <w:top w:val="none" w:sz="0" w:space="0" w:color="auto"/>
                <w:left w:val="none" w:sz="0" w:space="0" w:color="auto"/>
                <w:bottom w:val="none" w:sz="0" w:space="0" w:color="auto"/>
                <w:right w:val="none" w:sz="0" w:space="0" w:color="auto"/>
              </w:divBdr>
            </w:div>
            <w:div w:id="409936068">
              <w:marLeft w:val="0"/>
              <w:marRight w:val="0"/>
              <w:marTop w:val="0"/>
              <w:marBottom w:val="0"/>
              <w:divBdr>
                <w:top w:val="none" w:sz="0" w:space="0" w:color="auto"/>
                <w:left w:val="none" w:sz="0" w:space="0" w:color="auto"/>
                <w:bottom w:val="none" w:sz="0" w:space="0" w:color="auto"/>
                <w:right w:val="none" w:sz="0" w:space="0" w:color="auto"/>
              </w:divBdr>
            </w:div>
            <w:div w:id="421337878">
              <w:marLeft w:val="0"/>
              <w:marRight w:val="0"/>
              <w:marTop w:val="0"/>
              <w:marBottom w:val="0"/>
              <w:divBdr>
                <w:top w:val="none" w:sz="0" w:space="0" w:color="auto"/>
                <w:left w:val="none" w:sz="0" w:space="0" w:color="auto"/>
                <w:bottom w:val="none" w:sz="0" w:space="0" w:color="auto"/>
                <w:right w:val="none" w:sz="0" w:space="0" w:color="auto"/>
              </w:divBdr>
            </w:div>
            <w:div w:id="545607242">
              <w:marLeft w:val="0"/>
              <w:marRight w:val="0"/>
              <w:marTop w:val="0"/>
              <w:marBottom w:val="0"/>
              <w:divBdr>
                <w:top w:val="none" w:sz="0" w:space="0" w:color="auto"/>
                <w:left w:val="none" w:sz="0" w:space="0" w:color="auto"/>
                <w:bottom w:val="none" w:sz="0" w:space="0" w:color="auto"/>
                <w:right w:val="none" w:sz="0" w:space="0" w:color="auto"/>
              </w:divBdr>
            </w:div>
            <w:div w:id="766541137">
              <w:marLeft w:val="0"/>
              <w:marRight w:val="0"/>
              <w:marTop w:val="0"/>
              <w:marBottom w:val="0"/>
              <w:divBdr>
                <w:top w:val="none" w:sz="0" w:space="0" w:color="auto"/>
                <w:left w:val="none" w:sz="0" w:space="0" w:color="auto"/>
                <w:bottom w:val="none" w:sz="0" w:space="0" w:color="auto"/>
                <w:right w:val="none" w:sz="0" w:space="0" w:color="auto"/>
              </w:divBdr>
            </w:div>
          </w:divsChild>
        </w:div>
        <w:div w:id="1147625958">
          <w:marLeft w:val="0"/>
          <w:marRight w:val="0"/>
          <w:marTop w:val="0"/>
          <w:marBottom w:val="0"/>
          <w:divBdr>
            <w:top w:val="none" w:sz="0" w:space="0" w:color="auto"/>
            <w:left w:val="none" w:sz="0" w:space="0" w:color="auto"/>
            <w:bottom w:val="none" w:sz="0" w:space="0" w:color="auto"/>
            <w:right w:val="none" w:sz="0" w:space="0" w:color="auto"/>
          </w:divBdr>
          <w:divsChild>
            <w:div w:id="458378003">
              <w:marLeft w:val="0"/>
              <w:marRight w:val="0"/>
              <w:marTop w:val="0"/>
              <w:marBottom w:val="0"/>
              <w:divBdr>
                <w:top w:val="none" w:sz="0" w:space="0" w:color="auto"/>
                <w:left w:val="none" w:sz="0" w:space="0" w:color="auto"/>
                <w:bottom w:val="none" w:sz="0" w:space="0" w:color="auto"/>
                <w:right w:val="none" w:sz="0" w:space="0" w:color="auto"/>
              </w:divBdr>
            </w:div>
            <w:div w:id="605191156">
              <w:marLeft w:val="0"/>
              <w:marRight w:val="0"/>
              <w:marTop w:val="0"/>
              <w:marBottom w:val="0"/>
              <w:divBdr>
                <w:top w:val="none" w:sz="0" w:space="0" w:color="auto"/>
                <w:left w:val="none" w:sz="0" w:space="0" w:color="auto"/>
                <w:bottom w:val="none" w:sz="0" w:space="0" w:color="auto"/>
                <w:right w:val="none" w:sz="0" w:space="0" w:color="auto"/>
              </w:divBdr>
            </w:div>
            <w:div w:id="1554583091">
              <w:marLeft w:val="0"/>
              <w:marRight w:val="0"/>
              <w:marTop w:val="0"/>
              <w:marBottom w:val="0"/>
              <w:divBdr>
                <w:top w:val="none" w:sz="0" w:space="0" w:color="auto"/>
                <w:left w:val="none" w:sz="0" w:space="0" w:color="auto"/>
                <w:bottom w:val="none" w:sz="0" w:space="0" w:color="auto"/>
                <w:right w:val="none" w:sz="0" w:space="0" w:color="auto"/>
              </w:divBdr>
            </w:div>
            <w:div w:id="1662418772">
              <w:marLeft w:val="0"/>
              <w:marRight w:val="0"/>
              <w:marTop w:val="0"/>
              <w:marBottom w:val="0"/>
              <w:divBdr>
                <w:top w:val="none" w:sz="0" w:space="0" w:color="auto"/>
                <w:left w:val="none" w:sz="0" w:space="0" w:color="auto"/>
                <w:bottom w:val="none" w:sz="0" w:space="0" w:color="auto"/>
                <w:right w:val="none" w:sz="0" w:space="0" w:color="auto"/>
              </w:divBdr>
            </w:div>
            <w:div w:id="1709379314">
              <w:marLeft w:val="0"/>
              <w:marRight w:val="0"/>
              <w:marTop w:val="0"/>
              <w:marBottom w:val="0"/>
              <w:divBdr>
                <w:top w:val="none" w:sz="0" w:space="0" w:color="auto"/>
                <w:left w:val="none" w:sz="0" w:space="0" w:color="auto"/>
                <w:bottom w:val="none" w:sz="0" w:space="0" w:color="auto"/>
                <w:right w:val="none" w:sz="0" w:space="0" w:color="auto"/>
              </w:divBdr>
            </w:div>
          </w:divsChild>
        </w:div>
        <w:div w:id="1318800663">
          <w:marLeft w:val="0"/>
          <w:marRight w:val="0"/>
          <w:marTop w:val="0"/>
          <w:marBottom w:val="0"/>
          <w:divBdr>
            <w:top w:val="none" w:sz="0" w:space="0" w:color="auto"/>
            <w:left w:val="none" w:sz="0" w:space="0" w:color="auto"/>
            <w:bottom w:val="none" w:sz="0" w:space="0" w:color="auto"/>
            <w:right w:val="none" w:sz="0" w:space="0" w:color="auto"/>
          </w:divBdr>
          <w:divsChild>
            <w:div w:id="1679842053">
              <w:marLeft w:val="0"/>
              <w:marRight w:val="0"/>
              <w:marTop w:val="0"/>
              <w:marBottom w:val="0"/>
              <w:divBdr>
                <w:top w:val="none" w:sz="0" w:space="0" w:color="auto"/>
                <w:left w:val="none" w:sz="0" w:space="0" w:color="auto"/>
                <w:bottom w:val="none" w:sz="0" w:space="0" w:color="auto"/>
                <w:right w:val="none" w:sz="0" w:space="0" w:color="auto"/>
              </w:divBdr>
            </w:div>
            <w:div w:id="1863662208">
              <w:marLeft w:val="0"/>
              <w:marRight w:val="0"/>
              <w:marTop w:val="0"/>
              <w:marBottom w:val="0"/>
              <w:divBdr>
                <w:top w:val="none" w:sz="0" w:space="0" w:color="auto"/>
                <w:left w:val="none" w:sz="0" w:space="0" w:color="auto"/>
                <w:bottom w:val="none" w:sz="0" w:space="0" w:color="auto"/>
                <w:right w:val="none" w:sz="0" w:space="0" w:color="auto"/>
              </w:divBdr>
            </w:div>
          </w:divsChild>
        </w:div>
        <w:div w:id="1730224378">
          <w:marLeft w:val="0"/>
          <w:marRight w:val="0"/>
          <w:marTop w:val="0"/>
          <w:marBottom w:val="0"/>
          <w:divBdr>
            <w:top w:val="none" w:sz="0" w:space="0" w:color="auto"/>
            <w:left w:val="none" w:sz="0" w:space="0" w:color="auto"/>
            <w:bottom w:val="none" w:sz="0" w:space="0" w:color="auto"/>
            <w:right w:val="none" w:sz="0" w:space="0" w:color="auto"/>
          </w:divBdr>
          <w:divsChild>
            <w:div w:id="442463149">
              <w:marLeft w:val="0"/>
              <w:marRight w:val="0"/>
              <w:marTop w:val="0"/>
              <w:marBottom w:val="0"/>
              <w:divBdr>
                <w:top w:val="none" w:sz="0" w:space="0" w:color="auto"/>
                <w:left w:val="none" w:sz="0" w:space="0" w:color="auto"/>
                <w:bottom w:val="none" w:sz="0" w:space="0" w:color="auto"/>
                <w:right w:val="none" w:sz="0" w:space="0" w:color="auto"/>
              </w:divBdr>
            </w:div>
          </w:divsChild>
        </w:div>
        <w:div w:id="1740208608">
          <w:marLeft w:val="0"/>
          <w:marRight w:val="0"/>
          <w:marTop w:val="0"/>
          <w:marBottom w:val="0"/>
          <w:divBdr>
            <w:top w:val="none" w:sz="0" w:space="0" w:color="auto"/>
            <w:left w:val="none" w:sz="0" w:space="0" w:color="auto"/>
            <w:bottom w:val="none" w:sz="0" w:space="0" w:color="auto"/>
            <w:right w:val="none" w:sz="0" w:space="0" w:color="auto"/>
          </w:divBdr>
          <w:divsChild>
            <w:div w:id="1970935922">
              <w:marLeft w:val="0"/>
              <w:marRight w:val="0"/>
              <w:marTop w:val="0"/>
              <w:marBottom w:val="0"/>
              <w:divBdr>
                <w:top w:val="none" w:sz="0" w:space="0" w:color="auto"/>
                <w:left w:val="none" w:sz="0" w:space="0" w:color="auto"/>
                <w:bottom w:val="none" w:sz="0" w:space="0" w:color="auto"/>
                <w:right w:val="none" w:sz="0" w:space="0" w:color="auto"/>
              </w:divBdr>
            </w:div>
          </w:divsChild>
        </w:div>
        <w:div w:id="1740979644">
          <w:marLeft w:val="0"/>
          <w:marRight w:val="0"/>
          <w:marTop w:val="0"/>
          <w:marBottom w:val="0"/>
          <w:divBdr>
            <w:top w:val="none" w:sz="0" w:space="0" w:color="auto"/>
            <w:left w:val="none" w:sz="0" w:space="0" w:color="auto"/>
            <w:bottom w:val="none" w:sz="0" w:space="0" w:color="auto"/>
            <w:right w:val="none" w:sz="0" w:space="0" w:color="auto"/>
          </w:divBdr>
          <w:divsChild>
            <w:div w:id="1396850628">
              <w:marLeft w:val="0"/>
              <w:marRight w:val="0"/>
              <w:marTop w:val="0"/>
              <w:marBottom w:val="0"/>
              <w:divBdr>
                <w:top w:val="none" w:sz="0" w:space="0" w:color="auto"/>
                <w:left w:val="none" w:sz="0" w:space="0" w:color="auto"/>
                <w:bottom w:val="none" w:sz="0" w:space="0" w:color="auto"/>
                <w:right w:val="none" w:sz="0" w:space="0" w:color="auto"/>
              </w:divBdr>
            </w:div>
          </w:divsChild>
        </w:div>
        <w:div w:id="1854688201">
          <w:marLeft w:val="0"/>
          <w:marRight w:val="0"/>
          <w:marTop w:val="0"/>
          <w:marBottom w:val="0"/>
          <w:divBdr>
            <w:top w:val="none" w:sz="0" w:space="0" w:color="auto"/>
            <w:left w:val="none" w:sz="0" w:space="0" w:color="auto"/>
            <w:bottom w:val="none" w:sz="0" w:space="0" w:color="auto"/>
            <w:right w:val="none" w:sz="0" w:space="0" w:color="auto"/>
          </w:divBdr>
          <w:divsChild>
            <w:div w:id="17971315">
              <w:marLeft w:val="0"/>
              <w:marRight w:val="0"/>
              <w:marTop w:val="0"/>
              <w:marBottom w:val="0"/>
              <w:divBdr>
                <w:top w:val="none" w:sz="0" w:space="0" w:color="auto"/>
                <w:left w:val="none" w:sz="0" w:space="0" w:color="auto"/>
                <w:bottom w:val="none" w:sz="0" w:space="0" w:color="auto"/>
                <w:right w:val="none" w:sz="0" w:space="0" w:color="auto"/>
              </w:divBdr>
            </w:div>
            <w:div w:id="651376713">
              <w:marLeft w:val="0"/>
              <w:marRight w:val="0"/>
              <w:marTop w:val="0"/>
              <w:marBottom w:val="0"/>
              <w:divBdr>
                <w:top w:val="none" w:sz="0" w:space="0" w:color="auto"/>
                <w:left w:val="none" w:sz="0" w:space="0" w:color="auto"/>
                <w:bottom w:val="none" w:sz="0" w:space="0" w:color="auto"/>
                <w:right w:val="none" w:sz="0" w:space="0" w:color="auto"/>
              </w:divBdr>
            </w:div>
            <w:div w:id="1497653602">
              <w:marLeft w:val="0"/>
              <w:marRight w:val="0"/>
              <w:marTop w:val="0"/>
              <w:marBottom w:val="0"/>
              <w:divBdr>
                <w:top w:val="none" w:sz="0" w:space="0" w:color="auto"/>
                <w:left w:val="none" w:sz="0" w:space="0" w:color="auto"/>
                <w:bottom w:val="none" w:sz="0" w:space="0" w:color="auto"/>
                <w:right w:val="none" w:sz="0" w:space="0" w:color="auto"/>
              </w:divBdr>
            </w:div>
          </w:divsChild>
        </w:div>
        <w:div w:id="1931426177">
          <w:marLeft w:val="0"/>
          <w:marRight w:val="0"/>
          <w:marTop w:val="0"/>
          <w:marBottom w:val="0"/>
          <w:divBdr>
            <w:top w:val="none" w:sz="0" w:space="0" w:color="auto"/>
            <w:left w:val="none" w:sz="0" w:space="0" w:color="auto"/>
            <w:bottom w:val="none" w:sz="0" w:space="0" w:color="auto"/>
            <w:right w:val="none" w:sz="0" w:space="0" w:color="auto"/>
          </w:divBdr>
          <w:divsChild>
            <w:div w:id="451360581">
              <w:marLeft w:val="0"/>
              <w:marRight w:val="0"/>
              <w:marTop w:val="0"/>
              <w:marBottom w:val="0"/>
              <w:divBdr>
                <w:top w:val="none" w:sz="0" w:space="0" w:color="auto"/>
                <w:left w:val="none" w:sz="0" w:space="0" w:color="auto"/>
                <w:bottom w:val="none" w:sz="0" w:space="0" w:color="auto"/>
                <w:right w:val="none" w:sz="0" w:space="0" w:color="auto"/>
              </w:divBdr>
            </w:div>
            <w:div w:id="1165701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097050">
      <w:bodyDiv w:val="1"/>
      <w:marLeft w:val="0"/>
      <w:marRight w:val="0"/>
      <w:marTop w:val="0"/>
      <w:marBottom w:val="0"/>
      <w:divBdr>
        <w:top w:val="none" w:sz="0" w:space="0" w:color="auto"/>
        <w:left w:val="none" w:sz="0" w:space="0" w:color="auto"/>
        <w:bottom w:val="none" w:sz="0" w:space="0" w:color="auto"/>
        <w:right w:val="none" w:sz="0" w:space="0" w:color="auto"/>
      </w:divBdr>
      <w:divsChild>
        <w:div w:id="39281886">
          <w:marLeft w:val="0"/>
          <w:marRight w:val="0"/>
          <w:marTop w:val="0"/>
          <w:marBottom w:val="0"/>
          <w:divBdr>
            <w:top w:val="none" w:sz="0" w:space="0" w:color="auto"/>
            <w:left w:val="none" w:sz="0" w:space="0" w:color="auto"/>
            <w:bottom w:val="none" w:sz="0" w:space="0" w:color="auto"/>
            <w:right w:val="none" w:sz="0" w:space="0" w:color="auto"/>
          </w:divBdr>
          <w:divsChild>
            <w:div w:id="1022514709">
              <w:marLeft w:val="0"/>
              <w:marRight w:val="0"/>
              <w:marTop w:val="0"/>
              <w:marBottom w:val="0"/>
              <w:divBdr>
                <w:top w:val="none" w:sz="0" w:space="0" w:color="auto"/>
                <w:left w:val="none" w:sz="0" w:space="0" w:color="auto"/>
                <w:bottom w:val="none" w:sz="0" w:space="0" w:color="auto"/>
                <w:right w:val="none" w:sz="0" w:space="0" w:color="auto"/>
              </w:divBdr>
            </w:div>
          </w:divsChild>
        </w:div>
        <w:div w:id="533932095">
          <w:marLeft w:val="0"/>
          <w:marRight w:val="0"/>
          <w:marTop w:val="0"/>
          <w:marBottom w:val="0"/>
          <w:divBdr>
            <w:top w:val="none" w:sz="0" w:space="0" w:color="auto"/>
            <w:left w:val="none" w:sz="0" w:space="0" w:color="auto"/>
            <w:bottom w:val="none" w:sz="0" w:space="0" w:color="auto"/>
            <w:right w:val="none" w:sz="0" w:space="0" w:color="auto"/>
          </w:divBdr>
          <w:divsChild>
            <w:div w:id="916980340">
              <w:marLeft w:val="0"/>
              <w:marRight w:val="0"/>
              <w:marTop w:val="0"/>
              <w:marBottom w:val="0"/>
              <w:divBdr>
                <w:top w:val="none" w:sz="0" w:space="0" w:color="auto"/>
                <w:left w:val="none" w:sz="0" w:space="0" w:color="auto"/>
                <w:bottom w:val="none" w:sz="0" w:space="0" w:color="auto"/>
                <w:right w:val="none" w:sz="0" w:space="0" w:color="auto"/>
              </w:divBdr>
            </w:div>
          </w:divsChild>
        </w:div>
        <w:div w:id="885481832">
          <w:marLeft w:val="0"/>
          <w:marRight w:val="0"/>
          <w:marTop w:val="0"/>
          <w:marBottom w:val="0"/>
          <w:divBdr>
            <w:top w:val="none" w:sz="0" w:space="0" w:color="auto"/>
            <w:left w:val="none" w:sz="0" w:space="0" w:color="auto"/>
            <w:bottom w:val="none" w:sz="0" w:space="0" w:color="auto"/>
            <w:right w:val="none" w:sz="0" w:space="0" w:color="auto"/>
          </w:divBdr>
          <w:divsChild>
            <w:div w:id="383219218">
              <w:marLeft w:val="0"/>
              <w:marRight w:val="0"/>
              <w:marTop w:val="0"/>
              <w:marBottom w:val="0"/>
              <w:divBdr>
                <w:top w:val="none" w:sz="0" w:space="0" w:color="auto"/>
                <w:left w:val="none" w:sz="0" w:space="0" w:color="auto"/>
                <w:bottom w:val="none" w:sz="0" w:space="0" w:color="auto"/>
                <w:right w:val="none" w:sz="0" w:space="0" w:color="auto"/>
              </w:divBdr>
            </w:div>
          </w:divsChild>
        </w:div>
        <w:div w:id="1037049525">
          <w:marLeft w:val="0"/>
          <w:marRight w:val="0"/>
          <w:marTop w:val="0"/>
          <w:marBottom w:val="0"/>
          <w:divBdr>
            <w:top w:val="none" w:sz="0" w:space="0" w:color="auto"/>
            <w:left w:val="none" w:sz="0" w:space="0" w:color="auto"/>
            <w:bottom w:val="none" w:sz="0" w:space="0" w:color="auto"/>
            <w:right w:val="none" w:sz="0" w:space="0" w:color="auto"/>
          </w:divBdr>
          <w:divsChild>
            <w:div w:id="9376050">
              <w:marLeft w:val="0"/>
              <w:marRight w:val="0"/>
              <w:marTop w:val="0"/>
              <w:marBottom w:val="0"/>
              <w:divBdr>
                <w:top w:val="none" w:sz="0" w:space="0" w:color="auto"/>
                <w:left w:val="none" w:sz="0" w:space="0" w:color="auto"/>
                <w:bottom w:val="none" w:sz="0" w:space="0" w:color="auto"/>
                <w:right w:val="none" w:sz="0" w:space="0" w:color="auto"/>
              </w:divBdr>
            </w:div>
          </w:divsChild>
        </w:div>
        <w:div w:id="1042250210">
          <w:marLeft w:val="0"/>
          <w:marRight w:val="0"/>
          <w:marTop w:val="0"/>
          <w:marBottom w:val="0"/>
          <w:divBdr>
            <w:top w:val="none" w:sz="0" w:space="0" w:color="auto"/>
            <w:left w:val="none" w:sz="0" w:space="0" w:color="auto"/>
            <w:bottom w:val="none" w:sz="0" w:space="0" w:color="auto"/>
            <w:right w:val="none" w:sz="0" w:space="0" w:color="auto"/>
          </w:divBdr>
          <w:divsChild>
            <w:div w:id="1182813511">
              <w:marLeft w:val="0"/>
              <w:marRight w:val="0"/>
              <w:marTop w:val="0"/>
              <w:marBottom w:val="0"/>
              <w:divBdr>
                <w:top w:val="none" w:sz="0" w:space="0" w:color="auto"/>
                <w:left w:val="none" w:sz="0" w:space="0" w:color="auto"/>
                <w:bottom w:val="none" w:sz="0" w:space="0" w:color="auto"/>
                <w:right w:val="none" w:sz="0" w:space="0" w:color="auto"/>
              </w:divBdr>
            </w:div>
          </w:divsChild>
        </w:div>
        <w:div w:id="1114400410">
          <w:marLeft w:val="0"/>
          <w:marRight w:val="0"/>
          <w:marTop w:val="0"/>
          <w:marBottom w:val="0"/>
          <w:divBdr>
            <w:top w:val="none" w:sz="0" w:space="0" w:color="auto"/>
            <w:left w:val="none" w:sz="0" w:space="0" w:color="auto"/>
            <w:bottom w:val="none" w:sz="0" w:space="0" w:color="auto"/>
            <w:right w:val="none" w:sz="0" w:space="0" w:color="auto"/>
          </w:divBdr>
          <w:divsChild>
            <w:div w:id="1036195957">
              <w:marLeft w:val="0"/>
              <w:marRight w:val="0"/>
              <w:marTop w:val="0"/>
              <w:marBottom w:val="0"/>
              <w:divBdr>
                <w:top w:val="none" w:sz="0" w:space="0" w:color="auto"/>
                <w:left w:val="none" w:sz="0" w:space="0" w:color="auto"/>
                <w:bottom w:val="none" w:sz="0" w:space="0" w:color="auto"/>
                <w:right w:val="none" w:sz="0" w:space="0" w:color="auto"/>
              </w:divBdr>
            </w:div>
          </w:divsChild>
        </w:div>
        <w:div w:id="1187862516">
          <w:marLeft w:val="0"/>
          <w:marRight w:val="0"/>
          <w:marTop w:val="0"/>
          <w:marBottom w:val="0"/>
          <w:divBdr>
            <w:top w:val="none" w:sz="0" w:space="0" w:color="auto"/>
            <w:left w:val="none" w:sz="0" w:space="0" w:color="auto"/>
            <w:bottom w:val="none" w:sz="0" w:space="0" w:color="auto"/>
            <w:right w:val="none" w:sz="0" w:space="0" w:color="auto"/>
          </w:divBdr>
          <w:divsChild>
            <w:div w:id="108546135">
              <w:marLeft w:val="0"/>
              <w:marRight w:val="0"/>
              <w:marTop w:val="0"/>
              <w:marBottom w:val="0"/>
              <w:divBdr>
                <w:top w:val="none" w:sz="0" w:space="0" w:color="auto"/>
                <w:left w:val="none" w:sz="0" w:space="0" w:color="auto"/>
                <w:bottom w:val="none" w:sz="0" w:space="0" w:color="auto"/>
                <w:right w:val="none" w:sz="0" w:space="0" w:color="auto"/>
              </w:divBdr>
            </w:div>
          </w:divsChild>
        </w:div>
        <w:div w:id="1191719418">
          <w:marLeft w:val="0"/>
          <w:marRight w:val="0"/>
          <w:marTop w:val="0"/>
          <w:marBottom w:val="0"/>
          <w:divBdr>
            <w:top w:val="none" w:sz="0" w:space="0" w:color="auto"/>
            <w:left w:val="none" w:sz="0" w:space="0" w:color="auto"/>
            <w:bottom w:val="none" w:sz="0" w:space="0" w:color="auto"/>
            <w:right w:val="none" w:sz="0" w:space="0" w:color="auto"/>
          </w:divBdr>
          <w:divsChild>
            <w:div w:id="1334599913">
              <w:marLeft w:val="0"/>
              <w:marRight w:val="0"/>
              <w:marTop w:val="0"/>
              <w:marBottom w:val="0"/>
              <w:divBdr>
                <w:top w:val="none" w:sz="0" w:space="0" w:color="auto"/>
                <w:left w:val="none" w:sz="0" w:space="0" w:color="auto"/>
                <w:bottom w:val="none" w:sz="0" w:space="0" w:color="auto"/>
                <w:right w:val="none" w:sz="0" w:space="0" w:color="auto"/>
              </w:divBdr>
            </w:div>
            <w:div w:id="1335301447">
              <w:marLeft w:val="0"/>
              <w:marRight w:val="0"/>
              <w:marTop w:val="0"/>
              <w:marBottom w:val="0"/>
              <w:divBdr>
                <w:top w:val="none" w:sz="0" w:space="0" w:color="auto"/>
                <w:left w:val="none" w:sz="0" w:space="0" w:color="auto"/>
                <w:bottom w:val="none" w:sz="0" w:space="0" w:color="auto"/>
                <w:right w:val="none" w:sz="0" w:space="0" w:color="auto"/>
              </w:divBdr>
            </w:div>
            <w:div w:id="1912227573">
              <w:marLeft w:val="0"/>
              <w:marRight w:val="0"/>
              <w:marTop w:val="0"/>
              <w:marBottom w:val="0"/>
              <w:divBdr>
                <w:top w:val="none" w:sz="0" w:space="0" w:color="auto"/>
                <w:left w:val="none" w:sz="0" w:space="0" w:color="auto"/>
                <w:bottom w:val="none" w:sz="0" w:space="0" w:color="auto"/>
                <w:right w:val="none" w:sz="0" w:space="0" w:color="auto"/>
              </w:divBdr>
            </w:div>
          </w:divsChild>
        </w:div>
        <w:div w:id="1213344509">
          <w:marLeft w:val="0"/>
          <w:marRight w:val="0"/>
          <w:marTop w:val="0"/>
          <w:marBottom w:val="0"/>
          <w:divBdr>
            <w:top w:val="none" w:sz="0" w:space="0" w:color="auto"/>
            <w:left w:val="none" w:sz="0" w:space="0" w:color="auto"/>
            <w:bottom w:val="none" w:sz="0" w:space="0" w:color="auto"/>
            <w:right w:val="none" w:sz="0" w:space="0" w:color="auto"/>
          </w:divBdr>
          <w:divsChild>
            <w:div w:id="1836459059">
              <w:marLeft w:val="0"/>
              <w:marRight w:val="0"/>
              <w:marTop w:val="0"/>
              <w:marBottom w:val="0"/>
              <w:divBdr>
                <w:top w:val="none" w:sz="0" w:space="0" w:color="auto"/>
                <w:left w:val="none" w:sz="0" w:space="0" w:color="auto"/>
                <w:bottom w:val="none" w:sz="0" w:space="0" w:color="auto"/>
                <w:right w:val="none" w:sz="0" w:space="0" w:color="auto"/>
              </w:divBdr>
            </w:div>
          </w:divsChild>
        </w:div>
        <w:div w:id="1332372849">
          <w:marLeft w:val="0"/>
          <w:marRight w:val="0"/>
          <w:marTop w:val="0"/>
          <w:marBottom w:val="0"/>
          <w:divBdr>
            <w:top w:val="none" w:sz="0" w:space="0" w:color="auto"/>
            <w:left w:val="none" w:sz="0" w:space="0" w:color="auto"/>
            <w:bottom w:val="none" w:sz="0" w:space="0" w:color="auto"/>
            <w:right w:val="none" w:sz="0" w:space="0" w:color="auto"/>
          </w:divBdr>
          <w:divsChild>
            <w:div w:id="1183206391">
              <w:marLeft w:val="0"/>
              <w:marRight w:val="0"/>
              <w:marTop w:val="0"/>
              <w:marBottom w:val="0"/>
              <w:divBdr>
                <w:top w:val="none" w:sz="0" w:space="0" w:color="auto"/>
                <w:left w:val="none" w:sz="0" w:space="0" w:color="auto"/>
                <w:bottom w:val="none" w:sz="0" w:space="0" w:color="auto"/>
                <w:right w:val="none" w:sz="0" w:space="0" w:color="auto"/>
              </w:divBdr>
            </w:div>
          </w:divsChild>
        </w:div>
        <w:div w:id="1466196112">
          <w:marLeft w:val="0"/>
          <w:marRight w:val="0"/>
          <w:marTop w:val="0"/>
          <w:marBottom w:val="0"/>
          <w:divBdr>
            <w:top w:val="none" w:sz="0" w:space="0" w:color="auto"/>
            <w:left w:val="none" w:sz="0" w:space="0" w:color="auto"/>
            <w:bottom w:val="none" w:sz="0" w:space="0" w:color="auto"/>
            <w:right w:val="none" w:sz="0" w:space="0" w:color="auto"/>
          </w:divBdr>
          <w:divsChild>
            <w:div w:id="374736228">
              <w:marLeft w:val="0"/>
              <w:marRight w:val="0"/>
              <w:marTop w:val="0"/>
              <w:marBottom w:val="0"/>
              <w:divBdr>
                <w:top w:val="none" w:sz="0" w:space="0" w:color="auto"/>
                <w:left w:val="none" w:sz="0" w:space="0" w:color="auto"/>
                <w:bottom w:val="none" w:sz="0" w:space="0" w:color="auto"/>
                <w:right w:val="none" w:sz="0" w:space="0" w:color="auto"/>
              </w:divBdr>
            </w:div>
          </w:divsChild>
        </w:div>
        <w:div w:id="1551261051">
          <w:marLeft w:val="0"/>
          <w:marRight w:val="0"/>
          <w:marTop w:val="0"/>
          <w:marBottom w:val="0"/>
          <w:divBdr>
            <w:top w:val="none" w:sz="0" w:space="0" w:color="auto"/>
            <w:left w:val="none" w:sz="0" w:space="0" w:color="auto"/>
            <w:bottom w:val="none" w:sz="0" w:space="0" w:color="auto"/>
            <w:right w:val="none" w:sz="0" w:space="0" w:color="auto"/>
          </w:divBdr>
          <w:divsChild>
            <w:div w:id="371661264">
              <w:marLeft w:val="0"/>
              <w:marRight w:val="0"/>
              <w:marTop w:val="0"/>
              <w:marBottom w:val="0"/>
              <w:divBdr>
                <w:top w:val="none" w:sz="0" w:space="0" w:color="auto"/>
                <w:left w:val="none" w:sz="0" w:space="0" w:color="auto"/>
                <w:bottom w:val="none" w:sz="0" w:space="0" w:color="auto"/>
                <w:right w:val="none" w:sz="0" w:space="0" w:color="auto"/>
              </w:divBdr>
            </w:div>
          </w:divsChild>
        </w:div>
        <w:div w:id="1612587757">
          <w:marLeft w:val="0"/>
          <w:marRight w:val="0"/>
          <w:marTop w:val="0"/>
          <w:marBottom w:val="0"/>
          <w:divBdr>
            <w:top w:val="none" w:sz="0" w:space="0" w:color="auto"/>
            <w:left w:val="none" w:sz="0" w:space="0" w:color="auto"/>
            <w:bottom w:val="none" w:sz="0" w:space="0" w:color="auto"/>
            <w:right w:val="none" w:sz="0" w:space="0" w:color="auto"/>
          </w:divBdr>
          <w:divsChild>
            <w:div w:id="2017610980">
              <w:marLeft w:val="0"/>
              <w:marRight w:val="0"/>
              <w:marTop w:val="0"/>
              <w:marBottom w:val="0"/>
              <w:divBdr>
                <w:top w:val="none" w:sz="0" w:space="0" w:color="auto"/>
                <w:left w:val="none" w:sz="0" w:space="0" w:color="auto"/>
                <w:bottom w:val="none" w:sz="0" w:space="0" w:color="auto"/>
                <w:right w:val="none" w:sz="0" w:space="0" w:color="auto"/>
              </w:divBdr>
            </w:div>
          </w:divsChild>
        </w:div>
        <w:div w:id="1765802104">
          <w:marLeft w:val="0"/>
          <w:marRight w:val="0"/>
          <w:marTop w:val="0"/>
          <w:marBottom w:val="0"/>
          <w:divBdr>
            <w:top w:val="none" w:sz="0" w:space="0" w:color="auto"/>
            <w:left w:val="none" w:sz="0" w:space="0" w:color="auto"/>
            <w:bottom w:val="none" w:sz="0" w:space="0" w:color="auto"/>
            <w:right w:val="none" w:sz="0" w:space="0" w:color="auto"/>
          </w:divBdr>
          <w:divsChild>
            <w:div w:id="1000155542">
              <w:marLeft w:val="0"/>
              <w:marRight w:val="0"/>
              <w:marTop w:val="0"/>
              <w:marBottom w:val="0"/>
              <w:divBdr>
                <w:top w:val="none" w:sz="0" w:space="0" w:color="auto"/>
                <w:left w:val="none" w:sz="0" w:space="0" w:color="auto"/>
                <w:bottom w:val="none" w:sz="0" w:space="0" w:color="auto"/>
                <w:right w:val="none" w:sz="0" w:space="0" w:color="auto"/>
              </w:divBdr>
            </w:div>
          </w:divsChild>
        </w:div>
        <w:div w:id="1779256598">
          <w:marLeft w:val="0"/>
          <w:marRight w:val="0"/>
          <w:marTop w:val="0"/>
          <w:marBottom w:val="0"/>
          <w:divBdr>
            <w:top w:val="none" w:sz="0" w:space="0" w:color="auto"/>
            <w:left w:val="none" w:sz="0" w:space="0" w:color="auto"/>
            <w:bottom w:val="none" w:sz="0" w:space="0" w:color="auto"/>
            <w:right w:val="none" w:sz="0" w:space="0" w:color="auto"/>
          </w:divBdr>
          <w:divsChild>
            <w:div w:id="328295644">
              <w:marLeft w:val="0"/>
              <w:marRight w:val="0"/>
              <w:marTop w:val="0"/>
              <w:marBottom w:val="0"/>
              <w:divBdr>
                <w:top w:val="none" w:sz="0" w:space="0" w:color="auto"/>
                <w:left w:val="none" w:sz="0" w:space="0" w:color="auto"/>
                <w:bottom w:val="none" w:sz="0" w:space="0" w:color="auto"/>
                <w:right w:val="none" w:sz="0" w:space="0" w:color="auto"/>
              </w:divBdr>
            </w:div>
          </w:divsChild>
        </w:div>
        <w:div w:id="1872760911">
          <w:marLeft w:val="0"/>
          <w:marRight w:val="0"/>
          <w:marTop w:val="0"/>
          <w:marBottom w:val="0"/>
          <w:divBdr>
            <w:top w:val="none" w:sz="0" w:space="0" w:color="auto"/>
            <w:left w:val="none" w:sz="0" w:space="0" w:color="auto"/>
            <w:bottom w:val="none" w:sz="0" w:space="0" w:color="auto"/>
            <w:right w:val="none" w:sz="0" w:space="0" w:color="auto"/>
          </w:divBdr>
          <w:divsChild>
            <w:div w:id="1275946638">
              <w:marLeft w:val="0"/>
              <w:marRight w:val="0"/>
              <w:marTop w:val="0"/>
              <w:marBottom w:val="0"/>
              <w:divBdr>
                <w:top w:val="none" w:sz="0" w:space="0" w:color="auto"/>
                <w:left w:val="none" w:sz="0" w:space="0" w:color="auto"/>
                <w:bottom w:val="none" w:sz="0" w:space="0" w:color="auto"/>
                <w:right w:val="none" w:sz="0" w:space="0" w:color="auto"/>
              </w:divBdr>
            </w:div>
          </w:divsChild>
        </w:div>
        <w:div w:id="1998681648">
          <w:marLeft w:val="0"/>
          <w:marRight w:val="0"/>
          <w:marTop w:val="0"/>
          <w:marBottom w:val="0"/>
          <w:divBdr>
            <w:top w:val="none" w:sz="0" w:space="0" w:color="auto"/>
            <w:left w:val="none" w:sz="0" w:space="0" w:color="auto"/>
            <w:bottom w:val="none" w:sz="0" w:space="0" w:color="auto"/>
            <w:right w:val="none" w:sz="0" w:space="0" w:color="auto"/>
          </w:divBdr>
          <w:divsChild>
            <w:div w:id="2067560072">
              <w:marLeft w:val="0"/>
              <w:marRight w:val="0"/>
              <w:marTop w:val="0"/>
              <w:marBottom w:val="0"/>
              <w:divBdr>
                <w:top w:val="none" w:sz="0" w:space="0" w:color="auto"/>
                <w:left w:val="none" w:sz="0" w:space="0" w:color="auto"/>
                <w:bottom w:val="none" w:sz="0" w:space="0" w:color="auto"/>
                <w:right w:val="none" w:sz="0" w:space="0" w:color="auto"/>
              </w:divBdr>
            </w:div>
          </w:divsChild>
        </w:div>
        <w:div w:id="2036104771">
          <w:marLeft w:val="0"/>
          <w:marRight w:val="0"/>
          <w:marTop w:val="0"/>
          <w:marBottom w:val="0"/>
          <w:divBdr>
            <w:top w:val="none" w:sz="0" w:space="0" w:color="auto"/>
            <w:left w:val="none" w:sz="0" w:space="0" w:color="auto"/>
            <w:bottom w:val="none" w:sz="0" w:space="0" w:color="auto"/>
            <w:right w:val="none" w:sz="0" w:space="0" w:color="auto"/>
          </w:divBdr>
          <w:divsChild>
            <w:div w:id="835658144">
              <w:marLeft w:val="0"/>
              <w:marRight w:val="0"/>
              <w:marTop w:val="0"/>
              <w:marBottom w:val="0"/>
              <w:divBdr>
                <w:top w:val="none" w:sz="0" w:space="0" w:color="auto"/>
                <w:left w:val="none" w:sz="0" w:space="0" w:color="auto"/>
                <w:bottom w:val="none" w:sz="0" w:space="0" w:color="auto"/>
                <w:right w:val="none" w:sz="0" w:space="0" w:color="auto"/>
              </w:divBdr>
            </w:div>
          </w:divsChild>
        </w:div>
        <w:div w:id="2057586774">
          <w:marLeft w:val="0"/>
          <w:marRight w:val="0"/>
          <w:marTop w:val="0"/>
          <w:marBottom w:val="0"/>
          <w:divBdr>
            <w:top w:val="none" w:sz="0" w:space="0" w:color="auto"/>
            <w:left w:val="none" w:sz="0" w:space="0" w:color="auto"/>
            <w:bottom w:val="none" w:sz="0" w:space="0" w:color="auto"/>
            <w:right w:val="none" w:sz="0" w:space="0" w:color="auto"/>
          </w:divBdr>
          <w:divsChild>
            <w:div w:id="226306561">
              <w:marLeft w:val="0"/>
              <w:marRight w:val="0"/>
              <w:marTop w:val="0"/>
              <w:marBottom w:val="0"/>
              <w:divBdr>
                <w:top w:val="none" w:sz="0" w:space="0" w:color="auto"/>
                <w:left w:val="none" w:sz="0" w:space="0" w:color="auto"/>
                <w:bottom w:val="none" w:sz="0" w:space="0" w:color="auto"/>
                <w:right w:val="none" w:sz="0" w:space="0" w:color="auto"/>
              </w:divBdr>
            </w:div>
          </w:divsChild>
        </w:div>
        <w:div w:id="2103839377">
          <w:marLeft w:val="0"/>
          <w:marRight w:val="0"/>
          <w:marTop w:val="0"/>
          <w:marBottom w:val="0"/>
          <w:divBdr>
            <w:top w:val="none" w:sz="0" w:space="0" w:color="auto"/>
            <w:left w:val="none" w:sz="0" w:space="0" w:color="auto"/>
            <w:bottom w:val="none" w:sz="0" w:space="0" w:color="auto"/>
            <w:right w:val="none" w:sz="0" w:space="0" w:color="auto"/>
          </w:divBdr>
          <w:divsChild>
            <w:div w:id="200450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534894">
      <w:bodyDiv w:val="1"/>
      <w:marLeft w:val="0"/>
      <w:marRight w:val="0"/>
      <w:marTop w:val="0"/>
      <w:marBottom w:val="0"/>
      <w:divBdr>
        <w:top w:val="none" w:sz="0" w:space="0" w:color="auto"/>
        <w:left w:val="none" w:sz="0" w:space="0" w:color="auto"/>
        <w:bottom w:val="none" w:sz="0" w:space="0" w:color="auto"/>
        <w:right w:val="none" w:sz="0" w:space="0" w:color="auto"/>
      </w:divBdr>
      <w:divsChild>
        <w:div w:id="102922896">
          <w:marLeft w:val="0"/>
          <w:marRight w:val="0"/>
          <w:marTop w:val="0"/>
          <w:marBottom w:val="0"/>
          <w:divBdr>
            <w:top w:val="none" w:sz="0" w:space="0" w:color="auto"/>
            <w:left w:val="none" w:sz="0" w:space="0" w:color="auto"/>
            <w:bottom w:val="none" w:sz="0" w:space="0" w:color="auto"/>
            <w:right w:val="none" w:sz="0" w:space="0" w:color="auto"/>
          </w:divBdr>
        </w:div>
        <w:div w:id="741097646">
          <w:marLeft w:val="0"/>
          <w:marRight w:val="0"/>
          <w:marTop w:val="0"/>
          <w:marBottom w:val="0"/>
          <w:divBdr>
            <w:top w:val="none" w:sz="0" w:space="0" w:color="auto"/>
            <w:left w:val="none" w:sz="0" w:space="0" w:color="auto"/>
            <w:bottom w:val="none" w:sz="0" w:space="0" w:color="auto"/>
            <w:right w:val="none" w:sz="0" w:space="0" w:color="auto"/>
          </w:divBdr>
        </w:div>
        <w:div w:id="1680038862">
          <w:marLeft w:val="0"/>
          <w:marRight w:val="0"/>
          <w:marTop w:val="0"/>
          <w:marBottom w:val="0"/>
          <w:divBdr>
            <w:top w:val="none" w:sz="0" w:space="0" w:color="auto"/>
            <w:left w:val="none" w:sz="0" w:space="0" w:color="auto"/>
            <w:bottom w:val="none" w:sz="0" w:space="0" w:color="auto"/>
            <w:right w:val="none" w:sz="0" w:space="0" w:color="auto"/>
          </w:divBdr>
        </w:div>
        <w:div w:id="1986035579">
          <w:marLeft w:val="0"/>
          <w:marRight w:val="0"/>
          <w:marTop w:val="0"/>
          <w:marBottom w:val="0"/>
          <w:divBdr>
            <w:top w:val="none" w:sz="0" w:space="0" w:color="auto"/>
            <w:left w:val="none" w:sz="0" w:space="0" w:color="auto"/>
            <w:bottom w:val="none" w:sz="0" w:space="0" w:color="auto"/>
            <w:right w:val="none" w:sz="0" w:space="0" w:color="auto"/>
          </w:divBdr>
        </w:div>
      </w:divsChild>
    </w:div>
    <w:div w:id="1330787682">
      <w:bodyDiv w:val="1"/>
      <w:marLeft w:val="0"/>
      <w:marRight w:val="0"/>
      <w:marTop w:val="0"/>
      <w:marBottom w:val="0"/>
      <w:divBdr>
        <w:top w:val="none" w:sz="0" w:space="0" w:color="auto"/>
        <w:left w:val="none" w:sz="0" w:space="0" w:color="auto"/>
        <w:bottom w:val="none" w:sz="0" w:space="0" w:color="auto"/>
        <w:right w:val="none" w:sz="0" w:space="0" w:color="auto"/>
      </w:divBdr>
    </w:div>
    <w:div w:id="1374576722">
      <w:bodyDiv w:val="1"/>
      <w:marLeft w:val="0"/>
      <w:marRight w:val="0"/>
      <w:marTop w:val="0"/>
      <w:marBottom w:val="0"/>
      <w:divBdr>
        <w:top w:val="none" w:sz="0" w:space="0" w:color="auto"/>
        <w:left w:val="none" w:sz="0" w:space="0" w:color="auto"/>
        <w:bottom w:val="none" w:sz="0" w:space="0" w:color="auto"/>
        <w:right w:val="none" w:sz="0" w:space="0" w:color="auto"/>
      </w:divBdr>
      <w:divsChild>
        <w:div w:id="2166776">
          <w:marLeft w:val="0"/>
          <w:marRight w:val="0"/>
          <w:marTop w:val="0"/>
          <w:marBottom w:val="0"/>
          <w:divBdr>
            <w:top w:val="none" w:sz="0" w:space="0" w:color="auto"/>
            <w:left w:val="none" w:sz="0" w:space="0" w:color="auto"/>
            <w:bottom w:val="none" w:sz="0" w:space="0" w:color="auto"/>
            <w:right w:val="none" w:sz="0" w:space="0" w:color="auto"/>
          </w:divBdr>
          <w:divsChild>
            <w:div w:id="1802191116">
              <w:marLeft w:val="0"/>
              <w:marRight w:val="0"/>
              <w:marTop w:val="0"/>
              <w:marBottom w:val="0"/>
              <w:divBdr>
                <w:top w:val="none" w:sz="0" w:space="0" w:color="auto"/>
                <w:left w:val="none" w:sz="0" w:space="0" w:color="auto"/>
                <w:bottom w:val="none" w:sz="0" w:space="0" w:color="auto"/>
                <w:right w:val="none" w:sz="0" w:space="0" w:color="auto"/>
              </w:divBdr>
            </w:div>
          </w:divsChild>
        </w:div>
        <w:div w:id="353314811">
          <w:marLeft w:val="0"/>
          <w:marRight w:val="0"/>
          <w:marTop w:val="0"/>
          <w:marBottom w:val="0"/>
          <w:divBdr>
            <w:top w:val="none" w:sz="0" w:space="0" w:color="auto"/>
            <w:left w:val="none" w:sz="0" w:space="0" w:color="auto"/>
            <w:bottom w:val="none" w:sz="0" w:space="0" w:color="auto"/>
            <w:right w:val="none" w:sz="0" w:space="0" w:color="auto"/>
          </w:divBdr>
          <w:divsChild>
            <w:div w:id="1477339591">
              <w:marLeft w:val="0"/>
              <w:marRight w:val="0"/>
              <w:marTop w:val="0"/>
              <w:marBottom w:val="0"/>
              <w:divBdr>
                <w:top w:val="none" w:sz="0" w:space="0" w:color="auto"/>
                <w:left w:val="none" w:sz="0" w:space="0" w:color="auto"/>
                <w:bottom w:val="none" w:sz="0" w:space="0" w:color="auto"/>
                <w:right w:val="none" w:sz="0" w:space="0" w:color="auto"/>
              </w:divBdr>
            </w:div>
          </w:divsChild>
        </w:div>
        <w:div w:id="417555658">
          <w:marLeft w:val="0"/>
          <w:marRight w:val="0"/>
          <w:marTop w:val="0"/>
          <w:marBottom w:val="0"/>
          <w:divBdr>
            <w:top w:val="none" w:sz="0" w:space="0" w:color="auto"/>
            <w:left w:val="none" w:sz="0" w:space="0" w:color="auto"/>
            <w:bottom w:val="none" w:sz="0" w:space="0" w:color="auto"/>
            <w:right w:val="none" w:sz="0" w:space="0" w:color="auto"/>
          </w:divBdr>
          <w:divsChild>
            <w:div w:id="409012529">
              <w:marLeft w:val="0"/>
              <w:marRight w:val="0"/>
              <w:marTop w:val="0"/>
              <w:marBottom w:val="0"/>
              <w:divBdr>
                <w:top w:val="none" w:sz="0" w:space="0" w:color="auto"/>
                <w:left w:val="none" w:sz="0" w:space="0" w:color="auto"/>
                <w:bottom w:val="none" w:sz="0" w:space="0" w:color="auto"/>
                <w:right w:val="none" w:sz="0" w:space="0" w:color="auto"/>
              </w:divBdr>
            </w:div>
          </w:divsChild>
        </w:div>
        <w:div w:id="545944983">
          <w:marLeft w:val="0"/>
          <w:marRight w:val="0"/>
          <w:marTop w:val="0"/>
          <w:marBottom w:val="0"/>
          <w:divBdr>
            <w:top w:val="none" w:sz="0" w:space="0" w:color="auto"/>
            <w:left w:val="none" w:sz="0" w:space="0" w:color="auto"/>
            <w:bottom w:val="none" w:sz="0" w:space="0" w:color="auto"/>
            <w:right w:val="none" w:sz="0" w:space="0" w:color="auto"/>
          </w:divBdr>
          <w:divsChild>
            <w:div w:id="274292974">
              <w:marLeft w:val="0"/>
              <w:marRight w:val="0"/>
              <w:marTop w:val="0"/>
              <w:marBottom w:val="0"/>
              <w:divBdr>
                <w:top w:val="none" w:sz="0" w:space="0" w:color="auto"/>
                <w:left w:val="none" w:sz="0" w:space="0" w:color="auto"/>
                <w:bottom w:val="none" w:sz="0" w:space="0" w:color="auto"/>
                <w:right w:val="none" w:sz="0" w:space="0" w:color="auto"/>
              </w:divBdr>
            </w:div>
          </w:divsChild>
        </w:div>
        <w:div w:id="641422758">
          <w:marLeft w:val="0"/>
          <w:marRight w:val="0"/>
          <w:marTop w:val="0"/>
          <w:marBottom w:val="0"/>
          <w:divBdr>
            <w:top w:val="none" w:sz="0" w:space="0" w:color="auto"/>
            <w:left w:val="none" w:sz="0" w:space="0" w:color="auto"/>
            <w:bottom w:val="none" w:sz="0" w:space="0" w:color="auto"/>
            <w:right w:val="none" w:sz="0" w:space="0" w:color="auto"/>
          </w:divBdr>
          <w:divsChild>
            <w:div w:id="214121499">
              <w:marLeft w:val="0"/>
              <w:marRight w:val="0"/>
              <w:marTop w:val="0"/>
              <w:marBottom w:val="0"/>
              <w:divBdr>
                <w:top w:val="none" w:sz="0" w:space="0" w:color="auto"/>
                <w:left w:val="none" w:sz="0" w:space="0" w:color="auto"/>
                <w:bottom w:val="none" w:sz="0" w:space="0" w:color="auto"/>
                <w:right w:val="none" w:sz="0" w:space="0" w:color="auto"/>
              </w:divBdr>
            </w:div>
            <w:div w:id="1381594150">
              <w:marLeft w:val="0"/>
              <w:marRight w:val="0"/>
              <w:marTop w:val="0"/>
              <w:marBottom w:val="0"/>
              <w:divBdr>
                <w:top w:val="none" w:sz="0" w:space="0" w:color="auto"/>
                <w:left w:val="none" w:sz="0" w:space="0" w:color="auto"/>
                <w:bottom w:val="none" w:sz="0" w:space="0" w:color="auto"/>
                <w:right w:val="none" w:sz="0" w:space="0" w:color="auto"/>
              </w:divBdr>
            </w:div>
            <w:div w:id="1800224296">
              <w:marLeft w:val="0"/>
              <w:marRight w:val="0"/>
              <w:marTop w:val="0"/>
              <w:marBottom w:val="0"/>
              <w:divBdr>
                <w:top w:val="none" w:sz="0" w:space="0" w:color="auto"/>
                <w:left w:val="none" w:sz="0" w:space="0" w:color="auto"/>
                <w:bottom w:val="none" w:sz="0" w:space="0" w:color="auto"/>
                <w:right w:val="none" w:sz="0" w:space="0" w:color="auto"/>
              </w:divBdr>
            </w:div>
          </w:divsChild>
        </w:div>
        <w:div w:id="754981742">
          <w:marLeft w:val="0"/>
          <w:marRight w:val="0"/>
          <w:marTop w:val="0"/>
          <w:marBottom w:val="0"/>
          <w:divBdr>
            <w:top w:val="none" w:sz="0" w:space="0" w:color="auto"/>
            <w:left w:val="none" w:sz="0" w:space="0" w:color="auto"/>
            <w:bottom w:val="none" w:sz="0" w:space="0" w:color="auto"/>
            <w:right w:val="none" w:sz="0" w:space="0" w:color="auto"/>
          </w:divBdr>
          <w:divsChild>
            <w:div w:id="1848903048">
              <w:marLeft w:val="0"/>
              <w:marRight w:val="0"/>
              <w:marTop w:val="0"/>
              <w:marBottom w:val="0"/>
              <w:divBdr>
                <w:top w:val="none" w:sz="0" w:space="0" w:color="auto"/>
                <w:left w:val="none" w:sz="0" w:space="0" w:color="auto"/>
                <w:bottom w:val="none" w:sz="0" w:space="0" w:color="auto"/>
                <w:right w:val="none" w:sz="0" w:space="0" w:color="auto"/>
              </w:divBdr>
            </w:div>
          </w:divsChild>
        </w:div>
        <w:div w:id="883521627">
          <w:marLeft w:val="0"/>
          <w:marRight w:val="0"/>
          <w:marTop w:val="0"/>
          <w:marBottom w:val="0"/>
          <w:divBdr>
            <w:top w:val="none" w:sz="0" w:space="0" w:color="auto"/>
            <w:left w:val="none" w:sz="0" w:space="0" w:color="auto"/>
            <w:bottom w:val="none" w:sz="0" w:space="0" w:color="auto"/>
            <w:right w:val="none" w:sz="0" w:space="0" w:color="auto"/>
          </w:divBdr>
          <w:divsChild>
            <w:div w:id="1019701407">
              <w:marLeft w:val="0"/>
              <w:marRight w:val="0"/>
              <w:marTop w:val="0"/>
              <w:marBottom w:val="0"/>
              <w:divBdr>
                <w:top w:val="none" w:sz="0" w:space="0" w:color="auto"/>
                <w:left w:val="none" w:sz="0" w:space="0" w:color="auto"/>
                <w:bottom w:val="none" w:sz="0" w:space="0" w:color="auto"/>
                <w:right w:val="none" w:sz="0" w:space="0" w:color="auto"/>
              </w:divBdr>
            </w:div>
          </w:divsChild>
        </w:div>
        <w:div w:id="1077216729">
          <w:marLeft w:val="0"/>
          <w:marRight w:val="0"/>
          <w:marTop w:val="0"/>
          <w:marBottom w:val="0"/>
          <w:divBdr>
            <w:top w:val="none" w:sz="0" w:space="0" w:color="auto"/>
            <w:left w:val="none" w:sz="0" w:space="0" w:color="auto"/>
            <w:bottom w:val="none" w:sz="0" w:space="0" w:color="auto"/>
            <w:right w:val="none" w:sz="0" w:space="0" w:color="auto"/>
          </w:divBdr>
          <w:divsChild>
            <w:div w:id="1901935982">
              <w:marLeft w:val="0"/>
              <w:marRight w:val="0"/>
              <w:marTop w:val="0"/>
              <w:marBottom w:val="0"/>
              <w:divBdr>
                <w:top w:val="none" w:sz="0" w:space="0" w:color="auto"/>
                <w:left w:val="none" w:sz="0" w:space="0" w:color="auto"/>
                <w:bottom w:val="none" w:sz="0" w:space="0" w:color="auto"/>
                <w:right w:val="none" w:sz="0" w:space="0" w:color="auto"/>
              </w:divBdr>
            </w:div>
          </w:divsChild>
        </w:div>
        <w:div w:id="1218858364">
          <w:marLeft w:val="0"/>
          <w:marRight w:val="0"/>
          <w:marTop w:val="0"/>
          <w:marBottom w:val="0"/>
          <w:divBdr>
            <w:top w:val="none" w:sz="0" w:space="0" w:color="auto"/>
            <w:left w:val="none" w:sz="0" w:space="0" w:color="auto"/>
            <w:bottom w:val="none" w:sz="0" w:space="0" w:color="auto"/>
            <w:right w:val="none" w:sz="0" w:space="0" w:color="auto"/>
          </w:divBdr>
          <w:divsChild>
            <w:div w:id="1423645493">
              <w:marLeft w:val="0"/>
              <w:marRight w:val="0"/>
              <w:marTop w:val="0"/>
              <w:marBottom w:val="0"/>
              <w:divBdr>
                <w:top w:val="none" w:sz="0" w:space="0" w:color="auto"/>
                <w:left w:val="none" w:sz="0" w:space="0" w:color="auto"/>
                <w:bottom w:val="none" w:sz="0" w:space="0" w:color="auto"/>
                <w:right w:val="none" w:sz="0" w:space="0" w:color="auto"/>
              </w:divBdr>
            </w:div>
          </w:divsChild>
        </w:div>
        <w:div w:id="1284847907">
          <w:marLeft w:val="0"/>
          <w:marRight w:val="0"/>
          <w:marTop w:val="0"/>
          <w:marBottom w:val="0"/>
          <w:divBdr>
            <w:top w:val="none" w:sz="0" w:space="0" w:color="auto"/>
            <w:left w:val="none" w:sz="0" w:space="0" w:color="auto"/>
            <w:bottom w:val="none" w:sz="0" w:space="0" w:color="auto"/>
            <w:right w:val="none" w:sz="0" w:space="0" w:color="auto"/>
          </w:divBdr>
          <w:divsChild>
            <w:div w:id="1716345941">
              <w:marLeft w:val="0"/>
              <w:marRight w:val="0"/>
              <w:marTop w:val="0"/>
              <w:marBottom w:val="0"/>
              <w:divBdr>
                <w:top w:val="none" w:sz="0" w:space="0" w:color="auto"/>
                <w:left w:val="none" w:sz="0" w:space="0" w:color="auto"/>
                <w:bottom w:val="none" w:sz="0" w:space="0" w:color="auto"/>
                <w:right w:val="none" w:sz="0" w:space="0" w:color="auto"/>
              </w:divBdr>
            </w:div>
          </w:divsChild>
        </w:div>
        <w:div w:id="1308239560">
          <w:marLeft w:val="0"/>
          <w:marRight w:val="0"/>
          <w:marTop w:val="0"/>
          <w:marBottom w:val="0"/>
          <w:divBdr>
            <w:top w:val="none" w:sz="0" w:space="0" w:color="auto"/>
            <w:left w:val="none" w:sz="0" w:space="0" w:color="auto"/>
            <w:bottom w:val="none" w:sz="0" w:space="0" w:color="auto"/>
            <w:right w:val="none" w:sz="0" w:space="0" w:color="auto"/>
          </w:divBdr>
          <w:divsChild>
            <w:div w:id="1306079634">
              <w:marLeft w:val="0"/>
              <w:marRight w:val="0"/>
              <w:marTop w:val="0"/>
              <w:marBottom w:val="0"/>
              <w:divBdr>
                <w:top w:val="none" w:sz="0" w:space="0" w:color="auto"/>
                <w:left w:val="none" w:sz="0" w:space="0" w:color="auto"/>
                <w:bottom w:val="none" w:sz="0" w:space="0" w:color="auto"/>
                <w:right w:val="none" w:sz="0" w:space="0" w:color="auto"/>
              </w:divBdr>
            </w:div>
          </w:divsChild>
        </w:div>
        <w:div w:id="1557664232">
          <w:marLeft w:val="0"/>
          <w:marRight w:val="0"/>
          <w:marTop w:val="0"/>
          <w:marBottom w:val="0"/>
          <w:divBdr>
            <w:top w:val="none" w:sz="0" w:space="0" w:color="auto"/>
            <w:left w:val="none" w:sz="0" w:space="0" w:color="auto"/>
            <w:bottom w:val="none" w:sz="0" w:space="0" w:color="auto"/>
            <w:right w:val="none" w:sz="0" w:space="0" w:color="auto"/>
          </w:divBdr>
          <w:divsChild>
            <w:div w:id="574358430">
              <w:marLeft w:val="0"/>
              <w:marRight w:val="0"/>
              <w:marTop w:val="0"/>
              <w:marBottom w:val="0"/>
              <w:divBdr>
                <w:top w:val="none" w:sz="0" w:space="0" w:color="auto"/>
                <w:left w:val="none" w:sz="0" w:space="0" w:color="auto"/>
                <w:bottom w:val="none" w:sz="0" w:space="0" w:color="auto"/>
                <w:right w:val="none" w:sz="0" w:space="0" w:color="auto"/>
              </w:divBdr>
            </w:div>
          </w:divsChild>
        </w:div>
        <w:div w:id="1797336718">
          <w:marLeft w:val="0"/>
          <w:marRight w:val="0"/>
          <w:marTop w:val="0"/>
          <w:marBottom w:val="0"/>
          <w:divBdr>
            <w:top w:val="none" w:sz="0" w:space="0" w:color="auto"/>
            <w:left w:val="none" w:sz="0" w:space="0" w:color="auto"/>
            <w:bottom w:val="none" w:sz="0" w:space="0" w:color="auto"/>
            <w:right w:val="none" w:sz="0" w:space="0" w:color="auto"/>
          </w:divBdr>
          <w:divsChild>
            <w:div w:id="1693724598">
              <w:marLeft w:val="0"/>
              <w:marRight w:val="0"/>
              <w:marTop w:val="0"/>
              <w:marBottom w:val="0"/>
              <w:divBdr>
                <w:top w:val="none" w:sz="0" w:space="0" w:color="auto"/>
                <w:left w:val="none" w:sz="0" w:space="0" w:color="auto"/>
                <w:bottom w:val="none" w:sz="0" w:space="0" w:color="auto"/>
                <w:right w:val="none" w:sz="0" w:space="0" w:color="auto"/>
              </w:divBdr>
            </w:div>
          </w:divsChild>
        </w:div>
        <w:div w:id="2039694799">
          <w:marLeft w:val="0"/>
          <w:marRight w:val="0"/>
          <w:marTop w:val="0"/>
          <w:marBottom w:val="0"/>
          <w:divBdr>
            <w:top w:val="none" w:sz="0" w:space="0" w:color="auto"/>
            <w:left w:val="none" w:sz="0" w:space="0" w:color="auto"/>
            <w:bottom w:val="none" w:sz="0" w:space="0" w:color="auto"/>
            <w:right w:val="none" w:sz="0" w:space="0" w:color="auto"/>
          </w:divBdr>
          <w:divsChild>
            <w:div w:id="1560163515">
              <w:marLeft w:val="0"/>
              <w:marRight w:val="0"/>
              <w:marTop w:val="0"/>
              <w:marBottom w:val="0"/>
              <w:divBdr>
                <w:top w:val="none" w:sz="0" w:space="0" w:color="auto"/>
                <w:left w:val="none" w:sz="0" w:space="0" w:color="auto"/>
                <w:bottom w:val="none" w:sz="0" w:space="0" w:color="auto"/>
                <w:right w:val="none" w:sz="0" w:space="0" w:color="auto"/>
              </w:divBdr>
            </w:div>
          </w:divsChild>
        </w:div>
        <w:div w:id="2049526518">
          <w:marLeft w:val="0"/>
          <w:marRight w:val="0"/>
          <w:marTop w:val="0"/>
          <w:marBottom w:val="0"/>
          <w:divBdr>
            <w:top w:val="none" w:sz="0" w:space="0" w:color="auto"/>
            <w:left w:val="none" w:sz="0" w:space="0" w:color="auto"/>
            <w:bottom w:val="none" w:sz="0" w:space="0" w:color="auto"/>
            <w:right w:val="none" w:sz="0" w:space="0" w:color="auto"/>
          </w:divBdr>
          <w:divsChild>
            <w:div w:id="1566524637">
              <w:marLeft w:val="0"/>
              <w:marRight w:val="0"/>
              <w:marTop w:val="0"/>
              <w:marBottom w:val="0"/>
              <w:divBdr>
                <w:top w:val="none" w:sz="0" w:space="0" w:color="auto"/>
                <w:left w:val="none" w:sz="0" w:space="0" w:color="auto"/>
                <w:bottom w:val="none" w:sz="0" w:space="0" w:color="auto"/>
                <w:right w:val="none" w:sz="0" w:space="0" w:color="auto"/>
              </w:divBdr>
            </w:div>
          </w:divsChild>
        </w:div>
        <w:div w:id="2050641167">
          <w:marLeft w:val="0"/>
          <w:marRight w:val="0"/>
          <w:marTop w:val="0"/>
          <w:marBottom w:val="0"/>
          <w:divBdr>
            <w:top w:val="none" w:sz="0" w:space="0" w:color="auto"/>
            <w:left w:val="none" w:sz="0" w:space="0" w:color="auto"/>
            <w:bottom w:val="none" w:sz="0" w:space="0" w:color="auto"/>
            <w:right w:val="none" w:sz="0" w:space="0" w:color="auto"/>
          </w:divBdr>
          <w:divsChild>
            <w:div w:id="460610082">
              <w:marLeft w:val="0"/>
              <w:marRight w:val="0"/>
              <w:marTop w:val="0"/>
              <w:marBottom w:val="0"/>
              <w:divBdr>
                <w:top w:val="none" w:sz="0" w:space="0" w:color="auto"/>
                <w:left w:val="none" w:sz="0" w:space="0" w:color="auto"/>
                <w:bottom w:val="none" w:sz="0" w:space="0" w:color="auto"/>
                <w:right w:val="none" w:sz="0" w:space="0" w:color="auto"/>
              </w:divBdr>
            </w:div>
          </w:divsChild>
        </w:div>
        <w:div w:id="2145583963">
          <w:marLeft w:val="0"/>
          <w:marRight w:val="0"/>
          <w:marTop w:val="0"/>
          <w:marBottom w:val="0"/>
          <w:divBdr>
            <w:top w:val="none" w:sz="0" w:space="0" w:color="auto"/>
            <w:left w:val="none" w:sz="0" w:space="0" w:color="auto"/>
            <w:bottom w:val="none" w:sz="0" w:space="0" w:color="auto"/>
            <w:right w:val="none" w:sz="0" w:space="0" w:color="auto"/>
          </w:divBdr>
          <w:divsChild>
            <w:div w:id="225606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006619">
      <w:bodyDiv w:val="1"/>
      <w:marLeft w:val="0"/>
      <w:marRight w:val="0"/>
      <w:marTop w:val="0"/>
      <w:marBottom w:val="0"/>
      <w:divBdr>
        <w:top w:val="none" w:sz="0" w:space="0" w:color="auto"/>
        <w:left w:val="none" w:sz="0" w:space="0" w:color="auto"/>
        <w:bottom w:val="none" w:sz="0" w:space="0" w:color="auto"/>
        <w:right w:val="none" w:sz="0" w:space="0" w:color="auto"/>
      </w:divBdr>
      <w:divsChild>
        <w:div w:id="55781211">
          <w:marLeft w:val="0"/>
          <w:marRight w:val="0"/>
          <w:marTop w:val="0"/>
          <w:marBottom w:val="0"/>
          <w:divBdr>
            <w:top w:val="none" w:sz="0" w:space="0" w:color="auto"/>
            <w:left w:val="none" w:sz="0" w:space="0" w:color="auto"/>
            <w:bottom w:val="none" w:sz="0" w:space="0" w:color="auto"/>
            <w:right w:val="none" w:sz="0" w:space="0" w:color="auto"/>
          </w:divBdr>
        </w:div>
        <w:div w:id="724835957">
          <w:marLeft w:val="0"/>
          <w:marRight w:val="0"/>
          <w:marTop w:val="0"/>
          <w:marBottom w:val="0"/>
          <w:divBdr>
            <w:top w:val="none" w:sz="0" w:space="0" w:color="auto"/>
            <w:left w:val="none" w:sz="0" w:space="0" w:color="auto"/>
            <w:bottom w:val="none" w:sz="0" w:space="0" w:color="auto"/>
            <w:right w:val="none" w:sz="0" w:space="0" w:color="auto"/>
          </w:divBdr>
        </w:div>
        <w:div w:id="1940406236">
          <w:marLeft w:val="0"/>
          <w:marRight w:val="0"/>
          <w:marTop w:val="0"/>
          <w:marBottom w:val="0"/>
          <w:divBdr>
            <w:top w:val="none" w:sz="0" w:space="0" w:color="auto"/>
            <w:left w:val="none" w:sz="0" w:space="0" w:color="auto"/>
            <w:bottom w:val="none" w:sz="0" w:space="0" w:color="auto"/>
            <w:right w:val="none" w:sz="0" w:space="0" w:color="auto"/>
          </w:divBdr>
        </w:div>
      </w:divsChild>
    </w:div>
    <w:div w:id="1454057249">
      <w:bodyDiv w:val="1"/>
      <w:marLeft w:val="0"/>
      <w:marRight w:val="0"/>
      <w:marTop w:val="0"/>
      <w:marBottom w:val="0"/>
      <w:divBdr>
        <w:top w:val="none" w:sz="0" w:space="0" w:color="auto"/>
        <w:left w:val="none" w:sz="0" w:space="0" w:color="auto"/>
        <w:bottom w:val="none" w:sz="0" w:space="0" w:color="auto"/>
        <w:right w:val="none" w:sz="0" w:space="0" w:color="auto"/>
      </w:divBdr>
    </w:div>
    <w:div w:id="1482382228">
      <w:bodyDiv w:val="1"/>
      <w:marLeft w:val="0"/>
      <w:marRight w:val="0"/>
      <w:marTop w:val="0"/>
      <w:marBottom w:val="0"/>
      <w:divBdr>
        <w:top w:val="none" w:sz="0" w:space="0" w:color="auto"/>
        <w:left w:val="none" w:sz="0" w:space="0" w:color="auto"/>
        <w:bottom w:val="none" w:sz="0" w:space="0" w:color="auto"/>
        <w:right w:val="none" w:sz="0" w:space="0" w:color="auto"/>
      </w:divBdr>
    </w:div>
    <w:div w:id="1522278960">
      <w:bodyDiv w:val="1"/>
      <w:marLeft w:val="0"/>
      <w:marRight w:val="0"/>
      <w:marTop w:val="0"/>
      <w:marBottom w:val="0"/>
      <w:divBdr>
        <w:top w:val="none" w:sz="0" w:space="0" w:color="auto"/>
        <w:left w:val="none" w:sz="0" w:space="0" w:color="auto"/>
        <w:bottom w:val="none" w:sz="0" w:space="0" w:color="auto"/>
        <w:right w:val="none" w:sz="0" w:space="0" w:color="auto"/>
      </w:divBdr>
    </w:div>
    <w:div w:id="1536892624">
      <w:bodyDiv w:val="1"/>
      <w:marLeft w:val="0"/>
      <w:marRight w:val="0"/>
      <w:marTop w:val="0"/>
      <w:marBottom w:val="0"/>
      <w:divBdr>
        <w:top w:val="none" w:sz="0" w:space="0" w:color="auto"/>
        <w:left w:val="none" w:sz="0" w:space="0" w:color="auto"/>
        <w:bottom w:val="none" w:sz="0" w:space="0" w:color="auto"/>
        <w:right w:val="none" w:sz="0" w:space="0" w:color="auto"/>
      </w:divBdr>
      <w:divsChild>
        <w:div w:id="1495024534">
          <w:marLeft w:val="547"/>
          <w:marRight w:val="0"/>
          <w:marTop w:val="0"/>
          <w:marBottom w:val="0"/>
          <w:divBdr>
            <w:top w:val="none" w:sz="0" w:space="0" w:color="auto"/>
            <w:left w:val="none" w:sz="0" w:space="0" w:color="auto"/>
            <w:bottom w:val="none" w:sz="0" w:space="0" w:color="auto"/>
            <w:right w:val="none" w:sz="0" w:space="0" w:color="auto"/>
          </w:divBdr>
        </w:div>
      </w:divsChild>
    </w:div>
    <w:div w:id="1573462874">
      <w:bodyDiv w:val="1"/>
      <w:marLeft w:val="0"/>
      <w:marRight w:val="0"/>
      <w:marTop w:val="0"/>
      <w:marBottom w:val="0"/>
      <w:divBdr>
        <w:top w:val="none" w:sz="0" w:space="0" w:color="auto"/>
        <w:left w:val="none" w:sz="0" w:space="0" w:color="auto"/>
        <w:bottom w:val="none" w:sz="0" w:space="0" w:color="auto"/>
        <w:right w:val="none" w:sz="0" w:space="0" w:color="auto"/>
      </w:divBdr>
      <w:divsChild>
        <w:div w:id="176582178">
          <w:marLeft w:val="0"/>
          <w:marRight w:val="0"/>
          <w:marTop w:val="0"/>
          <w:marBottom w:val="0"/>
          <w:divBdr>
            <w:top w:val="none" w:sz="0" w:space="0" w:color="auto"/>
            <w:left w:val="none" w:sz="0" w:space="0" w:color="auto"/>
            <w:bottom w:val="none" w:sz="0" w:space="0" w:color="auto"/>
            <w:right w:val="none" w:sz="0" w:space="0" w:color="auto"/>
          </w:divBdr>
          <w:divsChild>
            <w:div w:id="1553007036">
              <w:marLeft w:val="0"/>
              <w:marRight w:val="0"/>
              <w:marTop w:val="0"/>
              <w:marBottom w:val="0"/>
              <w:divBdr>
                <w:top w:val="none" w:sz="0" w:space="0" w:color="auto"/>
                <w:left w:val="none" w:sz="0" w:space="0" w:color="auto"/>
                <w:bottom w:val="none" w:sz="0" w:space="0" w:color="auto"/>
                <w:right w:val="none" w:sz="0" w:space="0" w:color="auto"/>
              </w:divBdr>
            </w:div>
          </w:divsChild>
        </w:div>
        <w:div w:id="294876812">
          <w:marLeft w:val="0"/>
          <w:marRight w:val="0"/>
          <w:marTop w:val="0"/>
          <w:marBottom w:val="0"/>
          <w:divBdr>
            <w:top w:val="none" w:sz="0" w:space="0" w:color="auto"/>
            <w:left w:val="none" w:sz="0" w:space="0" w:color="auto"/>
            <w:bottom w:val="none" w:sz="0" w:space="0" w:color="auto"/>
            <w:right w:val="none" w:sz="0" w:space="0" w:color="auto"/>
          </w:divBdr>
          <w:divsChild>
            <w:div w:id="660425437">
              <w:marLeft w:val="0"/>
              <w:marRight w:val="0"/>
              <w:marTop w:val="0"/>
              <w:marBottom w:val="0"/>
              <w:divBdr>
                <w:top w:val="none" w:sz="0" w:space="0" w:color="auto"/>
                <w:left w:val="none" w:sz="0" w:space="0" w:color="auto"/>
                <w:bottom w:val="none" w:sz="0" w:space="0" w:color="auto"/>
                <w:right w:val="none" w:sz="0" w:space="0" w:color="auto"/>
              </w:divBdr>
            </w:div>
            <w:div w:id="1494908344">
              <w:marLeft w:val="0"/>
              <w:marRight w:val="0"/>
              <w:marTop w:val="0"/>
              <w:marBottom w:val="0"/>
              <w:divBdr>
                <w:top w:val="none" w:sz="0" w:space="0" w:color="auto"/>
                <w:left w:val="none" w:sz="0" w:space="0" w:color="auto"/>
                <w:bottom w:val="none" w:sz="0" w:space="0" w:color="auto"/>
                <w:right w:val="none" w:sz="0" w:space="0" w:color="auto"/>
              </w:divBdr>
            </w:div>
          </w:divsChild>
        </w:div>
        <w:div w:id="486047297">
          <w:marLeft w:val="0"/>
          <w:marRight w:val="0"/>
          <w:marTop w:val="0"/>
          <w:marBottom w:val="0"/>
          <w:divBdr>
            <w:top w:val="none" w:sz="0" w:space="0" w:color="auto"/>
            <w:left w:val="none" w:sz="0" w:space="0" w:color="auto"/>
            <w:bottom w:val="none" w:sz="0" w:space="0" w:color="auto"/>
            <w:right w:val="none" w:sz="0" w:space="0" w:color="auto"/>
          </w:divBdr>
          <w:divsChild>
            <w:div w:id="1681156694">
              <w:marLeft w:val="0"/>
              <w:marRight w:val="0"/>
              <w:marTop w:val="0"/>
              <w:marBottom w:val="0"/>
              <w:divBdr>
                <w:top w:val="none" w:sz="0" w:space="0" w:color="auto"/>
                <w:left w:val="none" w:sz="0" w:space="0" w:color="auto"/>
                <w:bottom w:val="none" w:sz="0" w:space="0" w:color="auto"/>
                <w:right w:val="none" w:sz="0" w:space="0" w:color="auto"/>
              </w:divBdr>
            </w:div>
          </w:divsChild>
        </w:div>
        <w:div w:id="631206680">
          <w:marLeft w:val="0"/>
          <w:marRight w:val="0"/>
          <w:marTop w:val="0"/>
          <w:marBottom w:val="0"/>
          <w:divBdr>
            <w:top w:val="none" w:sz="0" w:space="0" w:color="auto"/>
            <w:left w:val="none" w:sz="0" w:space="0" w:color="auto"/>
            <w:bottom w:val="none" w:sz="0" w:space="0" w:color="auto"/>
            <w:right w:val="none" w:sz="0" w:space="0" w:color="auto"/>
          </w:divBdr>
          <w:divsChild>
            <w:div w:id="907035387">
              <w:marLeft w:val="0"/>
              <w:marRight w:val="0"/>
              <w:marTop w:val="0"/>
              <w:marBottom w:val="0"/>
              <w:divBdr>
                <w:top w:val="none" w:sz="0" w:space="0" w:color="auto"/>
                <w:left w:val="none" w:sz="0" w:space="0" w:color="auto"/>
                <w:bottom w:val="none" w:sz="0" w:space="0" w:color="auto"/>
                <w:right w:val="none" w:sz="0" w:space="0" w:color="auto"/>
              </w:divBdr>
            </w:div>
          </w:divsChild>
        </w:div>
        <w:div w:id="692196913">
          <w:marLeft w:val="0"/>
          <w:marRight w:val="0"/>
          <w:marTop w:val="0"/>
          <w:marBottom w:val="0"/>
          <w:divBdr>
            <w:top w:val="none" w:sz="0" w:space="0" w:color="auto"/>
            <w:left w:val="none" w:sz="0" w:space="0" w:color="auto"/>
            <w:bottom w:val="none" w:sz="0" w:space="0" w:color="auto"/>
            <w:right w:val="none" w:sz="0" w:space="0" w:color="auto"/>
          </w:divBdr>
          <w:divsChild>
            <w:div w:id="1322805139">
              <w:marLeft w:val="0"/>
              <w:marRight w:val="0"/>
              <w:marTop w:val="0"/>
              <w:marBottom w:val="0"/>
              <w:divBdr>
                <w:top w:val="none" w:sz="0" w:space="0" w:color="auto"/>
                <w:left w:val="none" w:sz="0" w:space="0" w:color="auto"/>
                <w:bottom w:val="none" w:sz="0" w:space="0" w:color="auto"/>
                <w:right w:val="none" w:sz="0" w:space="0" w:color="auto"/>
              </w:divBdr>
            </w:div>
          </w:divsChild>
        </w:div>
        <w:div w:id="914752433">
          <w:marLeft w:val="0"/>
          <w:marRight w:val="0"/>
          <w:marTop w:val="0"/>
          <w:marBottom w:val="0"/>
          <w:divBdr>
            <w:top w:val="none" w:sz="0" w:space="0" w:color="auto"/>
            <w:left w:val="none" w:sz="0" w:space="0" w:color="auto"/>
            <w:bottom w:val="none" w:sz="0" w:space="0" w:color="auto"/>
            <w:right w:val="none" w:sz="0" w:space="0" w:color="auto"/>
          </w:divBdr>
          <w:divsChild>
            <w:div w:id="1334534069">
              <w:marLeft w:val="0"/>
              <w:marRight w:val="0"/>
              <w:marTop w:val="0"/>
              <w:marBottom w:val="0"/>
              <w:divBdr>
                <w:top w:val="none" w:sz="0" w:space="0" w:color="auto"/>
                <w:left w:val="none" w:sz="0" w:space="0" w:color="auto"/>
                <w:bottom w:val="none" w:sz="0" w:space="0" w:color="auto"/>
                <w:right w:val="none" w:sz="0" w:space="0" w:color="auto"/>
              </w:divBdr>
            </w:div>
          </w:divsChild>
        </w:div>
        <w:div w:id="935208826">
          <w:marLeft w:val="0"/>
          <w:marRight w:val="0"/>
          <w:marTop w:val="0"/>
          <w:marBottom w:val="0"/>
          <w:divBdr>
            <w:top w:val="none" w:sz="0" w:space="0" w:color="auto"/>
            <w:left w:val="none" w:sz="0" w:space="0" w:color="auto"/>
            <w:bottom w:val="none" w:sz="0" w:space="0" w:color="auto"/>
            <w:right w:val="none" w:sz="0" w:space="0" w:color="auto"/>
          </w:divBdr>
          <w:divsChild>
            <w:div w:id="2049529129">
              <w:marLeft w:val="0"/>
              <w:marRight w:val="0"/>
              <w:marTop w:val="0"/>
              <w:marBottom w:val="0"/>
              <w:divBdr>
                <w:top w:val="none" w:sz="0" w:space="0" w:color="auto"/>
                <w:left w:val="none" w:sz="0" w:space="0" w:color="auto"/>
                <w:bottom w:val="none" w:sz="0" w:space="0" w:color="auto"/>
                <w:right w:val="none" w:sz="0" w:space="0" w:color="auto"/>
              </w:divBdr>
            </w:div>
          </w:divsChild>
        </w:div>
        <w:div w:id="1056587703">
          <w:marLeft w:val="0"/>
          <w:marRight w:val="0"/>
          <w:marTop w:val="0"/>
          <w:marBottom w:val="0"/>
          <w:divBdr>
            <w:top w:val="none" w:sz="0" w:space="0" w:color="auto"/>
            <w:left w:val="none" w:sz="0" w:space="0" w:color="auto"/>
            <w:bottom w:val="none" w:sz="0" w:space="0" w:color="auto"/>
            <w:right w:val="none" w:sz="0" w:space="0" w:color="auto"/>
          </w:divBdr>
          <w:divsChild>
            <w:div w:id="274212708">
              <w:marLeft w:val="0"/>
              <w:marRight w:val="0"/>
              <w:marTop w:val="0"/>
              <w:marBottom w:val="0"/>
              <w:divBdr>
                <w:top w:val="none" w:sz="0" w:space="0" w:color="auto"/>
                <w:left w:val="none" w:sz="0" w:space="0" w:color="auto"/>
                <w:bottom w:val="none" w:sz="0" w:space="0" w:color="auto"/>
                <w:right w:val="none" w:sz="0" w:space="0" w:color="auto"/>
              </w:divBdr>
            </w:div>
          </w:divsChild>
        </w:div>
        <w:div w:id="1270354138">
          <w:marLeft w:val="0"/>
          <w:marRight w:val="0"/>
          <w:marTop w:val="0"/>
          <w:marBottom w:val="0"/>
          <w:divBdr>
            <w:top w:val="none" w:sz="0" w:space="0" w:color="auto"/>
            <w:left w:val="none" w:sz="0" w:space="0" w:color="auto"/>
            <w:bottom w:val="none" w:sz="0" w:space="0" w:color="auto"/>
            <w:right w:val="none" w:sz="0" w:space="0" w:color="auto"/>
          </w:divBdr>
          <w:divsChild>
            <w:div w:id="1974292014">
              <w:marLeft w:val="0"/>
              <w:marRight w:val="0"/>
              <w:marTop w:val="0"/>
              <w:marBottom w:val="0"/>
              <w:divBdr>
                <w:top w:val="none" w:sz="0" w:space="0" w:color="auto"/>
                <w:left w:val="none" w:sz="0" w:space="0" w:color="auto"/>
                <w:bottom w:val="none" w:sz="0" w:space="0" w:color="auto"/>
                <w:right w:val="none" w:sz="0" w:space="0" w:color="auto"/>
              </w:divBdr>
            </w:div>
          </w:divsChild>
        </w:div>
        <w:div w:id="1338196481">
          <w:marLeft w:val="0"/>
          <w:marRight w:val="0"/>
          <w:marTop w:val="0"/>
          <w:marBottom w:val="0"/>
          <w:divBdr>
            <w:top w:val="none" w:sz="0" w:space="0" w:color="auto"/>
            <w:left w:val="none" w:sz="0" w:space="0" w:color="auto"/>
            <w:bottom w:val="none" w:sz="0" w:space="0" w:color="auto"/>
            <w:right w:val="none" w:sz="0" w:space="0" w:color="auto"/>
          </w:divBdr>
          <w:divsChild>
            <w:div w:id="70198333">
              <w:marLeft w:val="0"/>
              <w:marRight w:val="0"/>
              <w:marTop w:val="0"/>
              <w:marBottom w:val="0"/>
              <w:divBdr>
                <w:top w:val="none" w:sz="0" w:space="0" w:color="auto"/>
                <w:left w:val="none" w:sz="0" w:space="0" w:color="auto"/>
                <w:bottom w:val="none" w:sz="0" w:space="0" w:color="auto"/>
                <w:right w:val="none" w:sz="0" w:space="0" w:color="auto"/>
              </w:divBdr>
            </w:div>
          </w:divsChild>
        </w:div>
        <w:div w:id="1368606334">
          <w:marLeft w:val="0"/>
          <w:marRight w:val="0"/>
          <w:marTop w:val="0"/>
          <w:marBottom w:val="0"/>
          <w:divBdr>
            <w:top w:val="none" w:sz="0" w:space="0" w:color="auto"/>
            <w:left w:val="none" w:sz="0" w:space="0" w:color="auto"/>
            <w:bottom w:val="none" w:sz="0" w:space="0" w:color="auto"/>
            <w:right w:val="none" w:sz="0" w:space="0" w:color="auto"/>
          </w:divBdr>
          <w:divsChild>
            <w:div w:id="1323123739">
              <w:marLeft w:val="0"/>
              <w:marRight w:val="0"/>
              <w:marTop w:val="0"/>
              <w:marBottom w:val="0"/>
              <w:divBdr>
                <w:top w:val="none" w:sz="0" w:space="0" w:color="auto"/>
                <w:left w:val="none" w:sz="0" w:space="0" w:color="auto"/>
                <w:bottom w:val="none" w:sz="0" w:space="0" w:color="auto"/>
                <w:right w:val="none" w:sz="0" w:space="0" w:color="auto"/>
              </w:divBdr>
            </w:div>
          </w:divsChild>
        </w:div>
        <w:div w:id="1414010727">
          <w:marLeft w:val="0"/>
          <w:marRight w:val="0"/>
          <w:marTop w:val="0"/>
          <w:marBottom w:val="0"/>
          <w:divBdr>
            <w:top w:val="none" w:sz="0" w:space="0" w:color="auto"/>
            <w:left w:val="none" w:sz="0" w:space="0" w:color="auto"/>
            <w:bottom w:val="none" w:sz="0" w:space="0" w:color="auto"/>
            <w:right w:val="none" w:sz="0" w:space="0" w:color="auto"/>
          </w:divBdr>
          <w:divsChild>
            <w:div w:id="508981318">
              <w:marLeft w:val="0"/>
              <w:marRight w:val="0"/>
              <w:marTop w:val="0"/>
              <w:marBottom w:val="0"/>
              <w:divBdr>
                <w:top w:val="none" w:sz="0" w:space="0" w:color="auto"/>
                <w:left w:val="none" w:sz="0" w:space="0" w:color="auto"/>
                <w:bottom w:val="none" w:sz="0" w:space="0" w:color="auto"/>
                <w:right w:val="none" w:sz="0" w:space="0" w:color="auto"/>
              </w:divBdr>
            </w:div>
          </w:divsChild>
        </w:div>
        <w:div w:id="2074503484">
          <w:marLeft w:val="0"/>
          <w:marRight w:val="0"/>
          <w:marTop w:val="0"/>
          <w:marBottom w:val="0"/>
          <w:divBdr>
            <w:top w:val="none" w:sz="0" w:space="0" w:color="auto"/>
            <w:left w:val="none" w:sz="0" w:space="0" w:color="auto"/>
            <w:bottom w:val="none" w:sz="0" w:space="0" w:color="auto"/>
            <w:right w:val="none" w:sz="0" w:space="0" w:color="auto"/>
          </w:divBdr>
          <w:divsChild>
            <w:div w:id="1972051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985487">
      <w:bodyDiv w:val="1"/>
      <w:marLeft w:val="0"/>
      <w:marRight w:val="0"/>
      <w:marTop w:val="0"/>
      <w:marBottom w:val="0"/>
      <w:divBdr>
        <w:top w:val="none" w:sz="0" w:space="0" w:color="auto"/>
        <w:left w:val="none" w:sz="0" w:space="0" w:color="auto"/>
        <w:bottom w:val="none" w:sz="0" w:space="0" w:color="auto"/>
        <w:right w:val="none" w:sz="0" w:space="0" w:color="auto"/>
      </w:divBdr>
    </w:div>
    <w:div w:id="1677921217">
      <w:bodyDiv w:val="1"/>
      <w:marLeft w:val="0"/>
      <w:marRight w:val="0"/>
      <w:marTop w:val="0"/>
      <w:marBottom w:val="0"/>
      <w:divBdr>
        <w:top w:val="none" w:sz="0" w:space="0" w:color="auto"/>
        <w:left w:val="none" w:sz="0" w:space="0" w:color="auto"/>
        <w:bottom w:val="none" w:sz="0" w:space="0" w:color="auto"/>
        <w:right w:val="none" w:sz="0" w:space="0" w:color="auto"/>
      </w:divBdr>
      <w:divsChild>
        <w:div w:id="1702584676">
          <w:marLeft w:val="547"/>
          <w:marRight w:val="0"/>
          <w:marTop w:val="0"/>
          <w:marBottom w:val="0"/>
          <w:divBdr>
            <w:top w:val="none" w:sz="0" w:space="0" w:color="auto"/>
            <w:left w:val="none" w:sz="0" w:space="0" w:color="auto"/>
            <w:bottom w:val="none" w:sz="0" w:space="0" w:color="auto"/>
            <w:right w:val="none" w:sz="0" w:space="0" w:color="auto"/>
          </w:divBdr>
        </w:div>
      </w:divsChild>
    </w:div>
    <w:div w:id="1797259311">
      <w:bodyDiv w:val="1"/>
      <w:marLeft w:val="0"/>
      <w:marRight w:val="0"/>
      <w:marTop w:val="0"/>
      <w:marBottom w:val="0"/>
      <w:divBdr>
        <w:top w:val="none" w:sz="0" w:space="0" w:color="auto"/>
        <w:left w:val="none" w:sz="0" w:space="0" w:color="auto"/>
        <w:bottom w:val="none" w:sz="0" w:space="0" w:color="auto"/>
        <w:right w:val="none" w:sz="0" w:space="0" w:color="auto"/>
      </w:divBdr>
      <w:divsChild>
        <w:div w:id="1029993880">
          <w:marLeft w:val="547"/>
          <w:marRight w:val="0"/>
          <w:marTop w:val="0"/>
          <w:marBottom w:val="0"/>
          <w:divBdr>
            <w:top w:val="none" w:sz="0" w:space="0" w:color="auto"/>
            <w:left w:val="none" w:sz="0" w:space="0" w:color="auto"/>
            <w:bottom w:val="none" w:sz="0" w:space="0" w:color="auto"/>
            <w:right w:val="none" w:sz="0" w:space="0" w:color="auto"/>
          </w:divBdr>
        </w:div>
      </w:divsChild>
    </w:div>
    <w:div w:id="1820881773">
      <w:bodyDiv w:val="1"/>
      <w:marLeft w:val="0"/>
      <w:marRight w:val="0"/>
      <w:marTop w:val="0"/>
      <w:marBottom w:val="0"/>
      <w:divBdr>
        <w:top w:val="none" w:sz="0" w:space="0" w:color="auto"/>
        <w:left w:val="none" w:sz="0" w:space="0" w:color="auto"/>
        <w:bottom w:val="none" w:sz="0" w:space="0" w:color="auto"/>
        <w:right w:val="none" w:sz="0" w:space="0" w:color="auto"/>
      </w:divBdr>
      <w:divsChild>
        <w:div w:id="1830171391">
          <w:marLeft w:val="0"/>
          <w:marRight w:val="0"/>
          <w:marTop w:val="0"/>
          <w:marBottom w:val="0"/>
          <w:divBdr>
            <w:top w:val="none" w:sz="0" w:space="0" w:color="auto"/>
            <w:left w:val="none" w:sz="0" w:space="0" w:color="auto"/>
            <w:bottom w:val="none" w:sz="0" w:space="0" w:color="auto"/>
            <w:right w:val="none" w:sz="0" w:space="0" w:color="auto"/>
          </w:divBdr>
        </w:div>
      </w:divsChild>
    </w:div>
    <w:div w:id="1853447153">
      <w:bodyDiv w:val="1"/>
      <w:marLeft w:val="0"/>
      <w:marRight w:val="0"/>
      <w:marTop w:val="0"/>
      <w:marBottom w:val="0"/>
      <w:divBdr>
        <w:top w:val="none" w:sz="0" w:space="0" w:color="auto"/>
        <w:left w:val="none" w:sz="0" w:space="0" w:color="auto"/>
        <w:bottom w:val="none" w:sz="0" w:space="0" w:color="auto"/>
        <w:right w:val="none" w:sz="0" w:space="0" w:color="auto"/>
      </w:divBdr>
    </w:div>
    <w:div w:id="1878273805">
      <w:bodyDiv w:val="1"/>
      <w:marLeft w:val="0"/>
      <w:marRight w:val="0"/>
      <w:marTop w:val="0"/>
      <w:marBottom w:val="0"/>
      <w:divBdr>
        <w:top w:val="none" w:sz="0" w:space="0" w:color="auto"/>
        <w:left w:val="none" w:sz="0" w:space="0" w:color="auto"/>
        <w:bottom w:val="none" w:sz="0" w:space="0" w:color="auto"/>
        <w:right w:val="none" w:sz="0" w:space="0" w:color="auto"/>
      </w:divBdr>
      <w:divsChild>
        <w:div w:id="93483698">
          <w:marLeft w:val="0"/>
          <w:marRight w:val="0"/>
          <w:marTop w:val="0"/>
          <w:marBottom w:val="0"/>
          <w:divBdr>
            <w:top w:val="none" w:sz="0" w:space="0" w:color="auto"/>
            <w:left w:val="none" w:sz="0" w:space="0" w:color="auto"/>
            <w:bottom w:val="none" w:sz="0" w:space="0" w:color="auto"/>
            <w:right w:val="none" w:sz="0" w:space="0" w:color="auto"/>
          </w:divBdr>
          <w:divsChild>
            <w:div w:id="34812408">
              <w:marLeft w:val="0"/>
              <w:marRight w:val="0"/>
              <w:marTop w:val="0"/>
              <w:marBottom w:val="0"/>
              <w:divBdr>
                <w:top w:val="none" w:sz="0" w:space="0" w:color="auto"/>
                <w:left w:val="none" w:sz="0" w:space="0" w:color="auto"/>
                <w:bottom w:val="none" w:sz="0" w:space="0" w:color="auto"/>
                <w:right w:val="none" w:sz="0" w:space="0" w:color="auto"/>
              </w:divBdr>
            </w:div>
          </w:divsChild>
        </w:div>
        <w:div w:id="333848884">
          <w:marLeft w:val="0"/>
          <w:marRight w:val="0"/>
          <w:marTop w:val="0"/>
          <w:marBottom w:val="0"/>
          <w:divBdr>
            <w:top w:val="none" w:sz="0" w:space="0" w:color="auto"/>
            <w:left w:val="none" w:sz="0" w:space="0" w:color="auto"/>
            <w:bottom w:val="none" w:sz="0" w:space="0" w:color="auto"/>
            <w:right w:val="none" w:sz="0" w:space="0" w:color="auto"/>
          </w:divBdr>
          <w:divsChild>
            <w:div w:id="1903446545">
              <w:marLeft w:val="0"/>
              <w:marRight w:val="0"/>
              <w:marTop w:val="0"/>
              <w:marBottom w:val="0"/>
              <w:divBdr>
                <w:top w:val="none" w:sz="0" w:space="0" w:color="auto"/>
                <w:left w:val="none" w:sz="0" w:space="0" w:color="auto"/>
                <w:bottom w:val="none" w:sz="0" w:space="0" w:color="auto"/>
                <w:right w:val="none" w:sz="0" w:space="0" w:color="auto"/>
              </w:divBdr>
            </w:div>
          </w:divsChild>
        </w:div>
        <w:div w:id="383603057">
          <w:marLeft w:val="0"/>
          <w:marRight w:val="0"/>
          <w:marTop w:val="0"/>
          <w:marBottom w:val="0"/>
          <w:divBdr>
            <w:top w:val="none" w:sz="0" w:space="0" w:color="auto"/>
            <w:left w:val="none" w:sz="0" w:space="0" w:color="auto"/>
            <w:bottom w:val="none" w:sz="0" w:space="0" w:color="auto"/>
            <w:right w:val="none" w:sz="0" w:space="0" w:color="auto"/>
          </w:divBdr>
          <w:divsChild>
            <w:div w:id="2109496310">
              <w:marLeft w:val="0"/>
              <w:marRight w:val="0"/>
              <w:marTop w:val="0"/>
              <w:marBottom w:val="0"/>
              <w:divBdr>
                <w:top w:val="none" w:sz="0" w:space="0" w:color="auto"/>
                <w:left w:val="none" w:sz="0" w:space="0" w:color="auto"/>
                <w:bottom w:val="none" w:sz="0" w:space="0" w:color="auto"/>
                <w:right w:val="none" w:sz="0" w:space="0" w:color="auto"/>
              </w:divBdr>
            </w:div>
          </w:divsChild>
        </w:div>
        <w:div w:id="400718628">
          <w:marLeft w:val="0"/>
          <w:marRight w:val="0"/>
          <w:marTop w:val="0"/>
          <w:marBottom w:val="0"/>
          <w:divBdr>
            <w:top w:val="none" w:sz="0" w:space="0" w:color="auto"/>
            <w:left w:val="none" w:sz="0" w:space="0" w:color="auto"/>
            <w:bottom w:val="none" w:sz="0" w:space="0" w:color="auto"/>
            <w:right w:val="none" w:sz="0" w:space="0" w:color="auto"/>
          </w:divBdr>
          <w:divsChild>
            <w:div w:id="988359807">
              <w:marLeft w:val="0"/>
              <w:marRight w:val="0"/>
              <w:marTop w:val="0"/>
              <w:marBottom w:val="0"/>
              <w:divBdr>
                <w:top w:val="none" w:sz="0" w:space="0" w:color="auto"/>
                <w:left w:val="none" w:sz="0" w:space="0" w:color="auto"/>
                <w:bottom w:val="none" w:sz="0" w:space="0" w:color="auto"/>
                <w:right w:val="none" w:sz="0" w:space="0" w:color="auto"/>
              </w:divBdr>
            </w:div>
          </w:divsChild>
        </w:div>
        <w:div w:id="649330797">
          <w:marLeft w:val="0"/>
          <w:marRight w:val="0"/>
          <w:marTop w:val="0"/>
          <w:marBottom w:val="0"/>
          <w:divBdr>
            <w:top w:val="none" w:sz="0" w:space="0" w:color="auto"/>
            <w:left w:val="none" w:sz="0" w:space="0" w:color="auto"/>
            <w:bottom w:val="none" w:sz="0" w:space="0" w:color="auto"/>
            <w:right w:val="none" w:sz="0" w:space="0" w:color="auto"/>
          </w:divBdr>
          <w:divsChild>
            <w:div w:id="498740939">
              <w:marLeft w:val="0"/>
              <w:marRight w:val="0"/>
              <w:marTop w:val="0"/>
              <w:marBottom w:val="0"/>
              <w:divBdr>
                <w:top w:val="none" w:sz="0" w:space="0" w:color="auto"/>
                <w:left w:val="none" w:sz="0" w:space="0" w:color="auto"/>
                <w:bottom w:val="none" w:sz="0" w:space="0" w:color="auto"/>
                <w:right w:val="none" w:sz="0" w:space="0" w:color="auto"/>
              </w:divBdr>
            </w:div>
          </w:divsChild>
        </w:div>
        <w:div w:id="669527824">
          <w:marLeft w:val="0"/>
          <w:marRight w:val="0"/>
          <w:marTop w:val="0"/>
          <w:marBottom w:val="0"/>
          <w:divBdr>
            <w:top w:val="none" w:sz="0" w:space="0" w:color="auto"/>
            <w:left w:val="none" w:sz="0" w:space="0" w:color="auto"/>
            <w:bottom w:val="none" w:sz="0" w:space="0" w:color="auto"/>
            <w:right w:val="none" w:sz="0" w:space="0" w:color="auto"/>
          </w:divBdr>
          <w:divsChild>
            <w:div w:id="1971352588">
              <w:marLeft w:val="0"/>
              <w:marRight w:val="0"/>
              <w:marTop w:val="0"/>
              <w:marBottom w:val="0"/>
              <w:divBdr>
                <w:top w:val="none" w:sz="0" w:space="0" w:color="auto"/>
                <w:left w:val="none" w:sz="0" w:space="0" w:color="auto"/>
                <w:bottom w:val="none" w:sz="0" w:space="0" w:color="auto"/>
                <w:right w:val="none" w:sz="0" w:space="0" w:color="auto"/>
              </w:divBdr>
            </w:div>
          </w:divsChild>
        </w:div>
        <w:div w:id="887297221">
          <w:marLeft w:val="0"/>
          <w:marRight w:val="0"/>
          <w:marTop w:val="0"/>
          <w:marBottom w:val="0"/>
          <w:divBdr>
            <w:top w:val="none" w:sz="0" w:space="0" w:color="auto"/>
            <w:left w:val="none" w:sz="0" w:space="0" w:color="auto"/>
            <w:bottom w:val="none" w:sz="0" w:space="0" w:color="auto"/>
            <w:right w:val="none" w:sz="0" w:space="0" w:color="auto"/>
          </w:divBdr>
          <w:divsChild>
            <w:div w:id="1603342672">
              <w:marLeft w:val="0"/>
              <w:marRight w:val="0"/>
              <w:marTop w:val="0"/>
              <w:marBottom w:val="0"/>
              <w:divBdr>
                <w:top w:val="none" w:sz="0" w:space="0" w:color="auto"/>
                <w:left w:val="none" w:sz="0" w:space="0" w:color="auto"/>
                <w:bottom w:val="none" w:sz="0" w:space="0" w:color="auto"/>
                <w:right w:val="none" w:sz="0" w:space="0" w:color="auto"/>
              </w:divBdr>
            </w:div>
          </w:divsChild>
        </w:div>
        <w:div w:id="922644097">
          <w:marLeft w:val="0"/>
          <w:marRight w:val="0"/>
          <w:marTop w:val="0"/>
          <w:marBottom w:val="0"/>
          <w:divBdr>
            <w:top w:val="none" w:sz="0" w:space="0" w:color="auto"/>
            <w:left w:val="none" w:sz="0" w:space="0" w:color="auto"/>
            <w:bottom w:val="none" w:sz="0" w:space="0" w:color="auto"/>
            <w:right w:val="none" w:sz="0" w:space="0" w:color="auto"/>
          </w:divBdr>
          <w:divsChild>
            <w:div w:id="220486383">
              <w:marLeft w:val="0"/>
              <w:marRight w:val="0"/>
              <w:marTop w:val="0"/>
              <w:marBottom w:val="0"/>
              <w:divBdr>
                <w:top w:val="none" w:sz="0" w:space="0" w:color="auto"/>
                <w:left w:val="none" w:sz="0" w:space="0" w:color="auto"/>
                <w:bottom w:val="none" w:sz="0" w:space="0" w:color="auto"/>
                <w:right w:val="none" w:sz="0" w:space="0" w:color="auto"/>
              </w:divBdr>
            </w:div>
          </w:divsChild>
        </w:div>
        <w:div w:id="1179389577">
          <w:marLeft w:val="0"/>
          <w:marRight w:val="0"/>
          <w:marTop w:val="0"/>
          <w:marBottom w:val="0"/>
          <w:divBdr>
            <w:top w:val="none" w:sz="0" w:space="0" w:color="auto"/>
            <w:left w:val="none" w:sz="0" w:space="0" w:color="auto"/>
            <w:bottom w:val="none" w:sz="0" w:space="0" w:color="auto"/>
            <w:right w:val="none" w:sz="0" w:space="0" w:color="auto"/>
          </w:divBdr>
          <w:divsChild>
            <w:div w:id="2132287248">
              <w:marLeft w:val="0"/>
              <w:marRight w:val="0"/>
              <w:marTop w:val="0"/>
              <w:marBottom w:val="0"/>
              <w:divBdr>
                <w:top w:val="none" w:sz="0" w:space="0" w:color="auto"/>
                <w:left w:val="none" w:sz="0" w:space="0" w:color="auto"/>
                <w:bottom w:val="none" w:sz="0" w:space="0" w:color="auto"/>
                <w:right w:val="none" w:sz="0" w:space="0" w:color="auto"/>
              </w:divBdr>
            </w:div>
          </w:divsChild>
        </w:div>
        <w:div w:id="1266964883">
          <w:marLeft w:val="0"/>
          <w:marRight w:val="0"/>
          <w:marTop w:val="0"/>
          <w:marBottom w:val="0"/>
          <w:divBdr>
            <w:top w:val="none" w:sz="0" w:space="0" w:color="auto"/>
            <w:left w:val="none" w:sz="0" w:space="0" w:color="auto"/>
            <w:bottom w:val="none" w:sz="0" w:space="0" w:color="auto"/>
            <w:right w:val="none" w:sz="0" w:space="0" w:color="auto"/>
          </w:divBdr>
          <w:divsChild>
            <w:div w:id="2137869042">
              <w:marLeft w:val="0"/>
              <w:marRight w:val="0"/>
              <w:marTop w:val="0"/>
              <w:marBottom w:val="0"/>
              <w:divBdr>
                <w:top w:val="none" w:sz="0" w:space="0" w:color="auto"/>
                <w:left w:val="none" w:sz="0" w:space="0" w:color="auto"/>
                <w:bottom w:val="none" w:sz="0" w:space="0" w:color="auto"/>
                <w:right w:val="none" w:sz="0" w:space="0" w:color="auto"/>
              </w:divBdr>
            </w:div>
          </w:divsChild>
        </w:div>
        <w:div w:id="1348560436">
          <w:marLeft w:val="0"/>
          <w:marRight w:val="0"/>
          <w:marTop w:val="0"/>
          <w:marBottom w:val="0"/>
          <w:divBdr>
            <w:top w:val="none" w:sz="0" w:space="0" w:color="auto"/>
            <w:left w:val="none" w:sz="0" w:space="0" w:color="auto"/>
            <w:bottom w:val="none" w:sz="0" w:space="0" w:color="auto"/>
            <w:right w:val="none" w:sz="0" w:space="0" w:color="auto"/>
          </w:divBdr>
          <w:divsChild>
            <w:div w:id="1563832399">
              <w:marLeft w:val="0"/>
              <w:marRight w:val="0"/>
              <w:marTop w:val="0"/>
              <w:marBottom w:val="0"/>
              <w:divBdr>
                <w:top w:val="none" w:sz="0" w:space="0" w:color="auto"/>
                <w:left w:val="none" w:sz="0" w:space="0" w:color="auto"/>
                <w:bottom w:val="none" w:sz="0" w:space="0" w:color="auto"/>
                <w:right w:val="none" w:sz="0" w:space="0" w:color="auto"/>
              </w:divBdr>
            </w:div>
          </w:divsChild>
        </w:div>
        <w:div w:id="1544169038">
          <w:marLeft w:val="0"/>
          <w:marRight w:val="0"/>
          <w:marTop w:val="0"/>
          <w:marBottom w:val="0"/>
          <w:divBdr>
            <w:top w:val="none" w:sz="0" w:space="0" w:color="auto"/>
            <w:left w:val="none" w:sz="0" w:space="0" w:color="auto"/>
            <w:bottom w:val="none" w:sz="0" w:space="0" w:color="auto"/>
            <w:right w:val="none" w:sz="0" w:space="0" w:color="auto"/>
          </w:divBdr>
          <w:divsChild>
            <w:div w:id="2101683445">
              <w:marLeft w:val="0"/>
              <w:marRight w:val="0"/>
              <w:marTop w:val="0"/>
              <w:marBottom w:val="0"/>
              <w:divBdr>
                <w:top w:val="none" w:sz="0" w:space="0" w:color="auto"/>
                <w:left w:val="none" w:sz="0" w:space="0" w:color="auto"/>
                <w:bottom w:val="none" w:sz="0" w:space="0" w:color="auto"/>
                <w:right w:val="none" w:sz="0" w:space="0" w:color="auto"/>
              </w:divBdr>
            </w:div>
          </w:divsChild>
        </w:div>
        <w:div w:id="1613977824">
          <w:marLeft w:val="0"/>
          <w:marRight w:val="0"/>
          <w:marTop w:val="0"/>
          <w:marBottom w:val="0"/>
          <w:divBdr>
            <w:top w:val="none" w:sz="0" w:space="0" w:color="auto"/>
            <w:left w:val="none" w:sz="0" w:space="0" w:color="auto"/>
            <w:bottom w:val="none" w:sz="0" w:space="0" w:color="auto"/>
            <w:right w:val="none" w:sz="0" w:space="0" w:color="auto"/>
          </w:divBdr>
          <w:divsChild>
            <w:div w:id="2089112608">
              <w:marLeft w:val="0"/>
              <w:marRight w:val="0"/>
              <w:marTop w:val="0"/>
              <w:marBottom w:val="0"/>
              <w:divBdr>
                <w:top w:val="none" w:sz="0" w:space="0" w:color="auto"/>
                <w:left w:val="none" w:sz="0" w:space="0" w:color="auto"/>
                <w:bottom w:val="none" w:sz="0" w:space="0" w:color="auto"/>
                <w:right w:val="none" w:sz="0" w:space="0" w:color="auto"/>
              </w:divBdr>
            </w:div>
          </w:divsChild>
        </w:div>
        <w:div w:id="1616450665">
          <w:marLeft w:val="0"/>
          <w:marRight w:val="0"/>
          <w:marTop w:val="0"/>
          <w:marBottom w:val="0"/>
          <w:divBdr>
            <w:top w:val="none" w:sz="0" w:space="0" w:color="auto"/>
            <w:left w:val="none" w:sz="0" w:space="0" w:color="auto"/>
            <w:bottom w:val="none" w:sz="0" w:space="0" w:color="auto"/>
            <w:right w:val="none" w:sz="0" w:space="0" w:color="auto"/>
          </w:divBdr>
          <w:divsChild>
            <w:div w:id="744423596">
              <w:marLeft w:val="0"/>
              <w:marRight w:val="0"/>
              <w:marTop w:val="0"/>
              <w:marBottom w:val="0"/>
              <w:divBdr>
                <w:top w:val="none" w:sz="0" w:space="0" w:color="auto"/>
                <w:left w:val="none" w:sz="0" w:space="0" w:color="auto"/>
                <w:bottom w:val="none" w:sz="0" w:space="0" w:color="auto"/>
                <w:right w:val="none" w:sz="0" w:space="0" w:color="auto"/>
              </w:divBdr>
            </w:div>
            <w:div w:id="1444227988">
              <w:marLeft w:val="0"/>
              <w:marRight w:val="0"/>
              <w:marTop w:val="0"/>
              <w:marBottom w:val="0"/>
              <w:divBdr>
                <w:top w:val="none" w:sz="0" w:space="0" w:color="auto"/>
                <w:left w:val="none" w:sz="0" w:space="0" w:color="auto"/>
                <w:bottom w:val="none" w:sz="0" w:space="0" w:color="auto"/>
                <w:right w:val="none" w:sz="0" w:space="0" w:color="auto"/>
              </w:divBdr>
            </w:div>
            <w:div w:id="1594624205">
              <w:marLeft w:val="0"/>
              <w:marRight w:val="0"/>
              <w:marTop w:val="0"/>
              <w:marBottom w:val="0"/>
              <w:divBdr>
                <w:top w:val="none" w:sz="0" w:space="0" w:color="auto"/>
                <w:left w:val="none" w:sz="0" w:space="0" w:color="auto"/>
                <w:bottom w:val="none" w:sz="0" w:space="0" w:color="auto"/>
                <w:right w:val="none" w:sz="0" w:space="0" w:color="auto"/>
              </w:divBdr>
            </w:div>
          </w:divsChild>
        </w:div>
        <w:div w:id="1655405733">
          <w:marLeft w:val="0"/>
          <w:marRight w:val="0"/>
          <w:marTop w:val="0"/>
          <w:marBottom w:val="0"/>
          <w:divBdr>
            <w:top w:val="none" w:sz="0" w:space="0" w:color="auto"/>
            <w:left w:val="none" w:sz="0" w:space="0" w:color="auto"/>
            <w:bottom w:val="none" w:sz="0" w:space="0" w:color="auto"/>
            <w:right w:val="none" w:sz="0" w:space="0" w:color="auto"/>
          </w:divBdr>
          <w:divsChild>
            <w:div w:id="1684669743">
              <w:marLeft w:val="0"/>
              <w:marRight w:val="0"/>
              <w:marTop w:val="0"/>
              <w:marBottom w:val="0"/>
              <w:divBdr>
                <w:top w:val="none" w:sz="0" w:space="0" w:color="auto"/>
                <w:left w:val="none" w:sz="0" w:space="0" w:color="auto"/>
                <w:bottom w:val="none" w:sz="0" w:space="0" w:color="auto"/>
                <w:right w:val="none" w:sz="0" w:space="0" w:color="auto"/>
              </w:divBdr>
            </w:div>
          </w:divsChild>
        </w:div>
        <w:div w:id="1714189461">
          <w:marLeft w:val="0"/>
          <w:marRight w:val="0"/>
          <w:marTop w:val="0"/>
          <w:marBottom w:val="0"/>
          <w:divBdr>
            <w:top w:val="none" w:sz="0" w:space="0" w:color="auto"/>
            <w:left w:val="none" w:sz="0" w:space="0" w:color="auto"/>
            <w:bottom w:val="none" w:sz="0" w:space="0" w:color="auto"/>
            <w:right w:val="none" w:sz="0" w:space="0" w:color="auto"/>
          </w:divBdr>
          <w:divsChild>
            <w:div w:id="5712364">
              <w:marLeft w:val="0"/>
              <w:marRight w:val="0"/>
              <w:marTop w:val="0"/>
              <w:marBottom w:val="0"/>
              <w:divBdr>
                <w:top w:val="none" w:sz="0" w:space="0" w:color="auto"/>
                <w:left w:val="none" w:sz="0" w:space="0" w:color="auto"/>
                <w:bottom w:val="none" w:sz="0" w:space="0" w:color="auto"/>
                <w:right w:val="none" w:sz="0" w:space="0" w:color="auto"/>
              </w:divBdr>
            </w:div>
          </w:divsChild>
        </w:div>
        <w:div w:id="2114009652">
          <w:marLeft w:val="0"/>
          <w:marRight w:val="0"/>
          <w:marTop w:val="0"/>
          <w:marBottom w:val="0"/>
          <w:divBdr>
            <w:top w:val="none" w:sz="0" w:space="0" w:color="auto"/>
            <w:left w:val="none" w:sz="0" w:space="0" w:color="auto"/>
            <w:bottom w:val="none" w:sz="0" w:space="0" w:color="auto"/>
            <w:right w:val="none" w:sz="0" w:space="0" w:color="auto"/>
          </w:divBdr>
          <w:divsChild>
            <w:div w:id="54961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053282">
      <w:bodyDiv w:val="1"/>
      <w:marLeft w:val="0"/>
      <w:marRight w:val="0"/>
      <w:marTop w:val="0"/>
      <w:marBottom w:val="0"/>
      <w:divBdr>
        <w:top w:val="none" w:sz="0" w:space="0" w:color="auto"/>
        <w:left w:val="none" w:sz="0" w:space="0" w:color="auto"/>
        <w:bottom w:val="none" w:sz="0" w:space="0" w:color="auto"/>
        <w:right w:val="none" w:sz="0" w:space="0" w:color="auto"/>
      </w:divBdr>
    </w:div>
    <w:div w:id="2083135662">
      <w:bodyDiv w:val="1"/>
      <w:marLeft w:val="0"/>
      <w:marRight w:val="0"/>
      <w:marTop w:val="0"/>
      <w:marBottom w:val="0"/>
      <w:divBdr>
        <w:top w:val="none" w:sz="0" w:space="0" w:color="auto"/>
        <w:left w:val="none" w:sz="0" w:space="0" w:color="auto"/>
        <w:bottom w:val="none" w:sz="0" w:space="0" w:color="auto"/>
        <w:right w:val="none" w:sz="0" w:space="0" w:color="auto"/>
      </w:divBdr>
      <w:divsChild>
        <w:div w:id="1767921790">
          <w:marLeft w:val="547"/>
          <w:marRight w:val="0"/>
          <w:marTop w:val="0"/>
          <w:marBottom w:val="0"/>
          <w:divBdr>
            <w:top w:val="none" w:sz="0" w:space="0" w:color="auto"/>
            <w:left w:val="none" w:sz="0" w:space="0" w:color="auto"/>
            <w:bottom w:val="none" w:sz="0" w:space="0" w:color="auto"/>
            <w:right w:val="none" w:sz="0" w:space="0" w:color="auto"/>
          </w:divBdr>
        </w:div>
      </w:divsChild>
    </w:div>
    <w:div w:id="2112970138">
      <w:bodyDiv w:val="1"/>
      <w:marLeft w:val="0"/>
      <w:marRight w:val="0"/>
      <w:marTop w:val="0"/>
      <w:marBottom w:val="0"/>
      <w:divBdr>
        <w:top w:val="none" w:sz="0" w:space="0" w:color="auto"/>
        <w:left w:val="none" w:sz="0" w:space="0" w:color="auto"/>
        <w:bottom w:val="none" w:sz="0" w:space="0" w:color="auto"/>
        <w:right w:val="none" w:sz="0" w:space="0" w:color="auto"/>
      </w:divBdr>
      <w:divsChild>
        <w:div w:id="317808149">
          <w:marLeft w:val="0"/>
          <w:marRight w:val="0"/>
          <w:marTop w:val="0"/>
          <w:marBottom w:val="0"/>
          <w:divBdr>
            <w:top w:val="none" w:sz="0" w:space="0" w:color="auto"/>
            <w:left w:val="none" w:sz="0" w:space="0" w:color="auto"/>
            <w:bottom w:val="none" w:sz="0" w:space="0" w:color="auto"/>
            <w:right w:val="none" w:sz="0" w:space="0" w:color="auto"/>
          </w:divBdr>
        </w:div>
        <w:div w:id="8096366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legalandcomplianceservices/dataprotection/" TargetMode="External"/><Relationship Id="rId18" Type="http://schemas.openxmlformats.org/officeDocument/2006/relationships/hyperlink" Target="https://warwick.ac.uk/evision" TargetMode="External"/><Relationship Id="rId26" Type="http://schemas.openxmlformats.org/officeDocument/2006/relationships/diagramColors" Target="diagrams/colors1.xml"/><Relationship Id="rId21" Type="http://schemas.openxmlformats.org/officeDocument/2006/relationships/hyperlink" Target="https://warwick.ac.uk/fac/cross_fac/academy/activities/learningcircles/transqueerpedagogies/queeringuniversity/resources/transguide/" TargetMode="External"/><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arwick.ac.uk/services/gov/calendar/section2/regulations/meetings" TargetMode="External"/><Relationship Id="rId17" Type="http://schemas.openxmlformats.org/officeDocument/2006/relationships/hyperlink" Target="https://warwick.ac.uk/fac/cross_fac/academy/activities/learningcircles/transqueerpedagogies/queeringuniversity/resources/names/" TargetMode="External"/><Relationship Id="rId25" Type="http://schemas.openxmlformats.org/officeDocument/2006/relationships/diagramQuickStyle" Target="diagrams/quickStyle1.xm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arwick.ac.uk/fac/cross_fac/academy/activities/learningcircles/transqueerpedagogies/queeringuniversity/resources/genderneutralfacilities/" TargetMode="External"/><Relationship Id="rId20" Type="http://schemas.openxmlformats.org/officeDocument/2006/relationships/hyperlink" Target="https://warwick.ac.uk/fac/cross_fac/academy/activities/learningcircles/transqueerpedagogies/queeringuniversity/resources/names/" TargetMode="External"/><Relationship Id="rId29" Type="http://schemas.openxmlformats.org/officeDocument/2006/relationships/hyperlink" Target="https://reportandsupport.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about/equalityact/" TargetMode="External"/><Relationship Id="rId24" Type="http://schemas.openxmlformats.org/officeDocument/2006/relationships/diagramLayout" Target="diagrams/layout1.xml"/><Relationship Id="rId32" Type="http://schemas.openxmlformats.org/officeDocument/2006/relationships/header" Target="header2.xml"/><Relationship Id="rId37"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yperlink" Target="https://warwick.ac.uk/services/humanresources/internal/a-z/provision_of_gendered_and_gender_neutral_toilets_policy.pdf" TargetMode="External"/><Relationship Id="rId23" Type="http://schemas.openxmlformats.org/officeDocument/2006/relationships/diagramData" Target="diagrams/data1.xml"/><Relationship Id="rId28" Type="http://schemas.openxmlformats.org/officeDocument/2006/relationships/hyperlink" Target="https://reportandsupport.warwick.ac.uk/"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erformancemanager.successfactors.eu/"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idg/it-compliance/policies/information-governance/ig02" TargetMode="External"/><Relationship Id="rId22" Type="http://schemas.openxmlformats.org/officeDocument/2006/relationships/hyperlink" Target="https://warwick.ac.uk/services/humanresources/internal/a-z/dignityatwarwickpolicy" TargetMode="External"/><Relationship Id="rId27" Type="http://schemas.microsoft.com/office/2007/relationships/diagramDrawing" Target="diagrams/drawing1.xml"/><Relationship Id="rId30" Type="http://schemas.openxmlformats.org/officeDocument/2006/relationships/hyperlink" Target="https://reportandsupport.warwick.ac.uk/" TargetMode="Externa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CB4D14-7CC6-45F9-B4ED-C1EB8AFAAAE1}"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3EAFE13B-CB86-4ABE-B6BD-84C19A9C5B25}">
      <dgm:prSet phldrT="[Text]" custT="1"/>
      <dgm:spPr/>
      <dgm:t>
        <a:bodyPr/>
        <a:lstStyle/>
        <a:p>
          <a:r>
            <a:rPr lang="en-GB" sz="1100" dirty="0">
              <a:solidFill>
                <a:schemeClr val="tx1"/>
              </a:solidFill>
            </a:rPr>
            <a:t>Dignity Principles</a:t>
          </a:r>
        </a:p>
      </dgm:t>
    </dgm:pt>
    <dgm:pt modelId="{E468655D-1C28-4699-B126-2DAB60078205}" type="parTrans" cxnId="{11C90510-A269-4D87-B4D1-4841D2D88BD4}">
      <dgm:prSet/>
      <dgm:spPr/>
      <dgm:t>
        <a:bodyPr/>
        <a:lstStyle/>
        <a:p>
          <a:endParaRPr lang="en-GB"/>
        </a:p>
      </dgm:t>
    </dgm:pt>
    <dgm:pt modelId="{62EC9CFE-6A16-4558-A8B6-9A1E3BA83D32}" type="sibTrans" cxnId="{11C90510-A269-4D87-B4D1-4841D2D88BD4}">
      <dgm:prSet/>
      <dgm:spPr/>
      <dgm:t>
        <a:bodyPr/>
        <a:lstStyle/>
        <a:p>
          <a:endParaRPr lang="en-GB"/>
        </a:p>
      </dgm:t>
    </dgm:pt>
    <dgm:pt modelId="{E70A2DDF-60A5-4156-B5AB-F963B80F8782}" type="asst">
      <dgm:prSet phldrT="[Text]" custT="1"/>
      <dgm:spPr/>
      <dgm:t>
        <a:bodyPr/>
        <a:lstStyle/>
        <a:p>
          <a:r>
            <a:rPr lang="en-GB" sz="1100" dirty="0">
              <a:solidFill>
                <a:schemeClr val="tx1"/>
              </a:solidFill>
            </a:rPr>
            <a:t>Trans Inclusion Code of Conduct</a:t>
          </a:r>
        </a:p>
      </dgm:t>
    </dgm:pt>
    <dgm:pt modelId="{6CF3690A-10FE-43E6-9FE3-0CEFD003FAFC}" type="parTrans" cxnId="{60517F0F-DB1C-4F0C-AABF-89DED11C773E}">
      <dgm:prSet/>
      <dgm:spPr/>
      <dgm:t>
        <a:bodyPr/>
        <a:lstStyle/>
        <a:p>
          <a:endParaRPr lang="en-GB"/>
        </a:p>
      </dgm:t>
    </dgm:pt>
    <dgm:pt modelId="{4CB81EB6-E49C-4E1B-9534-AC5BA2356821}" type="sibTrans" cxnId="{60517F0F-DB1C-4F0C-AABF-89DED11C773E}">
      <dgm:prSet/>
      <dgm:spPr/>
      <dgm:t>
        <a:bodyPr/>
        <a:lstStyle/>
        <a:p>
          <a:endParaRPr lang="en-GB"/>
        </a:p>
      </dgm:t>
    </dgm:pt>
    <dgm:pt modelId="{0B50A4D5-9242-4F5B-82A8-02853B571DCA}">
      <dgm:prSet phldrT="[Text]" custT="1"/>
      <dgm:spPr/>
      <dgm:t>
        <a:bodyPr/>
        <a:lstStyle/>
        <a:p>
          <a:r>
            <a:rPr lang="en-GB" sz="1100" dirty="0">
              <a:solidFill>
                <a:schemeClr val="tx1"/>
              </a:solidFill>
            </a:rPr>
            <a:t>Guidance to support staff who are transitioning</a:t>
          </a:r>
          <a:endParaRPr lang="en-GB" sz="1100" dirty="0"/>
        </a:p>
      </dgm:t>
    </dgm:pt>
    <dgm:pt modelId="{2342962C-42B7-44F2-BDB7-64CE94AF5B73}" type="parTrans" cxnId="{1B577807-FCBD-4404-A629-C659ED8BA09C}">
      <dgm:prSet/>
      <dgm:spPr/>
      <dgm:t>
        <a:bodyPr/>
        <a:lstStyle/>
        <a:p>
          <a:endParaRPr lang="en-GB"/>
        </a:p>
      </dgm:t>
    </dgm:pt>
    <dgm:pt modelId="{3ACCC758-A42B-40FF-8EFC-676059C984F6}" type="sibTrans" cxnId="{1B577807-FCBD-4404-A629-C659ED8BA09C}">
      <dgm:prSet/>
      <dgm:spPr/>
      <dgm:t>
        <a:bodyPr/>
        <a:lstStyle/>
        <a:p>
          <a:endParaRPr lang="en-GB"/>
        </a:p>
      </dgm:t>
    </dgm:pt>
    <dgm:pt modelId="{CD99F61F-F182-48FD-BDEC-4393523C80A6}">
      <dgm:prSet phldrT="[Text]" custT="1"/>
      <dgm:spPr/>
      <dgm:t>
        <a:bodyPr/>
        <a:lstStyle/>
        <a:p>
          <a:r>
            <a:rPr lang="en-GB" sz="1100" dirty="0">
              <a:solidFill>
                <a:schemeClr val="tx1"/>
              </a:solidFill>
            </a:rPr>
            <a:t>Report and Support</a:t>
          </a:r>
        </a:p>
      </dgm:t>
    </dgm:pt>
    <dgm:pt modelId="{FD4477B4-4A2D-42E5-B6E7-B38E88682E6F}" type="parTrans" cxnId="{E388A559-1349-4140-9FB8-0E5E04DA9F0F}">
      <dgm:prSet/>
      <dgm:spPr/>
      <dgm:t>
        <a:bodyPr/>
        <a:lstStyle/>
        <a:p>
          <a:endParaRPr lang="en-GB"/>
        </a:p>
      </dgm:t>
    </dgm:pt>
    <dgm:pt modelId="{15163BB6-3588-4FEA-B404-22F047B246E9}" type="sibTrans" cxnId="{E388A559-1349-4140-9FB8-0E5E04DA9F0F}">
      <dgm:prSet/>
      <dgm:spPr/>
      <dgm:t>
        <a:bodyPr/>
        <a:lstStyle/>
        <a:p>
          <a:endParaRPr lang="en-GB"/>
        </a:p>
      </dgm:t>
    </dgm:pt>
    <dgm:pt modelId="{D46D3833-0C1F-4CC7-8817-6BB77E7BB918}">
      <dgm:prSet custT="1"/>
      <dgm:spPr/>
      <dgm:t>
        <a:bodyPr/>
        <a:lstStyle/>
        <a:p>
          <a:r>
            <a:rPr lang="en-GB" sz="1100" dirty="0">
              <a:solidFill>
                <a:schemeClr val="tx1"/>
              </a:solidFill>
            </a:rPr>
            <a:t>Guidance to support students who are transitioning</a:t>
          </a:r>
        </a:p>
      </dgm:t>
    </dgm:pt>
    <dgm:pt modelId="{E5631D80-749B-46EC-9775-A85FA3901564}" type="parTrans" cxnId="{7448869A-24E9-4ED3-8A45-8BB372D0501F}">
      <dgm:prSet/>
      <dgm:spPr/>
      <dgm:t>
        <a:bodyPr/>
        <a:lstStyle/>
        <a:p>
          <a:endParaRPr lang="en-GB"/>
        </a:p>
      </dgm:t>
    </dgm:pt>
    <dgm:pt modelId="{708E3E43-DF52-4A67-81AE-5E08DAF7DAE7}" type="sibTrans" cxnId="{7448869A-24E9-4ED3-8A45-8BB372D0501F}">
      <dgm:prSet/>
      <dgm:spPr/>
      <dgm:t>
        <a:bodyPr/>
        <a:lstStyle/>
        <a:p>
          <a:endParaRPr lang="en-GB"/>
        </a:p>
      </dgm:t>
    </dgm:pt>
    <dgm:pt modelId="{4509E958-F13B-4D7D-97D6-2226B2D3CA29}" type="asst">
      <dgm:prSet custT="1"/>
      <dgm:spPr/>
      <dgm:t>
        <a:bodyPr/>
        <a:lstStyle/>
        <a:p>
          <a:r>
            <a:rPr lang="en-GB" sz="1100" dirty="0">
              <a:solidFill>
                <a:schemeClr val="tx1"/>
              </a:solidFill>
            </a:rPr>
            <a:t>Additional training and resources</a:t>
          </a:r>
        </a:p>
      </dgm:t>
    </dgm:pt>
    <dgm:pt modelId="{C0E98D5D-2AB6-4489-8FD7-9711D47DCAC5}" type="parTrans" cxnId="{06378C2C-65C7-4BAC-909D-182C338E602A}">
      <dgm:prSet/>
      <dgm:spPr/>
      <dgm:t>
        <a:bodyPr/>
        <a:lstStyle/>
        <a:p>
          <a:endParaRPr lang="en-GB"/>
        </a:p>
      </dgm:t>
    </dgm:pt>
    <dgm:pt modelId="{44A34E06-81BF-47A6-A583-1B345118D803}" type="sibTrans" cxnId="{06378C2C-65C7-4BAC-909D-182C338E602A}">
      <dgm:prSet/>
      <dgm:spPr/>
      <dgm:t>
        <a:bodyPr/>
        <a:lstStyle/>
        <a:p>
          <a:endParaRPr lang="en-GB"/>
        </a:p>
      </dgm:t>
    </dgm:pt>
    <dgm:pt modelId="{99939527-8B5B-42D9-A352-F3B214257FF0}" type="pres">
      <dgm:prSet presAssocID="{05CB4D14-7CC6-45F9-B4ED-C1EB8AFAAAE1}" presName="hierChild1" presStyleCnt="0">
        <dgm:presLayoutVars>
          <dgm:orgChart val="1"/>
          <dgm:chPref val="1"/>
          <dgm:dir/>
          <dgm:animOne val="branch"/>
          <dgm:animLvl val="lvl"/>
          <dgm:resizeHandles/>
        </dgm:presLayoutVars>
      </dgm:prSet>
      <dgm:spPr/>
    </dgm:pt>
    <dgm:pt modelId="{901FCC27-642D-458B-8F88-58AF3DE039D2}" type="pres">
      <dgm:prSet presAssocID="{3EAFE13B-CB86-4ABE-B6BD-84C19A9C5B25}" presName="hierRoot1" presStyleCnt="0">
        <dgm:presLayoutVars>
          <dgm:hierBranch val="init"/>
        </dgm:presLayoutVars>
      </dgm:prSet>
      <dgm:spPr/>
    </dgm:pt>
    <dgm:pt modelId="{0913339D-60D4-4166-A687-C8C4D5C30ADE}" type="pres">
      <dgm:prSet presAssocID="{3EAFE13B-CB86-4ABE-B6BD-84C19A9C5B25}" presName="rootComposite1" presStyleCnt="0"/>
      <dgm:spPr/>
    </dgm:pt>
    <dgm:pt modelId="{37832968-96C1-4C68-B51D-CFC39EE0B002}" type="pres">
      <dgm:prSet presAssocID="{3EAFE13B-CB86-4ABE-B6BD-84C19A9C5B25}" presName="rootText1" presStyleLbl="node0" presStyleIdx="0" presStyleCnt="1" custScaleX="186209" custScaleY="78064" custLinFactNeighborX="-23562" custLinFactNeighborY="1848">
        <dgm:presLayoutVars>
          <dgm:chPref val="3"/>
        </dgm:presLayoutVars>
      </dgm:prSet>
      <dgm:spPr/>
    </dgm:pt>
    <dgm:pt modelId="{BBA64BE5-20EE-48B2-9B0D-1E4CA79725B4}" type="pres">
      <dgm:prSet presAssocID="{3EAFE13B-CB86-4ABE-B6BD-84C19A9C5B25}" presName="rootConnector1" presStyleLbl="node1" presStyleIdx="0" presStyleCnt="0"/>
      <dgm:spPr/>
    </dgm:pt>
    <dgm:pt modelId="{30676F21-2B8F-468C-AF8C-FA74D0658780}" type="pres">
      <dgm:prSet presAssocID="{3EAFE13B-CB86-4ABE-B6BD-84C19A9C5B25}" presName="hierChild2" presStyleCnt="0"/>
      <dgm:spPr/>
    </dgm:pt>
    <dgm:pt modelId="{ACBDB329-8E99-4F46-A6D7-C9E62B64343E}" type="pres">
      <dgm:prSet presAssocID="{2342962C-42B7-44F2-BDB7-64CE94AF5B73}" presName="Name37" presStyleLbl="parChTrans1D2" presStyleIdx="0" presStyleCnt="4"/>
      <dgm:spPr/>
    </dgm:pt>
    <dgm:pt modelId="{F0846CA1-0BEF-4918-803E-294E18B1DC60}" type="pres">
      <dgm:prSet presAssocID="{0B50A4D5-9242-4F5B-82A8-02853B571DCA}" presName="hierRoot2" presStyleCnt="0">
        <dgm:presLayoutVars>
          <dgm:hierBranch val="init"/>
        </dgm:presLayoutVars>
      </dgm:prSet>
      <dgm:spPr/>
    </dgm:pt>
    <dgm:pt modelId="{690F4FDB-F77F-463B-AA6F-41DCFF4FEF50}" type="pres">
      <dgm:prSet presAssocID="{0B50A4D5-9242-4F5B-82A8-02853B571DCA}" presName="rootComposite" presStyleCnt="0"/>
      <dgm:spPr/>
    </dgm:pt>
    <dgm:pt modelId="{0563974A-247D-41F0-8197-68EEE8AACD38}" type="pres">
      <dgm:prSet presAssocID="{0B50A4D5-9242-4F5B-82A8-02853B571DCA}" presName="rootText" presStyleLbl="node2" presStyleIdx="0" presStyleCnt="3" custScaleX="113938" custScaleY="106485" custLinFactNeighborX="-38738" custLinFactNeighborY="1597">
        <dgm:presLayoutVars>
          <dgm:chPref val="3"/>
        </dgm:presLayoutVars>
      </dgm:prSet>
      <dgm:spPr/>
    </dgm:pt>
    <dgm:pt modelId="{15AC8576-803B-444A-9269-28286D2F120D}" type="pres">
      <dgm:prSet presAssocID="{0B50A4D5-9242-4F5B-82A8-02853B571DCA}" presName="rootConnector" presStyleLbl="node2" presStyleIdx="0" presStyleCnt="3"/>
      <dgm:spPr/>
    </dgm:pt>
    <dgm:pt modelId="{3FA770B4-E5E8-4AEB-BF07-FDFE96F8554C}" type="pres">
      <dgm:prSet presAssocID="{0B50A4D5-9242-4F5B-82A8-02853B571DCA}" presName="hierChild4" presStyleCnt="0"/>
      <dgm:spPr/>
    </dgm:pt>
    <dgm:pt modelId="{CBBC1447-4948-452A-B4E5-16CAA22EF0B5}" type="pres">
      <dgm:prSet presAssocID="{0B50A4D5-9242-4F5B-82A8-02853B571DCA}" presName="hierChild5" presStyleCnt="0"/>
      <dgm:spPr/>
    </dgm:pt>
    <dgm:pt modelId="{C79DECF5-2277-40D5-9712-8238426D4907}" type="pres">
      <dgm:prSet presAssocID="{C0E98D5D-2AB6-4489-8FD7-9711D47DCAC5}" presName="Name111" presStyleLbl="parChTrans1D3" presStyleIdx="0" presStyleCnt="1"/>
      <dgm:spPr/>
    </dgm:pt>
    <dgm:pt modelId="{76C5F8E6-2822-42E4-9CA9-C5CA814C9EB7}" type="pres">
      <dgm:prSet presAssocID="{4509E958-F13B-4D7D-97D6-2226B2D3CA29}" presName="hierRoot3" presStyleCnt="0">
        <dgm:presLayoutVars>
          <dgm:hierBranch val="init"/>
        </dgm:presLayoutVars>
      </dgm:prSet>
      <dgm:spPr/>
    </dgm:pt>
    <dgm:pt modelId="{CA9015A8-0BC2-4E6D-8F55-062CD2090339}" type="pres">
      <dgm:prSet presAssocID="{4509E958-F13B-4D7D-97D6-2226B2D3CA29}" presName="rootComposite3" presStyleCnt="0"/>
      <dgm:spPr/>
    </dgm:pt>
    <dgm:pt modelId="{B12AD627-3963-4F31-93C5-2781113DF3B5}" type="pres">
      <dgm:prSet presAssocID="{4509E958-F13B-4D7D-97D6-2226B2D3CA29}" presName="rootText3" presStyleLbl="asst2" presStyleIdx="0" presStyleCnt="1" custScaleX="132281" custLinFactX="75343" custLinFactNeighborX="100000" custLinFactNeighborY="-693">
        <dgm:presLayoutVars>
          <dgm:chPref val="3"/>
        </dgm:presLayoutVars>
      </dgm:prSet>
      <dgm:spPr/>
    </dgm:pt>
    <dgm:pt modelId="{B2244B0E-78E8-4C49-A5E6-0F3422EDF256}" type="pres">
      <dgm:prSet presAssocID="{4509E958-F13B-4D7D-97D6-2226B2D3CA29}" presName="rootConnector3" presStyleLbl="asst2" presStyleIdx="0" presStyleCnt="1"/>
      <dgm:spPr/>
    </dgm:pt>
    <dgm:pt modelId="{0230C270-6F44-4DF1-977C-C6AF6F467172}" type="pres">
      <dgm:prSet presAssocID="{4509E958-F13B-4D7D-97D6-2226B2D3CA29}" presName="hierChild6" presStyleCnt="0"/>
      <dgm:spPr/>
    </dgm:pt>
    <dgm:pt modelId="{F895910D-5F95-49D4-80E2-A9E91000FE47}" type="pres">
      <dgm:prSet presAssocID="{4509E958-F13B-4D7D-97D6-2226B2D3CA29}" presName="hierChild7" presStyleCnt="0"/>
      <dgm:spPr/>
    </dgm:pt>
    <dgm:pt modelId="{3AE2E58C-F462-41FC-B962-E8ABB7F1DF9A}" type="pres">
      <dgm:prSet presAssocID="{FD4477B4-4A2D-42E5-B6E7-B38E88682E6F}" presName="Name37" presStyleLbl="parChTrans1D2" presStyleIdx="1" presStyleCnt="4"/>
      <dgm:spPr/>
    </dgm:pt>
    <dgm:pt modelId="{3A7267C7-9640-49D8-AC55-A5F2E65C11C5}" type="pres">
      <dgm:prSet presAssocID="{CD99F61F-F182-48FD-BDEC-4393523C80A6}" presName="hierRoot2" presStyleCnt="0">
        <dgm:presLayoutVars>
          <dgm:hierBranch val="init"/>
        </dgm:presLayoutVars>
      </dgm:prSet>
      <dgm:spPr/>
    </dgm:pt>
    <dgm:pt modelId="{7E7B8A55-9E53-4AEA-8083-D94896F90C83}" type="pres">
      <dgm:prSet presAssocID="{CD99F61F-F182-48FD-BDEC-4393523C80A6}" presName="rootComposite" presStyleCnt="0"/>
      <dgm:spPr/>
    </dgm:pt>
    <dgm:pt modelId="{A8947C25-0E65-454D-B717-3D8FA256BCC5}" type="pres">
      <dgm:prSet presAssocID="{CD99F61F-F182-48FD-BDEC-4393523C80A6}" presName="rootText" presStyleLbl="node2" presStyleIdx="1" presStyleCnt="3" custScaleY="99443" custLinFactNeighborX="-30558" custLinFactNeighborY="8797">
        <dgm:presLayoutVars>
          <dgm:chPref val="3"/>
        </dgm:presLayoutVars>
      </dgm:prSet>
      <dgm:spPr/>
    </dgm:pt>
    <dgm:pt modelId="{A04850A7-BE23-4EBF-8E62-931DC6BBDBA9}" type="pres">
      <dgm:prSet presAssocID="{CD99F61F-F182-48FD-BDEC-4393523C80A6}" presName="rootConnector" presStyleLbl="node2" presStyleIdx="1" presStyleCnt="3"/>
      <dgm:spPr/>
    </dgm:pt>
    <dgm:pt modelId="{06281FA3-5224-46DF-914F-63B62A107C59}" type="pres">
      <dgm:prSet presAssocID="{CD99F61F-F182-48FD-BDEC-4393523C80A6}" presName="hierChild4" presStyleCnt="0"/>
      <dgm:spPr/>
    </dgm:pt>
    <dgm:pt modelId="{04DC0247-7FBB-40EE-AB36-ABC89A1FA6B1}" type="pres">
      <dgm:prSet presAssocID="{CD99F61F-F182-48FD-BDEC-4393523C80A6}" presName="hierChild5" presStyleCnt="0"/>
      <dgm:spPr/>
    </dgm:pt>
    <dgm:pt modelId="{FE3CE862-B7A4-4EAC-BF75-57640C5670FD}" type="pres">
      <dgm:prSet presAssocID="{E5631D80-749B-46EC-9775-A85FA3901564}" presName="Name37" presStyleLbl="parChTrans1D2" presStyleIdx="2" presStyleCnt="4"/>
      <dgm:spPr/>
    </dgm:pt>
    <dgm:pt modelId="{334F59A2-4183-48F4-AA24-5BE4223F4997}" type="pres">
      <dgm:prSet presAssocID="{D46D3833-0C1F-4CC7-8817-6BB77E7BB918}" presName="hierRoot2" presStyleCnt="0">
        <dgm:presLayoutVars>
          <dgm:hierBranch val="init"/>
        </dgm:presLayoutVars>
      </dgm:prSet>
      <dgm:spPr/>
    </dgm:pt>
    <dgm:pt modelId="{B13D6D2A-F3FC-4D4F-A699-EECE67623717}" type="pres">
      <dgm:prSet presAssocID="{D46D3833-0C1F-4CC7-8817-6BB77E7BB918}" presName="rootComposite" presStyleCnt="0"/>
      <dgm:spPr/>
    </dgm:pt>
    <dgm:pt modelId="{4F351C0D-DE7B-4EC4-9AAD-79DC0AEDADF5}" type="pres">
      <dgm:prSet presAssocID="{D46D3833-0C1F-4CC7-8817-6BB77E7BB918}" presName="rootText" presStyleLbl="node2" presStyleIdx="2" presStyleCnt="3" custScaleY="107533" custLinFactNeighborX="-30763" custLinFactNeighborY="1880">
        <dgm:presLayoutVars>
          <dgm:chPref val="3"/>
        </dgm:presLayoutVars>
      </dgm:prSet>
      <dgm:spPr/>
    </dgm:pt>
    <dgm:pt modelId="{AE12E185-7818-48AB-9245-D2697AAF5939}" type="pres">
      <dgm:prSet presAssocID="{D46D3833-0C1F-4CC7-8817-6BB77E7BB918}" presName="rootConnector" presStyleLbl="node2" presStyleIdx="2" presStyleCnt="3"/>
      <dgm:spPr/>
    </dgm:pt>
    <dgm:pt modelId="{375B0305-61D6-4B28-B5F6-3BBEFABFEBB7}" type="pres">
      <dgm:prSet presAssocID="{D46D3833-0C1F-4CC7-8817-6BB77E7BB918}" presName="hierChild4" presStyleCnt="0"/>
      <dgm:spPr/>
    </dgm:pt>
    <dgm:pt modelId="{9EF72D70-AA8A-4279-885D-D61A890066A1}" type="pres">
      <dgm:prSet presAssocID="{D46D3833-0C1F-4CC7-8817-6BB77E7BB918}" presName="hierChild5" presStyleCnt="0"/>
      <dgm:spPr/>
    </dgm:pt>
    <dgm:pt modelId="{ADC7F43B-97C7-4019-8F25-9FF7CEC67C1B}" type="pres">
      <dgm:prSet presAssocID="{3EAFE13B-CB86-4ABE-B6BD-84C19A9C5B25}" presName="hierChild3" presStyleCnt="0"/>
      <dgm:spPr/>
    </dgm:pt>
    <dgm:pt modelId="{622D8CAB-4CF9-492F-A3A6-72AA43B9C71B}" type="pres">
      <dgm:prSet presAssocID="{6CF3690A-10FE-43E6-9FE3-0CEFD003FAFC}" presName="Name111" presStyleLbl="parChTrans1D2" presStyleIdx="3" presStyleCnt="4"/>
      <dgm:spPr/>
    </dgm:pt>
    <dgm:pt modelId="{EB16DF27-74A1-4601-A9FE-B06759753BB4}" type="pres">
      <dgm:prSet presAssocID="{E70A2DDF-60A5-4156-B5AB-F963B80F8782}" presName="hierRoot3" presStyleCnt="0">
        <dgm:presLayoutVars>
          <dgm:hierBranch val="init"/>
        </dgm:presLayoutVars>
      </dgm:prSet>
      <dgm:spPr/>
    </dgm:pt>
    <dgm:pt modelId="{F54EF4ED-693F-4510-BE6F-C2B9E8851DB4}" type="pres">
      <dgm:prSet presAssocID="{E70A2DDF-60A5-4156-B5AB-F963B80F8782}" presName="rootComposite3" presStyleCnt="0"/>
      <dgm:spPr/>
    </dgm:pt>
    <dgm:pt modelId="{A0E05821-4335-4968-A4DB-BCEBF0FA97D9}" type="pres">
      <dgm:prSet presAssocID="{E70A2DDF-60A5-4156-B5AB-F963B80F8782}" presName="rootText3" presStyleLbl="asst1" presStyleIdx="0" presStyleCnt="1" custScaleX="139602" custScaleY="95231" custLinFactNeighborX="-21565" custLinFactNeighborY="-799">
        <dgm:presLayoutVars>
          <dgm:chPref val="3"/>
        </dgm:presLayoutVars>
      </dgm:prSet>
      <dgm:spPr/>
    </dgm:pt>
    <dgm:pt modelId="{3769CF2B-1A97-4DF2-9EEF-0D71AAB6B631}" type="pres">
      <dgm:prSet presAssocID="{E70A2DDF-60A5-4156-B5AB-F963B80F8782}" presName="rootConnector3" presStyleLbl="asst1" presStyleIdx="0" presStyleCnt="1"/>
      <dgm:spPr/>
    </dgm:pt>
    <dgm:pt modelId="{F8ABF56E-7428-416B-B45A-AD257F84E721}" type="pres">
      <dgm:prSet presAssocID="{E70A2DDF-60A5-4156-B5AB-F963B80F8782}" presName="hierChild6" presStyleCnt="0"/>
      <dgm:spPr/>
    </dgm:pt>
    <dgm:pt modelId="{458010D8-C32E-425B-A36A-D90A43C0C069}" type="pres">
      <dgm:prSet presAssocID="{E70A2DDF-60A5-4156-B5AB-F963B80F8782}" presName="hierChild7" presStyleCnt="0"/>
      <dgm:spPr/>
    </dgm:pt>
  </dgm:ptLst>
  <dgm:cxnLst>
    <dgm:cxn modelId="{1B577807-FCBD-4404-A629-C659ED8BA09C}" srcId="{3EAFE13B-CB86-4ABE-B6BD-84C19A9C5B25}" destId="{0B50A4D5-9242-4F5B-82A8-02853B571DCA}" srcOrd="1" destOrd="0" parTransId="{2342962C-42B7-44F2-BDB7-64CE94AF5B73}" sibTransId="{3ACCC758-A42B-40FF-8EFC-676059C984F6}"/>
    <dgm:cxn modelId="{65CC6B08-0FF4-4250-BB91-81CA8465AB31}" type="presOf" srcId="{CD99F61F-F182-48FD-BDEC-4393523C80A6}" destId="{A04850A7-BE23-4EBF-8E62-931DC6BBDBA9}" srcOrd="1" destOrd="0" presId="urn:microsoft.com/office/officeart/2005/8/layout/orgChart1"/>
    <dgm:cxn modelId="{60517F0F-DB1C-4F0C-AABF-89DED11C773E}" srcId="{3EAFE13B-CB86-4ABE-B6BD-84C19A9C5B25}" destId="{E70A2DDF-60A5-4156-B5AB-F963B80F8782}" srcOrd="0" destOrd="0" parTransId="{6CF3690A-10FE-43E6-9FE3-0CEFD003FAFC}" sibTransId="{4CB81EB6-E49C-4E1B-9534-AC5BA2356821}"/>
    <dgm:cxn modelId="{11C90510-A269-4D87-B4D1-4841D2D88BD4}" srcId="{05CB4D14-7CC6-45F9-B4ED-C1EB8AFAAAE1}" destId="{3EAFE13B-CB86-4ABE-B6BD-84C19A9C5B25}" srcOrd="0" destOrd="0" parTransId="{E468655D-1C28-4699-B126-2DAB60078205}" sibTransId="{62EC9CFE-6A16-4558-A8B6-9A1E3BA83D32}"/>
    <dgm:cxn modelId="{455DFF19-D242-4686-BB28-21BD6595589C}" type="presOf" srcId="{4509E958-F13B-4D7D-97D6-2226B2D3CA29}" destId="{B2244B0E-78E8-4C49-A5E6-0F3422EDF256}" srcOrd="1" destOrd="0" presId="urn:microsoft.com/office/officeart/2005/8/layout/orgChart1"/>
    <dgm:cxn modelId="{06378C2C-65C7-4BAC-909D-182C338E602A}" srcId="{0B50A4D5-9242-4F5B-82A8-02853B571DCA}" destId="{4509E958-F13B-4D7D-97D6-2226B2D3CA29}" srcOrd="0" destOrd="0" parTransId="{C0E98D5D-2AB6-4489-8FD7-9711D47DCAC5}" sibTransId="{44A34E06-81BF-47A6-A583-1B345118D803}"/>
    <dgm:cxn modelId="{29930C2F-C0E7-4A39-BCD3-111D5CA6DCA5}" type="presOf" srcId="{E70A2DDF-60A5-4156-B5AB-F963B80F8782}" destId="{A0E05821-4335-4968-A4DB-BCEBF0FA97D9}" srcOrd="0" destOrd="0" presId="urn:microsoft.com/office/officeart/2005/8/layout/orgChart1"/>
    <dgm:cxn modelId="{3ED4693C-A9F7-4798-B055-00AFAC89002E}" type="presOf" srcId="{0B50A4D5-9242-4F5B-82A8-02853B571DCA}" destId="{0563974A-247D-41F0-8197-68EEE8AACD38}" srcOrd="0" destOrd="0" presId="urn:microsoft.com/office/officeart/2005/8/layout/orgChart1"/>
    <dgm:cxn modelId="{84FF6F48-7F6F-40E6-B073-C44629324E3C}" type="presOf" srcId="{2342962C-42B7-44F2-BDB7-64CE94AF5B73}" destId="{ACBDB329-8E99-4F46-A6D7-C9E62B64343E}" srcOrd="0" destOrd="0" presId="urn:microsoft.com/office/officeart/2005/8/layout/orgChart1"/>
    <dgm:cxn modelId="{72F0D868-4806-4133-9BAE-F87D5FD7520F}" type="presOf" srcId="{D46D3833-0C1F-4CC7-8817-6BB77E7BB918}" destId="{4F351C0D-DE7B-4EC4-9AAD-79DC0AEDADF5}" srcOrd="0" destOrd="0" presId="urn:microsoft.com/office/officeart/2005/8/layout/orgChart1"/>
    <dgm:cxn modelId="{E388A559-1349-4140-9FB8-0E5E04DA9F0F}" srcId="{3EAFE13B-CB86-4ABE-B6BD-84C19A9C5B25}" destId="{CD99F61F-F182-48FD-BDEC-4393523C80A6}" srcOrd="2" destOrd="0" parTransId="{FD4477B4-4A2D-42E5-B6E7-B38E88682E6F}" sibTransId="{15163BB6-3588-4FEA-B404-22F047B246E9}"/>
    <dgm:cxn modelId="{2A33567E-FA93-440B-9FBB-2933AD0B21BE}" type="presOf" srcId="{C0E98D5D-2AB6-4489-8FD7-9711D47DCAC5}" destId="{C79DECF5-2277-40D5-9712-8238426D4907}" srcOrd="0" destOrd="0" presId="urn:microsoft.com/office/officeart/2005/8/layout/orgChart1"/>
    <dgm:cxn modelId="{53877A7E-8495-47ED-940D-4A9BBBE0CA22}" type="presOf" srcId="{6CF3690A-10FE-43E6-9FE3-0CEFD003FAFC}" destId="{622D8CAB-4CF9-492F-A3A6-72AA43B9C71B}" srcOrd="0" destOrd="0" presId="urn:microsoft.com/office/officeart/2005/8/layout/orgChart1"/>
    <dgm:cxn modelId="{E5CF0B87-6877-445B-85C9-7DFC61C3F1CE}" type="presOf" srcId="{FD4477B4-4A2D-42E5-B6E7-B38E88682E6F}" destId="{3AE2E58C-F462-41FC-B962-E8ABB7F1DF9A}" srcOrd="0" destOrd="0" presId="urn:microsoft.com/office/officeart/2005/8/layout/orgChart1"/>
    <dgm:cxn modelId="{7448869A-24E9-4ED3-8A45-8BB372D0501F}" srcId="{3EAFE13B-CB86-4ABE-B6BD-84C19A9C5B25}" destId="{D46D3833-0C1F-4CC7-8817-6BB77E7BB918}" srcOrd="3" destOrd="0" parTransId="{E5631D80-749B-46EC-9775-A85FA3901564}" sibTransId="{708E3E43-DF52-4A67-81AE-5E08DAF7DAE7}"/>
    <dgm:cxn modelId="{D551A9A8-B193-4A9A-82B7-245190AAE247}" type="presOf" srcId="{05CB4D14-7CC6-45F9-B4ED-C1EB8AFAAAE1}" destId="{99939527-8B5B-42D9-A352-F3B214257FF0}" srcOrd="0" destOrd="0" presId="urn:microsoft.com/office/officeart/2005/8/layout/orgChart1"/>
    <dgm:cxn modelId="{DC0A20A9-E35B-4A1E-9AB8-2670C67483EC}" type="presOf" srcId="{E5631D80-749B-46EC-9775-A85FA3901564}" destId="{FE3CE862-B7A4-4EAC-BF75-57640C5670FD}" srcOrd="0" destOrd="0" presId="urn:microsoft.com/office/officeart/2005/8/layout/orgChart1"/>
    <dgm:cxn modelId="{901929AD-0DF9-4773-819E-0BE9DDD806B3}" type="presOf" srcId="{0B50A4D5-9242-4F5B-82A8-02853B571DCA}" destId="{15AC8576-803B-444A-9269-28286D2F120D}" srcOrd="1" destOrd="0" presId="urn:microsoft.com/office/officeart/2005/8/layout/orgChart1"/>
    <dgm:cxn modelId="{EEEFCEAE-B25B-47A7-B09D-EF4F5A7E09F1}" type="presOf" srcId="{4509E958-F13B-4D7D-97D6-2226B2D3CA29}" destId="{B12AD627-3963-4F31-93C5-2781113DF3B5}" srcOrd="0" destOrd="0" presId="urn:microsoft.com/office/officeart/2005/8/layout/orgChart1"/>
    <dgm:cxn modelId="{D2BB6DBA-CCC5-42CE-B4E3-1620DF462C21}" type="presOf" srcId="{3EAFE13B-CB86-4ABE-B6BD-84C19A9C5B25}" destId="{37832968-96C1-4C68-B51D-CFC39EE0B002}" srcOrd="0" destOrd="0" presId="urn:microsoft.com/office/officeart/2005/8/layout/orgChart1"/>
    <dgm:cxn modelId="{F294F8D1-FED9-4CB3-9DF6-67A7051257C3}" type="presOf" srcId="{CD99F61F-F182-48FD-BDEC-4393523C80A6}" destId="{A8947C25-0E65-454D-B717-3D8FA256BCC5}" srcOrd="0" destOrd="0" presId="urn:microsoft.com/office/officeart/2005/8/layout/orgChart1"/>
    <dgm:cxn modelId="{306821DC-61B1-444B-8D2F-82BFE9449C48}" type="presOf" srcId="{3EAFE13B-CB86-4ABE-B6BD-84C19A9C5B25}" destId="{BBA64BE5-20EE-48B2-9B0D-1E4CA79725B4}" srcOrd="1" destOrd="0" presId="urn:microsoft.com/office/officeart/2005/8/layout/orgChart1"/>
    <dgm:cxn modelId="{DDC6B6EB-64F4-41FA-A8CF-A31CFA414295}" type="presOf" srcId="{E70A2DDF-60A5-4156-B5AB-F963B80F8782}" destId="{3769CF2B-1A97-4DF2-9EEF-0D71AAB6B631}" srcOrd="1" destOrd="0" presId="urn:microsoft.com/office/officeart/2005/8/layout/orgChart1"/>
    <dgm:cxn modelId="{27C803ED-4DB3-4E23-B015-AB17691AA20B}" type="presOf" srcId="{D46D3833-0C1F-4CC7-8817-6BB77E7BB918}" destId="{AE12E185-7818-48AB-9245-D2697AAF5939}" srcOrd="1" destOrd="0" presId="urn:microsoft.com/office/officeart/2005/8/layout/orgChart1"/>
    <dgm:cxn modelId="{4F939DF1-58FC-40BE-A2AE-A560B4565AD5}" type="presParOf" srcId="{99939527-8B5B-42D9-A352-F3B214257FF0}" destId="{901FCC27-642D-458B-8F88-58AF3DE039D2}" srcOrd="0" destOrd="0" presId="urn:microsoft.com/office/officeart/2005/8/layout/orgChart1"/>
    <dgm:cxn modelId="{8AFF1E44-43BE-464E-B97B-B43C4320F09E}" type="presParOf" srcId="{901FCC27-642D-458B-8F88-58AF3DE039D2}" destId="{0913339D-60D4-4166-A687-C8C4D5C30ADE}" srcOrd="0" destOrd="0" presId="urn:microsoft.com/office/officeart/2005/8/layout/orgChart1"/>
    <dgm:cxn modelId="{A732E6CF-5147-4D00-A1BE-A88774903E8B}" type="presParOf" srcId="{0913339D-60D4-4166-A687-C8C4D5C30ADE}" destId="{37832968-96C1-4C68-B51D-CFC39EE0B002}" srcOrd="0" destOrd="0" presId="urn:microsoft.com/office/officeart/2005/8/layout/orgChart1"/>
    <dgm:cxn modelId="{A38B6497-9E7F-4C9B-9636-7BE2EC7E0B9B}" type="presParOf" srcId="{0913339D-60D4-4166-A687-C8C4D5C30ADE}" destId="{BBA64BE5-20EE-48B2-9B0D-1E4CA79725B4}" srcOrd="1" destOrd="0" presId="urn:microsoft.com/office/officeart/2005/8/layout/orgChart1"/>
    <dgm:cxn modelId="{F5FCE3FA-918B-4692-85C9-A3855308E467}" type="presParOf" srcId="{901FCC27-642D-458B-8F88-58AF3DE039D2}" destId="{30676F21-2B8F-468C-AF8C-FA74D0658780}" srcOrd="1" destOrd="0" presId="urn:microsoft.com/office/officeart/2005/8/layout/orgChart1"/>
    <dgm:cxn modelId="{C475BCBD-71A7-4617-BA41-4F3EE6610B18}" type="presParOf" srcId="{30676F21-2B8F-468C-AF8C-FA74D0658780}" destId="{ACBDB329-8E99-4F46-A6D7-C9E62B64343E}" srcOrd="0" destOrd="0" presId="urn:microsoft.com/office/officeart/2005/8/layout/orgChart1"/>
    <dgm:cxn modelId="{1838C9C2-658D-46CE-A12F-2352CF235BCA}" type="presParOf" srcId="{30676F21-2B8F-468C-AF8C-FA74D0658780}" destId="{F0846CA1-0BEF-4918-803E-294E18B1DC60}" srcOrd="1" destOrd="0" presId="urn:microsoft.com/office/officeart/2005/8/layout/orgChart1"/>
    <dgm:cxn modelId="{6881AD62-E007-485E-B465-1AA9347F74B2}" type="presParOf" srcId="{F0846CA1-0BEF-4918-803E-294E18B1DC60}" destId="{690F4FDB-F77F-463B-AA6F-41DCFF4FEF50}" srcOrd="0" destOrd="0" presId="urn:microsoft.com/office/officeart/2005/8/layout/orgChart1"/>
    <dgm:cxn modelId="{14DD1FE3-60D7-462B-AF67-3F0AE847D316}" type="presParOf" srcId="{690F4FDB-F77F-463B-AA6F-41DCFF4FEF50}" destId="{0563974A-247D-41F0-8197-68EEE8AACD38}" srcOrd="0" destOrd="0" presId="urn:microsoft.com/office/officeart/2005/8/layout/orgChart1"/>
    <dgm:cxn modelId="{BDA2B9F3-8995-447B-8CD7-923D285F99C2}" type="presParOf" srcId="{690F4FDB-F77F-463B-AA6F-41DCFF4FEF50}" destId="{15AC8576-803B-444A-9269-28286D2F120D}" srcOrd="1" destOrd="0" presId="urn:microsoft.com/office/officeart/2005/8/layout/orgChart1"/>
    <dgm:cxn modelId="{A0D3C7F8-8BA5-48D0-911C-F2B7A929CE03}" type="presParOf" srcId="{F0846CA1-0BEF-4918-803E-294E18B1DC60}" destId="{3FA770B4-E5E8-4AEB-BF07-FDFE96F8554C}" srcOrd="1" destOrd="0" presId="urn:microsoft.com/office/officeart/2005/8/layout/orgChart1"/>
    <dgm:cxn modelId="{10923658-EB05-4694-B48C-690CF7B946CD}" type="presParOf" srcId="{F0846CA1-0BEF-4918-803E-294E18B1DC60}" destId="{CBBC1447-4948-452A-B4E5-16CAA22EF0B5}" srcOrd="2" destOrd="0" presId="urn:microsoft.com/office/officeart/2005/8/layout/orgChart1"/>
    <dgm:cxn modelId="{4528A255-FD15-4837-932F-2C6DC65B68A2}" type="presParOf" srcId="{CBBC1447-4948-452A-B4E5-16CAA22EF0B5}" destId="{C79DECF5-2277-40D5-9712-8238426D4907}" srcOrd="0" destOrd="0" presId="urn:microsoft.com/office/officeart/2005/8/layout/orgChart1"/>
    <dgm:cxn modelId="{65F40A8C-56CD-4923-AAD9-0AE8BEA20EB5}" type="presParOf" srcId="{CBBC1447-4948-452A-B4E5-16CAA22EF0B5}" destId="{76C5F8E6-2822-42E4-9CA9-C5CA814C9EB7}" srcOrd="1" destOrd="0" presId="urn:microsoft.com/office/officeart/2005/8/layout/orgChart1"/>
    <dgm:cxn modelId="{9494FD2E-D242-4602-BCFA-D388BB181A0B}" type="presParOf" srcId="{76C5F8E6-2822-42E4-9CA9-C5CA814C9EB7}" destId="{CA9015A8-0BC2-4E6D-8F55-062CD2090339}" srcOrd="0" destOrd="0" presId="urn:microsoft.com/office/officeart/2005/8/layout/orgChart1"/>
    <dgm:cxn modelId="{B5CC7C61-270C-4567-B0D7-EC87B964F011}" type="presParOf" srcId="{CA9015A8-0BC2-4E6D-8F55-062CD2090339}" destId="{B12AD627-3963-4F31-93C5-2781113DF3B5}" srcOrd="0" destOrd="0" presId="urn:microsoft.com/office/officeart/2005/8/layout/orgChart1"/>
    <dgm:cxn modelId="{B4422C7D-1426-4CF8-90F4-C6FCE400A9C9}" type="presParOf" srcId="{CA9015A8-0BC2-4E6D-8F55-062CD2090339}" destId="{B2244B0E-78E8-4C49-A5E6-0F3422EDF256}" srcOrd="1" destOrd="0" presId="urn:microsoft.com/office/officeart/2005/8/layout/orgChart1"/>
    <dgm:cxn modelId="{797BE169-C5B6-4998-A8C5-8A4C85CB037C}" type="presParOf" srcId="{76C5F8E6-2822-42E4-9CA9-C5CA814C9EB7}" destId="{0230C270-6F44-4DF1-977C-C6AF6F467172}" srcOrd="1" destOrd="0" presId="urn:microsoft.com/office/officeart/2005/8/layout/orgChart1"/>
    <dgm:cxn modelId="{2490AE08-1993-43C1-983C-CD4A30A8FC71}" type="presParOf" srcId="{76C5F8E6-2822-42E4-9CA9-C5CA814C9EB7}" destId="{F895910D-5F95-49D4-80E2-A9E91000FE47}" srcOrd="2" destOrd="0" presId="urn:microsoft.com/office/officeart/2005/8/layout/orgChart1"/>
    <dgm:cxn modelId="{DFCF7160-77EF-4862-9733-B62E01BA57B4}" type="presParOf" srcId="{30676F21-2B8F-468C-AF8C-FA74D0658780}" destId="{3AE2E58C-F462-41FC-B962-E8ABB7F1DF9A}" srcOrd="2" destOrd="0" presId="urn:microsoft.com/office/officeart/2005/8/layout/orgChart1"/>
    <dgm:cxn modelId="{8831DCFF-6835-4572-A724-9F3495DE1485}" type="presParOf" srcId="{30676F21-2B8F-468C-AF8C-FA74D0658780}" destId="{3A7267C7-9640-49D8-AC55-A5F2E65C11C5}" srcOrd="3" destOrd="0" presId="urn:microsoft.com/office/officeart/2005/8/layout/orgChart1"/>
    <dgm:cxn modelId="{2292FF9B-15F2-4CA1-96B8-2A124D5BAE63}" type="presParOf" srcId="{3A7267C7-9640-49D8-AC55-A5F2E65C11C5}" destId="{7E7B8A55-9E53-4AEA-8083-D94896F90C83}" srcOrd="0" destOrd="0" presId="urn:microsoft.com/office/officeart/2005/8/layout/orgChart1"/>
    <dgm:cxn modelId="{B8331FFC-D113-4D3C-BBB6-73AB74BF8B7D}" type="presParOf" srcId="{7E7B8A55-9E53-4AEA-8083-D94896F90C83}" destId="{A8947C25-0E65-454D-B717-3D8FA256BCC5}" srcOrd="0" destOrd="0" presId="urn:microsoft.com/office/officeart/2005/8/layout/orgChart1"/>
    <dgm:cxn modelId="{5F66B98C-1CC3-4E69-A676-9D95610B35BF}" type="presParOf" srcId="{7E7B8A55-9E53-4AEA-8083-D94896F90C83}" destId="{A04850A7-BE23-4EBF-8E62-931DC6BBDBA9}" srcOrd="1" destOrd="0" presId="urn:microsoft.com/office/officeart/2005/8/layout/orgChart1"/>
    <dgm:cxn modelId="{88894A3D-4F67-4A79-8A65-2F0A5CC6DCF8}" type="presParOf" srcId="{3A7267C7-9640-49D8-AC55-A5F2E65C11C5}" destId="{06281FA3-5224-46DF-914F-63B62A107C59}" srcOrd="1" destOrd="0" presId="urn:microsoft.com/office/officeart/2005/8/layout/orgChart1"/>
    <dgm:cxn modelId="{DE114916-D924-4603-B9DD-F87E3BC4CCAB}" type="presParOf" srcId="{3A7267C7-9640-49D8-AC55-A5F2E65C11C5}" destId="{04DC0247-7FBB-40EE-AB36-ABC89A1FA6B1}" srcOrd="2" destOrd="0" presId="urn:microsoft.com/office/officeart/2005/8/layout/orgChart1"/>
    <dgm:cxn modelId="{62F25D5D-5A3E-4CE4-B577-B67D4C797F64}" type="presParOf" srcId="{30676F21-2B8F-468C-AF8C-FA74D0658780}" destId="{FE3CE862-B7A4-4EAC-BF75-57640C5670FD}" srcOrd="4" destOrd="0" presId="urn:microsoft.com/office/officeart/2005/8/layout/orgChart1"/>
    <dgm:cxn modelId="{9DA84CC0-3F2B-4116-8F72-858C5013676A}" type="presParOf" srcId="{30676F21-2B8F-468C-AF8C-FA74D0658780}" destId="{334F59A2-4183-48F4-AA24-5BE4223F4997}" srcOrd="5" destOrd="0" presId="urn:microsoft.com/office/officeart/2005/8/layout/orgChart1"/>
    <dgm:cxn modelId="{723F4076-9FC0-49B8-A3DA-E562B2D85FEF}" type="presParOf" srcId="{334F59A2-4183-48F4-AA24-5BE4223F4997}" destId="{B13D6D2A-F3FC-4D4F-A699-EECE67623717}" srcOrd="0" destOrd="0" presId="urn:microsoft.com/office/officeart/2005/8/layout/orgChart1"/>
    <dgm:cxn modelId="{3BFB1806-3DD7-43C5-94BD-94FE1562029C}" type="presParOf" srcId="{B13D6D2A-F3FC-4D4F-A699-EECE67623717}" destId="{4F351C0D-DE7B-4EC4-9AAD-79DC0AEDADF5}" srcOrd="0" destOrd="0" presId="urn:microsoft.com/office/officeart/2005/8/layout/orgChart1"/>
    <dgm:cxn modelId="{ACF4B2CC-29CE-43CE-A242-D99E75F765F6}" type="presParOf" srcId="{B13D6D2A-F3FC-4D4F-A699-EECE67623717}" destId="{AE12E185-7818-48AB-9245-D2697AAF5939}" srcOrd="1" destOrd="0" presId="urn:microsoft.com/office/officeart/2005/8/layout/orgChart1"/>
    <dgm:cxn modelId="{37655CE4-7154-48F8-8C50-A951F133155C}" type="presParOf" srcId="{334F59A2-4183-48F4-AA24-5BE4223F4997}" destId="{375B0305-61D6-4B28-B5F6-3BBEFABFEBB7}" srcOrd="1" destOrd="0" presId="urn:microsoft.com/office/officeart/2005/8/layout/orgChart1"/>
    <dgm:cxn modelId="{45BEFC9F-2F1C-4444-8827-51C53EDEF50F}" type="presParOf" srcId="{334F59A2-4183-48F4-AA24-5BE4223F4997}" destId="{9EF72D70-AA8A-4279-885D-D61A890066A1}" srcOrd="2" destOrd="0" presId="urn:microsoft.com/office/officeart/2005/8/layout/orgChart1"/>
    <dgm:cxn modelId="{2DF35A89-7AC6-4EAD-A77E-548499A97D15}" type="presParOf" srcId="{901FCC27-642D-458B-8F88-58AF3DE039D2}" destId="{ADC7F43B-97C7-4019-8F25-9FF7CEC67C1B}" srcOrd="2" destOrd="0" presId="urn:microsoft.com/office/officeart/2005/8/layout/orgChart1"/>
    <dgm:cxn modelId="{EACEE3F8-E0A1-42EE-847B-72C11322B0EA}" type="presParOf" srcId="{ADC7F43B-97C7-4019-8F25-9FF7CEC67C1B}" destId="{622D8CAB-4CF9-492F-A3A6-72AA43B9C71B}" srcOrd="0" destOrd="0" presId="urn:microsoft.com/office/officeart/2005/8/layout/orgChart1"/>
    <dgm:cxn modelId="{9547F1A4-04F7-4183-9795-B5F991C24050}" type="presParOf" srcId="{ADC7F43B-97C7-4019-8F25-9FF7CEC67C1B}" destId="{EB16DF27-74A1-4601-A9FE-B06759753BB4}" srcOrd="1" destOrd="0" presId="urn:microsoft.com/office/officeart/2005/8/layout/orgChart1"/>
    <dgm:cxn modelId="{E4B1649C-F36D-4D88-8A3B-36D59586E3AE}" type="presParOf" srcId="{EB16DF27-74A1-4601-A9FE-B06759753BB4}" destId="{F54EF4ED-693F-4510-BE6F-C2B9E8851DB4}" srcOrd="0" destOrd="0" presId="urn:microsoft.com/office/officeart/2005/8/layout/orgChart1"/>
    <dgm:cxn modelId="{EB09CF4A-3595-4BF4-8CB5-123CE65B7EC2}" type="presParOf" srcId="{F54EF4ED-693F-4510-BE6F-C2B9E8851DB4}" destId="{A0E05821-4335-4968-A4DB-BCEBF0FA97D9}" srcOrd="0" destOrd="0" presId="urn:microsoft.com/office/officeart/2005/8/layout/orgChart1"/>
    <dgm:cxn modelId="{A3E5B24C-E485-402E-BC47-9ED5F9A38EFC}" type="presParOf" srcId="{F54EF4ED-693F-4510-BE6F-C2B9E8851DB4}" destId="{3769CF2B-1A97-4DF2-9EEF-0D71AAB6B631}" srcOrd="1" destOrd="0" presId="urn:microsoft.com/office/officeart/2005/8/layout/orgChart1"/>
    <dgm:cxn modelId="{545E1ACA-D3C9-47F3-99FF-F8777B1475B7}" type="presParOf" srcId="{EB16DF27-74A1-4601-A9FE-B06759753BB4}" destId="{F8ABF56E-7428-416B-B45A-AD257F84E721}" srcOrd="1" destOrd="0" presId="urn:microsoft.com/office/officeart/2005/8/layout/orgChart1"/>
    <dgm:cxn modelId="{93CC189A-7BFB-46B4-82E5-9629615EFE74}" type="presParOf" srcId="{EB16DF27-74A1-4601-A9FE-B06759753BB4}" destId="{458010D8-C32E-425B-A36A-D90A43C0C069}"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2D8CAB-4CF9-492F-A3A6-72AA43B9C71B}">
      <dsp:nvSpPr>
        <dsp:cNvPr id="0" name=""/>
        <dsp:cNvSpPr/>
      </dsp:nvSpPr>
      <dsp:spPr>
        <a:xfrm>
          <a:off x="2767020" y="598167"/>
          <a:ext cx="101436" cy="532968"/>
        </a:xfrm>
        <a:custGeom>
          <a:avLst/>
          <a:gdLst/>
          <a:ahLst/>
          <a:cxnLst/>
          <a:rect l="0" t="0" r="0" b="0"/>
          <a:pathLst>
            <a:path>
              <a:moveTo>
                <a:pt x="101436" y="0"/>
              </a:moveTo>
              <a:lnTo>
                <a:pt x="101436" y="532968"/>
              </a:lnTo>
              <a:lnTo>
                <a:pt x="0" y="53296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3CE862-B7A4-4EAC-BF75-57640C5670FD}">
      <dsp:nvSpPr>
        <dsp:cNvPr id="0" name=""/>
        <dsp:cNvSpPr/>
      </dsp:nvSpPr>
      <dsp:spPr>
        <a:xfrm>
          <a:off x="2868456" y="598167"/>
          <a:ext cx="1440702" cy="1097705"/>
        </a:xfrm>
        <a:custGeom>
          <a:avLst/>
          <a:gdLst/>
          <a:ahLst/>
          <a:cxnLst/>
          <a:rect l="0" t="0" r="0" b="0"/>
          <a:pathLst>
            <a:path>
              <a:moveTo>
                <a:pt x="0" y="0"/>
              </a:moveTo>
              <a:lnTo>
                <a:pt x="0" y="972445"/>
              </a:lnTo>
              <a:lnTo>
                <a:pt x="1440702" y="972445"/>
              </a:lnTo>
              <a:lnTo>
                <a:pt x="1440702" y="109770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E2E58C-F462-41FC-B962-E8ABB7F1DF9A}">
      <dsp:nvSpPr>
        <dsp:cNvPr id="0" name=""/>
        <dsp:cNvSpPr/>
      </dsp:nvSpPr>
      <dsp:spPr>
        <a:xfrm>
          <a:off x="2822414" y="598167"/>
          <a:ext cx="91440" cy="1138963"/>
        </a:xfrm>
        <a:custGeom>
          <a:avLst/>
          <a:gdLst/>
          <a:ahLst/>
          <a:cxnLst/>
          <a:rect l="0" t="0" r="0" b="0"/>
          <a:pathLst>
            <a:path>
              <a:moveTo>
                <a:pt x="46042" y="0"/>
              </a:moveTo>
              <a:lnTo>
                <a:pt x="46042" y="1013703"/>
              </a:lnTo>
              <a:lnTo>
                <a:pt x="45720" y="1013703"/>
              </a:lnTo>
              <a:lnTo>
                <a:pt x="45720" y="113896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9DECF5-2277-40D5-9712-8238426D4907}">
      <dsp:nvSpPr>
        <dsp:cNvPr id="0" name=""/>
        <dsp:cNvSpPr/>
      </dsp:nvSpPr>
      <dsp:spPr>
        <a:xfrm>
          <a:off x="1243944" y="2329341"/>
          <a:ext cx="850573" cy="535097"/>
        </a:xfrm>
        <a:custGeom>
          <a:avLst/>
          <a:gdLst/>
          <a:ahLst/>
          <a:cxnLst/>
          <a:rect l="0" t="0" r="0" b="0"/>
          <a:pathLst>
            <a:path>
              <a:moveTo>
                <a:pt x="0" y="0"/>
              </a:moveTo>
              <a:lnTo>
                <a:pt x="0" y="535097"/>
              </a:lnTo>
              <a:lnTo>
                <a:pt x="850573" y="53509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BDB329-8E99-4F46-A6D7-C9E62B64343E}">
      <dsp:nvSpPr>
        <dsp:cNvPr id="0" name=""/>
        <dsp:cNvSpPr/>
      </dsp:nvSpPr>
      <dsp:spPr>
        <a:xfrm>
          <a:off x="1243944" y="598167"/>
          <a:ext cx="1624512" cy="1096017"/>
        </a:xfrm>
        <a:custGeom>
          <a:avLst/>
          <a:gdLst/>
          <a:ahLst/>
          <a:cxnLst/>
          <a:rect l="0" t="0" r="0" b="0"/>
          <a:pathLst>
            <a:path>
              <a:moveTo>
                <a:pt x="1624512" y="0"/>
              </a:moveTo>
              <a:lnTo>
                <a:pt x="1624512" y="970757"/>
              </a:lnTo>
              <a:lnTo>
                <a:pt x="0" y="970757"/>
              </a:lnTo>
              <a:lnTo>
                <a:pt x="0" y="109601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832968-96C1-4C68-B51D-CFC39EE0B002}">
      <dsp:nvSpPr>
        <dsp:cNvPr id="0" name=""/>
        <dsp:cNvSpPr/>
      </dsp:nvSpPr>
      <dsp:spPr>
        <a:xfrm>
          <a:off x="1757766" y="132535"/>
          <a:ext cx="2221381" cy="46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Dignity Principles</a:t>
          </a:r>
        </a:p>
      </dsp:txBody>
      <dsp:txXfrm>
        <a:off x="1757766" y="132535"/>
        <a:ext cx="2221381" cy="465632"/>
      </dsp:txXfrm>
    </dsp:sp>
    <dsp:sp modelId="{0563974A-247D-41F0-8197-68EEE8AACD38}">
      <dsp:nvSpPr>
        <dsp:cNvPr id="0" name=""/>
        <dsp:cNvSpPr/>
      </dsp:nvSpPr>
      <dsp:spPr>
        <a:xfrm>
          <a:off x="564332" y="1694184"/>
          <a:ext cx="1359223" cy="63515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Guidance to support staff who are transitioning</a:t>
          </a:r>
          <a:endParaRPr lang="en-GB" sz="1100" kern="1200" dirty="0"/>
        </a:p>
      </dsp:txBody>
      <dsp:txXfrm>
        <a:off x="564332" y="1694184"/>
        <a:ext cx="1359223" cy="635156"/>
      </dsp:txXfrm>
    </dsp:sp>
    <dsp:sp modelId="{B12AD627-3963-4F31-93C5-2781113DF3B5}">
      <dsp:nvSpPr>
        <dsp:cNvPr id="0" name=""/>
        <dsp:cNvSpPr/>
      </dsp:nvSpPr>
      <dsp:spPr>
        <a:xfrm>
          <a:off x="2094518" y="2566201"/>
          <a:ext cx="1578046" cy="59647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Additional training and resources</a:t>
          </a:r>
        </a:p>
      </dsp:txBody>
      <dsp:txXfrm>
        <a:off x="2094518" y="2566201"/>
        <a:ext cx="1578046" cy="596475"/>
      </dsp:txXfrm>
    </dsp:sp>
    <dsp:sp modelId="{A8947C25-0E65-454D-B717-3D8FA256BCC5}">
      <dsp:nvSpPr>
        <dsp:cNvPr id="0" name=""/>
        <dsp:cNvSpPr/>
      </dsp:nvSpPr>
      <dsp:spPr>
        <a:xfrm>
          <a:off x="2271659" y="1737131"/>
          <a:ext cx="1192950" cy="5931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Report and Support</a:t>
          </a:r>
        </a:p>
      </dsp:txBody>
      <dsp:txXfrm>
        <a:off x="2271659" y="1737131"/>
        <a:ext cx="1192950" cy="593152"/>
      </dsp:txXfrm>
    </dsp:sp>
    <dsp:sp modelId="{4F351C0D-DE7B-4EC4-9AAD-79DC0AEDADF5}">
      <dsp:nvSpPr>
        <dsp:cNvPr id="0" name=""/>
        <dsp:cNvSpPr/>
      </dsp:nvSpPr>
      <dsp:spPr>
        <a:xfrm>
          <a:off x="3712684" y="1695872"/>
          <a:ext cx="1192950" cy="64140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Guidance to support students who are transitioning</a:t>
          </a:r>
        </a:p>
      </dsp:txBody>
      <dsp:txXfrm>
        <a:off x="3712684" y="1695872"/>
        <a:ext cx="1192950" cy="641407"/>
      </dsp:txXfrm>
    </dsp:sp>
    <dsp:sp modelId="{A0E05821-4335-4968-A4DB-BCEBF0FA97D9}">
      <dsp:nvSpPr>
        <dsp:cNvPr id="0" name=""/>
        <dsp:cNvSpPr/>
      </dsp:nvSpPr>
      <dsp:spPr>
        <a:xfrm>
          <a:off x="1101637" y="847121"/>
          <a:ext cx="1665382" cy="56802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dirty="0">
              <a:solidFill>
                <a:schemeClr val="tx1"/>
              </a:solidFill>
            </a:rPr>
            <a:t>Trans Inclusion Code of Conduct</a:t>
          </a:r>
        </a:p>
      </dsp:txBody>
      <dsp:txXfrm>
        <a:off x="1101637" y="847121"/>
        <a:ext cx="1665382" cy="56802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ocumenttasks/documenttasks1.xml><?xml version="1.0" encoding="utf-8"?>
<t:Tasks xmlns:t="http://schemas.microsoft.com/office/tasks/2019/documenttasks" xmlns:oel="http://schemas.microsoft.com/office/2019/extlst">
  <t:Task id="{22A45479-1C48-4B76-9E3E-B22F7917E31E}">
    <t:Anchor>
      <t:Comment id="952199630"/>
    </t:Anchor>
    <t:History>
      <t:Event id="{A88600E9-07CA-48AE-9421-F1EBAE415F89}" time="2024-01-25T16:43:39.213Z">
        <t:Attribution userId="S::u2176315@live.warwick.ac.uk::c536ede1-5473-4a15-8e79-06c83685959e" userProvider="AD" userName="West, Maya"/>
        <t:Anchor>
          <t:Comment id="1523492087"/>
        </t:Anchor>
        <t:Create/>
      </t:Event>
      <t:Event id="{1286CF6A-7D40-409D-9CC9-A181F5A8F498}" time="2024-01-25T16:43:39.213Z">
        <t:Attribution userId="S::u2176315@live.warwick.ac.uk::c536ede1-5473-4a15-8e79-06c83685959e" userProvider="AD" userName="West, Maya"/>
        <t:Anchor>
          <t:Comment id="1523492087"/>
        </t:Anchor>
        <t:Assign userId="S::u2171518@live.warwick.ac.uk::2b7da8a8-990a-4ff5-b594-ad087984a1cf" userProvider="AD" userName="Kalyanpuri, Savita"/>
      </t:Event>
      <t:Event id="{07E1D6C7-7DB7-46B2-8B77-8B86857CC11C}" time="2024-01-25T16:43:39.213Z">
        <t:Attribution userId="S::u2176315@live.warwick.ac.uk::c536ede1-5473-4a15-8e79-06c83685959e" userProvider="AD" userName="West, Maya"/>
        <t:Anchor>
          <t:Comment id="1523492087"/>
        </t:Anchor>
        <t:SetTitle title="@Kalyanpuri, Savita is going to remove the red text and put into the same format as the other SOPs"/>
      </t:Event>
    </t:History>
  </t:Task>
  <t:Task id="{06F1BDF5-205F-4BEA-89CF-0C8585BEB08A}">
    <t:Anchor>
      <t:Comment id="1633260516"/>
    </t:Anchor>
    <t:History>
      <t:Event id="{A37FDF3C-05A0-4882-993E-B68790556C76}" time="2024-01-30T11:41:32.238Z">
        <t:Attribution userId="S::u2176315@live.warwick.ac.uk::c536ede1-5473-4a15-8e79-06c83685959e" userProvider="AD" userName="West, Maya"/>
        <t:Anchor>
          <t:Comment id="1677738429"/>
        </t:Anchor>
        <t:Create/>
      </t:Event>
      <t:Event id="{BCB6B727-91AC-4C10-93E6-3C3EF1376ED1}" time="2024-01-30T11:41:32.238Z">
        <t:Attribution userId="S::u2176315@live.warwick.ac.uk::c536ede1-5473-4a15-8e79-06c83685959e" userProvider="AD" userName="West, Maya"/>
        <t:Anchor>
          <t:Comment id="1677738429"/>
        </t:Anchor>
        <t:Assign userId="S::u2176315@live.warwick.ac.uk::c536ede1-5473-4a15-8e79-06c83685959e" userProvider="AD" userName="West, Maya"/>
      </t:Event>
      <t:Event id="{3269AAA0-0A12-437A-8F45-0EDF2EED8D1C}" time="2024-01-30T11:41:32.238Z">
        <t:Attribution userId="S::u2176315@live.warwick.ac.uk::c536ede1-5473-4a15-8e79-06c83685959e" userProvider="AD" userName="West, Maya"/>
        <t:Anchor>
          <t:Comment id="1677738429"/>
        </t:Anchor>
        <t:SetTitle title="@West, Maya to reword inc contact eg MW/CO's if needs deleting"/>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3abe30c-3906-48bf-9138-dc42e8b12aa0">
      <UserInfo>
        <DisplayName>Kalyanpuri, Savita</DisplayName>
        <AccountId>38</AccountId>
        <AccountType/>
      </UserInfo>
      <UserInfo>
        <DisplayName>Surman, Sara</DisplayName>
        <AccountId>48</AccountId>
        <AccountType/>
      </UserInfo>
    </SharedWithUsers>
    <_activity xmlns="ac64aaf6-3304-46d8-92a8-9af02844ce6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1BED26E696B784D9759996CF4272F16" ma:contentTypeVersion="10" ma:contentTypeDescription="Create a new document." ma:contentTypeScope="" ma:versionID="7938fa4416becd47e9ac11a613743486">
  <xsd:schema xmlns:xsd="http://www.w3.org/2001/XMLSchema" xmlns:xs="http://www.w3.org/2001/XMLSchema" xmlns:p="http://schemas.microsoft.com/office/2006/metadata/properties" xmlns:ns3="ac64aaf6-3304-46d8-92a8-9af02844ce63" xmlns:ns4="b3abe30c-3906-48bf-9138-dc42e8b12aa0" targetNamespace="http://schemas.microsoft.com/office/2006/metadata/properties" ma:root="true" ma:fieldsID="853ad6ff2e69b6e184168b9036b587d5" ns3:_="" ns4:_="">
    <xsd:import namespace="ac64aaf6-3304-46d8-92a8-9af02844ce63"/>
    <xsd:import namespace="b3abe30c-3906-48bf-9138-dc42e8b12aa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ObjectDetectorVersions" minOccurs="0"/>
                <xsd:element ref="ns3:_activity"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64aaf6-3304-46d8-92a8-9af02844ce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abe30c-3906-48bf-9138-dc42e8b12a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C5EA64-A95B-4B32-8D43-5B43832BAC56}">
  <ds:schemaRefs>
    <ds:schemaRef ds:uri="http://schemas.openxmlformats.org/officeDocument/2006/bibliography"/>
  </ds:schemaRefs>
</ds:datastoreItem>
</file>

<file path=customXml/itemProps2.xml><?xml version="1.0" encoding="utf-8"?>
<ds:datastoreItem xmlns:ds="http://schemas.openxmlformats.org/officeDocument/2006/customXml" ds:itemID="{480868C2-6130-455A-91A3-C569D327EB1E}">
  <ds:schemaRefs>
    <ds:schemaRef ds:uri="http://schemas.microsoft.com/sharepoint/v3/contenttype/forms"/>
  </ds:schemaRefs>
</ds:datastoreItem>
</file>

<file path=customXml/itemProps3.xml><?xml version="1.0" encoding="utf-8"?>
<ds:datastoreItem xmlns:ds="http://schemas.openxmlformats.org/officeDocument/2006/customXml" ds:itemID="{1D173FD3-B73D-4637-98AC-2C3D2A288C96}">
  <ds:schemaRefs>
    <ds:schemaRef ds:uri="http://purl.org/dc/dcmitype/"/>
    <ds:schemaRef ds:uri="http://purl.org/dc/elements/1.1/"/>
    <ds:schemaRef ds:uri="b3abe30c-3906-48bf-9138-dc42e8b12aa0"/>
    <ds:schemaRef ds:uri="http://schemas.microsoft.com/office/2006/documentManagement/types"/>
    <ds:schemaRef ds:uri="http://schemas.openxmlformats.org/package/2006/metadata/core-properties"/>
    <ds:schemaRef ds:uri="http://schemas.microsoft.com/office/2006/metadata/properties"/>
    <ds:schemaRef ds:uri="ac64aaf6-3304-46d8-92a8-9af02844ce63"/>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D39FE091-F383-4F30-B763-F9598EBA98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64aaf6-3304-46d8-92a8-9af02844ce63"/>
    <ds:schemaRef ds:uri="b3abe30c-3906-48bf-9138-dc42e8b12a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9</Pages>
  <Words>2558</Words>
  <Characters>14586</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Daffern, Claire</dc:creator>
  <cp:keywords/>
  <dc:description/>
  <cp:lastModifiedBy>Hodges, Michaela</cp:lastModifiedBy>
  <cp:revision>3</cp:revision>
  <cp:lastPrinted>2023-08-17T13:31:00Z</cp:lastPrinted>
  <dcterms:created xsi:type="dcterms:W3CDTF">2025-06-11T14:54:00Z</dcterms:created>
  <dcterms:modified xsi:type="dcterms:W3CDTF">2025-06-16T08:49:00Z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0x01010021BED26E696B784D9759996CF4272F16</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y fmtid="{D5CDD505-2E9C-101B-9397-08002B2CF9AE}" pid="10" name="Order">
    <vt:r8>13600</vt:r8>
  </property>
  <property fmtid="{D5CDD505-2E9C-101B-9397-08002B2CF9AE}" pid="11" name="SharedWithUsers">
    <vt:lpwstr>38;#Kalyanpuri, Savita;#48;#Surman, Sara</vt:lpwstr>
  </property>
</Properties>
</file>