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4F5669" w14:textId="77777777" w:rsidR="00E02E65" w:rsidRDefault="00E02E65" w:rsidP="00FE1F8E">
      <w:pPr>
        <w:jc w:val="center"/>
        <w:rPr>
          <w:b/>
          <w:bCs/>
        </w:rPr>
      </w:pPr>
    </w:p>
    <w:p w14:paraId="5B6DB66A" w14:textId="77777777" w:rsidR="00E02E65" w:rsidRDefault="00E02E65" w:rsidP="00FE1F8E">
      <w:pPr>
        <w:jc w:val="center"/>
        <w:rPr>
          <w:b/>
          <w:bCs/>
        </w:rPr>
      </w:pPr>
    </w:p>
    <w:p w14:paraId="5982E36B" w14:textId="4DB2B244" w:rsidR="00FE1F8E" w:rsidRDefault="00BA22E0" w:rsidP="00FE1F8E">
      <w:pPr>
        <w:jc w:val="center"/>
        <w:rPr>
          <w:b/>
          <w:bCs/>
        </w:rPr>
      </w:pPr>
      <w:r w:rsidRPr="00BA22E0">
        <w:rPr>
          <w:b/>
          <w:bCs/>
        </w:rPr>
        <w:t>Personal Relationships Policy: Management Guidance</w:t>
      </w:r>
    </w:p>
    <w:p w14:paraId="39B70107" w14:textId="08CC30C8" w:rsidR="00BA22E0" w:rsidRPr="00BA22E0" w:rsidRDefault="00BA22E0" w:rsidP="00BA22E0">
      <w:pPr>
        <w:rPr>
          <w:b/>
          <w:bCs/>
        </w:rPr>
      </w:pPr>
      <w:r>
        <w:rPr>
          <w:b/>
          <w:bCs/>
        </w:rPr>
        <w:t xml:space="preserve">General </w:t>
      </w:r>
      <w:r w:rsidR="00524B67">
        <w:rPr>
          <w:b/>
          <w:bCs/>
        </w:rPr>
        <w:t>principles</w:t>
      </w:r>
    </w:p>
    <w:p w14:paraId="33C9B82E" w14:textId="17BB9AE5" w:rsidR="00275CCE" w:rsidRDefault="00FE1F8E" w:rsidP="00275CCE">
      <w:pPr>
        <w:spacing w:after="120" w:line="240" w:lineRule="auto"/>
        <w:rPr>
          <w:lang w:val="en-US"/>
        </w:rPr>
      </w:pPr>
      <w:r>
        <w:t xml:space="preserve">The University’s new Personal Relationships Policy </w:t>
      </w:r>
      <w:r w:rsidR="00275CCE">
        <w:rPr>
          <w:lang w:val="en-US"/>
        </w:rPr>
        <w:t xml:space="preserve">aims </w:t>
      </w:r>
      <w:r w:rsidR="00BA22E0">
        <w:rPr>
          <w:lang w:val="en-US"/>
        </w:rPr>
        <w:t>to</w:t>
      </w:r>
      <w:r w:rsidR="00BA22E0" w:rsidRPr="00FF52BC">
        <w:rPr>
          <w:lang w:val="en-US"/>
        </w:rPr>
        <w:t xml:space="preserve"> ensure that </w:t>
      </w:r>
      <w:r w:rsidR="00BA22E0">
        <w:rPr>
          <w:lang w:val="en-US"/>
        </w:rPr>
        <w:t xml:space="preserve">professional </w:t>
      </w:r>
      <w:r w:rsidR="00BA22E0" w:rsidRPr="00FF52BC">
        <w:rPr>
          <w:lang w:val="en-US"/>
        </w:rPr>
        <w:t>boundaries</w:t>
      </w:r>
      <w:r w:rsidR="00BA22E0">
        <w:rPr>
          <w:lang w:val="en-US"/>
        </w:rPr>
        <w:t xml:space="preserve"> are maintained and to </w:t>
      </w:r>
      <w:r w:rsidR="00275CCE">
        <w:rPr>
          <w:lang w:val="en-US"/>
        </w:rPr>
        <w:t xml:space="preserve">prevent the </w:t>
      </w:r>
      <w:r w:rsidR="00275CCE" w:rsidRPr="002D3C2C">
        <w:rPr>
          <w:lang w:val="en-US"/>
        </w:rPr>
        <w:t>potential for abuse in any intimate relationship between individuals in inherently unequal positions</w:t>
      </w:r>
      <w:r w:rsidR="00275CCE">
        <w:rPr>
          <w:lang w:val="en-US"/>
        </w:rPr>
        <w:t>.</w:t>
      </w:r>
    </w:p>
    <w:p w14:paraId="22A33046" w14:textId="51073328" w:rsidR="00E04CD7" w:rsidRPr="006C513A" w:rsidRDefault="00D9320C" w:rsidP="00E04CD7">
      <w:pPr>
        <w:shd w:val="clear" w:color="auto" w:fill="FFFFFF" w:themeFill="background1"/>
        <w:spacing w:after="120"/>
        <w:textAlignment w:val="baseline"/>
        <w:rPr>
          <w:rFonts w:ascii="Calibri" w:eastAsia="MS Mincho" w:hAnsi="Calibri" w:cs="Arial"/>
        </w:rPr>
      </w:pPr>
      <w:r>
        <w:rPr>
          <w:rFonts w:ascii="Calibri" w:eastAsia="Cambria" w:hAnsi="Calibri" w:cs="Calibri"/>
          <w:color w:val="000000"/>
        </w:rPr>
        <w:t xml:space="preserve">The policy prohibits intimate relationships between staff and students where the member of staff has some form of direct or indirect responsibility for the student and intimate relationships between staff and students who are either under the age of 18 or who are 18 </w:t>
      </w:r>
      <w:r w:rsidR="000F6BEA">
        <w:rPr>
          <w:rFonts w:ascii="Calibri" w:eastAsia="Cambria" w:hAnsi="Calibri" w:cs="Calibri"/>
          <w:color w:val="000000"/>
        </w:rPr>
        <w:t xml:space="preserve">and over </w:t>
      </w:r>
      <w:r>
        <w:rPr>
          <w:rFonts w:ascii="Calibri" w:eastAsia="Cambria" w:hAnsi="Calibri" w:cs="Calibri"/>
          <w:color w:val="000000"/>
        </w:rPr>
        <w:t xml:space="preserve">and classified as an adult at risk.  </w:t>
      </w:r>
      <w:r w:rsidR="00631253">
        <w:rPr>
          <w:rFonts w:ascii="Calibri" w:eastAsia="Cambria" w:hAnsi="Calibri" w:cs="Calibri"/>
          <w:bCs/>
          <w:color w:val="000000"/>
        </w:rPr>
        <w:t xml:space="preserve"> </w:t>
      </w:r>
      <w:r w:rsidR="00631253" w:rsidRPr="006C513A">
        <w:rPr>
          <w:rFonts w:ascii="Calibri" w:eastAsia="MS Mincho" w:hAnsi="Calibri" w:cs="Arial"/>
        </w:rPr>
        <w:t>Indirect responsibility includes, but is not limited to, recruitment and selection, teaching (formal and informal), student conduct issues, extenuating circumstances, the awarding</w:t>
      </w:r>
      <w:r w:rsidR="00185AF9">
        <w:rPr>
          <w:rFonts w:ascii="Calibri" w:eastAsia="MS Mincho" w:hAnsi="Calibri" w:cs="Arial"/>
        </w:rPr>
        <w:t>,</w:t>
      </w:r>
      <w:r w:rsidR="00631253" w:rsidRPr="006C513A">
        <w:rPr>
          <w:rFonts w:ascii="Calibri" w:eastAsia="MS Mincho" w:hAnsi="Calibri" w:cs="Arial"/>
        </w:rPr>
        <w:t xml:space="preserve"> and processing, of bursaries and grants and the issuing of references. Indirect responsibility will also normally include </w:t>
      </w:r>
      <w:r w:rsidR="00E04CD7" w:rsidRPr="006C513A">
        <w:rPr>
          <w:rFonts w:ascii="Calibri" w:eastAsia="MS Mincho" w:hAnsi="Calibri" w:cs="Arial"/>
        </w:rPr>
        <w:t>a member of staff within the same department as a student</w:t>
      </w:r>
      <w:r w:rsidR="00E04CD7" w:rsidRPr="006C513A">
        <w:rPr>
          <w:rFonts w:ascii="Cambria" w:eastAsia="MS Mincho" w:hAnsi="Cambria" w:cs="Times New Roman"/>
        </w:rPr>
        <w:t>.</w:t>
      </w:r>
    </w:p>
    <w:p w14:paraId="5CD00A0B" w14:textId="64C544B9" w:rsidR="00631253" w:rsidRPr="00946800" w:rsidRDefault="004F0E45" w:rsidP="00631253">
      <w:pPr>
        <w:autoSpaceDE w:val="0"/>
        <w:autoSpaceDN w:val="0"/>
        <w:adjustRightInd w:val="0"/>
        <w:spacing w:after="120"/>
        <w:rPr>
          <w:rFonts w:ascii="Calibri" w:eastAsia="Cambria" w:hAnsi="Calibri" w:cs="Calibri"/>
          <w:bCs/>
          <w:color w:val="000000"/>
        </w:rPr>
      </w:pPr>
      <w:r>
        <w:rPr>
          <w:rFonts w:ascii="Calibri" w:eastAsia="Times New Roman" w:hAnsi="Calibri" w:cs="Calibri"/>
          <w:color w:val="000000"/>
          <w:bdr w:val="none" w:sz="0" w:space="0" w:color="auto" w:frame="1"/>
          <w:lang w:eastAsia="en-GB"/>
        </w:rPr>
        <w:t>D</w:t>
      </w:r>
      <w:r w:rsidR="004D43AC">
        <w:rPr>
          <w:rFonts w:ascii="Calibri" w:eastAsia="Times New Roman" w:hAnsi="Calibri" w:cs="Calibri"/>
          <w:color w:val="000000"/>
          <w:bdr w:val="none" w:sz="0" w:space="0" w:color="auto" w:frame="1"/>
          <w:lang w:eastAsia="en-GB"/>
        </w:rPr>
        <w:t>isclosures</w:t>
      </w:r>
      <w:r>
        <w:rPr>
          <w:rFonts w:ascii="Calibri" w:eastAsia="Times New Roman" w:hAnsi="Calibri" w:cs="Calibri"/>
          <w:color w:val="000000"/>
          <w:bdr w:val="none" w:sz="0" w:space="0" w:color="auto" w:frame="1"/>
          <w:lang w:eastAsia="en-GB"/>
        </w:rPr>
        <w:t xml:space="preserve"> are required</w:t>
      </w:r>
      <w:r w:rsidR="00BA22E0">
        <w:rPr>
          <w:rFonts w:ascii="Calibri" w:eastAsia="Times New Roman" w:hAnsi="Calibri" w:cs="Calibri"/>
          <w:color w:val="000000"/>
          <w:bdr w:val="none" w:sz="0" w:space="0" w:color="auto" w:frame="1"/>
          <w:lang w:eastAsia="en-GB"/>
        </w:rPr>
        <w:t xml:space="preserve"> in the following scenarios: </w:t>
      </w:r>
      <w:r w:rsidR="00631253">
        <w:rPr>
          <w:rFonts w:ascii="Calibri" w:eastAsia="Times New Roman" w:hAnsi="Calibri" w:cs="Calibri"/>
          <w:color w:val="000000"/>
          <w:bdr w:val="none" w:sz="0" w:space="0" w:color="auto" w:frame="1"/>
          <w:lang w:eastAsia="en-GB"/>
        </w:rPr>
        <w:t xml:space="preserve"> </w:t>
      </w:r>
    </w:p>
    <w:p w14:paraId="341E32FF" w14:textId="1518A389" w:rsidR="00631253" w:rsidRPr="00946800" w:rsidRDefault="00631253" w:rsidP="00631253">
      <w:pPr>
        <w:numPr>
          <w:ilvl w:val="0"/>
          <w:numId w:val="1"/>
        </w:numPr>
        <w:autoSpaceDE w:val="0"/>
        <w:autoSpaceDN w:val="0"/>
        <w:adjustRightInd w:val="0"/>
        <w:spacing w:after="120" w:line="240" w:lineRule="auto"/>
        <w:rPr>
          <w:rFonts w:ascii="Calibri" w:eastAsia="Cambria" w:hAnsi="Calibri" w:cs="Calibri"/>
          <w:bCs/>
          <w:color w:val="000000"/>
        </w:rPr>
      </w:pPr>
      <w:r w:rsidRPr="00946800">
        <w:rPr>
          <w:rFonts w:ascii="Calibri" w:eastAsia="Cambria" w:hAnsi="Calibri" w:cs="Calibri"/>
          <w:bCs/>
          <w:color w:val="000000"/>
        </w:rPr>
        <w:t xml:space="preserve">if a staff member is in an intimate relationship with any </w:t>
      </w:r>
      <w:proofErr w:type="gramStart"/>
      <w:r w:rsidRPr="00946800">
        <w:rPr>
          <w:rFonts w:ascii="Calibri" w:eastAsia="Cambria" w:hAnsi="Calibri" w:cs="Calibri"/>
          <w:bCs/>
          <w:color w:val="000000"/>
        </w:rPr>
        <w:t>student</w:t>
      </w:r>
      <w:r w:rsidR="000E23D7">
        <w:rPr>
          <w:rFonts w:ascii="Calibri" w:eastAsia="Cambria" w:hAnsi="Calibri" w:cs="Calibri"/>
          <w:bCs/>
          <w:color w:val="000000"/>
        </w:rPr>
        <w:t>;</w:t>
      </w:r>
      <w:proofErr w:type="gramEnd"/>
    </w:p>
    <w:p w14:paraId="059722CD" w14:textId="743BDD09" w:rsidR="00631253" w:rsidRPr="00946800" w:rsidRDefault="00631253" w:rsidP="00631253">
      <w:pPr>
        <w:numPr>
          <w:ilvl w:val="0"/>
          <w:numId w:val="1"/>
        </w:numPr>
        <w:autoSpaceDE w:val="0"/>
        <w:autoSpaceDN w:val="0"/>
        <w:adjustRightInd w:val="0"/>
        <w:spacing w:after="120" w:line="240" w:lineRule="auto"/>
        <w:rPr>
          <w:rFonts w:ascii="Calibri" w:eastAsia="Cambria" w:hAnsi="Calibri" w:cs="Calibri"/>
          <w:bCs/>
          <w:color w:val="000000"/>
        </w:rPr>
      </w:pPr>
      <w:r w:rsidRPr="00946800">
        <w:rPr>
          <w:rFonts w:ascii="Calibri" w:eastAsia="Cambria" w:hAnsi="Calibri" w:cs="Calibri"/>
          <w:bCs/>
          <w:color w:val="000000"/>
        </w:rPr>
        <w:t>students who undertake any form of paid role at the University are included in the definition of staff and must d</w:t>
      </w:r>
      <w:r w:rsidR="004D43AC">
        <w:rPr>
          <w:rFonts w:ascii="Calibri" w:eastAsia="Cambria" w:hAnsi="Calibri" w:cs="Calibri"/>
          <w:bCs/>
          <w:color w:val="000000"/>
        </w:rPr>
        <w:t xml:space="preserve">isclose </w:t>
      </w:r>
      <w:r w:rsidRPr="00946800">
        <w:rPr>
          <w:rFonts w:ascii="Calibri" w:eastAsia="Cambria" w:hAnsi="Calibri" w:cs="Calibri"/>
          <w:bCs/>
          <w:color w:val="000000"/>
        </w:rPr>
        <w:t>an intimate relationship with any student if there is some form of professional connection.</w:t>
      </w:r>
    </w:p>
    <w:p w14:paraId="3E9F099F" w14:textId="65311641" w:rsidR="00BA22E0" w:rsidRPr="00BA22E0" w:rsidRDefault="00631253" w:rsidP="00BA22E0">
      <w:pPr>
        <w:numPr>
          <w:ilvl w:val="0"/>
          <w:numId w:val="1"/>
        </w:numPr>
        <w:autoSpaceDE w:val="0"/>
        <w:autoSpaceDN w:val="0"/>
        <w:adjustRightInd w:val="0"/>
        <w:spacing w:after="120" w:line="240" w:lineRule="auto"/>
        <w:rPr>
          <w:rFonts w:ascii="Calibri" w:eastAsia="Cambria" w:hAnsi="Calibri" w:cs="Calibri"/>
          <w:bCs/>
          <w:color w:val="000000"/>
        </w:rPr>
      </w:pPr>
      <w:r w:rsidRPr="00BA22E0">
        <w:rPr>
          <w:rFonts w:ascii="Calibri" w:eastAsia="Cambria" w:hAnsi="Calibri" w:cs="Calibri"/>
          <w:bCs/>
          <w:color w:val="000000"/>
        </w:rPr>
        <w:t>if a staff member is in a staff/staff relationship, then both parties should consider whether it should be d</w:t>
      </w:r>
      <w:r w:rsidR="004D43AC">
        <w:rPr>
          <w:rFonts w:ascii="Calibri" w:eastAsia="Cambria" w:hAnsi="Calibri" w:cs="Calibri"/>
          <w:bCs/>
          <w:color w:val="000000"/>
        </w:rPr>
        <w:t>isclosed</w:t>
      </w:r>
      <w:r w:rsidRPr="00BA22E0">
        <w:rPr>
          <w:rFonts w:ascii="Calibri" w:eastAsia="Cambria" w:hAnsi="Calibri" w:cs="Calibri"/>
          <w:bCs/>
          <w:color w:val="000000"/>
        </w:rPr>
        <w:t xml:space="preserve"> </w:t>
      </w:r>
      <w:r w:rsidR="00BA22E0" w:rsidRPr="00BA22E0">
        <w:rPr>
          <w:rFonts w:ascii="Calibri" w:eastAsia="Cambria" w:hAnsi="Calibri" w:cs="Calibri"/>
          <w:bCs/>
          <w:color w:val="000000"/>
        </w:rPr>
        <w:t xml:space="preserve">where a relationship begins that may give rise to a real or perceived conflict of interest, abuse of power, exploitation, favouritism or bias; or where a relationship already exists and a new situation arises that may give rise to a real or perceived conflict of interest, abuse of power, exploitation, favouritism or bias. For example, two staff members in a relationship who work in different departments who then move to new roles in the same department. </w:t>
      </w:r>
    </w:p>
    <w:p w14:paraId="66E34C04" w14:textId="5C36D42A" w:rsidR="00631253" w:rsidRDefault="00E04CD7" w:rsidP="00275CCE">
      <w:pPr>
        <w:spacing w:after="120" w:line="240" w:lineRule="auto"/>
        <w:rPr>
          <w:lang w:val="en-US"/>
        </w:rPr>
      </w:pPr>
      <w:r>
        <w:rPr>
          <w:lang w:val="en-US"/>
        </w:rPr>
        <w:t xml:space="preserve">As was the case prior to the launch of the Personal Relationships Policy, </w:t>
      </w:r>
      <w:r w:rsidR="004D43AC">
        <w:rPr>
          <w:lang w:val="en-US"/>
        </w:rPr>
        <w:t>disclosures</w:t>
      </w:r>
      <w:r w:rsidR="00631253">
        <w:rPr>
          <w:lang w:val="en-US"/>
        </w:rPr>
        <w:t xml:space="preserve"> should be made in accordance with the University’s existing Personal Conflicts of Interest Policy.   </w:t>
      </w:r>
    </w:p>
    <w:p w14:paraId="118D3582" w14:textId="6174A230" w:rsidR="00FE1F8E" w:rsidRPr="00E04CD7" w:rsidRDefault="00E04CD7" w:rsidP="00FE1F8E">
      <w:pPr>
        <w:rPr>
          <w:b/>
          <w:bCs/>
        </w:rPr>
      </w:pPr>
      <w:r w:rsidRPr="00E04CD7">
        <w:rPr>
          <w:b/>
          <w:bCs/>
        </w:rPr>
        <w:t>D</w:t>
      </w:r>
      <w:r w:rsidR="004D43AC">
        <w:rPr>
          <w:b/>
          <w:bCs/>
        </w:rPr>
        <w:t>isclosure</w:t>
      </w:r>
      <w:r w:rsidRPr="00E04CD7">
        <w:rPr>
          <w:b/>
          <w:bCs/>
        </w:rPr>
        <w:t xml:space="preserve"> process</w:t>
      </w:r>
    </w:p>
    <w:p w14:paraId="1E8166DD" w14:textId="6445B5E7" w:rsidR="002E7D61" w:rsidRPr="00946800" w:rsidRDefault="00C31C2B" w:rsidP="002E7D61">
      <w:pPr>
        <w:shd w:val="clear" w:color="auto" w:fill="FFFFFF"/>
        <w:spacing w:after="120"/>
        <w:textAlignment w:val="baseline"/>
        <w:rPr>
          <w:rFonts w:ascii="Calibri" w:eastAsia="MS Mincho" w:hAnsi="Calibri" w:cs="Calibri"/>
        </w:rPr>
      </w:pPr>
      <w:r>
        <w:t>Individuals are encouraged to make a d</w:t>
      </w:r>
      <w:r w:rsidR="004D43AC">
        <w:t>isclosure</w:t>
      </w:r>
      <w:r>
        <w:t xml:space="preserve"> </w:t>
      </w:r>
      <w:r w:rsidR="00AE1511">
        <w:t xml:space="preserve">as soon as reasonably practicable. </w:t>
      </w:r>
      <w:r w:rsidR="002E7D61">
        <w:t xml:space="preserve"> </w:t>
      </w:r>
      <w:r w:rsidR="002E7D61" w:rsidRPr="00946800">
        <w:rPr>
          <w:rFonts w:ascii="Calibri" w:eastAsia="MS Mincho" w:hAnsi="Calibri" w:cs="Calibri"/>
        </w:rPr>
        <w:t>Th</w:t>
      </w:r>
      <w:r w:rsidR="002E7D61">
        <w:rPr>
          <w:rFonts w:ascii="Calibri" w:eastAsia="MS Mincho" w:hAnsi="Calibri" w:cs="Calibri"/>
        </w:rPr>
        <w:t xml:space="preserve">e policy </w:t>
      </w:r>
      <w:r w:rsidR="002E7D61" w:rsidRPr="00946800">
        <w:rPr>
          <w:rFonts w:ascii="Calibri" w:eastAsia="MS Mincho" w:hAnsi="Calibri" w:cs="Calibri"/>
        </w:rPr>
        <w:t xml:space="preserve">applies to relationships which are in existence at the time of the implementation date of this policy </w:t>
      </w:r>
      <w:r w:rsidR="002E7D61">
        <w:rPr>
          <w:rFonts w:ascii="Calibri" w:eastAsia="MS Mincho" w:hAnsi="Calibri" w:cs="Calibri"/>
        </w:rPr>
        <w:t xml:space="preserve">(TBC January 2022) </w:t>
      </w:r>
      <w:r w:rsidR="002E7D61" w:rsidRPr="00946800">
        <w:rPr>
          <w:rFonts w:ascii="Calibri" w:eastAsia="MS Mincho" w:hAnsi="Calibri" w:cs="Calibri"/>
        </w:rPr>
        <w:t>and to relationships which have occurred within the past two years of the policy being published.</w:t>
      </w:r>
    </w:p>
    <w:p w14:paraId="4FBB83B7" w14:textId="3EA056DE" w:rsidR="00AE1511" w:rsidRDefault="00C31C2B" w:rsidP="00AE1511">
      <w:r>
        <w:t xml:space="preserve">The </w:t>
      </w:r>
      <w:hyperlink r:id="rId7" w:history="1">
        <w:r w:rsidRPr="00E02E65">
          <w:rPr>
            <w:rStyle w:val="Hyperlink"/>
          </w:rPr>
          <w:t>Appendix 1 Personal Relationships D</w:t>
        </w:r>
        <w:r w:rsidR="004D43AC" w:rsidRPr="00E02E65">
          <w:rPr>
            <w:rStyle w:val="Hyperlink"/>
          </w:rPr>
          <w:t>isclosure</w:t>
        </w:r>
        <w:r w:rsidRPr="00E02E65">
          <w:rPr>
            <w:rStyle w:val="Hyperlink"/>
          </w:rPr>
          <w:t xml:space="preserve"> Form</w:t>
        </w:r>
      </w:hyperlink>
      <w:r>
        <w:t xml:space="preserve"> should be </w:t>
      </w:r>
      <w:r w:rsidR="00524D15">
        <w:t>completed,</w:t>
      </w:r>
      <w:r>
        <w:t xml:space="preserve"> and this should be submitted to an appropriate Senior Manager or Head of Department.  Managers can delegate this responsibility to a nominee of their choice, but all disclosures should be treated in confidence.  </w:t>
      </w:r>
      <w:r w:rsidR="002E7D61">
        <w:t xml:space="preserve">Ideally both parties </w:t>
      </w:r>
      <w:r w:rsidR="00185AF9">
        <w:t xml:space="preserve">(in the case of a staff/staff relationship) </w:t>
      </w:r>
      <w:r w:rsidR="002E7D61">
        <w:t xml:space="preserve">should submit individual disclosures however it is not compulsory and does not preclude a named individual being contacted to discuss the disclosure if deemed necessary. </w:t>
      </w:r>
    </w:p>
    <w:p w14:paraId="08D5AEAB" w14:textId="77777777" w:rsidR="00E02E65" w:rsidRDefault="002E7D61" w:rsidP="002E7D61">
      <w:r>
        <w:t>Staff who are unsure whether they have a</w:t>
      </w:r>
      <w:r w:rsidR="00524D15">
        <w:t>n</w:t>
      </w:r>
      <w:r>
        <w:t xml:space="preserve"> intimate relationship with a student or staff member are encouraged to seek advice from their HR Business Partner or Line Manager in the first instance.  Students who are unsure whether they have a close personal or intimate relationship with a staff </w:t>
      </w:r>
    </w:p>
    <w:p w14:paraId="292520B5" w14:textId="77777777" w:rsidR="00E02E65" w:rsidRDefault="00E02E65" w:rsidP="002E7D61"/>
    <w:p w14:paraId="7C3786FA" w14:textId="77777777" w:rsidR="00E02E65" w:rsidRDefault="00E02E65" w:rsidP="002E7D61"/>
    <w:p w14:paraId="4B5C3A23" w14:textId="10648B0F" w:rsidR="002E7D61" w:rsidRDefault="002E7D61" w:rsidP="002E7D61">
      <w:r>
        <w:t>member should seek advice from their Personal Tutor, Head of Department or Student Support and Wellbeing Team.</w:t>
      </w:r>
    </w:p>
    <w:p w14:paraId="2C2F39EA" w14:textId="3DD9C7BD" w:rsidR="002E7D61" w:rsidRDefault="002E7D61" w:rsidP="002E7D61">
      <w:r>
        <w:t>Disclosures should be managed with the utmost sensitivity and compassion.</w:t>
      </w:r>
      <w:r w:rsidR="00185AF9">
        <w:t xml:space="preserve">  </w:t>
      </w:r>
      <w:r w:rsidR="00B34BC6">
        <w:t xml:space="preserve">The tone of any associated conversations should be supportive. </w:t>
      </w:r>
      <w:r>
        <w:t>As the d</w:t>
      </w:r>
      <w:r w:rsidR="004D43AC">
        <w:t xml:space="preserve">isclosure </w:t>
      </w:r>
      <w:r>
        <w:t xml:space="preserve">and </w:t>
      </w:r>
      <w:r w:rsidR="00B34BC6">
        <w:t>relate</w:t>
      </w:r>
      <w:r>
        <w:t xml:space="preserve">d documentation will contain sensitive personal data it should be stored securely and managed in compliance with data protection legislation. </w:t>
      </w:r>
      <w:r w:rsidR="00B34BC6">
        <w:t xml:space="preserve"> Any </w:t>
      </w:r>
      <w:r w:rsidR="004D43AC">
        <w:t>disclosure</w:t>
      </w:r>
      <w:r>
        <w:t xml:space="preserve"> should be treated respectfully, </w:t>
      </w:r>
      <w:proofErr w:type="gramStart"/>
      <w:r>
        <w:t>sensitively</w:t>
      </w:r>
      <w:proofErr w:type="gramEnd"/>
      <w:r>
        <w:t xml:space="preserve"> and confidentially, and the wishes of both parties respected as far as is possible. </w:t>
      </w:r>
    </w:p>
    <w:p w14:paraId="2ACDA0BF" w14:textId="4AD37354" w:rsidR="002E7D61" w:rsidRDefault="002E7D61" w:rsidP="002E7D61">
      <w:r>
        <w:t xml:space="preserve">If managers are made aware of a relationship by another person or by other means, the details of the </w:t>
      </w:r>
      <w:proofErr w:type="gramStart"/>
      <w:r>
        <w:t>particular circumstances</w:t>
      </w:r>
      <w:proofErr w:type="gramEnd"/>
      <w:r>
        <w:t xml:space="preserve"> will be </w:t>
      </w:r>
      <w:r w:rsidR="00524D15">
        <w:t>investigated,</w:t>
      </w:r>
      <w:r>
        <w:t xml:space="preserve"> and appropriate action will be taken to protect the integrity of all parties and procedures and deal with the matter as sensitively as possible.  Please notify your HR Business Partner in the first instance. </w:t>
      </w:r>
    </w:p>
    <w:p w14:paraId="0CDDAEFF" w14:textId="0F48A2D2" w:rsidR="00C31C2B" w:rsidRDefault="00C31C2B" w:rsidP="00AE1511">
      <w:r>
        <w:t xml:space="preserve">Disclosures submitted in writing (as opposed to the form) should also be accepted.  Any verbal </w:t>
      </w:r>
      <w:r w:rsidR="004D43AC">
        <w:t>disclosure</w:t>
      </w:r>
      <w:r>
        <w:t xml:space="preserve">s should be followed up in writing.  </w:t>
      </w:r>
    </w:p>
    <w:p w14:paraId="536ADA2F" w14:textId="01918E0C" w:rsidR="00AE1511" w:rsidRDefault="00AE1511" w:rsidP="00AE1511">
      <w:r>
        <w:t xml:space="preserve">Once the Personal Relationship </w:t>
      </w:r>
      <w:r w:rsidR="004D43AC">
        <w:t>Disclosure</w:t>
      </w:r>
      <w:r>
        <w:t xml:space="preserve"> Form has been completed, the following should take place:</w:t>
      </w:r>
    </w:p>
    <w:p w14:paraId="454115B7" w14:textId="48031C94" w:rsidR="00AE1511" w:rsidRDefault="00AE1511" w:rsidP="00AE1511">
      <w:r w:rsidRPr="00C6134E">
        <w:rPr>
          <w:b/>
          <w:bCs/>
        </w:rPr>
        <w:t>Step 1</w:t>
      </w:r>
      <w:r>
        <w:t xml:space="preserve"> –</w:t>
      </w:r>
      <w:r w:rsidR="00C31C2B">
        <w:t xml:space="preserve"> Upon receipt of a </w:t>
      </w:r>
      <w:r w:rsidR="004D43AC">
        <w:t>disclosure</w:t>
      </w:r>
      <w:r w:rsidR="00C6134E">
        <w:t>,</w:t>
      </w:r>
      <w:r w:rsidR="00C31C2B">
        <w:t xml:space="preserve"> managers are</w:t>
      </w:r>
      <w:r>
        <w:t xml:space="preserve"> expected to liaise with their relevant HR Business Partner. </w:t>
      </w:r>
      <w:r w:rsidR="00C31C2B">
        <w:t xml:space="preserve"> </w:t>
      </w:r>
      <w:r w:rsidR="00DD7567">
        <w:t>The nature of the relationship</w:t>
      </w:r>
      <w:r w:rsidR="00C6134E">
        <w:t xml:space="preserve"> between the reporting parties</w:t>
      </w:r>
      <w:r w:rsidR="00DD7567">
        <w:t xml:space="preserve"> may involve liaison with other managers if one of the parties is based in another Department. </w:t>
      </w:r>
    </w:p>
    <w:p w14:paraId="73EA2D4D" w14:textId="4CA5F905" w:rsidR="00DD7567" w:rsidRDefault="00AE1511" w:rsidP="00AE1511">
      <w:r w:rsidRPr="00C6134E">
        <w:rPr>
          <w:b/>
          <w:bCs/>
        </w:rPr>
        <w:t>Step 2</w:t>
      </w:r>
      <w:r>
        <w:t xml:space="preserve"> – The Head of Department and HR Business Partner will review the form and undertake a risk assessment</w:t>
      </w:r>
      <w:r w:rsidR="00DD7567">
        <w:t xml:space="preserve"> adapting the Risk Assessment Pro-Forma as deemed necessary.</w:t>
      </w:r>
      <w:r>
        <w:t xml:space="preserve"> </w:t>
      </w:r>
      <w:r w:rsidR="00DD7567">
        <w:t xml:space="preserve"> Should the </w:t>
      </w:r>
      <w:r w:rsidR="004D43AC">
        <w:t>disclosure</w:t>
      </w:r>
      <w:r w:rsidR="00DD7567">
        <w:t xml:space="preserve"> flag any immediate cause for concern a</w:t>
      </w:r>
      <w:r>
        <w:t xml:space="preserve"> temporary restriction on duties/activities may be required pending consideration of the </w:t>
      </w:r>
      <w:r w:rsidR="004D43AC">
        <w:t>disclosure</w:t>
      </w:r>
      <w:r>
        <w:t xml:space="preserve">. </w:t>
      </w:r>
      <w:r w:rsidR="00C6134E">
        <w:t xml:space="preserve"> </w:t>
      </w:r>
      <w:r>
        <w:t xml:space="preserve">The risk assessment </w:t>
      </w:r>
      <w:r w:rsidR="00DD7567">
        <w:t>may</w:t>
      </w:r>
      <w:r>
        <w:t xml:space="preserve"> require </w:t>
      </w:r>
      <w:r w:rsidR="00D4506E">
        <w:t>discussion</w:t>
      </w:r>
      <w:r>
        <w:t xml:space="preserve"> with the relevant parties separately to obtain further information and to ascertain what actions, if any, are required to remove any potential conflict</w:t>
      </w:r>
      <w:r w:rsidR="00DD7567">
        <w:t>.</w:t>
      </w:r>
    </w:p>
    <w:p w14:paraId="6CEAE2BF" w14:textId="37193161" w:rsidR="00AE1511" w:rsidRDefault="00DD7567" w:rsidP="00AE1511">
      <w:r>
        <w:t xml:space="preserve">If there are any concerns about </w:t>
      </w:r>
      <w:r w:rsidR="00AE1511">
        <w:t>potential issues with consent, power imbalance or abuse of power</w:t>
      </w:r>
      <w:r>
        <w:t xml:space="preserve"> these should be reported immediately to the HR Director who will advise on next steps. </w:t>
      </w:r>
    </w:p>
    <w:p w14:paraId="0A09AE5A" w14:textId="2F126BEC" w:rsidR="00AE1511" w:rsidRDefault="00AE1511" w:rsidP="00AE1511">
      <w:r>
        <w:t xml:space="preserve">In determining measures to manage any conflict of interest, the </w:t>
      </w:r>
      <w:r w:rsidR="00DD7567">
        <w:t>relevant manager/HR Business Partner</w:t>
      </w:r>
      <w:r>
        <w:t xml:space="preserve"> may consider the following:</w:t>
      </w:r>
    </w:p>
    <w:p w14:paraId="30727B01" w14:textId="77777777" w:rsidR="00AE1511" w:rsidRDefault="00AE1511" w:rsidP="00AE1511">
      <w:r>
        <w:t>•</w:t>
      </w:r>
      <w:r>
        <w:tab/>
        <w:t xml:space="preserve">any known vulnerability of the student or staff </w:t>
      </w:r>
      <w:proofErr w:type="gramStart"/>
      <w:r>
        <w:t>member;</w:t>
      </w:r>
      <w:proofErr w:type="gramEnd"/>
    </w:p>
    <w:p w14:paraId="32E593B4" w14:textId="77777777" w:rsidR="00AE1511" w:rsidRDefault="00AE1511" w:rsidP="00AE1511">
      <w:r>
        <w:t>•</w:t>
      </w:r>
      <w:r>
        <w:tab/>
        <w:t xml:space="preserve">the student’s or colleague’s personal circumstances at the </w:t>
      </w:r>
      <w:proofErr w:type="gramStart"/>
      <w:r>
        <w:t>time;</w:t>
      </w:r>
      <w:proofErr w:type="gramEnd"/>
    </w:p>
    <w:p w14:paraId="2C603F07" w14:textId="5E9D362D" w:rsidR="00AE1511" w:rsidRDefault="00AE1511" w:rsidP="00AE1511">
      <w:r>
        <w:t>•</w:t>
      </w:r>
      <w:r>
        <w:tab/>
        <w:t>whether there is a supervis</w:t>
      </w:r>
      <w:r w:rsidR="00DD7567">
        <w:t>ory</w:t>
      </w:r>
      <w:r>
        <w:t xml:space="preserve"> or teaching arrangement in place at the </w:t>
      </w:r>
      <w:proofErr w:type="gramStart"/>
      <w:r>
        <w:t>time;</w:t>
      </w:r>
      <w:proofErr w:type="gramEnd"/>
    </w:p>
    <w:p w14:paraId="035EB2D5" w14:textId="77777777" w:rsidR="00AE1511" w:rsidRDefault="00AE1511" w:rsidP="00AE1511">
      <w:r>
        <w:t>•</w:t>
      </w:r>
      <w:r>
        <w:tab/>
        <w:t>the circumstances of the student when the close personal relationship commenced or was initiated (for example, the age of the student at the time the relationship began, or if the personal relationship existed prior to the staff/student relationship</w:t>
      </w:r>
      <w:proofErr w:type="gramStart"/>
      <w:r>
        <w:t>);</w:t>
      </w:r>
      <w:proofErr w:type="gramEnd"/>
    </w:p>
    <w:p w14:paraId="62FF4D33" w14:textId="77777777" w:rsidR="00AE1511" w:rsidRDefault="00AE1511" w:rsidP="00AE1511">
      <w:r>
        <w:t>•</w:t>
      </w:r>
      <w:r>
        <w:tab/>
        <w:t xml:space="preserve">any special family, kinship and elder </w:t>
      </w:r>
      <w:proofErr w:type="gramStart"/>
      <w:r>
        <w:t>relationships;</w:t>
      </w:r>
      <w:proofErr w:type="gramEnd"/>
    </w:p>
    <w:p w14:paraId="774183BA" w14:textId="79421E6D" w:rsidR="00AE1511" w:rsidRDefault="00AE1511" w:rsidP="00AE1511">
      <w:r>
        <w:t>•</w:t>
      </w:r>
      <w:r>
        <w:tab/>
        <w:t xml:space="preserve">the nature of the two individuals’ contact in study, research or </w:t>
      </w:r>
      <w:proofErr w:type="gramStart"/>
      <w:r>
        <w:t>employment;</w:t>
      </w:r>
      <w:proofErr w:type="gramEnd"/>
    </w:p>
    <w:p w14:paraId="7896344E" w14:textId="35618627" w:rsidR="00E02E65" w:rsidRDefault="00E02E65" w:rsidP="00AE1511"/>
    <w:p w14:paraId="79645CB5" w14:textId="77777777" w:rsidR="00E02E65" w:rsidRDefault="00E02E65" w:rsidP="00AE1511"/>
    <w:p w14:paraId="27676D7C" w14:textId="2C02B369" w:rsidR="00AE1511" w:rsidRDefault="00AE1511" w:rsidP="00AE1511">
      <w:r>
        <w:t>•</w:t>
      </w:r>
      <w:r>
        <w:tab/>
        <w:t xml:space="preserve">the potential for the staff member to influence the academic progress </w:t>
      </w:r>
      <w:r w:rsidR="009345CC">
        <w:t xml:space="preserve">or </w:t>
      </w:r>
      <w:r>
        <w:t>career progression of the student or colleague; and</w:t>
      </w:r>
    </w:p>
    <w:p w14:paraId="45DFEBB6" w14:textId="7EA98DB2" w:rsidR="00AE1511" w:rsidRDefault="00AE1511" w:rsidP="00AE1511">
      <w:r>
        <w:t>•</w:t>
      </w:r>
      <w:r>
        <w:tab/>
        <w:t>the extent of the power imbalance between the two individuals.</w:t>
      </w:r>
    </w:p>
    <w:p w14:paraId="49ADDB9A" w14:textId="1F1AD761" w:rsidR="009345CC" w:rsidRDefault="009345CC" w:rsidP="00AE1511">
      <w:r>
        <w:t xml:space="preserve">The pro-forma should be </w:t>
      </w:r>
      <w:proofErr w:type="gramStart"/>
      <w:r>
        <w:t>completed</w:t>
      </w:r>
      <w:proofErr w:type="gramEnd"/>
      <w:r>
        <w:t xml:space="preserve"> and the relevant level of risk identified on the form.  This should be retained on the individual</w:t>
      </w:r>
      <w:r w:rsidR="002E7D61">
        <w:t>’</w:t>
      </w:r>
      <w:r>
        <w:t xml:space="preserve">s personal file and a formal written outcome letter, detailing any </w:t>
      </w:r>
      <w:r w:rsidRPr="009345CC">
        <w:t xml:space="preserve">measures/safeguards that </w:t>
      </w:r>
      <w:r>
        <w:t xml:space="preserve">are to be </w:t>
      </w:r>
      <w:r w:rsidRPr="009345CC">
        <w:t>put in place to remove any potential or actual conflict of interest</w:t>
      </w:r>
      <w:r>
        <w:t xml:space="preserve">.  </w:t>
      </w:r>
      <w:r w:rsidR="00C6134E">
        <w:t xml:space="preserve">Please be aware that this document may need to be shared at some point with the relevant parties. </w:t>
      </w:r>
    </w:p>
    <w:p w14:paraId="3A6291C4" w14:textId="45C63C9D" w:rsidR="00AE1511" w:rsidRDefault="00AE1511" w:rsidP="00AE1511">
      <w:r w:rsidRPr="00C6134E">
        <w:rPr>
          <w:b/>
          <w:bCs/>
        </w:rPr>
        <w:t>Step 3</w:t>
      </w:r>
      <w:r>
        <w:t xml:space="preserve"> </w:t>
      </w:r>
      <w:r w:rsidR="00C6134E">
        <w:t>–</w:t>
      </w:r>
      <w:r>
        <w:t xml:space="preserve"> </w:t>
      </w:r>
      <w:r w:rsidR="00C6134E">
        <w:t xml:space="preserve">Once the risk assessment has been completed </w:t>
      </w:r>
      <w:r w:rsidR="00954B76">
        <w:t>b</w:t>
      </w:r>
      <w:r>
        <w:t xml:space="preserve">oth the staff member and student or colleague will be notified (in writing) of the conflict-of-interest management measures put in place. </w:t>
      </w:r>
      <w:r w:rsidR="00B37F91">
        <w:t xml:space="preserve">A template </w:t>
      </w:r>
      <w:r w:rsidR="00C14B02">
        <w:t xml:space="preserve">letter is available. </w:t>
      </w:r>
      <w:r>
        <w:t xml:space="preserve">The HR Business Partner will store these records securely on the member(s) of staff’s central HR file; the student’s records will be kept on their file.  </w:t>
      </w:r>
      <w:r w:rsidR="00C6134E">
        <w:t xml:space="preserve">This letter should also detail whether any ongoing </w:t>
      </w:r>
      <w:r w:rsidR="00E73610">
        <w:t xml:space="preserve">reviews </w:t>
      </w:r>
      <w:r w:rsidR="00C6134E">
        <w:t xml:space="preserve">are necessary. </w:t>
      </w:r>
      <w:r w:rsidR="00E73610">
        <w:t xml:space="preserve"> The responsibility for monitoring this will lie with the manager that conducted the initial assessment of the potential conflict of interest.  A review would normally involve a discussion with relevant parties to ascertain whether any there are any changes that may warrant further consideration although written notification </w:t>
      </w:r>
      <w:r w:rsidR="000E23D7">
        <w:t xml:space="preserve">to the parties following the initial assessment </w:t>
      </w:r>
      <w:r w:rsidR="00E73610">
        <w:t xml:space="preserve">will make clear to all parties that they are required </w:t>
      </w:r>
      <w:r w:rsidR="000E23D7">
        <w:t xml:space="preserve">submit a new disclosure if their relationship or role changes </w:t>
      </w:r>
      <w:r w:rsidR="00524D15">
        <w:t>which may</w:t>
      </w:r>
      <w:r w:rsidR="000E23D7">
        <w:t xml:space="preserve"> give rise to a new potential conflict of interest. </w:t>
      </w:r>
    </w:p>
    <w:p w14:paraId="71361AF0" w14:textId="783FA871" w:rsidR="00AE1511" w:rsidRDefault="00AE1511" w:rsidP="00AE1511">
      <w:r w:rsidRPr="00954B76">
        <w:rPr>
          <w:b/>
          <w:bCs/>
        </w:rPr>
        <w:t>Step 4</w:t>
      </w:r>
      <w:r>
        <w:t xml:space="preserve"> – Any serious or unresolved matter, such as a refusal to agree to the recommended actions </w:t>
      </w:r>
      <w:r w:rsidR="00954B76">
        <w:t xml:space="preserve">or concerns about the implications of the conflict prior to the </w:t>
      </w:r>
      <w:r w:rsidR="004D43AC">
        <w:t>disclosure</w:t>
      </w:r>
      <w:r w:rsidR="00954B76">
        <w:t xml:space="preserve"> should be </w:t>
      </w:r>
      <w:r>
        <w:t>referred to the relevant Faculty Chair/Director to take further action as appropriate.</w:t>
      </w:r>
    </w:p>
    <w:p w14:paraId="66134BA9" w14:textId="77777777" w:rsidR="00524B67" w:rsidRDefault="00524B67" w:rsidP="00954B76"/>
    <w:p w14:paraId="4B70F16B" w14:textId="77777777" w:rsidR="00524B67" w:rsidRDefault="00524B67" w:rsidP="00AE1511"/>
    <w:sectPr w:rsidR="00524B67">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A1B85F" w14:textId="77777777" w:rsidR="00D4506E" w:rsidRDefault="00D4506E" w:rsidP="00D4506E">
      <w:pPr>
        <w:spacing w:after="0" w:line="240" w:lineRule="auto"/>
      </w:pPr>
      <w:r>
        <w:separator/>
      </w:r>
    </w:p>
  </w:endnote>
  <w:endnote w:type="continuationSeparator" w:id="0">
    <w:p w14:paraId="66D7DC63" w14:textId="77777777" w:rsidR="00D4506E" w:rsidRDefault="00D4506E" w:rsidP="00D450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62599" w14:textId="7863508B" w:rsidR="00D4506E" w:rsidRPr="00D4506E" w:rsidRDefault="00D4506E">
    <w:pPr>
      <w:pStyle w:val="Footer"/>
      <w:rPr>
        <w:sz w:val="18"/>
        <w:szCs w:val="18"/>
      </w:rPr>
    </w:pPr>
    <w:r w:rsidRPr="00D4506E">
      <w:rPr>
        <w:sz w:val="18"/>
        <w:szCs w:val="18"/>
      </w:rPr>
      <w:t>Employee Relations January 2022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FB0A8F" w14:textId="77777777" w:rsidR="00D4506E" w:rsidRDefault="00D4506E" w:rsidP="00D4506E">
      <w:pPr>
        <w:spacing w:after="0" w:line="240" w:lineRule="auto"/>
      </w:pPr>
      <w:r>
        <w:separator/>
      </w:r>
    </w:p>
  </w:footnote>
  <w:footnote w:type="continuationSeparator" w:id="0">
    <w:p w14:paraId="424992E3" w14:textId="77777777" w:rsidR="00D4506E" w:rsidRDefault="00D4506E" w:rsidP="00D450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7282D" w14:textId="0824A55C" w:rsidR="00E02E65" w:rsidRDefault="00E02E65">
    <w:pPr>
      <w:pStyle w:val="Header"/>
    </w:pPr>
    <w:r w:rsidRPr="00456241">
      <w:rPr>
        <w:noProof/>
        <w:lang w:eastAsia="en-GB"/>
      </w:rPr>
      <w:drawing>
        <wp:anchor distT="0" distB="0" distL="114300" distR="114300" simplePos="0" relativeHeight="251659264" behindDoc="0" locked="0" layoutInCell="1" allowOverlap="1" wp14:anchorId="00E85F71" wp14:editId="4CA1FD0B">
          <wp:simplePos x="0" y="0"/>
          <wp:positionH relativeFrom="page">
            <wp:posOffset>-9525</wp:posOffset>
          </wp:positionH>
          <wp:positionV relativeFrom="paragraph">
            <wp:posOffset>-553085</wp:posOffset>
          </wp:positionV>
          <wp:extent cx="7569200" cy="1476249"/>
          <wp:effectExtent l="0" t="0" r="0" b="0"/>
          <wp:wrapNone/>
          <wp:docPr id="1" name="Picture 1"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 rectangle&#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9200" cy="1476249"/>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1418D2"/>
    <w:multiLevelType w:val="multilevel"/>
    <w:tmpl w:val="7506C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6E5EDE"/>
    <w:multiLevelType w:val="hybridMultilevel"/>
    <w:tmpl w:val="46A6A9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1511"/>
    <w:rsid w:val="000A5D0C"/>
    <w:rsid w:val="000B69A5"/>
    <w:rsid w:val="000E23D7"/>
    <w:rsid w:val="000F6BEA"/>
    <w:rsid w:val="0018002E"/>
    <w:rsid w:val="00185AF9"/>
    <w:rsid w:val="00275CCE"/>
    <w:rsid w:val="002E7D61"/>
    <w:rsid w:val="004D43AC"/>
    <w:rsid w:val="004F0E45"/>
    <w:rsid w:val="00514ED6"/>
    <w:rsid w:val="00524B67"/>
    <w:rsid w:val="00524D15"/>
    <w:rsid w:val="00631253"/>
    <w:rsid w:val="006C0A8E"/>
    <w:rsid w:val="007F2815"/>
    <w:rsid w:val="00872D5A"/>
    <w:rsid w:val="009163B4"/>
    <w:rsid w:val="009345CC"/>
    <w:rsid w:val="00954B76"/>
    <w:rsid w:val="00AE1511"/>
    <w:rsid w:val="00B34BC6"/>
    <w:rsid w:val="00B37F91"/>
    <w:rsid w:val="00BA22E0"/>
    <w:rsid w:val="00C0651A"/>
    <w:rsid w:val="00C14B02"/>
    <w:rsid w:val="00C31C2B"/>
    <w:rsid w:val="00C6134E"/>
    <w:rsid w:val="00CA05BC"/>
    <w:rsid w:val="00D4506E"/>
    <w:rsid w:val="00D9320C"/>
    <w:rsid w:val="00DD7567"/>
    <w:rsid w:val="00E02E65"/>
    <w:rsid w:val="00E04CD7"/>
    <w:rsid w:val="00E416B5"/>
    <w:rsid w:val="00E73610"/>
    <w:rsid w:val="00EB3BE6"/>
    <w:rsid w:val="00F8526A"/>
    <w:rsid w:val="00F97C1D"/>
    <w:rsid w:val="00FE1F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E35B0"/>
  <w15:chartTrackingRefBased/>
  <w15:docId w15:val="{735B2DB2-9C1C-4C4E-8483-23D1A2E49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22E0"/>
    <w:pPr>
      <w:ind w:left="720"/>
      <w:contextualSpacing/>
    </w:pPr>
  </w:style>
  <w:style w:type="paragraph" w:styleId="Revision">
    <w:name w:val="Revision"/>
    <w:hidden/>
    <w:uiPriority w:val="99"/>
    <w:semiHidden/>
    <w:rsid w:val="00F8526A"/>
    <w:pPr>
      <w:spacing w:after="0" w:line="240" w:lineRule="auto"/>
    </w:pPr>
  </w:style>
  <w:style w:type="character" w:styleId="CommentReference">
    <w:name w:val="annotation reference"/>
    <w:basedOn w:val="DefaultParagraphFont"/>
    <w:uiPriority w:val="99"/>
    <w:semiHidden/>
    <w:unhideWhenUsed/>
    <w:rsid w:val="00F8526A"/>
    <w:rPr>
      <w:sz w:val="16"/>
      <w:szCs w:val="16"/>
    </w:rPr>
  </w:style>
  <w:style w:type="paragraph" w:styleId="CommentText">
    <w:name w:val="annotation text"/>
    <w:basedOn w:val="Normal"/>
    <w:link w:val="CommentTextChar"/>
    <w:uiPriority w:val="99"/>
    <w:semiHidden/>
    <w:unhideWhenUsed/>
    <w:rsid w:val="00F8526A"/>
    <w:pPr>
      <w:spacing w:line="240" w:lineRule="auto"/>
    </w:pPr>
    <w:rPr>
      <w:sz w:val="20"/>
      <w:szCs w:val="20"/>
    </w:rPr>
  </w:style>
  <w:style w:type="character" w:customStyle="1" w:styleId="CommentTextChar">
    <w:name w:val="Comment Text Char"/>
    <w:basedOn w:val="DefaultParagraphFont"/>
    <w:link w:val="CommentText"/>
    <w:uiPriority w:val="99"/>
    <w:semiHidden/>
    <w:rsid w:val="00F8526A"/>
    <w:rPr>
      <w:sz w:val="20"/>
      <w:szCs w:val="20"/>
    </w:rPr>
  </w:style>
  <w:style w:type="paragraph" w:styleId="CommentSubject">
    <w:name w:val="annotation subject"/>
    <w:basedOn w:val="CommentText"/>
    <w:next w:val="CommentText"/>
    <w:link w:val="CommentSubjectChar"/>
    <w:uiPriority w:val="99"/>
    <w:semiHidden/>
    <w:unhideWhenUsed/>
    <w:rsid w:val="00F8526A"/>
    <w:rPr>
      <w:b/>
      <w:bCs/>
    </w:rPr>
  </w:style>
  <w:style w:type="character" w:customStyle="1" w:styleId="CommentSubjectChar">
    <w:name w:val="Comment Subject Char"/>
    <w:basedOn w:val="CommentTextChar"/>
    <w:link w:val="CommentSubject"/>
    <w:uiPriority w:val="99"/>
    <w:semiHidden/>
    <w:rsid w:val="00F8526A"/>
    <w:rPr>
      <w:b/>
      <w:bCs/>
      <w:sz w:val="20"/>
      <w:szCs w:val="20"/>
    </w:rPr>
  </w:style>
  <w:style w:type="paragraph" w:styleId="Header">
    <w:name w:val="header"/>
    <w:basedOn w:val="Normal"/>
    <w:link w:val="HeaderChar"/>
    <w:uiPriority w:val="99"/>
    <w:unhideWhenUsed/>
    <w:rsid w:val="00D4506E"/>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506E"/>
  </w:style>
  <w:style w:type="paragraph" w:styleId="Footer">
    <w:name w:val="footer"/>
    <w:basedOn w:val="Normal"/>
    <w:link w:val="FooterChar"/>
    <w:uiPriority w:val="99"/>
    <w:unhideWhenUsed/>
    <w:rsid w:val="00D4506E"/>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506E"/>
  </w:style>
  <w:style w:type="character" w:styleId="Hyperlink">
    <w:name w:val="Hyperlink"/>
    <w:basedOn w:val="DefaultParagraphFont"/>
    <w:uiPriority w:val="99"/>
    <w:unhideWhenUsed/>
    <w:rsid w:val="00E02E65"/>
    <w:rPr>
      <w:color w:val="0563C1" w:themeColor="hyperlink"/>
      <w:u w:val="single"/>
    </w:rPr>
  </w:style>
  <w:style w:type="character" w:styleId="UnresolvedMention">
    <w:name w:val="Unresolved Mention"/>
    <w:basedOn w:val="DefaultParagraphFont"/>
    <w:uiPriority w:val="99"/>
    <w:semiHidden/>
    <w:unhideWhenUsed/>
    <w:rsid w:val="00E02E6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arwick.ac.uk/services/humanresources/internal/policies/conflictofinteres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1204</Words>
  <Characters>6865</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Phillips, Clare</dc:creator>
  <cp:keywords/>
  <dc:description/>
  <cp:lastModifiedBy>Phillips, Clare</cp:lastModifiedBy>
  <cp:revision>5</cp:revision>
  <dcterms:created xsi:type="dcterms:W3CDTF">2022-01-31T13:54:00Z</dcterms:created>
  <dcterms:modified xsi:type="dcterms:W3CDTF">2022-02-01T10:24:00Z</dcterms:modified>
</cp:coreProperties>
</file>