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C489E9" w14:textId="03627E2D" w:rsidR="00E708E9" w:rsidRPr="00D27B4F" w:rsidRDefault="00E708E9" w:rsidP="00E708E9">
      <w:pPr>
        <w:pStyle w:val="Heading1"/>
        <w:rPr>
          <w:i w:val="0"/>
          <w:iCs/>
          <w:color w:val="3C1053"/>
          <w:sz w:val="44"/>
        </w:rPr>
      </w:pPr>
      <w:r w:rsidRPr="00D27B4F">
        <w:rPr>
          <w:i w:val="0"/>
          <w:iCs/>
          <w:color w:val="3C1053"/>
          <w:sz w:val="44"/>
        </w:rPr>
        <w:t>Personal Development Review (PDR) 202</w:t>
      </w:r>
      <w:r w:rsidR="000D7D7B">
        <w:rPr>
          <w:i w:val="0"/>
          <w:iCs/>
          <w:color w:val="3C1053"/>
          <w:sz w:val="44"/>
        </w:rPr>
        <w:t>4-25</w:t>
      </w:r>
      <w:r w:rsidRPr="00D27B4F">
        <w:rPr>
          <w:i w:val="0"/>
          <w:iCs/>
          <w:color w:val="3C1053"/>
          <w:sz w:val="44"/>
        </w:rPr>
        <w:br/>
      </w:r>
      <w:r w:rsidR="000D7D7B">
        <w:rPr>
          <w:i w:val="0"/>
          <w:iCs/>
          <w:color w:val="3C1053"/>
          <w:sz w:val="44"/>
        </w:rPr>
        <w:t>Graduate Teaching Assistant</w:t>
      </w:r>
      <w:r w:rsidR="0024723D">
        <w:rPr>
          <w:i w:val="0"/>
          <w:iCs/>
          <w:color w:val="3C1053"/>
          <w:sz w:val="44"/>
        </w:rPr>
        <w:t>s</w:t>
      </w:r>
      <w:r w:rsidR="000D7D7B">
        <w:rPr>
          <w:i w:val="0"/>
          <w:iCs/>
          <w:color w:val="3C1053"/>
          <w:sz w:val="44"/>
        </w:rPr>
        <w:t xml:space="preserve"> </w:t>
      </w:r>
    </w:p>
    <w:p w14:paraId="40C623AC" w14:textId="5F40550E" w:rsidR="00272896" w:rsidRPr="00D27B4F" w:rsidRDefault="00272896" w:rsidP="00272896">
      <w:pPr>
        <w:spacing w:before="100" w:beforeAutospacing="1" w:after="100" w:afterAutospacing="1"/>
        <w:rPr>
          <w:iCs/>
        </w:rPr>
      </w:pPr>
      <w:r w:rsidRPr="00D27B4F">
        <w:rPr>
          <w:iCs/>
        </w:rPr>
        <w:t>The Personal Development Review is designed to support staff by encouraging constructive and supportive conversations between an individual and their line manager or reviewer. The conversation should provide a ‘look back’, allowing staff to capture and reflect on their achievements, contributions, and development during 202</w:t>
      </w:r>
      <w:r w:rsidR="001E4253">
        <w:rPr>
          <w:iCs/>
        </w:rPr>
        <w:t>4-25</w:t>
      </w:r>
      <w:r w:rsidRPr="00D27B4F">
        <w:rPr>
          <w:iCs/>
        </w:rPr>
        <w:t xml:space="preserve">; and a </w:t>
      </w:r>
      <w:r w:rsidR="0024723D">
        <w:rPr>
          <w:iCs/>
        </w:rPr>
        <w:t>‘l</w:t>
      </w:r>
      <w:r w:rsidRPr="00D27B4F">
        <w:rPr>
          <w:iCs/>
        </w:rPr>
        <w:t>ook forward</w:t>
      </w:r>
      <w:r w:rsidR="0024723D">
        <w:rPr>
          <w:iCs/>
        </w:rPr>
        <w:t>’</w:t>
      </w:r>
      <w:r w:rsidRPr="00D27B4F">
        <w:rPr>
          <w:iCs/>
        </w:rPr>
        <w:t xml:space="preserve"> to 202</w:t>
      </w:r>
      <w:r w:rsidR="001E4253">
        <w:rPr>
          <w:iCs/>
        </w:rPr>
        <w:t>5-26</w:t>
      </w:r>
      <w:r w:rsidRPr="00D27B4F">
        <w:rPr>
          <w:iCs/>
        </w:rPr>
        <w:t xml:space="preserve"> to agree future goals and any development or support required. The </w:t>
      </w:r>
      <w:hyperlink r:id="rId15" w:history="1">
        <w:r w:rsidRPr="00D27B4F">
          <w:rPr>
            <w:rStyle w:val="Hyperlink"/>
            <w:iCs/>
          </w:rPr>
          <w:t>University’s values and behaviours</w:t>
        </w:r>
      </w:hyperlink>
      <w:r w:rsidRPr="00D27B4F">
        <w:rPr>
          <w:iCs/>
        </w:rPr>
        <w:t xml:space="preserve"> provide a helpful framework for staff to reflect on in terms of the approaches that help us to be at our best and to deliver effectively on the </w:t>
      </w:r>
      <w:hyperlink r:id="rId16" w:history="1">
        <w:r w:rsidRPr="007B31DE">
          <w:rPr>
            <w:rStyle w:val="Hyperlink"/>
            <w:iCs/>
          </w:rPr>
          <w:t>refreshed strategy</w:t>
        </w:r>
      </w:hyperlink>
      <w:r w:rsidRPr="00D27B4F">
        <w:rPr>
          <w:iCs/>
        </w:rPr>
        <w:t>, thus enabling Warwick and its people to thrive.</w:t>
      </w:r>
    </w:p>
    <w:tbl>
      <w:tblPr>
        <w:tblStyle w:val="TableGrid"/>
        <w:tblpPr w:leftFromText="180" w:rightFromText="180" w:vertAnchor="text" w:horzAnchor="margin" w:tblpY="139"/>
        <w:tblW w:w="5000" w:type="pct"/>
        <w:tblLook w:val="04A0" w:firstRow="1" w:lastRow="0" w:firstColumn="1" w:lastColumn="0" w:noHBand="0" w:noVBand="1"/>
      </w:tblPr>
      <w:tblGrid>
        <w:gridCol w:w="6974"/>
        <w:gridCol w:w="6975"/>
      </w:tblGrid>
      <w:tr w:rsidR="00E708E9" w:rsidRPr="00D27B4F" w14:paraId="7E39F1CD" w14:textId="77777777" w:rsidTr="003B66F0">
        <w:trPr>
          <w:trHeight w:val="283"/>
        </w:trPr>
        <w:tc>
          <w:tcPr>
            <w:tcW w:w="2500" w:type="pct"/>
          </w:tcPr>
          <w:p w14:paraId="3C15649F" w14:textId="77777777" w:rsidR="00E708E9" w:rsidRPr="00D27B4F" w:rsidRDefault="00E708E9" w:rsidP="003B66F0">
            <w:pPr>
              <w:pStyle w:val="Header"/>
              <w:rPr>
                <w:b/>
              </w:rPr>
            </w:pPr>
            <w:r w:rsidRPr="00D27B4F">
              <w:rPr>
                <w:b/>
              </w:rPr>
              <w:t xml:space="preserve">Reviewee’s Name: </w:t>
            </w:r>
          </w:p>
        </w:tc>
        <w:tc>
          <w:tcPr>
            <w:tcW w:w="2500" w:type="pct"/>
          </w:tcPr>
          <w:p w14:paraId="1BC20B58" w14:textId="77777777" w:rsidR="00E708E9" w:rsidRPr="00D27B4F" w:rsidRDefault="00E708E9" w:rsidP="003B66F0">
            <w:pPr>
              <w:pStyle w:val="Header"/>
              <w:rPr>
                <w:b/>
              </w:rPr>
            </w:pPr>
            <w:r w:rsidRPr="00D27B4F">
              <w:rPr>
                <w:b/>
              </w:rPr>
              <w:t xml:space="preserve">Reviewer’s Name:  </w:t>
            </w:r>
          </w:p>
        </w:tc>
      </w:tr>
      <w:tr w:rsidR="00E708E9" w:rsidRPr="00D27B4F" w14:paraId="264CD144" w14:textId="77777777" w:rsidTr="003B66F0">
        <w:trPr>
          <w:trHeight w:val="283"/>
        </w:trPr>
        <w:tc>
          <w:tcPr>
            <w:tcW w:w="2500" w:type="pct"/>
          </w:tcPr>
          <w:p w14:paraId="0FFE4694" w14:textId="77777777" w:rsidR="00E708E9" w:rsidRPr="00D27B4F" w:rsidRDefault="00E708E9" w:rsidP="003B66F0">
            <w:pPr>
              <w:pStyle w:val="Header"/>
              <w:rPr>
                <w:b/>
              </w:rPr>
            </w:pPr>
            <w:r w:rsidRPr="00D27B4F">
              <w:rPr>
                <w:b/>
              </w:rPr>
              <w:t xml:space="preserve">Job Title: </w:t>
            </w:r>
          </w:p>
        </w:tc>
        <w:tc>
          <w:tcPr>
            <w:tcW w:w="2500" w:type="pct"/>
          </w:tcPr>
          <w:p w14:paraId="28E64E0B" w14:textId="77777777" w:rsidR="00E708E9" w:rsidRPr="00D27B4F" w:rsidRDefault="00E708E9" w:rsidP="003B66F0">
            <w:pPr>
              <w:pStyle w:val="Header"/>
              <w:rPr>
                <w:b/>
              </w:rPr>
            </w:pPr>
            <w:r w:rsidRPr="00D27B4F">
              <w:rPr>
                <w:b/>
              </w:rPr>
              <w:t>Job Title:</w:t>
            </w:r>
          </w:p>
        </w:tc>
      </w:tr>
      <w:tr w:rsidR="00E708E9" w:rsidRPr="00D27B4F" w14:paraId="1AEF7C6A" w14:textId="77777777" w:rsidTr="003B66F0">
        <w:trPr>
          <w:trHeight w:val="283"/>
        </w:trPr>
        <w:tc>
          <w:tcPr>
            <w:tcW w:w="2500" w:type="pct"/>
          </w:tcPr>
          <w:p w14:paraId="6C04EC4D" w14:textId="77777777" w:rsidR="00E708E9" w:rsidRPr="00D27B4F" w:rsidRDefault="00E708E9" w:rsidP="003B66F0">
            <w:pPr>
              <w:pStyle w:val="Header"/>
              <w:rPr>
                <w:b/>
              </w:rPr>
            </w:pPr>
            <w:r w:rsidRPr="00D27B4F">
              <w:rPr>
                <w:b/>
              </w:rPr>
              <w:t xml:space="preserve">Department: </w:t>
            </w:r>
          </w:p>
        </w:tc>
        <w:tc>
          <w:tcPr>
            <w:tcW w:w="2500" w:type="pct"/>
          </w:tcPr>
          <w:p w14:paraId="13EA3492" w14:textId="77777777" w:rsidR="00E708E9" w:rsidRPr="00D27B4F" w:rsidRDefault="00E708E9" w:rsidP="003B66F0">
            <w:pPr>
              <w:pStyle w:val="Header"/>
              <w:tabs>
                <w:tab w:val="left" w:pos="4513"/>
              </w:tabs>
            </w:pPr>
            <w:r w:rsidRPr="00D27B4F">
              <w:rPr>
                <w:b/>
              </w:rPr>
              <w:t>Review Date:</w:t>
            </w:r>
            <w:r w:rsidRPr="00D27B4F">
              <w:t xml:space="preserve"> </w:t>
            </w:r>
          </w:p>
        </w:tc>
      </w:tr>
    </w:tbl>
    <w:p w14:paraId="7084AAE6" w14:textId="77777777" w:rsidR="009F51CA" w:rsidRPr="00D27B4F" w:rsidRDefault="009F51CA" w:rsidP="00FE7409"/>
    <w:p w14:paraId="2C9D22D5" w14:textId="77777777" w:rsidR="00E708E9" w:rsidRPr="00D27B4F" w:rsidRDefault="00E708E9" w:rsidP="00E708E9">
      <w:pPr>
        <w:pStyle w:val="Heading2"/>
        <w:rPr>
          <w:b/>
          <w:color w:val="3C1053"/>
          <w:sz w:val="36"/>
        </w:rPr>
      </w:pPr>
      <w:r w:rsidRPr="00D27B4F">
        <w:rPr>
          <w:color w:val="3C1053"/>
          <w:sz w:val="32"/>
        </w:rPr>
        <w:t xml:space="preserve">Section 1: </w:t>
      </w:r>
      <w:r w:rsidR="00D27B4F" w:rsidRPr="00D27B4F">
        <w:rPr>
          <w:color w:val="3C1053"/>
          <w:sz w:val="32"/>
        </w:rPr>
        <w:t>Reflection on key achievements and contributions</w:t>
      </w:r>
    </w:p>
    <w:p w14:paraId="185B7035" w14:textId="77778CAC" w:rsidR="002C05CD" w:rsidRPr="00D27B4F" w:rsidRDefault="002C05CD" w:rsidP="00DA6606">
      <w:bookmarkStart w:id="0" w:name="_Hlk164166289"/>
      <w:r w:rsidRPr="00D27B4F">
        <w:t>Consider the key achievements and successes that you have experienced during the past year and how your personal contributions have made a positive difference to Warwick and its community</w:t>
      </w:r>
      <w:r>
        <w:t>, both staff and students</w:t>
      </w:r>
      <w:r w:rsidRPr="00D27B4F">
        <w:t>. You may have collaborated with and supported colleagues; participated in communities of practice, such as our</w:t>
      </w:r>
      <w:r w:rsidRPr="0005213B">
        <w:t xml:space="preserve"> </w:t>
      </w:r>
      <w:hyperlink r:id="rId17" w:history="1">
        <w:r w:rsidRPr="00D27B4F">
          <w:rPr>
            <w:rStyle w:val="Hyperlink"/>
          </w:rPr>
          <w:t>Academic Development Communities</w:t>
        </w:r>
      </w:hyperlink>
      <w:r w:rsidRPr="00D27B4F">
        <w:t xml:space="preserve">; or contributed towards making Warwick a </w:t>
      </w:r>
      <w:hyperlink r:id="rId18" w:history="1">
        <w:r w:rsidRPr="00D27B4F">
          <w:rPr>
            <w:rStyle w:val="Hyperlink"/>
          </w:rPr>
          <w:t>socially inclusive</w:t>
        </w:r>
      </w:hyperlink>
      <w:r w:rsidRPr="00D27B4F">
        <w:t xml:space="preserve"> community or towards enhancing the </w:t>
      </w:r>
      <w:hyperlink r:id="rId19" w:history="1">
        <w:r w:rsidRPr="00D27B4F">
          <w:rPr>
            <w:rStyle w:val="Hyperlink"/>
          </w:rPr>
          <w:t>student experience</w:t>
        </w:r>
      </w:hyperlink>
      <w:r w:rsidRPr="00D27B4F">
        <w:t xml:space="preserve">. </w:t>
      </w:r>
    </w:p>
    <w:p w14:paraId="06EC6E22" w14:textId="77777777" w:rsidR="002C05CD" w:rsidRPr="00D27B4F" w:rsidRDefault="002C05CD" w:rsidP="002C05CD">
      <w:r w:rsidRPr="00D27B4F">
        <w:t xml:space="preserve">You may wish to </w:t>
      </w:r>
      <w:r>
        <w:t>consider</w:t>
      </w:r>
      <w:r w:rsidRPr="00D27B4F">
        <w:t xml:space="preserve"> your </w:t>
      </w:r>
      <w:r>
        <w:t xml:space="preserve">contributions </w:t>
      </w:r>
      <w:r w:rsidRPr="00D27B4F">
        <w:t xml:space="preserve">in </w:t>
      </w:r>
      <w:r>
        <w:t xml:space="preserve">light of </w:t>
      </w:r>
      <w:r w:rsidRPr="00D27B4F">
        <w:t xml:space="preserve">the </w:t>
      </w:r>
      <w:hyperlink r:id="rId20" w:history="1">
        <w:r w:rsidRPr="00D27B4F">
          <w:rPr>
            <w:rStyle w:val="Hyperlink"/>
          </w:rPr>
          <w:t>University’s values and behaviours</w:t>
        </w:r>
      </w:hyperlink>
      <w:r w:rsidRPr="00D27B4F">
        <w:t xml:space="preserve">, and where you may have already been using these approaches to </w:t>
      </w:r>
      <w:r>
        <w:t xml:space="preserve">support </w:t>
      </w:r>
      <w:r w:rsidRPr="00D27B4F">
        <w:t xml:space="preserve">Warwick’s vision of being one of the world's exceptional universities </w:t>
      </w:r>
      <w:r>
        <w:t xml:space="preserve">and </w:t>
      </w:r>
      <w:r w:rsidRPr="003A1EF1">
        <w:t>‘Pointing the way ahead so that together we can make a better world’.</w:t>
      </w:r>
    </w:p>
    <w:bookmarkEnd w:id="0"/>
    <w:tbl>
      <w:tblPr>
        <w:tblStyle w:val="TableGridLight"/>
        <w:tblW w:w="13887" w:type="dxa"/>
        <w:tblLook w:val="04A0" w:firstRow="1" w:lastRow="0" w:firstColumn="1" w:lastColumn="0" w:noHBand="0" w:noVBand="1"/>
      </w:tblPr>
      <w:tblGrid>
        <w:gridCol w:w="13887"/>
      </w:tblGrid>
      <w:tr w:rsidR="00E708E9" w:rsidRPr="00D27B4F" w14:paraId="2F386560"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3A53783C" w14:textId="77777777" w:rsidR="00E708E9" w:rsidRPr="00D27B4F" w:rsidRDefault="00E708E9" w:rsidP="003B66F0"/>
        </w:tc>
      </w:tr>
    </w:tbl>
    <w:p w14:paraId="2195DA9C" w14:textId="77777777" w:rsidR="00D27B4F" w:rsidRPr="00D27B4F" w:rsidRDefault="00D27B4F" w:rsidP="00D27B4F"/>
    <w:p w14:paraId="0CF05822" w14:textId="0CAE7BD3" w:rsidR="00E708E9" w:rsidRPr="00D27B4F" w:rsidRDefault="00E708E9" w:rsidP="00E708E9">
      <w:pPr>
        <w:pStyle w:val="Heading2"/>
        <w:rPr>
          <w:rFonts w:asciiTheme="minorHAnsi" w:hAnsiTheme="minorHAnsi" w:cstheme="minorHAnsi"/>
          <w:color w:val="3C1053"/>
        </w:rPr>
      </w:pPr>
      <w:r w:rsidRPr="00D27B4F">
        <w:rPr>
          <w:color w:val="3C1053"/>
          <w:sz w:val="32"/>
        </w:rPr>
        <w:t xml:space="preserve">Section 2: </w:t>
      </w:r>
      <w:r w:rsidR="00D27B4F" w:rsidRPr="00D27B4F">
        <w:rPr>
          <w:color w:val="3C1053"/>
          <w:sz w:val="32"/>
        </w:rPr>
        <w:t xml:space="preserve">Review of </w:t>
      </w:r>
      <w:r w:rsidR="000D7D7B">
        <w:rPr>
          <w:color w:val="3C1053"/>
          <w:sz w:val="32"/>
        </w:rPr>
        <w:t xml:space="preserve">teaching </w:t>
      </w:r>
      <w:r w:rsidR="00BE1E0B">
        <w:rPr>
          <w:color w:val="3C1053"/>
          <w:sz w:val="32"/>
        </w:rPr>
        <w:t xml:space="preserve">and learning activities </w:t>
      </w:r>
      <w:r w:rsidR="000D7D7B">
        <w:rPr>
          <w:color w:val="3C1053"/>
          <w:sz w:val="32"/>
        </w:rPr>
        <w:t xml:space="preserve">undertaken in </w:t>
      </w:r>
      <w:r w:rsidR="00BE1E0B">
        <w:rPr>
          <w:color w:val="3C1053"/>
          <w:sz w:val="32"/>
        </w:rPr>
        <w:t>2024-25</w:t>
      </w:r>
      <w:r w:rsidR="000D7D7B">
        <w:rPr>
          <w:color w:val="3C1053"/>
          <w:sz w:val="32"/>
        </w:rPr>
        <w:t xml:space="preserve"> </w:t>
      </w:r>
    </w:p>
    <w:p w14:paraId="7B71D26F" w14:textId="426A6A15" w:rsidR="00E708E9" w:rsidRPr="00D27B4F" w:rsidRDefault="00D27B4F" w:rsidP="00E708E9">
      <w:r w:rsidRPr="00D27B4F">
        <w:t xml:space="preserve">What have been your successes </w:t>
      </w:r>
      <w:r w:rsidR="009340AA">
        <w:t xml:space="preserve">in relation to the teaching and learning activities you have undertaken in the past year? How </w:t>
      </w:r>
      <w:r w:rsidRPr="00D27B4F">
        <w:t>have you achieved or progressed your goals from 202</w:t>
      </w:r>
      <w:r w:rsidR="000D588C">
        <w:t>4-25</w:t>
      </w:r>
      <w:r w:rsidRPr="00D27B4F">
        <w:t xml:space="preserve">? You may wish to highlight any positive areas or </w:t>
      </w:r>
      <w:proofErr w:type="gramStart"/>
      <w:r w:rsidRPr="00D27B4F">
        <w:t>particular achievements</w:t>
      </w:r>
      <w:proofErr w:type="gramEnd"/>
      <w:r w:rsidR="0024723D">
        <w:t xml:space="preserve">, including </w:t>
      </w:r>
      <w:r w:rsidRPr="00D27B4F">
        <w:t>appropriate metrics as evidence of achievement, impact or contribution. If there have been any specific challenges you have experienced in relation to your goals, what happened and what was the impact?</w:t>
      </w:r>
      <w:r w:rsidR="000D588C">
        <w:t xml:space="preserve"> </w:t>
      </w:r>
    </w:p>
    <w:tbl>
      <w:tblPr>
        <w:tblStyle w:val="TableGridLight"/>
        <w:tblW w:w="13887" w:type="dxa"/>
        <w:tblLook w:val="04A0" w:firstRow="1" w:lastRow="0" w:firstColumn="1" w:lastColumn="0" w:noHBand="0" w:noVBand="1"/>
      </w:tblPr>
      <w:tblGrid>
        <w:gridCol w:w="13887"/>
      </w:tblGrid>
      <w:tr w:rsidR="00E708E9" w:rsidRPr="00D27B4F" w14:paraId="7E897B14"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58A2F478" w14:textId="77777777" w:rsidR="00E708E9" w:rsidRPr="00D27B4F" w:rsidRDefault="00E708E9" w:rsidP="003B66F0">
            <w:bookmarkStart w:id="1" w:name="_Hlk130290848"/>
          </w:p>
        </w:tc>
      </w:tr>
      <w:bookmarkEnd w:id="1"/>
    </w:tbl>
    <w:p w14:paraId="7B43A626" w14:textId="77777777" w:rsidR="00D27B4F" w:rsidRPr="00D27B4F" w:rsidRDefault="00D27B4F" w:rsidP="00D27B4F"/>
    <w:p w14:paraId="6D49F19E" w14:textId="6331CB9D"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3: </w:t>
      </w:r>
      <w:r w:rsidR="00D27B4F" w:rsidRPr="00D27B4F">
        <w:rPr>
          <w:color w:val="3C1053"/>
          <w:sz w:val="32"/>
          <w:szCs w:val="32"/>
        </w:rPr>
        <w:t>Review of development 202</w:t>
      </w:r>
      <w:r w:rsidR="000D7D7B">
        <w:rPr>
          <w:color w:val="3C1053"/>
          <w:sz w:val="32"/>
          <w:szCs w:val="32"/>
        </w:rPr>
        <w:t>4-25</w:t>
      </w:r>
    </w:p>
    <w:p w14:paraId="48C7374E" w14:textId="268A8175" w:rsidR="00E708E9" w:rsidRPr="00D27B4F" w:rsidRDefault="00D27B4F" w:rsidP="00E708E9">
      <w:pPr>
        <w:ind w:right="-598"/>
      </w:pPr>
      <w:r w:rsidRPr="00D27B4F">
        <w:t xml:space="preserve">Reflect on the impact and value of any </w:t>
      </w:r>
      <w:r w:rsidR="009340AA">
        <w:t xml:space="preserve">training or </w:t>
      </w:r>
      <w:r w:rsidRPr="00D27B4F">
        <w:t>development opportunities experienced during this period.</w:t>
      </w:r>
      <w:r w:rsidR="00227842" w:rsidRPr="00227842">
        <w:t xml:space="preserve"> </w:t>
      </w:r>
      <w:r w:rsidR="00227842">
        <w:t>You may also wish to reflect on how you have enhanced your own teaching and learning practices, and the impact of any activity you have engaged with to enhance the student experience.</w:t>
      </w:r>
    </w:p>
    <w:tbl>
      <w:tblPr>
        <w:tblStyle w:val="TableGridLight"/>
        <w:tblW w:w="13887" w:type="dxa"/>
        <w:tblLook w:val="04A0" w:firstRow="1" w:lastRow="0" w:firstColumn="1" w:lastColumn="0" w:noHBand="0" w:noVBand="1"/>
      </w:tblPr>
      <w:tblGrid>
        <w:gridCol w:w="13887"/>
      </w:tblGrid>
      <w:tr w:rsidR="00E708E9" w:rsidRPr="00D27B4F" w14:paraId="5753EE78" w14:textId="77777777" w:rsidTr="00D27B4F">
        <w:trPr>
          <w:trHeight w:val="1417"/>
        </w:trPr>
        <w:tc>
          <w:tcPr>
            <w:tcW w:w="13887" w:type="dxa"/>
            <w:tcBorders>
              <w:top w:val="single" w:sz="4" w:space="0" w:color="auto"/>
              <w:left w:val="single" w:sz="4" w:space="0" w:color="auto"/>
              <w:bottom w:val="single" w:sz="4" w:space="0" w:color="auto"/>
              <w:right w:val="single" w:sz="4" w:space="0" w:color="auto"/>
            </w:tcBorders>
          </w:tcPr>
          <w:p w14:paraId="1DA17D63" w14:textId="77777777" w:rsidR="00E708E9" w:rsidRPr="00D27B4F" w:rsidRDefault="00E708E9" w:rsidP="003B66F0"/>
        </w:tc>
      </w:tr>
    </w:tbl>
    <w:p w14:paraId="49F05194" w14:textId="77777777" w:rsidR="00AD67F4" w:rsidRPr="00D27B4F" w:rsidRDefault="00AD67F4" w:rsidP="00AD67F4">
      <w:pPr>
        <w:pStyle w:val="Signature"/>
        <w:spacing w:after="0"/>
        <w:rPr>
          <w:color w:val="000000" w:themeColor="text1"/>
          <w:sz w:val="24"/>
          <w:szCs w:val="24"/>
        </w:rPr>
      </w:pPr>
    </w:p>
    <w:p w14:paraId="23766865" w14:textId="278C8B5F" w:rsidR="00E708E9" w:rsidRPr="00D27B4F" w:rsidRDefault="00E708E9" w:rsidP="00E708E9">
      <w:pPr>
        <w:pStyle w:val="Heading2"/>
        <w:rPr>
          <w:color w:val="3C1053"/>
          <w:sz w:val="32"/>
        </w:rPr>
      </w:pPr>
      <w:r w:rsidRPr="00D27B4F">
        <w:rPr>
          <w:color w:val="3C1053"/>
          <w:sz w:val="32"/>
        </w:rPr>
        <w:lastRenderedPageBreak/>
        <w:t xml:space="preserve">Section 4: Future goals </w:t>
      </w:r>
      <w:r w:rsidR="00D27B4F" w:rsidRPr="00D27B4F">
        <w:rPr>
          <w:color w:val="3C1053"/>
          <w:sz w:val="32"/>
        </w:rPr>
        <w:t>for 202</w:t>
      </w:r>
      <w:r w:rsidR="000D7D7B">
        <w:rPr>
          <w:color w:val="3C1053"/>
          <w:sz w:val="32"/>
        </w:rPr>
        <w:t>5-26</w:t>
      </w:r>
    </w:p>
    <w:p w14:paraId="108FA510" w14:textId="5673AAFD" w:rsidR="00D27B4F" w:rsidRPr="00D27B4F" w:rsidRDefault="006C3932" w:rsidP="00D27B4F">
      <w:r w:rsidRPr="00D27B4F">
        <w:t>Discuss and capture</w:t>
      </w:r>
      <w:r w:rsidR="009340AA">
        <w:t xml:space="preserve"> your</w:t>
      </w:r>
      <w:r w:rsidRPr="00D27B4F">
        <w:t xml:space="preserve"> </w:t>
      </w:r>
      <w:r w:rsidR="009340AA">
        <w:t xml:space="preserve">teaching and learning activity and </w:t>
      </w:r>
      <w:r w:rsidRPr="00D27B4F">
        <w:t xml:space="preserve">goals </w:t>
      </w:r>
      <w:r w:rsidR="009340AA">
        <w:t xml:space="preserve">for 2025-26, including the </w:t>
      </w:r>
      <w:r w:rsidRPr="00D27B4F">
        <w:t xml:space="preserve">expected outcomes, milestones, measures of success and timescales. When setting goals, </w:t>
      </w:r>
      <w:r>
        <w:t xml:space="preserve">it will be helpful to </w:t>
      </w:r>
      <w:r w:rsidRPr="00D27B4F">
        <w:t xml:space="preserve">refer to the </w:t>
      </w:r>
      <w:hyperlink r:id="rId21" w:history="1">
        <w:r w:rsidRPr="00D27B4F">
          <w:rPr>
            <w:rStyle w:val="Hyperlink"/>
          </w:rPr>
          <w:t>University’s strategy</w:t>
        </w:r>
      </w:hyperlink>
      <w:r w:rsidRPr="00D27B4F">
        <w:t xml:space="preserve"> as well as your departmental and team objectives to ensure alignment. </w:t>
      </w:r>
      <w:r>
        <w:t xml:space="preserve">Also </w:t>
      </w:r>
      <w:r w:rsidR="00227842">
        <w:t>indicate</w:t>
      </w:r>
      <w:r w:rsidRPr="00D27B4F">
        <w:t xml:space="preserve"> </w:t>
      </w:r>
      <w:r>
        <w:t xml:space="preserve">which of the </w:t>
      </w:r>
      <w:hyperlink r:id="rId22" w:history="1">
        <w:r w:rsidRPr="00ED6521">
          <w:rPr>
            <w:rStyle w:val="Hyperlink"/>
          </w:rPr>
          <w:t>University’s values and behaviours</w:t>
        </w:r>
      </w:hyperlink>
      <w:r>
        <w:t xml:space="preserve"> will be most helpful in informing the ways in which you will approach each goal.</w:t>
      </w:r>
    </w:p>
    <w:tbl>
      <w:tblPr>
        <w:tblStyle w:val="TableGrid"/>
        <w:tblW w:w="5138" w:type="pct"/>
        <w:tblInd w:w="-5" w:type="dxa"/>
        <w:tblLook w:val="04A0" w:firstRow="1" w:lastRow="0" w:firstColumn="1" w:lastColumn="0" w:noHBand="0" w:noVBand="1"/>
      </w:tblPr>
      <w:tblGrid>
        <w:gridCol w:w="354"/>
        <w:gridCol w:w="5138"/>
        <w:gridCol w:w="2948"/>
        <w:gridCol w:w="2947"/>
        <w:gridCol w:w="2947"/>
      </w:tblGrid>
      <w:tr w:rsidR="000D588C" w:rsidRPr="00D27B4F" w14:paraId="09B96C1A" w14:textId="362240C3" w:rsidTr="000D588C">
        <w:trPr>
          <w:cantSplit/>
          <w:trHeight w:val="394"/>
          <w:tblHeader/>
        </w:trPr>
        <w:tc>
          <w:tcPr>
            <w:tcW w:w="123" w:type="pct"/>
            <w:shd w:val="clear" w:color="auto" w:fill="F2F2F2" w:themeFill="background1" w:themeFillShade="F2"/>
          </w:tcPr>
          <w:p w14:paraId="71BC1D64" w14:textId="77777777" w:rsidR="000D588C" w:rsidRPr="00D27B4F" w:rsidRDefault="000D588C" w:rsidP="003B66F0">
            <w:pPr>
              <w:keepLines/>
            </w:pPr>
            <w:bookmarkStart w:id="2" w:name="_Hlk187936228"/>
          </w:p>
        </w:tc>
        <w:tc>
          <w:tcPr>
            <w:tcW w:w="1792" w:type="pct"/>
            <w:shd w:val="clear" w:color="auto" w:fill="F2F2F2" w:themeFill="background1" w:themeFillShade="F2"/>
            <w:vAlign w:val="center"/>
          </w:tcPr>
          <w:p w14:paraId="58C08993" w14:textId="77777777" w:rsidR="000D588C" w:rsidRPr="00D27B4F" w:rsidRDefault="000D588C" w:rsidP="003B66F0">
            <w:pPr>
              <w:keepLines/>
              <w:jc w:val="center"/>
              <w:rPr>
                <w:b/>
              </w:rPr>
            </w:pPr>
            <w:r w:rsidRPr="00D27B4F">
              <w:rPr>
                <w:b/>
              </w:rPr>
              <w:t>Goal details</w:t>
            </w:r>
          </w:p>
        </w:tc>
        <w:tc>
          <w:tcPr>
            <w:tcW w:w="1028" w:type="pct"/>
            <w:shd w:val="clear" w:color="auto" w:fill="F2F2F2" w:themeFill="background1" w:themeFillShade="F2"/>
            <w:vAlign w:val="center"/>
          </w:tcPr>
          <w:p w14:paraId="6D6ABD2B" w14:textId="77777777" w:rsidR="000D588C" w:rsidRPr="00D27B4F" w:rsidRDefault="000D588C" w:rsidP="003B66F0">
            <w:pPr>
              <w:keepLines/>
              <w:jc w:val="center"/>
              <w:rPr>
                <w:b/>
              </w:rPr>
            </w:pPr>
            <w:r w:rsidRPr="00D27B4F">
              <w:rPr>
                <w:b/>
              </w:rPr>
              <w:t>Measures of success</w:t>
            </w:r>
          </w:p>
        </w:tc>
        <w:tc>
          <w:tcPr>
            <w:tcW w:w="1028" w:type="pct"/>
            <w:shd w:val="clear" w:color="auto" w:fill="F2F2F2" w:themeFill="background1" w:themeFillShade="F2"/>
            <w:vAlign w:val="center"/>
          </w:tcPr>
          <w:p w14:paraId="32E8029F" w14:textId="77777777" w:rsidR="000D588C" w:rsidRPr="00D27B4F" w:rsidRDefault="000D588C" w:rsidP="003B66F0">
            <w:pPr>
              <w:keepLines/>
              <w:jc w:val="center"/>
              <w:rPr>
                <w:b/>
              </w:rPr>
            </w:pPr>
            <w:r w:rsidRPr="00D27B4F">
              <w:rPr>
                <w:b/>
              </w:rPr>
              <w:t>Timescales</w:t>
            </w:r>
          </w:p>
        </w:tc>
        <w:tc>
          <w:tcPr>
            <w:tcW w:w="1028" w:type="pct"/>
            <w:shd w:val="clear" w:color="auto" w:fill="F2F2F2" w:themeFill="background1" w:themeFillShade="F2"/>
            <w:vAlign w:val="center"/>
          </w:tcPr>
          <w:p w14:paraId="5B1B468A" w14:textId="07FD49D8" w:rsidR="000D588C" w:rsidRPr="00D27B4F" w:rsidRDefault="000D588C" w:rsidP="000D588C">
            <w:pPr>
              <w:keepLines/>
              <w:jc w:val="center"/>
              <w:rPr>
                <w:b/>
              </w:rPr>
            </w:pPr>
            <w:r>
              <w:rPr>
                <w:b/>
              </w:rPr>
              <w:t>Values and Behaviours</w:t>
            </w:r>
          </w:p>
        </w:tc>
      </w:tr>
      <w:tr w:rsidR="000D588C" w:rsidRPr="00D27B4F" w14:paraId="02B9B35A" w14:textId="406E03D5" w:rsidTr="000D588C">
        <w:trPr>
          <w:cantSplit/>
          <w:trHeight w:val="583"/>
        </w:trPr>
        <w:tc>
          <w:tcPr>
            <w:tcW w:w="123" w:type="pct"/>
            <w:shd w:val="clear" w:color="auto" w:fill="F2F2F2" w:themeFill="background1" w:themeFillShade="F2"/>
            <w:vAlign w:val="center"/>
          </w:tcPr>
          <w:p w14:paraId="2974C8DC" w14:textId="77777777" w:rsidR="000D588C" w:rsidRPr="00D27B4F" w:rsidRDefault="000D588C" w:rsidP="003B66F0">
            <w:pPr>
              <w:keepLines/>
            </w:pPr>
            <w:r w:rsidRPr="00D27B4F">
              <w:t>1</w:t>
            </w:r>
          </w:p>
        </w:tc>
        <w:tc>
          <w:tcPr>
            <w:tcW w:w="1792" w:type="pct"/>
          </w:tcPr>
          <w:p w14:paraId="004A683B" w14:textId="77777777" w:rsidR="000D588C" w:rsidRPr="00D27B4F" w:rsidRDefault="000D588C" w:rsidP="003B66F0">
            <w:pPr>
              <w:keepLines/>
            </w:pPr>
          </w:p>
        </w:tc>
        <w:tc>
          <w:tcPr>
            <w:tcW w:w="1028" w:type="pct"/>
          </w:tcPr>
          <w:p w14:paraId="418D5DC6" w14:textId="77777777" w:rsidR="000D588C" w:rsidRPr="00D27B4F" w:rsidRDefault="000D588C" w:rsidP="003B66F0">
            <w:pPr>
              <w:keepLines/>
            </w:pPr>
          </w:p>
        </w:tc>
        <w:tc>
          <w:tcPr>
            <w:tcW w:w="1028" w:type="pct"/>
          </w:tcPr>
          <w:p w14:paraId="67535390" w14:textId="77777777" w:rsidR="000D588C" w:rsidRPr="00D27B4F" w:rsidRDefault="000D588C" w:rsidP="003B66F0">
            <w:pPr>
              <w:keepLines/>
            </w:pPr>
          </w:p>
        </w:tc>
        <w:tc>
          <w:tcPr>
            <w:tcW w:w="1028" w:type="pct"/>
          </w:tcPr>
          <w:p w14:paraId="5795EB34" w14:textId="77777777" w:rsidR="000D588C" w:rsidRPr="00D27B4F" w:rsidRDefault="000D588C" w:rsidP="003B66F0">
            <w:pPr>
              <w:keepLines/>
            </w:pPr>
          </w:p>
        </w:tc>
      </w:tr>
      <w:tr w:rsidR="000D588C" w:rsidRPr="00D27B4F" w14:paraId="2BA1FDD7" w14:textId="2D6D0827" w:rsidTr="000D588C">
        <w:trPr>
          <w:cantSplit/>
          <w:trHeight w:val="637"/>
        </w:trPr>
        <w:tc>
          <w:tcPr>
            <w:tcW w:w="123" w:type="pct"/>
            <w:shd w:val="clear" w:color="auto" w:fill="F2F2F2" w:themeFill="background1" w:themeFillShade="F2"/>
            <w:vAlign w:val="center"/>
          </w:tcPr>
          <w:p w14:paraId="292236B9" w14:textId="77777777" w:rsidR="000D588C" w:rsidRPr="00D27B4F" w:rsidRDefault="000D588C" w:rsidP="003B66F0">
            <w:pPr>
              <w:keepLines/>
            </w:pPr>
            <w:r w:rsidRPr="00D27B4F">
              <w:t>2</w:t>
            </w:r>
          </w:p>
        </w:tc>
        <w:tc>
          <w:tcPr>
            <w:tcW w:w="1792" w:type="pct"/>
          </w:tcPr>
          <w:p w14:paraId="209A2570" w14:textId="77777777" w:rsidR="000D588C" w:rsidRPr="00D27B4F" w:rsidRDefault="000D588C" w:rsidP="003B66F0">
            <w:pPr>
              <w:keepLines/>
            </w:pPr>
          </w:p>
        </w:tc>
        <w:tc>
          <w:tcPr>
            <w:tcW w:w="1028" w:type="pct"/>
          </w:tcPr>
          <w:p w14:paraId="549AF614" w14:textId="77777777" w:rsidR="000D588C" w:rsidRPr="00D27B4F" w:rsidRDefault="000D588C" w:rsidP="003B66F0">
            <w:pPr>
              <w:keepLines/>
            </w:pPr>
          </w:p>
        </w:tc>
        <w:tc>
          <w:tcPr>
            <w:tcW w:w="1028" w:type="pct"/>
          </w:tcPr>
          <w:p w14:paraId="57DF468A" w14:textId="77777777" w:rsidR="000D588C" w:rsidRPr="00D27B4F" w:rsidRDefault="000D588C" w:rsidP="003B66F0">
            <w:pPr>
              <w:keepLines/>
            </w:pPr>
          </w:p>
        </w:tc>
        <w:tc>
          <w:tcPr>
            <w:tcW w:w="1028" w:type="pct"/>
          </w:tcPr>
          <w:p w14:paraId="4ADE86FA" w14:textId="77777777" w:rsidR="000D588C" w:rsidRPr="00D27B4F" w:rsidRDefault="000D588C" w:rsidP="003B66F0">
            <w:pPr>
              <w:keepLines/>
            </w:pPr>
          </w:p>
        </w:tc>
      </w:tr>
      <w:tr w:rsidR="000D588C" w:rsidRPr="00D27B4F" w14:paraId="4ED6C5FD" w14:textId="55ECF13F" w:rsidTr="000D588C">
        <w:trPr>
          <w:cantSplit/>
          <w:trHeight w:val="678"/>
        </w:trPr>
        <w:tc>
          <w:tcPr>
            <w:tcW w:w="123" w:type="pct"/>
            <w:shd w:val="clear" w:color="auto" w:fill="F2F2F2" w:themeFill="background1" w:themeFillShade="F2"/>
            <w:vAlign w:val="center"/>
          </w:tcPr>
          <w:p w14:paraId="0093F58E" w14:textId="77777777" w:rsidR="000D588C" w:rsidRPr="00D27B4F" w:rsidRDefault="000D588C" w:rsidP="003B66F0">
            <w:pPr>
              <w:keepLines/>
            </w:pPr>
            <w:r w:rsidRPr="00D27B4F">
              <w:t>3</w:t>
            </w:r>
          </w:p>
        </w:tc>
        <w:tc>
          <w:tcPr>
            <w:tcW w:w="1792" w:type="pct"/>
          </w:tcPr>
          <w:p w14:paraId="473FF0E6" w14:textId="77777777" w:rsidR="000D588C" w:rsidRPr="00D27B4F" w:rsidRDefault="000D588C" w:rsidP="003B66F0">
            <w:pPr>
              <w:keepLines/>
            </w:pPr>
          </w:p>
        </w:tc>
        <w:tc>
          <w:tcPr>
            <w:tcW w:w="1028" w:type="pct"/>
          </w:tcPr>
          <w:p w14:paraId="7B0976C0" w14:textId="77777777" w:rsidR="000D588C" w:rsidRPr="00D27B4F" w:rsidRDefault="000D588C" w:rsidP="003B66F0">
            <w:pPr>
              <w:keepLines/>
            </w:pPr>
          </w:p>
        </w:tc>
        <w:tc>
          <w:tcPr>
            <w:tcW w:w="1028" w:type="pct"/>
          </w:tcPr>
          <w:p w14:paraId="351DAF31" w14:textId="77777777" w:rsidR="000D588C" w:rsidRPr="00D27B4F" w:rsidRDefault="000D588C" w:rsidP="003B66F0">
            <w:pPr>
              <w:keepLines/>
            </w:pPr>
          </w:p>
        </w:tc>
        <w:tc>
          <w:tcPr>
            <w:tcW w:w="1028" w:type="pct"/>
          </w:tcPr>
          <w:p w14:paraId="7DEFE236" w14:textId="77777777" w:rsidR="000D588C" w:rsidRPr="00D27B4F" w:rsidRDefault="000D588C" w:rsidP="003B66F0">
            <w:pPr>
              <w:keepLines/>
            </w:pPr>
          </w:p>
        </w:tc>
      </w:tr>
      <w:bookmarkEnd w:id="2"/>
    </w:tbl>
    <w:p w14:paraId="207656ED" w14:textId="77777777" w:rsidR="00D27B4F" w:rsidRPr="00D27B4F" w:rsidRDefault="00D27B4F" w:rsidP="00D27B4F"/>
    <w:p w14:paraId="76F177AB" w14:textId="6148B66D" w:rsidR="00E708E9" w:rsidRPr="00D27B4F" w:rsidRDefault="00E708E9" w:rsidP="00E708E9">
      <w:pPr>
        <w:pStyle w:val="Heading2"/>
        <w:rPr>
          <w:rFonts w:asciiTheme="minorHAnsi" w:hAnsiTheme="minorHAnsi" w:cstheme="minorHAnsi"/>
          <w:color w:val="3C1053"/>
        </w:rPr>
      </w:pPr>
      <w:r w:rsidRPr="00D27B4F">
        <w:rPr>
          <w:color w:val="3C1053"/>
          <w:sz w:val="32"/>
          <w:szCs w:val="32"/>
        </w:rPr>
        <w:t xml:space="preserve">Section 5: Future development </w:t>
      </w:r>
      <w:r w:rsidR="00D27B4F" w:rsidRPr="00D27B4F">
        <w:rPr>
          <w:color w:val="3C1053"/>
          <w:sz w:val="32"/>
          <w:szCs w:val="32"/>
        </w:rPr>
        <w:t>for 202</w:t>
      </w:r>
      <w:r w:rsidR="000D7D7B">
        <w:rPr>
          <w:color w:val="3C1053"/>
          <w:sz w:val="32"/>
          <w:szCs w:val="32"/>
        </w:rPr>
        <w:t>5-26</w:t>
      </w:r>
    </w:p>
    <w:p w14:paraId="51289199" w14:textId="3962B8CD" w:rsidR="0024723D" w:rsidRDefault="00227842" w:rsidP="0024723D">
      <w:pPr>
        <w:ind w:right="-456"/>
      </w:pPr>
      <w:bookmarkStart w:id="3" w:name="_Hlk161325861"/>
      <w:bookmarkStart w:id="4" w:name="_Hlk161325659"/>
      <w:r>
        <w:t xml:space="preserve">Consider </w:t>
      </w:r>
      <w:r w:rsidR="0024723D" w:rsidRPr="007C632D">
        <w:t xml:space="preserve">your development needs for 2025-26 and how these align with the priorities of your department or team. Think about areas where additional support or development could enhance your contribution to the University’s success; or help to enhance your current role, how you approach your work, your general skillset, or your future career plans. </w:t>
      </w:r>
    </w:p>
    <w:p w14:paraId="2888D674" w14:textId="25DA6CD1" w:rsidR="00E708E9" w:rsidRPr="00D27B4F" w:rsidRDefault="000D588C" w:rsidP="009F51CA">
      <w:pPr>
        <w:ind w:right="-456"/>
      </w:pPr>
      <w:r w:rsidRPr="000D588C">
        <w:t xml:space="preserve">You may find the </w:t>
      </w:r>
      <w:hyperlink r:id="rId23" w:tgtFrame="_blank" w:history="1">
        <w:r w:rsidRPr="000D588C">
          <w:rPr>
            <w:rStyle w:val="Hyperlink"/>
          </w:rPr>
          <w:t>Professional Standards Framework</w:t>
        </w:r>
      </w:hyperlink>
      <w:r w:rsidRPr="000D588C">
        <w:t xml:space="preserve"> for teaching and learning</w:t>
      </w:r>
      <w:r w:rsidR="00BE1E0B">
        <w:t>,</w:t>
      </w:r>
      <w:r>
        <w:t xml:space="preserve"> or support from </w:t>
      </w:r>
      <w:r w:rsidR="001B3DDF" w:rsidRPr="00ED6521">
        <w:t xml:space="preserve">the </w:t>
      </w:r>
      <w:hyperlink r:id="rId24" w:history="1">
        <w:r w:rsidR="001B3DDF" w:rsidRPr="00ED6521">
          <w:rPr>
            <w:rStyle w:val="Hyperlink"/>
          </w:rPr>
          <w:t>Academic Development Centre</w:t>
        </w:r>
      </w:hyperlink>
      <w:bookmarkEnd w:id="3"/>
      <w:bookmarkEnd w:id="4"/>
      <w:r>
        <w:t xml:space="preserve"> useful</w:t>
      </w:r>
      <w:r w:rsidR="000A3B62">
        <w:t xml:space="preserve">, and all staff can access the University’s </w:t>
      </w:r>
      <w:hyperlink r:id="rId25" w:history="1">
        <w:r w:rsidR="000A3B62" w:rsidRPr="00D01984">
          <w:rPr>
            <w:rStyle w:val="Hyperlink"/>
          </w:rPr>
          <w:t>LinkedIn Learning subscription</w:t>
        </w:r>
      </w:hyperlink>
      <w:r w:rsidR="00A4579D">
        <w:t xml:space="preserve"> and </w:t>
      </w:r>
      <w:hyperlink r:id="rId26" w:history="1">
        <w:r w:rsidR="00A4579D" w:rsidRPr="00010487">
          <w:rPr>
            <w:rStyle w:val="Hyperlink"/>
          </w:rPr>
          <w:t>IDG’s Learning Resources pages</w:t>
        </w:r>
      </w:hyperlink>
      <w:r w:rsidR="00A4579D">
        <w:t xml:space="preserve"> for digital skills</w:t>
      </w:r>
      <w:r w:rsidR="000A3B62" w:rsidRPr="00ED6521">
        <w:t>.</w:t>
      </w:r>
      <w:r w:rsidR="00670713">
        <w:t xml:space="preserve"> </w:t>
      </w:r>
      <w:r w:rsidR="00670713" w:rsidRPr="00ED6521">
        <w:t>O</w:t>
      </w:r>
      <w:r w:rsidR="00670713">
        <w:t>ther o</w:t>
      </w:r>
      <w:r w:rsidR="00670713" w:rsidRPr="00ED6521">
        <w:t>pportunities for development may include accessing support from</w:t>
      </w:r>
      <w:r w:rsidR="006E5380">
        <w:t xml:space="preserve"> the </w:t>
      </w:r>
      <w:hyperlink r:id="rId27" w:history="1">
        <w:r w:rsidR="006E5380" w:rsidRPr="006E5380">
          <w:rPr>
            <w:rStyle w:val="Hyperlink"/>
          </w:rPr>
          <w:t>Doctoral College</w:t>
        </w:r>
      </w:hyperlink>
      <w:r w:rsidR="006E5380">
        <w:t>,</w:t>
      </w:r>
      <w:hyperlink r:id="rId28" w:history="1">
        <w:r w:rsidR="00670713" w:rsidRPr="00BD6810">
          <w:rPr>
            <w:rStyle w:val="Hyperlink"/>
            <w:u w:val="none"/>
          </w:rPr>
          <w:t xml:space="preserve"> </w:t>
        </w:r>
        <w:r w:rsidR="00670713" w:rsidRPr="0006475C">
          <w:rPr>
            <w:rStyle w:val="Hyperlink"/>
          </w:rPr>
          <w:t>Health and Safety</w:t>
        </w:r>
      </w:hyperlink>
      <w:r w:rsidR="00670713">
        <w:t xml:space="preserve">, the </w:t>
      </w:r>
      <w:hyperlink r:id="rId29" w:history="1">
        <w:r w:rsidR="00670713" w:rsidRPr="009A008A">
          <w:rPr>
            <w:rStyle w:val="Hyperlink"/>
          </w:rPr>
          <w:t>Library</w:t>
        </w:r>
      </w:hyperlink>
      <w:r w:rsidR="00670713">
        <w:t xml:space="preserve">, or from </w:t>
      </w:r>
      <w:hyperlink r:id="rId30" w:history="1">
        <w:r w:rsidR="00670713" w:rsidRPr="00670713">
          <w:rPr>
            <w:rStyle w:val="Hyperlink"/>
          </w:rPr>
          <w:t>Warwick Institute of Engagement</w:t>
        </w:r>
      </w:hyperlink>
      <w:r w:rsidR="00670713">
        <w:t xml:space="preserve"> if you are interested in incorporating public engagement into your teaching practice.</w:t>
      </w:r>
    </w:p>
    <w:tbl>
      <w:tblPr>
        <w:tblStyle w:val="TableGridLight"/>
        <w:tblW w:w="14312" w:type="dxa"/>
        <w:tblLook w:val="04A0" w:firstRow="1" w:lastRow="0" w:firstColumn="1" w:lastColumn="0" w:noHBand="0" w:noVBand="1"/>
      </w:tblPr>
      <w:tblGrid>
        <w:gridCol w:w="14312"/>
      </w:tblGrid>
      <w:tr w:rsidR="00E708E9" w:rsidRPr="00D27B4F" w14:paraId="7546E4E3" w14:textId="77777777" w:rsidTr="00D27B4F">
        <w:trPr>
          <w:trHeight w:val="1417"/>
        </w:trPr>
        <w:tc>
          <w:tcPr>
            <w:tcW w:w="14312" w:type="dxa"/>
            <w:tcBorders>
              <w:top w:val="single" w:sz="4" w:space="0" w:color="auto"/>
              <w:left w:val="single" w:sz="4" w:space="0" w:color="auto"/>
              <w:bottom w:val="single" w:sz="4" w:space="0" w:color="auto"/>
              <w:right w:val="single" w:sz="4" w:space="0" w:color="auto"/>
            </w:tcBorders>
          </w:tcPr>
          <w:p w14:paraId="2497F962" w14:textId="77777777" w:rsidR="00D27B4F" w:rsidRPr="00D27B4F" w:rsidRDefault="00D27B4F" w:rsidP="00D27B4F"/>
        </w:tc>
      </w:tr>
    </w:tbl>
    <w:p w14:paraId="3BC7D2D3" w14:textId="77777777" w:rsidR="00E53985" w:rsidRDefault="00E53985" w:rsidP="00E53985"/>
    <w:p w14:paraId="7BEFB3F4" w14:textId="2BB0EB49" w:rsidR="003C4ADB" w:rsidRPr="00D27B4F" w:rsidRDefault="003C4ADB" w:rsidP="003C4ADB">
      <w:pPr>
        <w:pStyle w:val="Heading2"/>
        <w:rPr>
          <w:color w:val="3C1053"/>
        </w:rPr>
      </w:pPr>
      <w:r w:rsidRPr="00D27B4F">
        <w:rPr>
          <w:color w:val="3C1053"/>
          <w:sz w:val="32"/>
        </w:rPr>
        <w:lastRenderedPageBreak/>
        <w:t xml:space="preserve">Section 6: Career </w:t>
      </w:r>
      <w:r w:rsidR="00BF6516">
        <w:rPr>
          <w:color w:val="3C1053"/>
          <w:sz w:val="32"/>
        </w:rPr>
        <w:t>plans</w:t>
      </w:r>
      <w:r w:rsidRPr="00D27B4F">
        <w:rPr>
          <w:color w:val="3C1053"/>
          <w:sz w:val="32"/>
        </w:rPr>
        <w:t xml:space="preserve"> </w:t>
      </w:r>
    </w:p>
    <w:p w14:paraId="35D78689" w14:textId="3D28ACED" w:rsidR="00D27B4F" w:rsidRPr="00D27B4F" w:rsidRDefault="00D27B4F" w:rsidP="00D27B4F">
      <w:bookmarkStart w:id="5" w:name="_Hlk161326370"/>
      <w:r w:rsidRPr="00D27B4F">
        <w:t xml:space="preserve">You may wish to discuss your career aspirations and any support or opportunities you would like to engage with to help with your future career plans. Alternatively, you may wish to consider ways of developing within your current role, such as exploring new areas of interest, skill or responsibility. </w:t>
      </w:r>
    </w:p>
    <w:tbl>
      <w:tblPr>
        <w:tblStyle w:val="TableGridLight"/>
        <w:tblW w:w="14312" w:type="dxa"/>
        <w:tblLook w:val="04A0" w:firstRow="1" w:lastRow="0" w:firstColumn="1" w:lastColumn="0" w:noHBand="0" w:noVBand="1"/>
      </w:tblPr>
      <w:tblGrid>
        <w:gridCol w:w="14312"/>
      </w:tblGrid>
      <w:tr w:rsidR="003C4ADB" w:rsidRPr="00D27B4F" w14:paraId="47D3B0B9" w14:textId="77777777" w:rsidTr="00D27B4F">
        <w:trPr>
          <w:trHeight w:val="1134"/>
        </w:trPr>
        <w:tc>
          <w:tcPr>
            <w:tcW w:w="14312" w:type="dxa"/>
            <w:tcBorders>
              <w:top w:val="single" w:sz="4" w:space="0" w:color="auto"/>
              <w:left w:val="single" w:sz="4" w:space="0" w:color="auto"/>
              <w:bottom w:val="single" w:sz="4" w:space="0" w:color="auto"/>
              <w:right w:val="single" w:sz="4" w:space="0" w:color="auto"/>
            </w:tcBorders>
          </w:tcPr>
          <w:p w14:paraId="28510904" w14:textId="77777777" w:rsidR="003C4ADB" w:rsidRPr="00D27B4F" w:rsidRDefault="003C4ADB" w:rsidP="003B66F0">
            <w:bookmarkStart w:id="6" w:name="_Hlk130305929"/>
            <w:bookmarkEnd w:id="5"/>
          </w:p>
        </w:tc>
      </w:tr>
      <w:bookmarkEnd w:id="6"/>
    </w:tbl>
    <w:p w14:paraId="1F2F93FB" w14:textId="77777777" w:rsidR="00E708E9" w:rsidRPr="00D27B4F" w:rsidRDefault="00E708E9" w:rsidP="007265AF">
      <w:pPr>
        <w:pStyle w:val="Sender"/>
      </w:pPr>
    </w:p>
    <w:p w14:paraId="7F4CD7CD" w14:textId="77777777" w:rsidR="00804DE1" w:rsidRPr="00D27B4F" w:rsidRDefault="00804DE1" w:rsidP="00804DE1">
      <w:pPr>
        <w:pStyle w:val="Heading2"/>
        <w:rPr>
          <w:color w:val="3C1053"/>
        </w:rPr>
      </w:pPr>
      <w:r w:rsidRPr="00D27B4F">
        <w:rPr>
          <w:color w:val="3C1053"/>
          <w:sz w:val="32"/>
        </w:rPr>
        <w:t xml:space="preserve">Section 7: Reviewer comments </w:t>
      </w:r>
    </w:p>
    <w:p w14:paraId="41FFC896" w14:textId="77777777" w:rsidR="00804DE1" w:rsidRPr="00D27B4F" w:rsidRDefault="00D27B4F" w:rsidP="00804DE1">
      <w:r w:rsidRPr="00D27B4F">
        <w:t>Provide a brief overall commentary on the development, achievements, and contributions made by the reviewee during this period.</w:t>
      </w:r>
    </w:p>
    <w:tbl>
      <w:tblPr>
        <w:tblStyle w:val="TableGridLight"/>
        <w:tblW w:w="14598" w:type="dxa"/>
        <w:tblLook w:val="04A0" w:firstRow="1" w:lastRow="0" w:firstColumn="1" w:lastColumn="0" w:noHBand="0" w:noVBand="1"/>
      </w:tblPr>
      <w:tblGrid>
        <w:gridCol w:w="14598"/>
      </w:tblGrid>
      <w:tr w:rsidR="00804DE1" w:rsidRPr="00D27B4F" w14:paraId="155920C3" w14:textId="77777777" w:rsidTr="00D27B4F">
        <w:trPr>
          <w:trHeight w:val="1134"/>
        </w:trPr>
        <w:tc>
          <w:tcPr>
            <w:tcW w:w="14598" w:type="dxa"/>
            <w:tcBorders>
              <w:top w:val="single" w:sz="4" w:space="0" w:color="auto"/>
              <w:left w:val="single" w:sz="4" w:space="0" w:color="auto"/>
              <w:bottom w:val="single" w:sz="4" w:space="0" w:color="auto"/>
              <w:right w:val="single" w:sz="4" w:space="0" w:color="auto"/>
            </w:tcBorders>
          </w:tcPr>
          <w:p w14:paraId="0CBEF8BD" w14:textId="77777777" w:rsidR="00804DE1" w:rsidRPr="00D27B4F" w:rsidRDefault="00804DE1" w:rsidP="003B66F0"/>
        </w:tc>
      </w:tr>
    </w:tbl>
    <w:p w14:paraId="174A91DD" w14:textId="77777777" w:rsidR="00D27B4F" w:rsidRPr="00D27B4F" w:rsidRDefault="00D27B4F" w:rsidP="00D27B4F"/>
    <w:p w14:paraId="22CA8788" w14:textId="77777777" w:rsidR="00804DE1" w:rsidRPr="00D27B4F" w:rsidRDefault="00804DE1" w:rsidP="00804DE1">
      <w:pPr>
        <w:pStyle w:val="Heading2"/>
        <w:rPr>
          <w:sz w:val="32"/>
        </w:rPr>
      </w:pPr>
      <w:r w:rsidRPr="00D27B4F">
        <w:rPr>
          <w:sz w:val="32"/>
        </w:rPr>
        <w:t>Section 8: Signatures</w:t>
      </w:r>
    </w:p>
    <w:p w14:paraId="4EBE2161" w14:textId="77777777" w:rsidR="00804DE1" w:rsidRPr="00D27B4F" w:rsidRDefault="00D27B4F" w:rsidP="00804DE1">
      <w:r w:rsidRPr="00D27B4F">
        <w:t>Use this section to confirm that this document provides a true representation of this PDR conversation.</w:t>
      </w:r>
      <w:r w:rsidRPr="00D27B4F">
        <w:br/>
      </w:r>
      <w:r w:rsidR="00804DE1" w:rsidRPr="00D27B4F">
        <w:br/>
        <w:t>Reviewee:</w:t>
      </w:r>
      <w:r w:rsidR="00804DE1" w:rsidRPr="00D27B4F">
        <w:tab/>
        <w:t>__________________________________________________</w:t>
      </w:r>
      <w:r w:rsidR="00804DE1" w:rsidRPr="00D27B4F">
        <w:tab/>
        <w:t xml:space="preserve">Date: </w:t>
      </w:r>
      <w:r w:rsidR="00804DE1" w:rsidRPr="00D27B4F">
        <w:tab/>
        <w:t>____________________________________________________</w:t>
      </w:r>
      <w:r w:rsidR="00804DE1" w:rsidRPr="00D27B4F">
        <w:tab/>
      </w:r>
    </w:p>
    <w:p w14:paraId="6F13702F" w14:textId="77777777" w:rsidR="00E708E9" w:rsidRPr="00D27B4F" w:rsidRDefault="00804DE1" w:rsidP="00804DE1">
      <w:pPr>
        <w:pStyle w:val="Sender"/>
        <w:rPr>
          <w:b w:val="0"/>
          <w:sz w:val="22"/>
        </w:rPr>
      </w:pPr>
      <w:r w:rsidRPr="00D27B4F">
        <w:rPr>
          <w:b w:val="0"/>
          <w:sz w:val="22"/>
        </w:rPr>
        <w:t>Reviewer:</w:t>
      </w:r>
      <w:r w:rsidRPr="00D27B4F">
        <w:rPr>
          <w:b w:val="0"/>
          <w:sz w:val="22"/>
        </w:rPr>
        <w:tab/>
        <w:t>__________________________________________________</w:t>
      </w:r>
      <w:r w:rsidRPr="00D27B4F">
        <w:rPr>
          <w:b w:val="0"/>
          <w:sz w:val="22"/>
        </w:rPr>
        <w:tab/>
        <w:t>Date:</w:t>
      </w:r>
      <w:r w:rsidRPr="00D27B4F">
        <w:rPr>
          <w:b w:val="0"/>
          <w:sz w:val="22"/>
        </w:rPr>
        <w:tab/>
        <w:t>____________________________________________________</w:t>
      </w:r>
    </w:p>
    <w:p w14:paraId="57C3B522" w14:textId="77777777" w:rsidR="00D27B4F" w:rsidRPr="00D27B4F" w:rsidRDefault="00D27B4F" w:rsidP="00804DE1">
      <w:pPr>
        <w:pStyle w:val="Sender"/>
        <w:rPr>
          <w:b w:val="0"/>
          <w:sz w:val="22"/>
        </w:rPr>
      </w:pPr>
    </w:p>
    <w:p w14:paraId="0A08AF26" w14:textId="77777777" w:rsidR="00DE13C1" w:rsidRPr="00D27B4F" w:rsidRDefault="00DE13C1" w:rsidP="00DE13C1">
      <w:pPr>
        <w:pStyle w:val="Heading2"/>
        <w:rPr>
          <w:color w:val="3C1053"/>
          <w:sz w:val="32"/>
        </w:rPr>
      </w:pPr>
      <w:r w:rsidRPr="00D27B4F">
        <w:rPr>
          <w:color w:val="3C1053"/>
          <w:sz w:val="32"/>
        </w:rPr>
        <w:t>Privacy Statement</w:t>
      </w:r>
    </w:p>
    <w:p w14:paraId="0A33F776" w14:textId="77777777" w:rsidR="00DE13C1" w:rsidRPr="00D27B4F" w:rsidRDefault="00DE13C1" w:rsidP="00D27B4F">
      <w:pPr>
        <w:rPr>
          <w:sz w:val="20"/>
        </w:rPr>
      </w:pPr>
      <w:r w:rsidRPr="00D27B4F">
        <w:rPr>
          <w:sz w:val="20"/>
        </w:rPr>
        <w:t xml:space="preserve">Our </w:t>
      </w:r>
      <w:hyperlink r:id="rId31" w:history="1">
        <w:r w:rsidRPr="00D27B4F">
          <w:rPr>
            <w:rStyle w:val="Hyperlink"/>
            <w:sz w:val="20"/>
          </w:rPr>
          <w:t>Staff Privacy Notice</w:t>
        </w:r>
      </w:hyperlink>
      <w:r w:rsidRPr="00D27B4F">
        <w:rPr>
          <w:sz w:val="20"/>
        </w:rPr>
        <w:t xml:space="preserve"> contains information on how and why we collect, store, use and share your personal data, your rights in relation to your personal data and who to contact in the event that you have a query or complaint. </w:t>
      </w:r>
    </w:p>
    <w:sectPr w:rsidR="00DE13C1" w:rsidRPr="00D27B4F" w:rsidSect="00FA6746">
      <w:headerReference w:type="even" r:id="rId32"/>
      <w:headerReference w:type="default" r:id="rId33"/>
      <w:footerReference w:type="even" r:id="rId34"/>
      <w:footerReference w:type="default" r:id="rId35"/>
      <w:headerReference w:type="first" r:id="rId36"/>
      <w:footerReference w:type="first" r:id="rId37"/>
      <w:pgSz w:w="16839" w:h="11907" w:orient="landscape" w:code="9"/>
      <w:pgMar w:top="1440" w:right="1440" w:bottom="1440" w:left="1440"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249C93" w14:textId="77777777" w:rsidR="00FA6746" w:rsidRPr="00D27B4F" w:rsidRDefault="00FA6746">
      <w:pPr>
        <w:spacing w:after="0" w:line="240" w:lineRule="auto"/>
      </w:pPr>
      <w:r w:rsidRPr="00D27B4F">
        <w:separator/>
      </w:r>
    </w:p>
  </w:endnote>
  <w:endnote w:type="continuationSeparator" w:id="0">
    <w:p w14:paraId="66CCD5EB" w14:textId="77777777" w:rsidR="00FA6746" w:rsidRPr="00D27B4F" w:rsidRDefault="00FA6746">
      <w:pPr>
        <w:spacing w:after="0" w:line="240" w:lineRule="auto"/>
      </w:pPr>
      <w:r w:rsidRPr="00D27B4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2F32A9" w14:textId="77777777" w:rsidR="00470287" w:rsidRDefault="004702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DA7068" w14:textId="3F1624BD" w:rsidR="00717F19" w:rsidRPr="00D27B4F" w:rsidRDefault="00E708E9" w:rsidP="006D5EC7">
    <w:pPr>
      <w:pStyle w:val="Footer"/>
    </w:pPr>
    <w:r w:rsidRPr="00D27B4F">
      <w:rPr>
        <w:sz w:val="20"/>
      </w:rPr>
      <w:t>Personal Development Review (PDR) 202</w:t>
    </w:r>
    <w:r w:rsidR="000D7D7B">
      <w:rPr>
        <w:sz w:val="20"/>
      </w:rPr>
      <w:t>4-25</w:t>
    </w:r>
    <w:r w:rsidRPr="00D27B4F">
      <w:rPr>
        <w:sz w:val="20"/>
      </w:rPr>
      <w:t xml:space="preserve">: </w:t>
    </w:r>
    <w:r w:rsidR="000D7D7B">
      <w:rPr>
        <w:sz w:val="20"/>
      </w:rPr>
      <w:t xml:space="preserve">Graduate Teaching Assistants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1FF11" w14:textId="1A9B0F2D" w:rsidR="00244C8C" w:rsidRPr="00D27B4F" w:rsidRDefault="00D27B4F" w:rsidP="00D27B4F">
    <w:pPr>
      <w:pStyle w:val="Footer"/>
    </w:pPr>
    <w:r w:rsidRPr="00D27B4F">
      <w:rPr>
        <w:sz w:val="20"/>
      </w:rPr>
      <w:t>Personal Development Review (PDR) 202</w:t>
    </w:r>
    <w:r w:rsidR="0026349C">
      <w:rPr>
        <w:sz w:val="20"/>
      </w:rPr>
      <w:t>4-25</w:t>
    </w:r>
    <w:r w:rsidRPr="00D27B4F">
      <w:rPr>
        <w:sz w:val="20"/>
      </w:rPr>
      <w:t xml:space="preserve">: </w:t>
    </w:r>
    <w:r w:rsidR="0026349C">
      <w:rPr>
        <w:sz w:val="20"/>
      </w:rPr>
      <w:t xml:space="preserve">Graduate Teaching Assistants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A1189C" w14:textId="77777777" w:rsidR="00FA6746" w:rsidRPr="00D27B4F" w:rsidRDefault="00FA6746">
      <w:pPr>
        <w:spacing w:after="0" w:line="240" w:lineRule="auto"/>
      </w:pPr>
      <w:r w:rsidRPr="00D27B4F">
        <w:separator/>
      </w:r>
    </w:p>
  </w:footnote>
  <w:footnote w:type="continuationSeparator" w:id="0">
    <w:p w14:paraId="01BDB86D" w14:textId="77777777" w:rsidR="00FA6746" w:rsidRPr="00D27B4F" w:rsidRDefault="00FA6746">
      <w:pPr>
        <w:spacing w:after="0" w:line="240" w:lineRule="auto"/>
      </w:pPr>
      <w:r w:rsidRPr="00D27B4F">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A8EF0" w14:textId="77777777" w:rsidR="00470287" w:rsidRDefault="004702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262DD" w14:textId="5ACAA725" w:rsidR="00717F19" w:rsidRPr="00D27B4F" w:rsidRDefault="00717F19" w:rsidP="006D5EC7">
    <w:pPr>
      <w:spacing w:after="0"/>
      <w:ind w:hanging="1134"/>
      <w:jc w:val="center"/>
      <w:rPr>
        <w:color w:val="FFFFFF" w:themeColor="background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F8A1D" w14:textId="44BF39D8" w:rsidR="00244C8C" w:rsidRPr="00D27B4F" w:rsidRDefault="00F025A6" w:rsidP="00244C8C">
    <w:pPr>
      <w:pStyle w:val="Header"/>
      <w:ind w:hanging="1134"/>
    </w:pPr>
    <w:r w:rsidRPr="00D27B4F">
      <w:rPr>
        <w:rFonts w:ascii="Calibri" w:hAnsi="Calibri"/>
        <w:noProof/>
        <w:sz w:val="24"/>
        <w:szCs w:val="24"/>
      </w:rPr>
      <w:drawing>
        <wp:anchor distT="0" distB="0" distL="114300" distR="114300" simplePos="0" relativeHeight="251657216" behindDoc="1" locked="1" layoutInCell="1" allowOverlap="1" wp14:anchorId="44594C82" wp14:editId="30D8E23B">
          <wp:simplePos x="0" y="0"/>
          <wp:positionH relativeFrom="margin">
            <wp:align>right</wp:align>
          </wp:positionH>
          <wp:positionV relativeFrom="page">
            <wp:posOffset>540385</wp:posOffset>
          </wp:positionV>
          <wp:extent cx="1087200" cy="720000"/>
          <wp:effectExtent l="0" t="0" r="5080" b="4445"/>
          <wp:wrapNone/>
          <wp:docPr id="1973819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200" cy="720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6746"/>
    <w:rsid w:val="00014A16"/>
    <w:rsid w:val="000436FB"/>
    <w:rsid w:val="00084494"/>
    <w:rsid w:val="000866C2"/>
    <w:rsid w:val="000A3B62"/>
    <w:rsid w:val="000B6487"/>
    <w:rsid w:val="000C60E8"/>
    <w:rsid w:val="000D588C"/>
    <w:rsid w:val="000D7D7B"/>
    <w:rsid w:val="000F443B"/>
    <w:rsid w:val="00116307"/>
    <w:rsid w:val="00127246"/>
    <w:rsid w:val="00127EDB"/>
    <w:rsid w:val="0013394C"/>
    <w:rsid w:val="00197E03"/>
    <w:rsid w:val="001A6F1B"/>
    <w:rsid w:val="001B3DDF"/>
    <w:rsid w:val="001E4253"/>
    <w:rsid w:val="00227842"/>
    <w:rsid w:val="00244C8C"/>
    <w:rsid w:val="0024723D"/>
    <w:rsid w:val="00250E02"/>
    <w:rsid w:val="0026349C"/>
    <w:rsid w:val="00272896"/>
    <w:rsid w:val="002C05CD"/>
    <w:rsid w:val="002E76F2"/>
    <w:rsid w:val="002E78E6"/>
    <w:rsid w:val="00336157"/>
    <w:rsid w:val="00351DD5"/>
    <w:rsid w:val="00366AF8"/>
    <w:rsid w:val="003A1EF1"/>
    <w:rsid w:val="003A30D7"/>
    <w:rsid w:val="003C4ADB"/>
    <w:rsid w:val="003C5DF0"/>
    <w:rsid w:val="003D3FD5"/>
    <w:rsid w:val="00406882"/>
    <w:rsid w:val="00416864"/>
    <w:rsid w:val="00443690"/>
    <w:rsid w:val="00470287"/>
    <w:rsid w:val="004934AC"/>
    <w:rsid w:val="004A39DD"/>
    <w:rsid w:val="004D0AE5"/>
    <w:rsid w:val="004D75DD"/>
    <w:rsid w:val="004E7760"/>
    <w:rsid w:val="00526D1B"/>
    <w:rsid w:val="00563E4D"/>
    <w:rsid w:val="00581A0A"/>
    <w:rsid w:val="005F11B1"/>
    <w:rsid w:val="005F592C"/>
    <w:rsid w:val="00613954"/>
    <w:rsid w:val="006263DF"/>
    <w:rsid w:val="006456FC"/>
    <w:rsid w:val="00670713"/>
    <w:rsid w:val="006C3932"/>
    <w:rsid w:val="006D5EC7"/>
    <w:rsid w:val="006E2822"/>
    <w:rsid w:val="006E5380"/>
    <w:rsid w:val="006F5350"/>
    <w:rsid w:val="00717F19"/>
    <w:rsid w:val="007265AF"/>
    <w:rsid w:val="007367A8"/>
    <w:rsid w:val="007B07E5"/>
    <w:rsid w:val="007B31DE"/>
    <w:rsid w:val="007C7342"/>
    <w:rsid w:val="008012E6"/>
    <w:rsid w:val="00804DE1"/>
    <w:rsid w:val="00842113"/>
    <w:rsid w:val="00895997"/>
    <w:rsid w:val="008B0479"/>
    <w:rsid w:val="008B558E"/>
    <w:rsid w:val="008D7215"/>
    <w:rsid w:val="008E1A11"/>
    <w:rsid w:val="00901A40"/>
    <w:rsid w:val="00901F3A"/>
    <w:rsid w:val="009340AA"/>
    <w:rsid w:val="00995FEA"/>
    <w:rsid w:val="009E2BE8"/>
    <w:rsid w:val="009F51CA"/>
    <w:rsid w:val="00A335E8"/>
    <w:rsid w:val="00A3595D"/>
    <w:rsid w:val="00A4579D"/>
    <w:rsid w:val="00A542CB"/>
    <w:rsid w:val="00A553D4"/>
    <w:rsid w:val="00AD67F4"/>
    <w:rsid w:val="00B02B09"/>
    <w:rsid w:val="00B423E1"/>
    <w:rsid w:val="00B648F2"/>
    <w:rsid w:val="00B85E64"/>
    <w:rsid w:val="00B93B6B"/>
    <w:rsid w:val="00BA2F24"/>
    <w:rsid w:val="00BC3AA7"/>
    <w:rsid w:val="00BE0F94"/>
    <w:rsid w:val="00BE1E0B"/>
    <w:rsid w:val="00BF6516"/>
    <w:rsid w:val="00C12E39"/>
    <w:rsid w:val="00C43329"/>
    <w:rsid w:val="00C645F7"/>
    <w:rsid w:val="00CB55C0"/>
    <w:rsid w:val="00CB7C83"/>
    <w:rsid w:val="00CF3306"/>
    <w:rsid w:val="00D27B4F"/>
    <w:rsid w:val="00D74393"/>
    <w:rsid w:val="00D8502C"/>
    <w:rsid w:val="00DE13C1"/>
    <w:rsid w:val="00DF502D"/>
    <w:rsid w:val="00E453F0"/>
    <w:rsid w:val="00E53985"/>
    <w:rsid w:val="00E61F62"/>
    <w:rsid w:val="00E708E9"/>
    <w:rsid w:val="00EB12BF"/>
    <w:rsid w:val="00EB204B"/>
    <w:rsid w:val="00EE4FF0"/>
    <w:rsid w:val="00F025A6"/>
    <w:rsid w:val="00F14B65"/>
    <w:rsid w:val="00F16329"/>
    <w:rsid w:val="00F55290"/>
    <w:rsid w:val="00FA6746"/>
    <w:rsid w:val="00FC40B1"/>
    <w:rsid w:val="00FD22EB"/>
    <w:rsid w:val="00FD3D57"/>
    <w:rsid w:val="00FE7409"/>
    <w:rsid w:val="00FF55BD"/>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C79DF"/>
  <w15:docId w15:val="{06D80E9E-61FC-4D41-B8B6-3FE6D001B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table" w:styleId="TableGridLight">
    <w:name w:val="Grid Table Light"/>
    <w:basedOn w:val="TableNormal"/>
    <w:uiPriority w:val="40"/>
    <w:rsid w:val="00E708E9"/>
    <w:pPr>
      <w:spacing w:after="0" w:line="240" w:lineRule="auto"/>
    </w:pPr>
    <w:rPr>
      <w:rFonts w:eastAsiaTheme="minorHAnsi"/>
      <w:lang w:val="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UnresolvedMention">
    <w:name w:val="Unresolved Mention"/>
    <w:basedOn w:val="DefaultParagraphFont"/>
    <w:uiPriority w:val="99"/>
    <w:semiHidden/>
    <w:unhideWhenUsed/>
    <w:rsid w:val="00D27B4F"/>
    <w:rPr>
      <w:color w:val="605E5C"/>
      <w:shd w:val="clear" w:color="auto" w:fill="E1DFDD"/>
    </w:rPr>
  </w:style>
  <w:style w:type="character" w:styleId="FollowedHyperlink">
    <w:name w:val="FollowedHyperlink"/>
    <w:basedOn w:val="DefaultParagraphFont"/>
    <w:uiPriority w:val="99"/>
    <w:semiHidden/>
    <w:unhideWhenUsed/>
    <w:rsid w:val="00B423E1"/>
    <w:rPr>
      <w:color w:val="501C6C"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s://warwick.ac.uk/services/socialinclusion/" TargetMode="External"/><Relationship Id="rId26" Type="http://schemas.openxmlformats.org/officeDocument/2006/relationships/hyperlink" Target="https://warwick.ac.uk/services/idg/learning-resources/" TargetMode="External"/><Relationship Id="rId39" Type="http://schemas.openxmlformats.org/officeDocument/2006/relationships/theme" Target="theme/theme1.xml"/><Relationship Id="rId21" Type="http://schemas.openxmlformats.org/officeDocument/2006/relationships/hyperlink" Target="https://warwick.ac.uk/about/strategy/" TargetMode="External"/><Relationship Id="rId34"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s://warwick.ac.uk/fac/cross_fac/academic-development/community/" TargetMode="External"/><Relationship Id="rId25" Type="http://schemas.openxmlformats.org/officeDocument/2006/relationships/hyperlink" Target="https://www.linkedin.com/learning-login" TargetMode="External"/><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arwick.ac.uk/about/strategy/" TargetMode="External"/><Relationship Id="rId20" Type="http://schemas.openxmlformats.org/officeDocument/2006/relationships/hyperlink" Target="https://warwick.ac.uk/about/strategy/values/" TargetMode="External"/><Relationship Id="rId29" Type="http://schemas.openxmlformats.org/officeDocument/2006/relationships/hyperlink" Target="https://warwick.ac.uk/services/library/"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yperlink" Target="https://warwick.ac.uk/fac/cross_fac/academic-development/" TargetMode="External"/><Relationship Id="rId32" Type="http://schemas.openxmlformats.org/officeDocument/2006/relationships/header" Target="header1.xml"/><Relationship Id="rId37"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warwick.ac.uk/about/strategy/values/" TargetMode="External"/><Relationship Id="rId23" Type="http://schemas.openxmlformats.org/officeDocument/2006/relationships/hyperlink" Target="https://www.advance-he.ac.uk/teaching-and-learning/psf" TargetMode="External"/><Relationship Id="rId28" Type="http://schemas.openxmlformats.org/officeDocument/2006/relationships/hyperlink" Target="https://warwick.ac.uk/services/healthsafetywellbeing/training/" TargetMode="External"/><Relationship Id="rId36" Type="http://schemas.openxmlformats.org/officeDocument/2006/relationships/header" Target="header3.xml"/><Relationship Id="rId10" Type="http://schemas.openxmlformats.org/officeDocument/2006/relationships/styles" Target="styles.xml"/><Relationship Id="rId19" Type="http://schemas.openxmlformats.org/officeDocument/2006/relationships/hyperlink" Target="https://warwick.ac.uk/services/studentexperience/" TargetMode="External"/><Relationship Id="rId31" Type="http://schemas.openxmlformats.org/officeDocument/2006/relationships/hyperlink" Target="https://warwick.ac.uk/services/idc/dataprotection/privacynotices/staffprivacynotice/" TargetMode="Externa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s://warwick.ac.uk/about/strategy/values/" TargetMode="External"/><Relationship Id="rId27" Type="http://schemas.openxmlformats.org/officeDocument/2006/relationships/hyperlink" Target="https://warwick.ac.uk/services/dc/" TargetMode="External"/><Relationship Id="rId30" Type="http://schemas.openxmlformats.org/officeDocument/2006/relationships/hyperlink" Target="https://warwick.ac.uk/wie/training/staff/" TargetMode="External"/><Relationship Id="rId35" Type="http://schemas.openxmlformats.org/officeDocument/2006/relationships/footer" Target="footer2.xml"/><Relationship Id="rId8" Type="http://schemas.openxmlformats.org/officeDocument/2006/relationships/customXml" Target="../customXml/item8.xml"/><Relationship Id="rId3" Type="http://schemas.openxmlformats.org/officeDocument/2006/relationships/customXml" Target="../customXml/item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b:Sources xmlns:b="http://schemas.microsoft.com/office/word/2004/10/bibliography" xmlns="http://schemas.microsoft.com/office/word/2004/10/bibliography"/>
</file>

<file path=customXml/item5.xml><?xml version="1.0" encoding="utf-8"?>
<b:Sources xmlns:b="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 ma:contentTypeID="0x010100D91D74DA8B84094D94391A7E79E613A7" ma:contentTypeVersion="13" ma:contentTypeDescription="Create a new document." ma:contentTypeScope="" ma:versionID="e5979bc4d4d64b2b68122ec4f03a02a0">
  <xsd:schema xmlns:xsd="http://www.w3.org/2001/XMLSchema" xmlns:xs="http://www.w3.org/2001/XMLSchema" xmlns:p="http://schemas.microsoft.com/office/2006/metadata/properties" xmlns:ns2="261d1170-53ab-4cbb-8372-81bb9454fbf0" xmlns:ns3="95dca101-e50a-45d6-8fd9-196082ea6373" targetNamespace="http://schemas.microsoft.com/office/2006/metadata/properties" ma:root="true" ma:fieldsID="849581d9c0a5db505f2a5cad6126fc75" ns2:_="" ns3:_="">
    <xsd:import namespace="261d1170-53ab-4cbb-8372-81bb9454fbf0"/>
    <xsd:import namespace="95dca101-e50a-45d6-8fd9-196082ea637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d1170-53ab-4cbb-8372-81bb9454fb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dca101-e50a-45d6-8fd9-196082ea637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a55ed8a-4d75-4824-b67c-564966f483ea}" ma:internalName="TaxCatchAll" ma:showField="CatchAllData" ma:web="95dca101-e50a-45d6-8fd9-196082ea63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p:properties xmlns:p="http://schemas.microsoft.com/office/2006/metadata/properties" xmlns:xsi="http://www.w3.org/2001/XMLSchema-instance" xmlns:pc="http://schemas.microsoft.com/office/infopath/2007/PartnerControls">
  <documentManagement>
    <lcf76f155ced4ddcb4097134ff3c332f xmlns="261d1170-53ab-4cbb-8372-81bb9454fbf0">
      <Terms xmlns="http://schemas.microsoft.com/office/infopath/2007/PartnerControls"/>
    </lcf76f155ced4ddcb4097134ff3c332f>
    <TaxCatchAll xmlns="95dca101-e50a-45d6-8fd9-196082ea6373" xsi:nil="true"/>
  </documentManagement>
</p:properties>
</file>

<file path=customXml/item8.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4.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5.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6.xml><?xml version="1.0" encoding="utf-8"?>
<ds:datastoreItem xmlns:ds="http://schemas.openxmlformats.org/officeDocument/2006/customXml" ds:itemID="{45B3384B-B31D-4D7C-9489-88B1BCAFE9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d1170-53ab-4cbb-8372-81bb9454fbf0"/>
    <ds:schemaRef ds:uri="95dca101-e50a-45d6-8fd9-196082ea63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 ds:uri="261d1170-53ab-4cbb-8372-81bb9454fbf0"/>
    <ds:schemaRef ds:uri="95dca101-e50a-45d6-8fd9-196082ea6373"/>
  </ds:schemaRefs>
</ds:datastoreItem>
</file>

<file path=customXml/itemProps8.xml><?xml version="1.0" encoding="utf-8"?>
<ds:datastoreItem xmlns:ds="http://schemas.openxmlformats.org/officeDocument/2006/customXml" ds:itemID="{B64D65B2-99C9-4755-824D-EC8E4D758B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937</Words>
  <Characters>5341</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Pocock, Natalie</dc:creator>
  <cp:lastModifiedBy>Pocock, Natalie</cp:lastModifiedBy>
  <cp:revision>2</cp:revision>
  <cp:lastPrinted>2024-05-01T08:11:00Z</cp:lastPrinted>
  <dcterms:created xsi:type="dcterms:W3CDTF">2025-05-20T13:28:00Z</dcterms:created>
  <dcterms:modified xsi:type="dcterms:W3CDTF">2025-05-20T13:28:00Z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0x010100D91D74DA8B84094D94391A7E79E613A7</vt:lpwstr>
  </property>
  <property fmtid="{D5CDD505-2E9C-101B-9397-08002B2CF9AE}" pid="4" name="MediaServiceImageTags">
    <vt:lpwstr/>
  </property>
</Properties>
</file>