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BEEFDF" w14:textId="1C053EB8" w:rsidR="00114726" w:rsidRPr="00AA1AE4" w:rsidRDefault="00114726" w:rsidP="00F8532A">
      <w:pPr>
        <w:jc w:val="center"/>
        <w:rPr>
          <w:rFonts w:cstheme="minorHAnsi"/>
          <w:b/>
        </w:rPr>
      </w:pPr>
      <w:bookmarkStart w:id="0" w:name="_Hlk93427013"/>
      <w:r w:rsidRPr="00AA1AE4">
        <w:rPr>
          <w:rFonts w:ascii="Calibri" w:eastAsia="Calibri" w:hAnsi="Calibri" w:cs="Times New Roman"/>
          <w:noProof/>
        </w:rPr>
        <mc:AlternateContent>
          <mc:Choice Requires="wps">
            <w:drawing>
              <wp:anchor distT="45720" distB="45720" distL="114300" distR="114300" simplePos="0" relativeHeight="251659264" behindDoc="1" locked="0" layoutInCell="1" allowOverlap="1" wp14:anchorId="106761FA" wp14:editId="2B1140AC">
                <wp:simplePos x="0" y="0"/>
                <wp:positionH relativeFrom="margin">
                  <wp:align>right</wp:align>
                </wp:positionH>
                <wp:positionV relativeFrom="paragraph">
                  <wp:posOffset>-1020445</wp:posOffset>
                </wp:positionV>
                <wp:extent cx="1933575" cy="1404620"/>
                <wp:effectExtent l="0" t="0" r="9525" b="8255"/>
                <wp:wrapNone/>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3575" cy="1404620"/>
                        </a:xfrm>
                        <a:prstGeom prst="rect">
                          <a:avLst/>
                        </a:prstGeom>
                        <a:solidFill>
                          <a:srgbClr val="FFFFFF"/>
                        </a:solidFill>
                        <a:ln w="9525">
                          <a:noFill/>
                          <a:miter lim="800000"/>
                          <a:headEnd/>
                          <a:tailEnd/>
                        </a:ln>
                      </wps:spPr>
                      <wps:txbx>
                        <w:txbxContent>
                          <w:p w14:paraId="128379C2" w14:textId="057234F1" w:rsidR="00114726" w:rsidRDefault="00114726"/>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06761FA" id="_x0000_t202" coordsize="21600,21600" o:spt="202" path="m,l,21600r21600,l21600,xe">
                <v:stroke joinstyle="miter"/>
                <v:path gradientshapeok="t" o:connecttype="rect"/>
              </v:shapetype>
              <v:shape id="Text Box 217" o:spid="_x0000_s1026" type="#_x0000_t202" style="position:absolute;left:0;text-align:left;margin-left:101.05pt;margin-top:-80.35pt;width:152.25pt;height:110.6pt;z-index:-25165721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" stroked="f">
                <v:textbox style="mso-fit-shape-to-text:t">
                  <w:txbxContent>
                    <w:p w14:paraId="128379C2" w14:textId="057234F1" w:rsidR="00114726" w:rsidRDefault="00114726"/>
                  </w:txbxContent>
                </v:textbox>
                <w10:wrap anchorx="margin"/>
              </v:shape>
            </w:pict>
          </mc:Fallback>
        </mc:AlternateContent>
      </w:r>
    </w:p>
    <w:p w14:paraId="78419F90" w14:textId="3EB32F6A" w:rsidR="00F8532A" w:rsidRPr="00AA1AE4" w:rsidRDefault="00F8532A" w:rsidP="00114726">
      <w:pPr>
        <w:jc w:val="center"/>
        <w:rPr>
          <w:rFonts w:cstheme="minorHAnsi"/>
          <w:b/>
          <w:sz w:val="28"/>
          <w:szCs w:val="28"/>
        </w:rPr>
      </w:pPr>
    </w:p>
    <w:tbl>
      <w:tblPr>
        <w:tblStyle w:val="TableGrid"/>
        <w:tblpPr w:leftFromText="181" w:rightFromText="181" w:vertAnchor="text" w:horzAnchor="margin" w:tblpXSpec="center" w:tblpY="535"/>
        <w:tblOverlap w:val="never"/>
        <w:tblW w:w="10419" w:type="dxa"/>
        <w:tblLook w:val="04A0" w:firstRow="1" w:lastRow="0" w:firstColumn="1" w:lastColumn="0" w:noHBand="0" w:noVBand="1"/>
      </w:tblPr>
      <w:tblGrid>
        <w:gridCol w:w="1202"/>
        <w:gridCol w:w="1479"/>
        <w:gridCol w:w="3459"/>
        <w:gridCol w:w="1793"/>
        <w:gridCol w:w="2486"/>
      </w:tblGrid>
      <w:tr w:rsidR="00F8532A" w:rsidRPr="00AA1AE4" w14:paraId="168BA065" w14:textId="77777777" w:rsidTr="00E2227D">
        <w:trPr>
          <w:trHeight w:val="349"/>
        </w:trPr>
        <w:tc>
          <w:tcPr>
            <w:tcW w:w="10419" w:type="dxa"/>
            <w:gridSpan w:val="5"/>
            <w:shd w:val="clear" w:color="auto" w:fill="E7E6E6" w:themeFill="background2"/>
          </w:tcPr>
          <w:p w14:paraId="089350B3" w14:textId="4E67F468" w:rsidR="00F8532A" w:rsidRPr="00AA1AE4" w:rsidRDefault="00F8532A" w:rsidP="00E2227D">
            <w:pPr>
              <w:rPr>
                <w:rFonts w:cstheme="minorHAnsi"/>
              </w:rPr>
            </w:pPr>
            <w:r w:rsidRPr="00AA1AE4">
              <w:rPr>
                <w:rFonts w:cstheme="minorHAnsi"/>
                <w:b/>
              </w:rPr>
              <w:t xml:space="preserve">Policy Name: </w:t>
            </w:r>
            <w:r w:rsidR="00AA1AE4" w:rsidRPr="00AA1AE4">
              <w:rPr>
                <w:rFonts w:cstheme="minorHAnsi"/>
                <w:b/>
                <w:sz w:val="28"/>
                <w:szCs w:val="28"/>
              </w:rPr>
              <w:t xml:space="preserve"> </w:t>
            </w:r>
            <w:r w:rsidR="00AA1AE4" w:rsidRPr="00AA1AE4">
              <w:rPr>
                <w:rFonts w:cstheme="minorHAnsi"/>
                <w:b/>
              </w:rPr>
              <w:t>Export Control Policy</w:t>
            </w:r>
          </w:p>
        </w:tc>
      </w:tr>
      <w:tr w:rsidR="00F8532A" w:rsidRPr="00AA1AE4" w14:paraId="646A7ED6" w14:textId="77777777" w:rsidTr="00D740D9">
        <w:trPr>
          <w:trHeight w:val="953"/>
        </w:trPr>
        <w:tc>
          <w:tcPr>
            <w:tcW w:w="6140" w:type="dxa"/>
            <w:gridSpan w:val="3"/>
          </w:tcPr>
          <w:p w14:paraId="05951378" w14:textId="77777777" w:rsidR="00F8532A" w:rsidRPr="00AA1AE4" w:rsidRDefault="00F8532A" w:rsidP="00E2227D">
            <w:pPr>
              <w:rPr>
                <w:rFonts w:cstheme="minorHAnsi"/>
                <w:b/>
              </w:rPr>
            </w:pPr>
            <w:r w:rsidRPr="00AA1AE4">
              <w:rPr>
                <w:rFonts w:cstheme="minorHAnsi"/>
                <w:b/>
              </w:rPr>
              <w:t>Owner and Key Contact(s)</w:t>
            </w:r>
          </w:p>
          <w:sdt>
            <w:sdtPr>
              <w:rPr>
                <w:rFonts w:cstheme="minorHAnsi"/>
                <w:b/>
              </w:rPr>
              <w:id w:val="-1742872055"/>
              <w:placeholder>
                <w:docPart w:val="F8DB6F64DBB8403D80D00BD4D5F12CBA"/>
              </w:placeholder>
              <w:showingPlcHdr/>
            </w:sdtPr>
            <w:sdtEndPr/>
            <w:sdtContent>
              <w:p w14:paraId="43188EBA" w14:textId="4F2A804F" w:rsidR="00F8532A" w:rsidRPr="00AA1AE4" w:rsidRDefault="00114726" w:rsidP="00E2227D">
                <w:pPr>
                  <w:rPr>
                    <w:rFonts w:cstheme="minorHAnsi"/>
                    <w:b/>
                  </w:rPr>
                </w:pPr>
                <w:r w:rsidRPr="00AA1AE4">
                  <w:rPr>
                    <w:i/>
                    <w:color w:val="767171" w:themeColor="background2" w:themeShade="80"/>
                  </w:rPr>
                  <w:t>Who is responsible for the development, implementation and review of the policy and for the completion of this coversheet?</w:t>
                </w:r>
              </w:p>
            </w:sdtContent>
          </w:sdt>
        </w:tc>
        <w:tc>
          <w:tcPr>
            <w:tcW w:w="4279" w:type="dxa"/>
            <w:gridSpan w:val="2"/>
          </w:tcPr>
          <w:p w14:paraId="20284EE3" w14:textId="178133BD" w:rsidR="00F8532A" w:rsidRPr="00AA1AE4" w:rsidRDefault="00D740D9" w:rsidP="00E2227D">
            <w:pPr>
              <w:tabs>
                <w:tab w:val="center" w:pos="2906"/>
              </w:tabs>
              <w:rPr>
                <w:rFonts w:cstheme="minorHAnsi"/>
              </w:rPr>
            </w:pPr>
            <w:sdt>
              <w:sdtPr>
                <w:rPr>
                  <w:rFonts w:cstheme="minorHAnsi"/>
                </w:rPr>
                <w:id w:val="596754931"/>
                <w:placeholder>
                  <w:docPart w:val="0E5A912D52F94A72A51539156984C766"/>
                </w:placeholder>
              </w:sdtPr>
              <w:sdtEndPr/>
              <w:sdtContent>
                <w:r w:rsidR="00A34FBF">
                  <w:rPr>
                    <w:rFonts w:cstheme="minorHAnsi"/>
                  </w:rPr>
                  <w:t>Navdeep Bains</w:t>
                </w:r>
              </w:sdtContent>
            </w:sdt>
            <w:r w:rsidR="00F8532A" w:rsidRPr="00AA1AE4">
              <w:rPr>
                <w:rFonts w:cstheme="minorHAnsi"/>
              </w:rPr>
              <w:tab/>
            </w:r>
          </w:p>
          <w:p w14:paraId="456721B9" w14:textId="77777777" w:rsidR="00F8532A" w:rsidRPr="00AA1AE4" w:rsidRDefault="00F8532A" w:rsidP="00E2227D">
            <w:pPr>
              <w:tabs>
                <w:tab w:val="center" w:pos="2906"/>
              </w:tabs>
              <w:rPr>
                <w:rFonts w:cstheme="minorHAnsi"/>
              </w:rPr>
            </w:pPr>
          </w:p>
          <w:sdt>
            <w:sdtPr>
              <w:rPr>
                <w:rFonts w:cstheme="minorHAnsi"/>
              </w:rPr>
              <w:id w:val="626282140"/>
              <w:placeholder>
                <w:docPart w:val="26B948A5C7C0435C97EA219AAA6B7CEE"/>
              </w:placeholder>
            </w:sdtPr>
            <w:sdtEndPr/>
            <w:sdtContent>
              <w:p w14:paraId="20858615" w14:textId="6264EAEE" w:rsidR="00F8532A" w:rsidRPr="00AA1AE4" w:rsidRDefault="00C1785D" w:rsidP="00E2227D">
                <w:pPr>
                  <w:rPr>
                    <w:rFonts w:cstheme="minorHAnsi"/>
                    <w:iCs/>
                  </w:rPr>
                </w:pPr>
                <w:r w:rsidRPr="00AA1AE4">
                  <w:rPr>
                    <w:rFonts w:cstheme="minorHAnsi"/>
                    <w:iCs/>
                  </w:rPr>
                  <w:t>Director</w:t>
                </w:r>
                <w:r w:rsidR="00286B40" w:rsidRPr="00AA1AE4">
                  <w:rPr>
                    <w:rFonts w:cstheme="minorHAnsi"/>
                    <w:iCs/>
                  </w:rPr>
                  <w:t>,</w:t>
                </w:r>
                <w:r w:rsidR="00A9396D" w:rsidRPr="00AA1AE4">
                  <w:rPr>
                    <w:rFonts w:cstheme="minorHAnsi"/>
                    <w:iCs/>
                  </w:rPr>
                  <w:t xml:space="preserve"> </w:t>
                </w:r>
                <w:r w:rsidRPr="00AA1AE4">
                  <w:rPr>
                    <w:rFonts w:cstheme="minorHAnsi"/>
                    <w:iCs/>
                  </w:rPr>
                  <w:t>Research &amp; Impact Services</w:t>
                </w:r>
              </w:p>
              <w:p w14:paraId="3D759F3B" w14:textId="77777777" w:rsidR="00F8532A" w:rsidRPr="00AA1AE4" w:rsidRDefault="00D740D9" w:rsidP="00E2227D">
                <w:pPr>
                  <w:rPr>
                    <w:rFonts w:cstheme="minorHAnsi"/>
                  </w:rPr>
                </w:pPr>
              </w:p>
            </w:sdtContent>
          </w:sdt>
        </w:tc>
      </w:tr>
      <w:tr w:rsidR="00F8532A" w:rsidRPr="00AA1AE4" w14:paraId="65D25D8E" w14:textId="77777777" w:rsidTr="00D740D9">
        <w:trPr>
          <w:trHeight w:val="255"/>
        </w:trPr>
        <w:tc>
          <w:tcPr>
            <w:tcW w:w="6140" w:type="dxa"/>
            <w:gridSpan w:val="3"/>
          </w:tcPr>
          <w:p w14:paraId="6490C0DD" w14:textId="77777777" w:rsidR="00F8532A" w:rsidRPr="00AA1AE4" w:rsidRDefault="00F8532A" w:rsidP="00E2227D">
            <w:pPr>
              <w:rPr>
                <w:rFonts w:cstheme="minorHAnsi"/>
                <w:b/>
              </w:rPr>
            </w:pPr>
            <w:r w:rsidRPr="00AA1AE4">
              <w:rPr>
                <w:rFonts w:cstheme="minorHAnsi"/>
                <w:b/>
              </w:rPr>
              <w:t>Date issued</w:t>
            </w:r>
          </w:p>
        </w:tc>
        <w:tc>
          <w:tcPr>
            <w:tcW w:w="4279" w:type="dxa"/>
            <w:gridSpan w:val="2"/>
          </w:tcPr>
          <w:p w14:paraId="2043D86C" w14:textId="640BE667" w:rsidR="00F8532A" w:rsidRPr="00AA1AE4" w:rsidRDefault="00241CE4" w:rsidP="004B1CCC">
            <w:pPr>
              <w:rPr>
                <w:rFonts w:cstheme="minorHAnsi"/>
              </w:rPr>
            </w:pPr>
            <w:r>
              <w:rPr>
                <w:rFonts w:cstheme="minorHAnsi"/>
              </w:rPr>
              <w:t>24/01/2022</w:t>
            </w:r>
          </w:p>
        </w:tc>
      </w:tr>
      <w:tr w:rsidR="00F8532A" w:rsidRPr="00AA1AE4" w14:paraId="212F8F4F" w14:textId="77777777" w:rsidTr="00D740D9">
        <w:trPr>
          <w:trHeight w:val="329"/>
        </w:trPr>
        <w:tc>
          <w:tcPr>
            <w:tcW w:w="6140" w:type="dxa"/>
            <w:gridSpan w:val="3"/>
          </w:tcPr>
          <w:p w14:paraId="525C04E0" w14:textId="77777777" w:rsidR="00F8532A" w:rsidRPr="00AA1AE4" w:rsidRDefault="00F8532A" w:rsidP="00E2227D">
            <w:pPr>
              <w:rPr>
                <w:rFonts w:cstheme="minorHAnsi"/>
                <w:b/>
              </w:rPr>
            </w:pPr>
            <w:r w:rsidRPr="00AA1AE4">
              <w:rPr>
                <w:rFonts w:cstheme="minorHAnsi"/>
                <w:b/>
              </w:rPr>
              <w:t>Approving body/ bodies</w:t>
            </w:r>
          </w:p>
          <w:p w14:paraId="2F33DB9E" w14:textId="77777777" w:rsidR="00F8532A" w:rsidRPr="00AA1AE4" w:rsidRDefault="00F8532A" w:rsidP="00E2227D">
            <w:pPr>
              <w:rPr>
                <w:rFonts w:cstheme="minorHAnsi"/>
              </w:rPr>
            </w:pPr>
            <w:r w:rsidRPr="00AA1AE4">
              <w:rPr>
                <w:rFonts w:cstheme="minorHAnsi"/>
                <w:i/>
                <w:color w:val="767171" w:themeColor="background2" w:themeShade="80"/>
              </w:rPr>
              <w:t>Policies should not be published online until they have been approved. Please include the paper reference for the relevant committee.</w:t>
            </w:r>
          </w:p>
        </w:tc>
        <w:sdt>
          <w:sdtPr>
            <w:rPr>
              <w:rFonts w:cstheme="minorHAnsi"/>
            </w:rPr>
            <w:id w:val="-1084218105"/>
            <w:placeholder>
              <w:docPart w:val="F4A8BF82FEC14F2EB269AF0C064CE7DD"/>
            </w:placeholder>
          </w:sdtPr>
          <w:sdtEndPr/>
          <w:sdtContent>
            <w:tc>
              <w:tcPr>
                <w:tcW w:w="4279" w:type="dxa"/>
                <w:gridSpan w:val="2"/>
              </w:tcPr>
              <w:p w14:paraId="1E76887E" w14:textId="68757563" w:rsidR="00C1785D" w:rsidRPr="00AA1AE4" w:rsidRDefault="00C1785D" w:rsidP="00E2227D">
                <w:pPr>
                  <w:rPr>
                    <w:rFonts w:cstheme="minorHAnsi"/>
                  </w:rPr>
                </w:pPr>
                <w:r w:rsidRPr="00AA1AE4">
                  <w:rPr>
                    <w:rFonts w:cstheme="minorHAnsi"/>
                  </w:rPr>
                  <w:t>Export Control Working Group</w:t>
                </w:r>
              </w:p>
              <w:p w14:paraId="4D2A3D10" w14:textId="77777777" w:rsidR="00C1785D" w:rsidRPr="00AA1AE4" w:rsidRDefault="00C1785D" w:rsidP="00E2227D">
                <w:pPr>
                  <w:rPr>
                    <w:rFonts w:cstheme="minorHAnsi"/>
                  </w:rPr>
                </w:pPr>
                <w:r w:rsidRPr="00AA1AE4">
                  <w:rPr>
                    <w:rFonts w:cstheme="minorHAnsi"/>
                  </w:rPr>
                  <w:t xml:space="preserve">Policy Oversight Group </w:t>
                </w:r>
              </w:p>
              <w:p w14:paraId="737D18DB" w14:textId="0CC08303" w:rsidR="00F8532A" w:rsidRPr="00AA1AE4" w:rsidRDefault="00C1785D" w:rsidP="00E2227D">
                <w:pPr>
                  <w:rPr>
                    <w:rFonts w:cstheme="minorHAnsi"/>
                  </w:rPr>
                </w:pPr>
                <w:r w:rsidRPr="00AA1AE4">
                  <w:rPr>
                    <w:rFonts w:cstheme="minorHAnsi"/>
                  </w:rPr>
                  <w:t>University Executive Board</w:t>
                </w:r>
              </w:p>
            </w:tc>
          </w:sdtContent>
        </w:sdt>
      </w:tr>
      <w:tr w:rsidR="00F8532A" w:rsidRPr="00AA1AE4" w14:paraId="31C9DD4E" w14:textId="77777777" w:rsidTr="00D740D9">
        <w:trPr>
          <w:trHeight w:val="349"/>
        </w:trPr>
        <w:tc>
          <w:tcPr>
            <w:tcW w:w="6140" w:type="dxa"/>
            <w:gridSpan w:val="3"/>
          </w:tcPr>
          <w:p w14:paraId="38998604" w14:textId="77777777" w:rsidR="00F8532A" w:rsidRPr="00AA1AE4" w:rsidRDefault="00F8532A" w:rsidP="00E2227D">
            <w:pPr>
              <w:rPr>
                <w:rFonts w:cstheme="minorHAnsi"/>
                <w:b/>
              </w:rPr>
            </w:pPr>
            <w:r w:rsidRPr="00AA1AE4">
              <w:rPr>
                <w:rFonts w:cstheme="minorHAnsi"/>
                <w:b/>
              </w:rPr>
              <w:t>Related Statutes, Ordinances, Regulations, Policies and Guidance</w:t>
            </w:r>
          </w:p>
        </w:tc>
        <w:sdt>
          <w:sdtPr>
            <w:rPr>
              <w:rFonts w:cstheme="minorHAnsi"/>
            </w:rPr>
            <w:id w:val="-1122757657"/>
            <w:placeholder>
              <w:docPart w:val="6D0F8F5D16C341DDBF1E54D7A1E75B3A"/>
            </w:placeholder>
          </w:sdtPr>
          <w:sdtEndPr/>
          <w:sdtContent>
            <w:tc>
              <w:tcPr>
                <w:tcW w:w="4279" w:type="dxa"/>
                <w:gridSpan w:val="2"/>
              </w:tcPr>
              <w:p w14:paraId="069ECADB" w14:textId="7BFEFB97" w:rsidR="00824E97" w:rsidRPr="00AA1AE4" w:rsidRDefault="00D740D9" w:rsidP="00E2227D">
                <w:pPr>
                  <w:rPr>
                    <w:rFonts w:ascii="Calibri" w:eastAsia="Calibri" w:hAnsi="Calibri" w:cs="Times New Roman"/>
                    <w:color w:val="0563C1"/>
                    <w:u w:val="single"/>
                  </w:rPr>
                </w:pPr>
                <w:hyperlink r:id="rId11" w:history="1">
                  <w:r w:rsidR="00824E97" w:rsidRPr="00AA1AE4">
                    <w:rPr>
                      <w:rStyle w:val="Hyperlink"/>
                      <w:rFonts w:ascii="Calibri" w:eastAsia="Calibri" w:hAnsi="Calibri" w:cs="Times New Roman"/>
                    </w:rPr>
                    <w:t>University’s Research Code of Practice</w:t>
                  </w:r>
                </w:hyperlink>
              </w:p>
              <w:p w14:paraId="00032DB1" w14:textId="2D96C363" w:rsidR="00824E97" w:rsidRPr="00AA1AE4" w:rsidRDefault="00D740D9" w:rsidP="00E2227D">
                <w:pPr>
                  <w:rPr>
                    <w:rFonts w:ascii="Calibri" w:eastAsia="Calibri" w:hAnsi="Calibri" w:cs="Times New Roman"/>
                    <w:color w:val="0563C1"/>
                    <w:u w:val="single"/>
                  </w:rPr>
                </w:pPr>
                <w:hyperlink r:id="rId12" w:history="1">
                  <w:r w:rsidR="00E16CCA" w:rsidRPr="00AA1AE4">
                    <w:rPr>
                      <w:rStyle w:val="Hyperlink"/>
                    </w:rPr>
                    <w:t xml:space="preserve">Institutional </w:t>
                  </w:r>
                  <w:r w:rsidR="00E16CCA" w:rsidRPr="00AA1AE4">
                    <w:rPr>
                      <w:rStyle w:val="Hyperlink"/>
                      <w:rFonts w:ascii="Calibri" w:eastAsia="Calibri" w:hAnsi="Calibri" w:cs="Times New Roman"/>
                    </w:rPr>
                    <w:t>O</w:t>
                  </w:r>
                  <w:r w:rsidR="00824E97" w:rsidRPr="00AA1AE4">
                    <w:rPr>
                      <w:rStyle w:val="Hyperlink"/>
                      <w:rFonts w:ascii="Calibri" w:eastAsia="Calibri" w:hAnsi="Calibri" w:cs="Times New Roman"/>
                    </w:rPr>
                    <w:t>nline Export Control Resource Bank</w:t>
                  </w:r>
                </w:hyperlink>
                <w:r w:rsidR="00824E97" w:rsidRPr="00AA1AE4">
                  <w:rPr>
                    <w:rFonts w:ascii="Calibri" w:eastAsia="Calibri" w:hAnsi="Calibri" w:cs="Times New Roman"/>
                  </w:rPr>
                  <w:t xml:space="preserve"> </w:t>
                </w:r>
              </w:p>
              <w:p w14:paraId="15DEF0D2" w14:textId="0006CECA" w:rsidR="00C72383" w:rsidRPr="00AA1AE4" w:rsidRDefault="00D740D9" w:rsidP="00E2227D">
                <w:pPr>
                  <w:rPr>
                    <w:rFonts w:ascii="Calibri" w:eastAsia="Calibri" w:hAnsi="Calibri" w:cs="Times New Roman"/>
                    <w:color w:val="0563C1"/>
                    <w:u w:val="single"/>
                  </w:rPr>
                </w:pPr>
                <w:hyperlink r:id="rId13" w:history="1">
                  <w:r w:rsidR="00A36AE1" w:rsidRPr="00AA1AE4">
                    <w:rPr>
                      <w:rStyle w:val="Hyperlink"/>
                      <w:rFonts w:ascii="Calibri" w:eastAsia="Calibri" w:hAnsi="Calibri" w:cs="Times New Roman"/>
                    </w:rPr>
                    <w:t>Financial Procedure 11</w:t>
                  </w:r>
                </w:hyperlink>
                <w:r w:rsidR="00E16CCA" w:rsidRPr="00AA1AE4">
                  <w:rPr>
                    <w:rFonts w:ascii="Calibri" w:eastAsia="Calibri" w:hAnsi="Calibri" w:cs="Times New Roman"/>
                    <w:color w:val="0563C1"/>
                    <w:u w:val="single"/>
                  </w:rPr>
                  <w:t xml:space="preserve"> </w:t>
                </w:r>
                <w:r w:rsidR="00B801C9" w:rsidRPr="00AA1AE4">
                  <w:rPr>
                    <w:rFonts w:ascii="Calibri" w:eastAsia="Calibri" w:hAnsi="Calibri" w:cs="Times New Roman"/>
                    <w:u w:val="single"/>
                  </w:rPr>
                  <w:t>(Non-Research Contracts, Commercial and Other Trading)</w:t>
                </w:r>
              </w:p>
              <w:p w14:paraId="10E343E4" w14:textId="481E9AB1" w:rsidR="00C72383" w:rsidRPr="00AA1AE4" w:rsidRDefault="00D740D9" w:rsidP="00E2227D">
                <w:pPr>
                  <w:rPr>
                    <w:rFonts w:cstheme="minorHAnsi"/>
                    <w:color w:val="0563C1"/>
                    <w:u w:val="single"/>
                  </w:rPr>
                </w:pPr>
                <w:hyperlink r:id="rId14" w:history="1">
                  <w:r w:rsidR="00C72383" w:rsidRPr="00AA1AE4">
                    <w:rPr>
                      <w:rStyle w:val="Hyperlink"/>
                      <w:rFonts w:cstheme="minorHAnsi"/>
                    </w:rPr>
                    <w:t>Financial Procedure 13</w:t>
                  </w:r>
                </w:hyperlink>
                <w:r w:rsidR="00B801C9" w:rsidRPr="00AA1AE4">
                  <w:rPr>
                    <w:rFonts w:cstheme="minorHAnsi"/>
                    <w:color w:val="0563C1"/>
                    <w:u w:val="single"/>
                  </w:rPr>
                  <w:t xml:space="preserve"> </w:t>
                </w:r>
                <w:r w:rsidR="00B801C9" w:rsidRPr="00AA1AE4">
                  <w:rPr>
                    <w:rFonts w:cstheme="minorHAnsi"/>
                    <w:u w:val="single"/>
                  </w:rPr>
                  <w:t>(Exploitation of Intellectual Property (IP))</w:t>
                </w:r>
              </w:p>
              <w:p w14:paraId="245B58D4" w14:textId="73F973F0" w:rsidR="00E16CCA" w:rsidRPr="00AA1AE4" w:rsidRDefault="00D740D9" w:rsidP="00B801C9">
                <w:pPr>
                  <w:rPr>
                    <w:rFonts w:ascii="Calibri" w:eastAsia="Calibri" w:hAnsi="Calibri" w:cs="Times New Roman"/>
                    <w:color w:val="0563C1"/>
                    <w:u w:val="single"/>
                  </w:rPr>
                </w:pPr>
                <w:hyperlink r:id="rId15" w:history="1">
                  <w:r w:rsidR="00E16CCA" w:rsidRPr="00AA1AE4">
                    <w:rPr>
                      <w:rStyle w:val="Hyperlink"/>
                      <w:rFonts w:ascii="Calibri" w:eastAsia="Calibri" w:hAnsi="Calibri" w:cs="Times New Roman"/>
                    </w:rPr>
                    <w:t>Financial Procedure 14</w:t>
                  </w:r>
                </w:hyperlink>
                <w:r w:rsidR="00B801C9" w:rsidRPr="00AA1AE4">
                  <w:rPr>
                    <w:rFonts w:ascii="Calibri" w:eastAsia="Calibri" w:hAnsi="Calibri" w:cs="Times New Roman"/>
                    <w:color w:val="0563C1"/>
                    <w:u w:val="single"/>
                  </w:rPr>
                  <w:t xml:space="preserve"> </w:t>
                </w:r>
                <w:r w:rsidR="00B801C9" w:rsidRPr="00AA1AE4">
                  <w:rPr>
                    <w:rFonts w:ascii="Calibri" w:eastAsia="Calibri" w:hAnsi="Calibri" w:cs="Times New Roman"/>
                    <w:u w:val="single"/>
                  </w:rPr>
                  <w:t>(Research Grants and Contracts)</w:t>
                </w:r>
              </w:p>
              <w:p w14:paraId="74B729C2" w14:textId="71388920" w:rsidR="00F8532A" w:rsidRPr="00AA1AE4" w:rsidRDefault="00D740D9" w:rsidP="00E2227D">
                <w:pPr>
                  <w:rPr>
                    <w:rFonts w:cstheme="minorHAnsi"/>
                  </w:rPr>
                </w:pPr>
                <w:hyperlink r:id="rId16" w:history="1">
                  <w:r w:rsidR="00C72383" w:rsidRPr="00AA1AE4">
                    <w:rPr>
                      <w:rStyle w:val="Hyperlink"/>
                      <w:rFonts w:cstheme="minorHAnsi"/>
                    </w:rPr>
                    <w:t>Financial Procedure 15</w:t>
                  </w:r>
                </w:hyperlink>
                <w:r w:rsidR="00B801C9" w:rsidRPr="00AA1AE4">
                  <w:rPr>
                    <w:rFonts w:cstheme="minorHAnsi"/>
                  </w:rPr>
                  <w:t xml:space="preserve"> (Purchasing)</w:t>
                </w:r>
              </w:p>
            </w:tc>
          </w:sdtContent>
        </w:sdt>
      </w:tr>
      <w:tr w:rsidR="00F8532A" w:rsidRPr="00AA1AE4" w14:paraId="030DA4C8" w14:textId="77777777" w:rsidTr="00D740D9">
        <w:trPr>
          <w:trHeight w:val="329"/>
        </w:trPr>
        <w:tc>
          <w:tcPr>
            <w:tcW w:w="6140" w:type="dxa"/>
            <w:gridSpan w:val="3"/>
          </w:tcPr>
          <w:p w14:paraId="283BCD7B" w14:textId="77777777" w:rsidR="00F8532A" w:rsidRPr="00AA1AE4" w:rsidRDefault="00F8532A" w:rsidP="00E2227D">
            <w:pPr>
              <w:rPr>
                <w:rFonts w:cstheme="minorHAnsi"/>
                <w:b/>
              </w:rPr>
            </w:pPr>
            <w:r w:rsidRPr="00AA1AE4">
              <w:rPr>
                <w:rFonts w:cstheme="minorHAnsi"/>
                <w:b/>
              </w:rPr>
              <w:t>Equality Screening Form submission date and outcome</w:t>
            </w:r>
          </w:p>
          <w:p w14:paraId="1946C0DA" w14:textId="77777777" w:rsidR="00F8532A" w:rsidRPr="00AA1AE4" w:rsidRDefault="00F8532A" w:rsidP="00E2227D">
            <w:pPr>
              <w:rPr>
                <w:rFonts w:cstheme="minorHAnsi"/>
                <w:i/>
              </w:rPr>
            </w:pPr>
            <w:r w:rsidRPr="00AA1AE4">
              <w:rPr>
                <w:rFonts w:cstheme="minorHAnsi"/>
                <w:i/>
                <w:color w:val="7F7F7F" w:themeColor="text1" w:themeTint="80"/>
              </w:rPr>
              <w:t>If an EIA was completed in addition to screening, append to this coversheet.</w:t>
            </w:r>
          </w:p>
        </w:tc>
        <w:tc>
          <w:tcPr>
            <w:tcW w:w="4279" w:type="dxa"/>
            <w:gridSpan w:val="2"/>
          </w:tcPr>
          <w:p w14:paraId="0BC2B413" w14:textId="4A4C81E4" w:rsidR="00F8532A" w:rsidRPr="00AA1AE4" w:rsidRDefault="00D740D9" w:rsidP="00E2227D">
            <w:pPr>
              <w:tabs>
                <w:tab w:val="left" w:pos="3480"/>
              </w:tabs>
              <w:rPr>
                <w:rFonts w:cstheme="minorHAnsi"/>
              </w:rPr>
            </w:pPr>
            <w:sdt>
              <w:sdtPr>
                <w:rPr>
                  <w:rFonts w:cstheme="minorHAnsi"/>
                </w:rPr>
                <w:id w:val="2146997871"/>
                <w:placeholder>
                  <w:docPart w:val="C248718E1A0541268CE402C42A49F43B"/>
                </w:placeholder>
              </w:sdtPr>
              <w:sdtEndPr/>
              <w:sdtContent>
                <w:r w:rsidR="00E7099C" w:rsidRPr="00AA1AE4">
                  <w:rPr>
                    <w:rFonts w:cstheme="minorHAnsi"/>
                  </w:rPr>
                  <w:t xml:space="preserve">02/12/2021 </w:t>
                </w:r>
              </w:sdtContent>
            </w:sdt>
            <w:r w:rsidR="00E7099C" w:rsidRPr="00AA1AE4">
              <w:rPr>
                <w:rFonts w:cstheme="minorHAnsi"/>
              </w:rPr>
              <w:tab/>
            </w:r>
          </w:p>
          <w:sdt>
            <w:sdtPr>
              <w:rPr>
                <w:rFonts w:cstheme="minorHAnsi"/>
              </w:rPr>
              <w:id w:val="980803414"/>
              <w:placeholder>
                <w:docPart w:val="1FED7B36B17A463382CA46C270566CE1"/>
              </w:placeholder>
            </w:sdtPr>
            <w:sdtEndPr/>
            <w:sdtContent>
              <w:p w14:paraId="1AB573B8" w14:textId="741FE15E" w:rsidR="00E7099C" w:rsidRPr="00AA1AE4" w:rsidRDefault="00E7099C" w:rsidP="00E7099C">
                <w:pPr>
                  <w:tabs>
                    <w:tab w:val="left" w:pos="3480"/>
                  </w:tabs>
                  <w:rPr>
                    <w:rFonts w:cstheme="minorHAnsi"/>
                  </w:rPr>
                </w:pPr>
                <w:r w:rsidRPr="00AA1AE4">
                  <w:rPr>
                    <w:rFonts w:cstheme="minorHAnsi"/>
                  </w:rPr>
                  <w:t>Full EIA not required. Screening Form ref: EIA412</w:t>
                </w:r>
              </w:p>
              <w:p w14:paraId="4782E164" w14:textId="3E250F6B" w:rsidR="00F8532A" w:rsidRPr="00AA1AE4" w:rsidRDefault="00D740D9" w:rsidP="00E2227D">
                <w:pPr>
                  <w:rPr>
                    <w:rFonts w:cstheme="minorHAnsi"/>
                  </w:rPr>
                </w:pPr>
              </w:p>
            </w:sdtContent>
          </w:sdt>
        </w:tc>
      </w:tr>
      <w:tr w:rsidR="00F8532A" w:rsidRPr="00AA1AE4" w14:paraId="1FDC0CF2" w14:textId="77777777" w:rsidTr="00E2227D">
        <w:trPr>
          <w:trHeight w:val="359"/>
        </w:trPr>
        <w:tc>
          <w:tcPr>
            <w:tcW w:w="10419" w:type="dxa"/>
            <w:gridSpan w:val="5"/>
            <w:shd w:val="clear" w:color="auto" w:fill="E7E6E6" w:themeFill="background2"/>
          </w:tcPr>
          <w:p w14:paraId="3D772BE7" w14:textId="77777777" w:rsidR="00F8532A" w:rsidRPr="00AA1AE4" w:rsidRDefault="00F8532A" w:rsidP="00E2227D">
            <w:pPr>
              <w:rPr>
                <w:rFonts w:cstheme="minorHAnsi"/>
                <w:b/>
                <w:color w:val="767171" w:themeColor="background2" w:themeShade="80"/>
              </w:rPr>
            </w:pPr>
            <w:r w:rsidRPr="00AA1AE4">
              <w:rPr>
                <w:rFonts w:cstheme="minorHAnsi"/>
                <w:b/>
              </w:rPr>
              <w:t>Version Control</w:t>
            </w:r>
          </w:p>
        </w:tc>
      </w:tr>
      <w:tr w:rsidR="00F8532A" w:rsidRPr="00AA1AE4" w14:paraId="4F8B2F42" w14:textId="77777777" w:rsidTr="00D740D9">
        <w:trPr>
          <w:trHeight w:val="329"/>
        </w:trPr>
        <w:tc>
          <w:tcPr>
            <w:tcW w:w="2681" w:type="dxa"/>
            <w:gridSpan w:val="2"/>
          </w:tcPr>
          <w:p w14:paraId="57E96A18" w14:textId="77777777" w:rsidR="00F8532A" w:rsidRPr="00AA1AE4" w:rsidRDefault="00F8532A" w:rsidP="00E2227D">
            <w:pPr>
              <w:rPr>
                <w:rFonts w:cstheme="minorHAnsi"/>
                <w:b/>
              </w:rPr>
            </w:pPr>
            <w:r w:rsidRPr="00AA1AE4">
              <w:rPr>
                <w:rFonts w:cstheme="minorHAnsi"/>
                <w:b/>
              </w:rPr>
              <w:t>Current Version Number</w:t>
            </w:r>
          </w:p>
        </w:tc>
        <w:tc>
          <w:tcPr>
            <w:tcW w:w="7738" w:type="dxa"/>
            <w:gridSpan w:val="3"/>
          </w:tcPr>
          <w:p w14:paraId="3097EDD1" w14:textId="1843AF4F" w:rsidR="00F8532A" w:rsidRPr="00AA1AE4" w:rsidRDefault="00824E97" w:rsidP="00E2227D">
            <w:pPr>
              <w:rPr>
                <w:rFonts w:cstheme="minorHAnsi"/>
              </w:rPr>
            </w:pPr>
            <w:r w:rsidRPr="00AA1AE4">
              <w:rPr>
                <w:rFonts w:cstheme="minorHAnsi"/>
              </w:rPr>
              <w:t>V1</w:t>
            </w:r>
            <w:r w:rsidR="00D76C87">
              <w:rPr>
                <w:rFonts w:cstheme="minorHAnsi"/>
              </w:rPr>
              <w:t>.</w:t>
            </w:r>
            <w:r w:rsidR="00D740D9">
              <w:rPr>
                <w:rFonts w:cstheme="minorHAnsi"/>
              </w:rPr>
              <w:t>2</w:t>
            </w:r>
          </w:p>
        </w:tc>
      </w:tr>
      <w:tr w:rsidR="00F8532A" w:rsidRPr="00AA1AE4" w14:paraId="5C9CC93C" w14:textId="77777777" w:rsidTr="00D740D9">
        <w:trPr>
          <w:trHeight w:val="349"/>
        </w:trPr>
        <w:tc>
          <w:tcPr>
            <w:tcW w:w="2681" w:type="dxa"/>
            <w:gridSpan w:val="2"/>
          </w:tcPr>
          <w:p w14:paraId="29A0E9FE" w14:textId="77777777" w:rsidR="00F8532A" w:rsidRPr="00AA1AE4" w:rsidRDefault="00F8532A" w:rsidP="00E2227D">
            <w:pPr>
              <w:rPr>
                <w:rFonts w:cstheme="minorHAnsi"/>
                <w:b/>
              </w:rPr>
            </w:pPr>
            <w:r w:rsidRPr="00AA1AE4">
              <w:rPr>
                <w:rFonts w:cstheme="minorHAnsi"/>
                <w:b/>
              </w:rPr>
              <w:t>Date of Last review</w:t>
            </w:r>
          </w:p>
        </w:tc>
        <w:tc>
          <w:tcPr>
            <w:tcW w:w="7738" w:type="dxa"/>
            <w:gridSpan w:val="3"/>
          </w:tcPr>
          <w:p w14:paraId="1D3D8826" w14:textId="6CAAC42D" w:rsidR="00F8532A" w:rsidRPr="00AA1AE4" w:rsidRDefault="00D740D9" w:rsidP="00E2227D">
            <w:pPr>
              <w:rPr>
                <w:rFonts w:cstheme="minorHAnsi"/>
              </w:rPr>
            </w:pPr>
            <w:r>
              <w:rPr>
                <w:rFonts w:cstheme="minorHAnsi"/>
              </w:rPr>
              <w:t>12</w:t>
            </w:r>
            <w:r w:rsidR="00D722E2">
              <w:rPr>
                <w:rFonts w:cstheme="minorHAnsi"/>
              </w:rPr>
              <w:t>/0</w:t>
            </w:r>
            <w:r>
              <w:rPr>
                <w:rFonts w:cstheme="minorHAnsi"/>
              </w:rPr>
              <w:t>6</w:t>
            </w:r>
            <w:r w:rsidR="00D722E2">
              <w:rPr>
                <w:rFonts w:cstheme="minorHAnsi"/>
              </w:rPr>
              <w:t>/202</w:t>
            </w:r>
            <w:r>
              <w:rPr>
                <w:rFonts w:cstheme="minorHAnsi"/>
              </w:rPr>
              <w:t>3</w:t>
            </w:r>
          </w:p>
        </w:tc>
      </w:tr>
      <w:tr w:rsidR="00F8532A" w:rsidRPr="00AA1AE4" w14:paraId="05DC9310" w14:textId="77777777" w:rsidTr="00D740D9">
        <w:trPr>
          <w:trHeight w:val="329"/>
        </w:trPr>
        <w:tc>
          <w:tcPr>
            <w:tcW w:w="2681" w:type="dxa"/>
            <w:gridSpan w:val="2"/>
          </w:tcPr>
          <w:p w14:paraId="05E0DBD1" w14:textId="77777777" w:rsidR="00F8532A" w:rsidRPr="00AA1AE4" w:rsidRDefault="00F8532A" w:rsidP="00E2227D">
            <w:pPr>
              <w:rPr>
                <w:rFonts w:cstheme="minorHAnsi"/>
                <w:b/>
              </w:rPr>
            </w:pPr>
            <w:r w:rsidRPr="00AA1AE4">
              <w:rPr>
                <w:rFonts w:cstheme="minorHAnsi"/>
                <w:b/>
              </w:rPr>
              <w:t xml:space="preserve">Date of Next review </w:t>
            </w:r>
          </w:p>
        </w:tc>
        <w:tc>
          <w:tcPr>
            <w:tcW w:w="7738" w:type="dxa"/>
            <w:gridSpan w:val="3"/>
          </w:tcPr>
          <w:p w14:paraId="1E5D8C50" w14:textId="3260DFD6" w:rsidR="00F8532A" w:rsidRPr="00AA1AE4" w:rsidRDefault="00E16CCA" w:rsidP="00E2227D">
            <w:pPr>
              <w:rPr>
                <w:rFonts w:cstheme="minorHAnsi"/>
              </w:rPr>
            </w:pPr>
            <w:r w:rsidRPr="00AA1AE4">
              <w:rPr>
                <w:rFonts w:cstheme="minorHAnsi"/>
              </w:rPr>
              <w:t xml:space="preserve">March </w:t>
            </w:r>
            <w:r w:rsidR="00824E97" w:rsidRPr="00AA1AE4">
              <w:rPr>
                <w:rFonts w:cstheme="minorHAnsi"/>
              </w:rPr>
              <w:t>202</w:t>
            </w:r>
            <w:r w:rsidR="00D740D9">
              <w:rPr>
                <w:rFonts w:cstheme="minorHAnsi"/>
              </w:rPr>
              <w:t>4</w:t>
            </w:r>
            <w:r w:rsidR="00824E97" w:rsidRPr="00AA1AE4">
              <w:rPr>
                <w:rFonts w:cstheme="minorHAnsi"/>
              </w:rPr>
              <w:t xml:space="preserve"> </w:t>
            </w:r>
          </w:p>
        </w:tc>
      </w:tr>
      <w:tr w:rsidR="00F8532A" w:rsidRPr="00AA1AE4" w14:paraId="2DF50BF0" w14:textId="77777777" w:rsidTr="00D740D9">
        <w:trPr>
          <w:trHeight w:val="329"/>
        </w:trPr>
        <w:tc>
          <w:tcPr>
            <w:tcW w:w="2681" w:type="dxa"/>
            <w:gridSpan w:val="2"/>
          </w:tcPr>
          <w:p w14:paraId="7A02708D" w14:textId="77777777" w:rsidR="00F8532A" w:rsidRPr="00AA1AE4" w:rsidRDefault="00F8532A" w:rsidP="00E2227D">
            <w:pPr>
              <w:rPr>
                <w:rFonts w:cstheme="minorHAnsi"/>
                <w:b/>
              </w:rPr>
            </w:pPr>
            <w:r w:rsidRPr="00AA1AE4">
              <w:rPr>
                <w:rFonts w:cstheme="minorHAnsi"/>
                <w:b/>
              </w:rPr>
              <w:t xml:space="preserve">Expiry date </w:t>
            </w:r>
          </w:p>
        </w:tc>
        <w:sdt>
          <w:sdtPr>
            <w:rPr>
              <w:rFonts w:cstheme="minorHAnsi"/>
            </w:rPr>
            <w:id w:val="1538085629"/>
            <w:placeholder>
              <w:docPart w:val="C49CB50483BB46BE8AFD75E770518C97"/>
            </w:placeholder>
          </w:sdtPr>
          <w:sdtEndPr/>
          <w:sdtContent>
            <w:tc>
              <w:tcPr>
                <w:tcW w:w="7738" w:type="dxa"/>
                <w:gridSpan w:val="3"/>
              </w:tcPr>
              <w:p w14:paraId="4AA4C3B6" w14:textId="09C8C89A" w:rsidR="00F8532A" w:rsidRPr="00AA1AE4" w:rsidRDefault="007B0E89" w:rsidP="00E2227D">
                <w:pPr>
                  <w:rPr>
                    <w:rFonts w:cstheme="minorHAnsi"/>
                  </w:rPr>
                </w:pPr>
                <w:r w:rsidRPr="00AA1AE4">
                  <w:rPr>
                    <w:rFonts w:cstheme="minorHAnsi"/>
                    <w:iCs/>
                  </w:rPr>
                  <w:t>N/A</w:t>
                </w:r>
              </w:p>
            </w:tc>
          </w:sdtContent>
        </w:sdt>
      </w:tr>
      <w:tr w:rsidR="00F8532A" w:rsidRPr="00AA1AE4" w14:paraId="6C4C259F" w14:textId="77777777" w:rsidTr="00E2227D">
        <w:trPr>
          <w:trHeight w:val="384"/>
        </w:trPr>
        <w:tc>
          <w:tcPr>
            <w:tcW w:w="10419" w:type="dxa"/>
            <w:gridSpan w:val="5"/>
            <w:shd w:val="clear" w:color="auto" w:fill="E7E6E6" w:themeFill="background2"/>
          </w:tcPr>
          <w:p w14:paraId="2CD7C277" w14:textId="77777777" w:rsidR="00F8532A" w:rsidRPr="00AA1AE4" w:rsidRDefault="00F8532A" w:rsidP="00E2227D">
            <w:pPr>
              <w:rPr>
                <w:rFonts w:cstheme="minorHAnsi"/>
                <w:b/>
              </w:rPr>
            </w:pPr>
            <w:r w:rsidRPr="00AA1AE4">
              <w:rPr>
                <w:rFonts w:cstheme="minorHAnsi"/>
                <w:b/>
              </w:rPr>
              <w:t>Amendment History</w:t>
            </w:r>
          </w:p>
        </w:tc>
      </w:tr>
      <w:tr w:rsidR="00F8532A" w:rsidRPr="00AA1AE4" w14:paraId="45BA0F09" w14:textId="77777777" w:rsidTr="00E2227D">
        <w:trPr>
          <w:trHeight w:val="276"/>
        </w:trPr>
        <w:tc>
          <w:tcPr>
            <w:tcW w:w="10419" w:type="dxa"/>
            <w:gridSpan w:val="5"/>
          </w:tcPr>
          <w:p w14:paraId="404C2F29" w14:textId="77777777" w:rsidR="00F8532A" w:rsidRPr="00AA1AE4" w:rsidRDefault="00F8532A" w:rsidP="00E2227D">
            <w:pPr>
              <w:rPr>
                <w:rFonts w:cstheme="minorHAnsi"/>
                <w:b/>
                <w:i/>
              </w:rPr>
            </w:pPr>
            <w:r w:rsidRPr="00AA1AE4">
              <w:rPr>
                <w:rFonts w:cstheme="minorHAnsi"/>
                <w:b/>
                <w:i/>
                <w:color w:val="7F7F7F" w:themeColor="text1" w:themeTint="80"/>
              </w:rPr>
              <w:t xml:space="preserve">Ensure links are updated online following amendments. </w:t>
            </w:r>
          </w:p>
        </w:tc>
      </w:tr>
      <w:tr w:rsidR="00F8532A" w:rsidRPr="00AA1AE4" w14:paraId="2B0B076C" w14:textId="77777777" w:rsidTr="00D740D9">
        <w:trPr>
          <w:trHeight w:val="363"/>
        </w:trPr>
        <w:tc>
          <w:tcPr>
            <w:tcW w:w="1202" w:type="dxa"/>
          </w:tcPr>
          <w:p w14:paraId="0DDFAFA1" w14:textId="77777777" w:rsidR="00F8532A" w:rsidRPr="00AA1AE4" w:rsidRDefault="00F8532A" w:rsidP="00E2227D">
            <w:pPr>
              <w:rPr>
                <w:rFonts w:cstheme="minorHAnsi"/>
                <w:b/>
              </w:rPr>
            </w:pPr>
            <w:r w:rsidRPr="00AA1AE4">
              <w:rPr>
                <w:rFonts w:cstheme="minorHAnsi"/>
                <w:b/>
              </w:rPr>
              <w:t>Version No.</w:t>
            </w:r>
          </w:p>
        </w:tc>
        <w:tc>
          <w:tcPr>
            <w:tcW w:w="1479" w:type="dxa"/>
          </w:tcPr>
          <w:p w14:paraId="5961616B" w14:textId="77777777" w:rsidR="00F8532A" w:rsidRPr="00AA1AE4" w:rsidRDefault="00F8532A" w:rsidP="00E2227D">
            <w:pPr>
              <w:rPr>
                <w:rFonts w:cstheme="minorHAnsi"/>
                <w:b/>
              </w:rPr>
            </w:pPr>
            <w:r w:rsidRPr="00AA1AE4">
              <w:rPr>
                <w:rFonts w:cstheme="minorHAnsi"/>
                <w:b/>
              </w:rPr>
              <w:t>Date</w:t>
            </w:r>
          </w:p>
        </w:tc>
        <w:tc>
          <w:tcPr>
            <w:tcW w:w="5252" w:type="dxa"/>
            <w:gridSpan w:val="2"/>
          </w:tcPr>
          <w:p w14:paraId="07E32CFA" w14:textId="77777777" w:rsidR="00F8532A" w:rsidRPr="00AA1AE4" w:rsidRDefault="00F8532A" w:rsidP="00E2227D">
            <w:pPr>
              <w:rPr>
                <w:rFonts w:cstheme="minorHAnsi"/>
                <w:b/>
              </w:rPr>
            </w:pPr>
            <w:r w:rsidRPr="00AA1AE4">
              <w:rPr>
                <w:rFonts w:cstheme="minorHAnsi"/>
                <w:b/>
              </w:rPr>
              <w:t>Summary of amendments (if no change, write NA)</w:t>
            </w:r>
          </w:p>
        </w:tc>
        <w:tc>
          <w:tcPr>
            <w:tcW w:w="2486" w:type="dxa"/>
          </w:tcPr>
          <w:p w14:paraId="314123E6" w14:textId="77777777" w:rsidR="00F8532A" w:rsidRPr="00AA1AE4" w:rsidRDefault="00F8532A" w:rsidP="00E2227D">
            <w:pPr>
              <w:rPr>
                <w:rFonts w:cstheme="minorHAnsi"/>
                <w:b/>
              </w:rPr>
            </w:pPr>
            <w:r w:rsidRPr="00AA1AE4">
              <w:rPr>
                <w:rFonts w:cstheme="minorHAnsi"/>
                <w:b/>
              </w:rPr>
              <w:t>Author</w:t>
            </w:r>
          </w:p>
        </w:tc>
      </w:tr>
      <w:tr w:rsidR="00F8532A" w:rsidRPr="00AA1AE4" w14:paraId="7D3180B9" w14:textId="77777777" w:rsidTr="00D740D9">
        <w:trPr>
          <w:trHeight w:val="363"/>
        </w:trPr>
        <w:tc>
          <w:tcPr>
            <w:tcW w:w="1202" w:type="dxa"/>
          </w:tcPr>
          <w:p w14:paraId="61287E0B" w14:textId="639EDB92" w:rsidR="00F8532A" w:rsidRPr="00AA1AE4" w:rsidRDefault="00824E97" w:rsidP="00E2227D">
            <w:pPr>
              <w:rPr>
                <w:rFonts w:cstheme="minorHAnsi"/>
              </w:rPr>
            </w:pPr>
            <w:r w:rsidRPr="00AA1AE4">
              <w:rPr>
                <w:rFonts w:cstheme="minorHAnsi"/>
              </w:rPr>
              <w:t>1</w:t>
            </w:r>
          </w:p>
        </w:tc>
        <w:tc>
          <w:tcPr>
            <w:tcW w:w="1479" w:type="dxa"/>
          </w:tcPr>
          <w:p w14:paraId="69785498" w14:textId="16D0A038" w:rsidR="00F8532A" w:rsidRPr="00AA1AE4" w:rsidRDefault="00241CE4" w:rsidP="00E2227D">
            <w:pPr>
              <w:rPr>
                <w:rFonts w:cstheme="minorHAnsi"/>
              </w:rPr>
            </w:pPr>
            <w:r>
              <w:rPr>
                <w:rFonts w:cstheme="minorHAnsi"/>
              </w:rPr>
              <w:t>24/01/2022</w:t>
            </w:r>
          </w:p>
        </w:tc>
        <w:tc>
          <w:tcPr>
            <w:tcW w:w="5252" w:type="dxa"/>
            <w:gridSpan w:val="2"/>
          </w:tcPr>
          <w:p w14:paraId="48523AF0" w14:textId="1D6DBA4D" w:rsidR="00F8532A" w:rsidRPr="00AA1AE4" w:rsidRDefault="00824E97" w:rsidP="00E2227D">
            <w:pPr>
              <w:rPr>
                <w:rFonts w:cstheme="minorHAnsi"/>
              </w:rPr>
            </w:pPr>
            <w:r w:rsidRPr="00AA1AE4">
              <w:rPr>
                <w:rFonts w:cstheme="minorHAnsi"/>
              </w:rPr>
              <w:t xml:space="preserve">Establishment of Policy </w:t>
            </w:r>
          </w:p>
        </w:tc>
        <w:tc>
          <w:tcPr>
            <w:tcW w:w="2486" w:type="dxa"/>
          </w:tcPr>
          <w:p w14:paraId="15ABDC5C" w14:textId="6C9AC346" w:rsidR="00F8532A" w:rsidRPr="00AA1AE4" w:rsidRDefault="00824E97" w:rsidP="00E2227D">
            <w:pPr>
              <w:rPr>
                <w:rFonts w:cstheme="minorHAnsi"/>
              </w:rPr>
            </w:pPr>
            <w:r w:rsidRPr="00AA1AE4">
              <w:rPr>
                <w:rFonts w:cstheme="minorHAnsi"/>
              </w:rPr>
              <w:t xml:space="preserve">Catherine </w:t>
            </w:r>
            <w:r w:rsidR="00F8701E" w:rsidRPr="00AA1AE4">
              <w:rPr>
                <w:rFonts w:cstheme="minorHAnsi"/>
              </w:rPr>
              <w:t>Cochrane</w:t>
            </w:r>
          </w:p>
        </w:tc>
      </w:tr>
      <w:tr w:rsidR="00F8532A" w:rsidRPr="00AA1AE4" w14:paraId="1CC48013" w14:textId="77777777" w:rsidTr="00D740D9">
        <w:trPr>
          <w:trHeight w:val="363"/>
        </w:trPr>
        <w:tc>
          <w:tcPr>
            <w:tcW w:w="1202" w:type="dxa"/>
          </w:tcPr>
          <w:p w14:paraId="6F242819" w14:textId="694CE558" w:rsidR="00F8532A" w:rsidRPr="00AA1AE4" w:rsidRDefault="00D76C87" w:rsidP="00E2227D">
            <w:pPr>
              <w:rPr>
                <w:rFonts w:cstheme="minorHAnsi"/>
              </w:rPr>
            </w:pPr>
            <w:r>
              <w:rPr>
                <w:rFonts w:cstheme="minorHAnsi"/>
              </w:rPr>
              <w:t>1.1</w:t>
            </w:r>
          </w:p>
        </w:tc>
        <w:tc>
          <w:tcPr>
            <w:tcW w:w="1479" w:type="dxa"/>
          </w:tcPr>
          <w:p w14:paraId="592340B0" w14:textId="3F4E94CE" w:rsidR="00F8532A" w:rsidRPr="00AA1AE4" w:rsidRDefault="00D722E2" w:rsidP="00E2227D">
            <w:pPr>
              <w:rPr>
                <w:rFonts w:cstheme="minorHAnsi"/>
              </w:rPr>
            </w:pPr>
            <w:r>
              <w:rPr>
                <w:rFonts w:cstheme="minorHAnsi"/>
              </w:rPr>
              <w:t>26</w:t>
            </w:r>
            <w:r w:rsidR="00D76C87">
              <w:rPr>
                <w:rFonts w:cstheme="minorHAnsi"/>
              </w:rPr>
              <w:t>/05/2022</w:t>
            </w:r>
          </w:p>
        </w:tc>
        <w:tc>
          <w:tcPr>
            <w:tcW w:w="5252" w:type="dxa"/>
            <w:gridSpan w:val="2"/>
          </w:tcPr>
          <w:p w14:paraId="387598A6" w14:textId="4289AB69" w:rsidR="00F8532A" w:rsidRPr="00AA1AE4" w:rsidRDefault="00D76C87" w:rsidP="00E2227D">
            <w:pPr>
              <w:rPr>
                <w:rFonts w:cstheme="minorHAnsi"/>
              </w:rPr>
            </w:pPr>
            <w:r>
              <w:rPr>
                <w:rFonts w:cstheme="minorHAnsi"/>
              </w:rPr>
              <w:t>Amendment to section 3 to clarify which members of staff the policy applies to.</w:t>
            </w:r>
          </w:p>
        </w:tc>
        <w:tc>
          <w:tcPr>
            <w:tcW w:w="2486" w:type="dxa"/>
          </w:tcPr>
          <w:p w14:paraId="126DE3B0" w14:textId="2AC983E0" w:rsidR="00F8532A" w:rsidRPr="00AA1AE4" w:rsidRDefault="00591B60" w:rsidP="00E2227D">
            <w:pPr>
              <w:rPr>
                <w:rFonts w:cstheme="minorHAnsi"/>
              </w:rPr>
            </w:pPr>
            <w:r>
              <w:rPr>
                <w:rFonts w:cstheme="minorHAnsi"/>
              </w:rPr>
              <w:t>Navdeep Bains</w:t>
            </w:r>
          </w:p>
        </w:tc>
      </w:tr>
      <w:tr w:rsidR="00D740D9" w:rsidRPr="00AA1AE4" w14:paraId="36D9196D" w14:textId="77777777" w:rsidTr="00D740D9">
        <w:trPr>
          <w:trHeight w:val="363"/>
        </w:trPr>
        <w:tc>
          <w:tcPr>
            <w:tcW w:w="1202" w:type="dxa"/>
          </w:tcPr>
          <w:p w14:paraId="6CD22C3E" w14:textId="4FB169C5" w:rsidR="00D740D9" w:rsidRDefault="00D740D9" w:rsidP="00E2227D">
            <w:pPr>
              <w:rPr>
                <w:rFonts w:cstheme="minorHAnsi"/>
              </w:rPr>
            </w:pPr>
            <w:r>
              <w:rPr>
                <w:rFonts w:cstheme="minorHAnsi"/>
              </w:rPr>
              <w:t>1.2</w:t>
            </w:r>
          </w:p>
        </w:tc>
        <w:tc>
          <w:tcPr>
            <w:tcW w:w="1479" w:type="dxa"/>
          </w:tcPr>
          <w:p w14:paraId="55F842CA" w14:textId="488125DA" w:rsidR="00D740D9" w:rsidRDefault="00D740D9" w:rsidP="00E2227D">
            <w:pPr>
              <w:rPr>
                <w:rFonts w:cstheme="minorHAnsi"/>
              </w:rPr>
            </w:pPr>
            <w:r>
              <w:rPr>
                <w:rFonts w:cstheme="minorHAnsi"/>
              </w:rPr>
              <w:t>12/06/2023</w:t>
            </w:r>
          </w:p>
        </w:tc>
        <w:tc>
          <w:tcPr>
            <w:tcW w:w="5252" w:type="dxa"/>
            <w:gridSpan w:val="2"/>
          </w:tcPr>
          <w:p w14:paraId="2FE33F42" w14:textId="77777777" w:rsidR="00D740D9" w:rsidRPr="0020246A" w:rsidRDefault="00D740D9" w:rsidP="00D740D9">
            <w:pPr>
              <w:rPr>
                <w:rFonts w:cstheme="minorHAnsi"/>
              </w:rPr>
            </w:pPr>
            <w:r w:rsidRPr="0020246A">
              <w:rPr>
                <w:rFonts w:cstheme="minorHAnsi"/>
              </w:rPr>
              <w:t xml:space="preserve">Addition of Contents page. </w:t>
            </w:r>
          </w:p>
          <w:p w14:paraId="3BFE85D8" w14:textId="77777777" w:rsidR="00D740D9" w:rsidRPr="0020246A" w:rsidRDefault="00D740D9" w:rsidP="00D740D9">
            <w:pPr>
              <w:rPr>
                <w:rFonts w:cstheme="minorHAnsi"/>
              </w:rPr>
            </w:pPr>
            <w:r w:rsidRPr="0020246A">
              <w:rPr>
                <w:rFonts w:cstheme="minorHAnsi"/>
              </w:rPr>
              <w:t>Amendments in Sections 4 and 8 to clarify to which members of staff this policy applies.</w:t>
            </w:r>
          </w:p>
          <w:p w14:paraId="2E617228" w14:textId="77777777" w:rsidR="00D740D9" w:rsidRDefault="00D740D9" w:rsidP="00D740D9">
            <w:pPr>
              <w:rPr>
                <w:rFonts w:cstheme="minorHAnsi"/>
              </w:rPr>
            </w:pPr>
            <w:r w:rsidRPr="0020246A">
              <w:rPr>
                <w:rFonts w:cstheme="minorHAnsi"/>
              </w:rPr>
              <w:t xml:space="preserve">Amendments to move procedural elements to </w:t>
            </w:r>
            <w:r>
              <w:rPr>
                <w:rFonts w:cstheme="minorHAnsi"/>
              </w:rPr>
              <w:t>A</w:t>
            </w:r>
            <w:r w:rsidRPr="0020246A">
              <w:rPr>
                <w:rFonts w:cstheme="minorHAnsi"/>
              </w:rPr>
              <w:t>ppendices</w:t>
            </w:r>
            <w:r>
              <w:rPr>
                <w:rFonts w:cstheme="minorHAnsi"/>
              </w:rPr>
              <w:t xml:space="preserve"> 1-3</w:t>
            </w:r>
            <w:r w:rsidRPr="0020246A">
              <w:rPr>
                <w:rFonts w:cstheme="minorHAnsi"/>
              </w:rPr>
              <w:t>.</w:t>
            </w:r>
          </w:p>
          <w:p w14:paraId="6B653555" w14:textId="77777777" w:rsidR="00D740D9" w:rsidRPr="0020246A" w:rsidRDefault="00D740D9" w:rsidP="00D740D9">
            <w:pPr>
              <w:rPr>
                <w:rFonts w:cstheme="minorHAnsi"/>
              </w:rPr>
            </w:pPr>
            <w:r>
              <w:rPr>
                <w:rFonts w:cstheme="minorHAnsi"/>
              </w:rPr>
              <w:t xml:space="preserve">Section 5 renamed from </w:t>
            </w:r>
            <w:r>
              <w:t>“What is Export Control?” to “University Export Control Compliance”.</w:t>
            </w:r>
          </w:p>
          <w:p w14:paraId="24BBDEB0" w14:textId="77777777" w:rsidR="00D740D9" w:rsidRDefault="00D740D9" w:rsidP="00D740D9">
            <w:pPr>
              <w:rPr>
                <w:rFonts w:cstheme="minorHAnsi"/>
              </w:rPr>
            </w:pPr>
            <w:r>
              <w:rPr>
                <w:rFonts w:cstheme="minorHAnsi"/>
              </w:rPr>
              <w:lastRenderedPageBreak/>
              <w:t>Renumbered Section 5.3 to Section 6</w:t>
            </w:r>
            <w:r w:rsidRPr="0020246A">
              <w:rPr>
                <w:rFonts w:cstheme="minorHAnsi"/>
              </w:rPr>
              <w:t xml:space="preserve"> to cover information on “Other Export Control regimes” (USA and EU regimes).</w:t>
            </w:r>
          </w:p>
          <w:p w14:paraId="565AD37D" w14:textId="77777777" w:rsidR="00D740D9" w:rsidRDefault="00D740D9" w:rsidP="00D740D9">
            <w:pPr>
              <w:rPr>
                <w:rFonts w:cstheme="minorHAnsi"/>
              </w:rPr>
            </w:pPr>
            <w:r>
              <w:rPr>
                <w:rFonts w:cstheme="minorHAnsi"/>
              </w:rPr>
              <w:t>Renumbered Section 9 to Section 7.</w:t>
            </w:r>
          </w:p>
          <w:p w14:paraId="75703C2C" w14:textId="77777777" w:rsidR="00D740D9" w:rsidRPr="0020246A" w:rsidRDefault="00D740D9" w:rsidP="00D740D9">
            <w:pPr>
              <w:rPr>
                <w:rFonts w:cstheme="minorHAnsi"/>
              </w:rPr>
            </w:pPr>
            <w:r>
              <w:rPr>
                <w:rFonts w:cstheme="minorHAnsi"/>
              </w:rPr>
              <w:t xml:space="preserve">Other sub-section renumbering as required to ensure correct ordering. </w:t>
            </w:r>
          </w:p>
          <w:p w14:paraId="30273625" w14:textId="6DC1550C" w:rsidR="00D740D9" w:rsidRDefault="00D740D9" w:rsidP="00D740D9">
            <w:pPr>
              <w:rPr>
                <w:rFonts w:cstheme="minorHAnsi"/>
              </w:rPr>
            </w:pPr>
            <w:r>
              <w:rPr>
                <w:rFonts w:cstheme="minorHAnsi"/>
              </w:rPr>
              <w:t>Addition</w:t>
            </w:r>
            <w:r w:rsidRPr="0020246A">
              <w:rPr>
                <w:rFonts w:cstheme="minorHAnsi"/>
              </w:rPr>
              <w:t xml:space="preserve"> of the Research Governance &amp; Compliance team’s </w:t>
            </w:r>
            <w:r>
              <w:rPr>
                <w:rFonts w:cstheme="minorHAnsi"/>
              </w:rPr>
              <w:t xml:space="preserve">role </w:t>
            </w:r>
            <w:r w:rsidRPr="0020246A">
              <w:rPr>
                <w:rFonts w:cstheme="minorHAnsi"/>
              </w:rPr>
              <w:t>in</w:t>
            </w:r>
            <w:r>
              <w:rPr>
                <w:rFonts w:cstheme="minorHAnsi"/>
              </w:rPr>
              <w:t xml:space="preserve"> informal audits in Section 7 and</w:t>
            </w:r>
            <w:r w:rsidRPr="0020246A">
              <w:rPr>
                <w:rFonts w:cstheme="minorHAnsi"/>
              </w:rPr>
              <w:t xml:space="preserve"> </w:t>
            </w:r>
            <w:r>
              <w:rPr>
                <w:rFonts w:cstheme="minorHAnsi"/>
              </w:rPr>
              <w:t>training provision</w:t>
            </w:r>
            <w:r w:rsidRPr="0020246A">
              <w:rPr>
                <w:rFonts w:cstheme="minorHAnsi"/>
              </w:rPr>
              <w:t xml:space="preserve"> across the University in Section 8.3.</w:t>
            </w:r>
          </w:p>
        </w:tc>
        <w:tc>
          <w:tcPr>
            <w:tcW w:w="2486" w:type="dxa"/>
          </w:tcPr>
          <w:p w14:paraId="6B54FF75" w14:textId="5F2F3371" w:rsidR="00D740D9" w:rsidRDefault="00D740D9" w:rsidP="00E2227D">
            <w:pPr>
              <w:rPr>
                <w:rFonts w:cstheme="minorHAnsi"/>
              </w:rPr>
            </w:pPr>
            <w:r>
              <w:rPr>
                <w:rFonts w:cstheme="minorHAnsi"/>
              </w:rPr>
              <w:lastRenderedPageBreak/>
              <w:t>Navdeep Bains</w:t>
            </w:r>
          </w:p>
        </w:tc>
      </w:tr>
    </w:tbl>
    <w:p w14:paraId="7171E335" w14:textId="39266E4D" w:rsidR="00665A85" w:rsidRPr="00AA1AE4" w:rsidRDefault="00665A85" w:rsidP="00F8532A">
      <w:pPr>
        <w:rPr>
          <w:rFonts w:cstheme="minorHAnsi"/>
          <w:b/>
        </w:rPr>
      </w:pPr>
    </w:p>
    <w:p w14:paraId="0BEE352A" w14:textId="77777777" w:rsidR="00B35E04" w:rsidRDefault="00B35E04">
      <w:pPr>
        <w:spacing w:line="259" w:lineRule="auto"/>
        <w:rPr>
          <w:rFonts w:cstheme="minorHAnsi"/>
          <w:b/>
        </w:rPr>
        <w:sectPr w:rsidR="00B35E04" w:rsidSect="0065764D">
          <w:headerReference w:type="default" r:id="rId17"/>
          <w:footerReference w:type="default" r:id="rId18"/>
          <w:footerReference w:type="first" r:id="rId19"/>
          <w:pgSz w:w="11906" w:h="16838"/>
          <w:pgMar w:top="1440" w:right="1440" w:bottom="1276" w:left="1440" w:header="567" w:footer="567" w:gutter="0"/>
          <w:cols w:space="708"/>
          <w:titlePg/>
          <w:docGrid w:linePitch="360"/>
        </w:sectPr>
      </w:pPr>
    </w:p>
    <w:sdt>
      <w:sdtPr>
        <w:rPr>
          <w:rFonts w:asciiTheme="minorHAnsi" w:eastAsiaTheme="minorHAnsi" w:hAnsiTheme="minorHAnsi" w:cstheme="minorBidi"/>
          <w:color w:val="auto"/>
          <w:sz w:val="22"/>
          <w:szCs w:val="22"/>
          <w:lang w:val="en-GB"/>
        </w:rPr>
        <w:id w:val="1265191462"/>
        <w:docPartObj>
          <w:docPartGallery w:val="Table of Contents"/>
          <w:docPartUnique/>
        </w:docPartObj>
      </w:sdtPr>
      <w:sdtEndPr>
        <w:rPr>
          <w:b/>
          <w:bCs/>
          <w:noProof/>
        </w:rPr>
      </w:sdtEndPr>
      <w:sdtContent>
        <w:p w14:paraId="1150B1F3" w14:textId="2B0CD0D9" w:rsidR="00B35E04" w:rsidRDefault="00B35E04">
          <w:pPr>
            <w:pStyle w:val="TOCHeading"/>
          </w:pPr>
          <w:r>
            <w:t>Contents</w:t>
          </w:r>
        </w:p>
        <w:p w14:paraId="53C88626" w14:textId="16421C21" w:rsidR="0015703B" w:rsidRDefault="00B35E04">
          <w:pPr>
            <w:pStyle w:val="TOC1"/>
            <w:tabs>
              <w:tab w:val="left" w:pos="440"/>
              <w:tab w:val="right" w:leader="dot" w:pos="9016"/>
            </w:tabs>
            <w:rPr>
              <w:rFonts w:eastAsiaTheme="minorEastAsia"/>
              <w:noProof/>
              <w:lang w:eastAsia="ja-JP"/>
            </w:rPr>
          </w:pPr>
          <w:r>
            <w:fldChar w:fldCharType="begin"/>
          </w:r>
          <w:r>
            <w:instrText xml:space="preserve"> TOC \o "1-3" \h \z \u </w:instrText>
          </w:r>
          <w:r>
            <w:fldChar w:fldCharType="separate"/>
          </w:r>
          <w:hyperlink w:anchor="_Toc133921858" w:history="1">
            <w:r w:rsidR="0015703B" w:rsidRPr="00B31904">
              <w:rPr>
                <w:rStyle w:val="Hyperlink"/>
                <w:b/>
                <w:bCs/>
                <w:noProof/>
              </w:rPr>
              <w:t>1</w:t>
            </w:r>
            <w:r w:rsidR="0015703B">
              <w:rPr>
                <w:rFonts w:eastAsiaTheme="minorEastAsia"/>
                <w:noProof/>
                <w:lang w:eastAsia="ja-JP"/>
              </w:rPr>
              <w:tab/>
            </w:r>
            <w:r w:rsidR="0015703B" w:rsidRPr="00B31904">
              <w:rPr>
                <w:rStyle w:val="Hyperlink"/>
                <w:noProof/>
              </w:rPr>
              <w:t>Definitions</w:t>
            </w:r>
            <w:r w:rsidR="0015703B">
              <w:rPr>
                <w:noProof/>
                <w:webHidden/>
              </w:rPr>
              <w:tab/>
            </w:r>
            <w:r w:rsidR="0015703B">
              <w:rPr>
                <w:noProof/>
                <w:webHidden/>
              </w:rPr>
              <w:fldChar w:fldCharType="begin"/>
            </w:r>
            <w:r w:rsidR="0015703B">
              <w:rPr>
                <w:noProof/>
                <w:webHidden/>
              </w:rPr>
              <w:instrText xml:space="preserve"> PAGEREF _Toc133921858 \h </w:instrText>
            </w:r>
            <w:r w:rsidR="0015703B">
              <w:rPr>
                <w:noProof/>
                <w:webHidden/>
              </w:rPr>
            </w:r>
            <w:r w:rsidR="0015703B">
              <w:rPr>
                <w:noProof/>
                <w:webHidden/>
              </w:rPr>
              <w:fldChar w:fldCharType="separate"/>
            </w:r>
            <w:r w:rsidR="0015703B">
              <w:rPr>
                <w:noProof/>
                <w:webHidden/>
              </w:rPr>
              <w:t>1</w:t>
            </w:r>
            <w:r w:rsidR="0015703B">
              <w:rPr>
                <w:noProof/>
                <w:webHidden/>
              </w:rPr>
              <w:fldChar w:fldCharType="end"/>
            </w:r>
          </w:hyperlink>
        </w:p>
        <w:p w14:paraId="4ECF4C13" w14:textId="150A173F" w:rsidR="0015703B" w:rsidRDefault="00D740D9">
          <w:pPr>
            <w:pStyle w:val="TOC1"/>
            <w:tabs>
              <w:tab w:val="left" w:pos="440"/>
              <w:tab w:val="right" w:leader="dot" w:pos="9016"/>
            </w:tabs>
            <w:rPr>
              <w:rFonts w:eastAsiaTheme="minorEastAsia"/>
              <w:noProof/>
              <w:lang w:eastAsia="ja-JP"/>
            </w:rPr>
          </w:pPr>
          <w:hyperlink w:anchor="_Toc133921859" w:history="1">
            <w:r w:rsidR="0015703B" w:rsidRPr="00B31904">
              <w:rPr>
                <w:rStyle w:val="Hyperlink"/>
                <w:b/>
                <w:bCs/>
                <w:noProof/>
              </w:rPr>
              <w:t>2</w:t>
            </w:r>
            <w:r w:rsidR="0015703B">
              <w:rPr>
                <w:rFonts w:eastAsiaTheme="minorEastAsia"/>
                <w:noProof/>
                <w:lang w:eastAsia="ja-JP"/>
              </w:rPr>
              <w:tab/>
            </w:r>
            <w:r w:rsidR="0015703B" w:rsidRPr="00B31904">
              <w:rPr>
                <w:rStyle w:val="Hyperlink"/>
                <w:noProof/>
              </w:rPr>
              <w:t>Context and Background</w:t>
            </w:r>
            <w:r w:rsidR="0015703B">
              <w:rPr>
                <w:noProof/>
                <w:webHidden/>
              </w:rPr>
              <w:tab/>
            </w:r>
            <w:r w:rsidR="0015703B">
              <w:rPr>
                <w:noProof/>
                <w:webHidden/>
              </w:rPr>
              <w:fldChar w:fldCharType="begin"/>
            </w:r>
            <w:r w:rsidR="0015703B">
              <w:rPr>
                <w:noProof/>
                <w:webHidden/>
              </w:rPr>
              <w:instrText xml:space="preserve"> PAGEREF _Toc133921859 \h </w:instrText>
            </w:r>
            <w:r w:rsidR="0015703B">
              <w:rPr>
                <w:noProof/>
                <w:webHidden/>
              </w:rPr>
            </w:r>
            <w:r w:rsidR="0015703B">
              <w:rPr>
                <w:noProof/>
                <w:webHidden/>
              </w:rPr>
              <w:fldChar w:fldCharType="separate"/>
            </w:r>
            <w:r w:rsidR="0015703B">
              <w:rPr>
                <w:noProof/>
                <w:webHidden/>
              </w:rPr>
              <w:t>2</w:t>
            </w:r>
            <w:r w:rsidR="0015703B">
              <w:rPr>
                <w:noProof/>
                <w:webHidden/>
              </w:rPr>
              <w:fldChar w:fldCharType="end"/>
            </w:r>
          </w:hyperlink>
        </w:p>
        <w:p w14:paraId="01A660CE" w14:textId="46CC26BA" w:rsidR="0015703B" w:rsidRDefault="00D740D9">
          <w:pPr>
            <w:pStyle w:val="TOC1"/>
            <w:tabs>
              <w:tab w:val="left" w:pos="440"/>
              <w:tab w:val="right" w:leader="dot" w:pos="9016"/>
            </w:tabs>
            <w:rPr>
              <w:rFonts w:eastAsiaTheme="minorEastAsia"/>
              <w:noProof/>
              <w:lang w:eastAsia="ja-JP"/>
            </w:rPr>
          </w:pPr>
          <w:hyperlink w:anchor="_Toc133921860" w:history="1">
            <w:r w:rsidR="0015703B" w:rsidRPr="00B31904">
              <w:rPr>
                <w:rStyle w:val="Hyperlink"/>
                <w:b/>
                <w:bCs/>
                <w:noProof/>
              </w:rPr>
              <w:t>3</w:t>
            </w:r>
            <w:r w:rsidR="0015703B">
              <w:rPr>
                <w:rFonts w:eastAsiaTheme="minorEastAsia"/>
                <w:noProof/>
                <w:lang w:eastAsia="ja-JP"/>
              </w:rPr>
              <w:tab/>
            </w:r>
            <w:r w:rsidR="0015703B" w:rsidRPr="00B31904">
              <w:rPr>
                <w:rStyle w:val="Hyperlink"/>
                <w:noProof/>
              </w:rPr>
              <w:t>Scope of Policy</w:t>
            </w:r>
            <w:r w:rsidR="0015703B">
              <w:rPr>
                <w:noProof/>
                <w:webHidden/>
              </w:rPr>
              <w:tab/>
            </w:r>
            <w:r w:rsidR="0015703B">
              <w:rPr>
                <w:noProof/>
                <w:webHidden/>
              </w:rPr>
              <w:fldChar w:fldCharType="begin"/>
            </w:r>
            <w:r w:rsidR="0015703B">
              <w:rPr>
                <w:noProof/>
                <w:webHidden/>
              </w:rPr>
              <w:instrText xml:space="preserve"> PAGEREF _Toc133921860 \h </w:instrText>
            </w:r>
            <w:r w:rsidR="0015703B">
              <w:rPr>
                <w:noProof/>
                <w:webHidden/>
              </w:rPr>
            </w:r>
            <w:r w:rsidR="0015703B">
              <w:rPr>
                <w:noProof/>
                <w:webHidden/>
              </w:rPr>
              <w:fldChar w:fldCharType="separate"/>
            </w:r>
            <w:r w:rsidR="0015703B">
              <w:rPr>
                <w:noProof/>
                <w:webHidden/>
              </w:rPr>
              <w:t>2</w:t>
            </w:r>
            <w:r w:rsidR="0015703B">
              <w:rPr>
                <w:noProof/>
                <w:webHidden/>
              </w:rPr>
              <w:fldChar w:fldCharType="end"/>
            </w:r>
          </w:hyperlink>
        </w:p>
        <w:p w14:paraId="66DC6187" w14:textId="2229326A" w:rsidR="0015703B" w:rsidRDefault="00D740D9">
          <w:pPr>
            <w:pStyle w:val="TOC1"/>
            <w:tabs>
              <w:tab w:val="left" w:pos="440"/>
              <w:tab w:val="right" w:leader="dot" w:pos="9016"/>
            </w:tabs>
            <w:rPr>
              <w:rFonts w:eastAsiaTheme="minorEastAsia"/>
              <w:noProof/>
              <w:lang w:eastAsia="ja-JP"/>
            </w:rPr>
          </w:pPr>
          <w:hyperlink w:anchor="_Toc133921861" w:history="1">
            <w:r w:rsidR="0015703B" w:rsidRPr="00B31904">
              <w:rPr>
                <w:rStyle w:val="Hyperlink"/>
                <w:b/>
                <w:bCs/>
                <w:noProof/>
              </w:rPr>
              <w:t>4</w:t>
            </w:r>
            <w:r w:rsidR="0015703B">
              <w:rPr>
                <w:rFonts w:eastAsiaTheme="minorEastAsia"/>
                <w:noProof/>
                <w:lang w:eastAsia="ja-JP"/>
              </w:rPr>
              <w:tab/>
            </w:r>
            <w:r w:rsidR="0015703B" w:rsidRPr="00B31904">
              <w:rPr>
                <w:rStyle w:val="Hyperlink"/>
                <w:noProof/>
              </w:rPr>
              <w:t xml:space="preserve">Roles and Responsibilities </w:t>
            </w:r>
            <w:r w:rsidR="0015703B">
              <w:rPr>
                <w:noProof/>
                <w:webHidden/>
              </w:rPr>
              <w:tab/>
            </w:r>
            <w:r w:rsidR="0015703B">
              <w:rPr>
                <w:noProof/>
                <w:webHidden/>
              </w:rPr>
              <w:fldChar w:fldCharType="begin"/>
            </w:r>
            <w:r w:rsidR="0015703B">
              <w:rPr>
                <w:noProof/>
                <w:webHidden/>
              </w:rPr>
              <w:instrText xml:space="preserve"> PAGEREF _Toc133921861 \h </w:instrText>
            </w:r>
            <w:r w:rsidR="0015703B">
              <w:rPr>
                <w:noProof/>
                <w:webHidden/>
              </w:rPr>
            </w:r>
            <w:r w:rsidR="0015703B">
              <w:rPr>
                <w:noProof/>
                <w:webHidden/>
              </w:rPr>
              <w:fldChar w:fldCharType="separate"/>
            </w:r>
            <w:r w:rsidR="0015703B">
              <w:rPr>
                <w:noProof/>
                <w:webHidden/>
              </w:rPr>
              <w:t>3</w:t>
            </w:r>
            <w:r w:rsidR="0015703B">
              <w:rPr>
                <w:noProof/>
                <w:webHidden/>
              </w:rPr>
              <w:fldChar w:fldCharType="end"/>
            </w:r>
          </w:hyperlink>
        </w:p>
        <w:p w14:paraId="2F9655B5" w14:textId="7E89442B" w:rsidR="0015703B" w:rsidRDefault="00D740D9">
          <w:pPr>
            <w:pStyle w:val="TOC1"/>
            <w:tabs>
              <w:tab w:val="left" w:pos="440"/>
              <w:tab w:val="right" w:leader="dot" w:pos="9016"/>
            </w:tabs>
            <w:rPr>
              <w:rFonts w:eastAsiaTheme="minorEastAsia"/>
              <w:noProof/>
              <w:lang w:eastAsia="ja-JP"/>
            </w:rPr>
          </w:pPr>
          <w:hyperlink w:anchor="_Toc133921862" w:history="1">
            <w:r w:rsidR="0015703B" w:rsidRPr="00B31904">
              <w:rPr>
                <w:rStyle w:val="Hyperlink"/>
                <w:b/>
                <w:bCs/>
                <w:noProof/>
              </w:rPr>
              <w:t>5</w:t>
            </w:r>
            <w:r w:rsidR="0015703B">
              <w:rPr>
                <w:rFonts w:eastAsiaTheme="minorEastAsia"/>
                <w:noProof/>
                <w:lang w:eastAsia="ja-JP"/>
              </w:rPr>
              <w:tab/>
            </w:r>
            <w:r w:rsidR="0015703B" w:rsidRPr="00B31904">
              <w:rPr>
                <w:rStyle w:val="Hyperlink"/>
                <w:noProof/>
              </w:rPr>
              <w:t>University Export Control Compliance</w:t>
            </w:r>
            <w:r w:rsidR="0015703B">
              <w:rPr>
                <w:noProof/>
                <w:webHidden/>
              </w:rPr>
              <w:tab/>
            </w:r>
            <w:r w:rsidR="0015703B">
              <w:rPr>
                <w:noProof/>
                <w:webHidden/>
              </w:rPr>
              <w:fldChar w:fldCharType="begin"/>
            </w:r>
            <w:r w:rsidR="0015703B">
              <w:rPr>
                <w:noProof/>
                <w:webHidden/>
              </w:rPr>
              <w:instrText xml:space="preserve"> PAGEREF _Toc133921862 \h </w:instrText>
            </w:r>
            <w:r w:rsidR="0015703B">
              <w:rPr>
                <w:noProof/>
                <w:webHidden/>
              </w:rPr>
            </w:r>
            <w:r w:rsidR="0015703B">
              <w:rPr>
                <w:noProof/>
                <w:webHidden/>
              </w:rPr>
              <w:fldChar w:fldCharType="separate"/>
            </w:r>
            <w:r w:rsidR="0015703B">
              <w:rPr>
                <w:noProof/>
                <w:webHidden/>
              </w:rPr>
              <w:t>6</w:t>
            </w:r>
            <w:r w:rsidR="0015703B">
              <w:rPr>
                <w:noProof/>
                <w:webHidden/>
              </w:rPr>
              <w:fldChar w:fldCharType="end"/>
            </w:r>
          </w:hyperlink>
        </w:p>
        <w:p w14:paraId="3562C1A5" w14:textId="30AC518D" w:rsidR="0015703B" w:rsidRDefault="00D740D9">
          <w:pPr>
            <w:pStyle w:val="TOC2"/>
            <w:tabs>
              <w:tab w:val="left" w:pos="880"/>
              <w:tab w:val="right" w:leader="dot" w:pos="9016"/>
            </w:tabs>
            <w:rPr>
              <w:rFonts w:eastAsiaTheme="minorEastAsia"/>
              <w:noProof/>
              <w:lang w:eastAsia="ja-JP"/>
            </w:rPr>
          </w:pPr>
          <w:hyperlink w:anchor="_Toc133921863" w:history="1">
            <w:r w:rsidR="0015703B" w:rsidRPr="00B31904">
              <w:rPr>
                <w:rStyle w:val="Hyperlink"/>
                <w:noProof/>
              </w:rPr>
              <w:t>5.1</w:t>
            </w:r>
            <w:r w:rsidR="0015703B">
              <w:rPr>
                <w:rFonts w:eastAsiaTheme="minorEastAsia"/>
                <w:noProof/>
                <w:lang w:eastAsia="ja-JP"/>
              </w:rPr>
              <w:tab/>
            </w:r>
            <w:r w:rsidR="0015703B" w:rsidRPr="00B31904">
              <w:rPr>
                <w:rStyle w:val="Hyperlink"/>
                <w:noProof/>
              </w:rPr>
              <w:t>Activities that could fall in scope of Export Controls</w:t>
            </w:r>
            <w:r w:rsidR="0015703B">
              <w:rPr>
                <w:noProof/>
                <w:webHidden/>
              </w:rPr>
              <w:tab/>
            </w:r>
            <w:r w:rsidR="0015703B">
              <w:rPr>
                <w:noProof/>
                <w:webHidden/>
              </w:rPr>
              <w:fldChar w:fldCharType="begin"/>
            </w:r>
            <w:r w:rsidR="0015703B">
              <w:rPr>
                <w:noProof/>
                <w:webHidden/>
              </w:rPr>
              <w:instrText xml:space="preserve"> PAGEREF _Toc133921863 \h </w:instrText>
            </w:r>
            <w:r w:rsidR="0015703B">
              <w:rPr>
                <w:noProof/>
                <w:webHidden/>
              </w:rPr>
            </w:r>
            <w:r w:rsidR="0015703B">
              <w:rPr>
                <w:noProof/>
                <w:webHidden/>
              </w:rPr>
              <w:fldChar w:fldCharType="separate"/>
            </w:r>
            <w:r w:rsidR="0015703B">
              <w:rPr>
                <w:noProof/>
                <w:webHidden/>
              </w:rPr>
              <w:t>6</w:t>
            </w:r>
            <w:r w:rsidR="0015703B">
              <w:rPr>
                <w:noProof/>
                <w:webHidden/>
              </w:rPr>
              <w:fldChar w:fldCharType="end"/>
            </w:r>
          </w:hyperlink>
        </w:p>
        <w:p w14:paraId="28AB95F5" w14:textId="7BC2C388" w:rsidR="0015703B" w:rsidRDefault="00D740D9">
          <w:pPr>
            <w:pStyle w:val="TOC2"/>
            <w:tabs>
              <w:tab w:val="left" w:pos="880"/>
              <w:tab w:val="right" w:leader="dot" w:pos="9016"/>
            </w:tabs>
            <w:rPr>
              <w:rFonts w:eastAsiaTheme="minorEastAsia"/>
              <w:noProof/>
              <w:lang w:eastAsia="ja-JP"/>
            </w:rPr>
          </w:pPr>
          <w:hyperlink w:anchor="_Toc133921864" w:history="1">
            <w:r w:rsidR="0015703B" w:rsidRPr="00B31904">
              <w:rPr>
                <w:rStyle w:val="Hyperlink"/>
                <w:noProof/>
              </w:rPr>
              <w:t>5.2</w:t>
            </w:r>
            <w:r w:rsidR="0015703B">
              <w:rPr>
                <w:rFonts w:eastAsiaTheme="minorEastAsia"/>
                <w:noProof/>
                <w:lang w:eastAsia="ja-JP"/>
              </w:rPr>
              <w:tab/>
            </w:r>
            <w:r w:rsidR="0015703B" w:rsidRPr="00B31904">
              <w:rPr>
                <w:rStyle w:val="Hyperlink"/>
                <w:noProof/>
              </w:rPr>
              <w:t>Individual responsibility</w:t>
            </w:r>
            <w:r w:rsidR="0015703B">
              <w:rPr>
                <w:noProof/>
                <w:webHidden/>
              </w:rPr>
              <w:tab/>
            </w:r>
            <w:r w:rsidR="0015703B">
              <w:rPr>
                <w:noProof/>
                <w:webHidden/>
              </w:rPr>
              <w:fldChar w:fldCharType="begin"/>
            </w:r>
            <w:r w:rsidR="0015703B">
              <w:rPr>
                <w:noProof/>
                <w:webHidden/>
              </w:rPr>
              <w:instrText xml:space="preserve"> PAGEREF _Toc133921864 \h </w:instrText>
            </w:r>
            <w:r w:rsidR="0015703B">
              <w:rPr>
                <w:noProof/>
                <w:webHidden/>
              </w:rPr>
            </w:r>
            <w:r w:rsidR="0015703B">
              <w:rPr>
                <w:noProof/>
                <w:webHidden/>
              </w:rPr>
              <w:fldChar w:fldCharType="separate"/>
            </w:r>
            <w:r w:rsidR="0015703B">
              <w:rPr>
                <w:noProof/>
                <w:webHidden/>
              </w:rPr>
              <w:t>7</w:t>
            </w:r>
            <w:r w:rsidR="0015703B">
              <w:rPr>
                <w:noProof/>
                <w:webHidden/>
              </w:rPr>
              <w:fldChar w:fldCharType="end"/>
            </w:r>
          </w:hyperlink>
        </w:p>
        <w:p w14:paraId="59A4A8A0" w14:textId="4E0EC0CF" w:rsidR="0015703B" w:rsidRDefault="00D740D9">
          <w:pPr>
            <w:pStyle w:val="TOC2"/>
            <w:tabs>
              <w:tab w:val="left" w:pos="880"/>
              <w:tab w:val="right" w:leader="dot" w:pos="9016"/>
            </w:tabs>
            <w:rPr>
              <w:rFonts w:eastAsiaTheme="minorEastAsia"/>
              <w:noProof/>
              <w:lang w:eastAsia="ja-JP"/>
            </w:rPr>
          </w:pPr>
          <w:hyperlink w:anchor="_Toc133921865" w:history="1">
            <w:r w:rsidR="0015703B" w:rsidRPr="00B31904">
              <w:rPr>
                <w:rStyle w:val="Hyperlink"/>
                <w:noProof/>
              </w:rPr>
              <w:t>5.3</w:t>
            </w:r>
            <w:r w:rsidR="0015703B">
              <w:rPr>
                <w:rFonts w:eastAsiaTheme="minorEastAsia"/>
                <w:noProof/>
                <w:lang w:eastAsia="ja-JP"/>
              </w:rPr>
              <w:tab/>
            </w:r>
            <w:r w:rsidR="0015703B" w:rsidRPr="00B31904">
              <w:rPr>
                <w:rStyle w:val="Hyperlink"/>
                <w:noProof/>
              </w:rPr>
              <w:t>Research</w:t>
            </w:r>
            <w:r w:rsidR="0015703B">
              <w:rPr>
                <w:noProof/>
                <w:webHidden/>
              </w:rPr>
              <w:tab/>
            </w:r>
            <w:r w:rsidR="0015703B">
              <w:rPr>
                <w:noProof/>
                <w:webHidden/>
              </w:rPr>
              <w:fldChar w:fldCharType="begin"/>
            </w:r>
            <w:r w:rsidR="0015703B">
              <w:rPr>
                <w:noProof/>
                <w:webHidden/>
              </w:rPr>
              <w:instrText xml:space="preserve"> PAGEREF _Toc133921865 \h </w:instrText>
            </w:r>
            <w:r w:rsidR="0015703B">
              <w:rPr>
                <w:noProof/>
                <w:webHidden/>
              </w:rPr>
            </w:r>
            <w:r w:rsidR="0015703B">
              <w:rPr>
                <w:noProof/>
                <w:webHidden/>
              </w:rPr>
              <w:fldChar w:fldCharType="separate"/>
            </w:r>
            <w:r w:rsidR="0015703B">
              <w:rPr>
                <w:noProof/>
                <w:webHidden/>
              </w:rPr>
              <w:t>7</w:t>
            </w:r>
            <w:r w:rsidR="0015703B">
              <w:rPr>
                <w:noProof/>
                <w:webHidden/>
              </w:rPr>
              <w:fldChar w:fldCharType="end"/>
            </w:r>
          </w:hyperlink>
        </w:p>
        <w:p w14:paraId="1CE5ED0D" w14:textId="46B52C04" w:rsidR="0015703B" w:rsidRDefault="00D740D9">
          <w:pPr>
            <w:pStyle w:val="TOC3"/>
            <w:tabs>
              <w:tab w:val="left" w:pos="1320"/>
              <w:tab w:val="right" w:leader="dot" w:pos="9016"/>
            </w:tabs>
            <w:rPr>
              <w:rFonts w:eastAsiaTheme="minorEastAsia"/>
              <w:noProof/>
              <w:lang w:eastAsia="ja-JP"/>
            </w:rPr>
          </w:pPr>
          <w:hyperlink w:anchor="_Toc133921866" w:history="1">
            <w:r w:rsidR="0015703B" w:rsidRPr="00B31904">
              <w:rPr>
                <w:rStyle w:val="Hyperlink"/>
                <w:noProof/>
              </w:rPr>
              <w:t>5.3.1</w:t>
            </w:r>
            <w:r w:rsidR="0015703B">
              <w:rPr>
                <w:rFonts w:eastAsiaTheme="minorEastAsia"/>
                <w:noProof/>
                <w:lang w:eastAsia="ja-JP"/>
              </w:rPr>
              <w:tab/>
            </w:r>
            <w:r w:rsidR="0015703B" w:rsidRPr="00B31904">
              <w:rPr>
                <w:rStyle w:val="Hyperlink"/>
                <w:noProof/>
              </w:rPr>
              <w:t>Due diligence of international partners – research collaborations</w:t>
            </w:r>
            <w:r w:rsidR="0015703B">
              <w:rPr>
                <w:noProof/>
                <w:webHidden/>
              </w:rPr>
              <w:tab/>
            </w:r>
            <w:r w:rsidR="0015703B">
              <w:rPr>
                <w:noProof/>
                <w:webHidden/>
              </w:rPr>
              <w:fldChar w:fldCharType="begin"/>
            </w:r>
            <w:r w:rsidR="0015703B">
              <w:rPr>
                <w:noProof/>
                <w:webHidden/>
              </w:rPr>
              <w:instrText xml:space="preserve"> PAGEREF _Toc133921866 \h </w:instrText>
            </w:r>
            <w:r w:rsidR="0015703B">
              <w:rPr>
                <w:noProof/>
                <w:webHidden/>
              </w:rPr>
            </w:r>
            <w:r w:rsidR="0015703B">
              <w:rPr>
                <w:noProof/>
                <w:webHidden/>
              </w:rPr>
              <w:fldChar w:fldCharType="separate"/>
            </w:r>
            <w:r w:rsidR="0015703B">
              <w:rPr>
                <w:noProof/>
                <w:webHidden/>
              </w:rPr>
              <w:t>7</w:t>
            </w:r>
            <w:r w:rsidR="0015703B">
              <w:rPr>
                <w:noProof/>
                <w:webHidden/>
              </w:rPr>
              <w:fldChar w:fldCharType="end"/>
            </w:r>
          </w:hyperlink>
        </w:p>
        <w:p w14:paraId="3BC3C6EB" w14:textId="177C9835" w:rsidR="0015703B" w:rsidRDefault="00D740D9">
          <w:pPr>
            <w:pStyle w:val="TOC3"/>
            <w:tabs>
              <w:tab w:val="left" w:pos="1320"/>
              <w:tab w:val="right" w:leader="dot" w:pos="9016"/>
            </w:tabs>
            <w:rPr>
              <w:rFonts w:eastAsiaTheme="minorEastAsia"/>
              <w:noProof/>
              <w:lang w:eastAsia="ja-JP"/>
            </w:rPr>
          </w:pPr>
          <w:hyperlink w:anchor="_Toc133921867" w:history="1">
            <w:r w:rsidR="0015703B" w:rsidRPr="00B31904">
              <w:rPr>
                <w:rStyle w:val="Hyperlink"/>
                <w:noProof/>
              </w:rPr>
              <w:t>5.3.2</w:t>
            </w:r>
            <w:r w:rsidR="0015703B">
              <w:rPr>
                <w:rFonts w:eastAsiaTheme="minorEastAsia"/>
                <w:noProof/>
                <w:lang w:eastAsia="ja-JP"/>
              </w:rPr>
              <w:tab/>
            </w:r>
            <w:r w:rsidR="0015703B" w:rsidRPr="00B31904">
              <w:rPr>
                <w:rStyle w:val="Hyperlink"/>
                <w:noProof/>
              </w:rPr>
              <w:t>Due diligence of international partners - non-Research Collaborations</w:t>
            </w:r>
            <w:r w:rsidR="0015703B">
              <w:rPr>
                <w:noProof/>
                <w:webHidden/>
              </w:rPr>
              <w:tab/>
            </w:r>
            <w:r w:rsidR="0015703B">
              <w:rPr>
                <w:noProof/>
                <w:webHidden/>
              </w:rPr>
              <w:fldChar w:fldCharType="begin"/>
            </w:r>
            <w:r w:rsidR="0015703B">
              <w:rPr>
                <w:noProof/>
                <w:webHidden/>
              </w:rPr>
              <w:instrText xml:space="preserve"> PAGEREF _Toc133921867 \h </w:instrText>
            </w:r>
            <w:r w:rsidR="0015703B">
              <w:rPr>
                <w:noProof/>
                <w:webHidden/>
              </w:rPr>
            </w:r>
            <w:r w:rsidR="0015703B">
              <w:rPr>
                <w:noProof/>
                <w:webHidden/>
              </w:rPr>
              <w:fldChar w:fldCharType="separate"/>
            </w:r>
            <w:r w:rsidR="0015703B">
              <w:rPr>
                <w:noProof/>
                <w:webHidden/>
              </w:rPr>
              <w:t>7</w:t>
            </w:r>
            <w:r w:rsidR="0015703B">
              <w:rPr>
                <w:noProof/>
                <w:webHidden/>
              </w:rPr>
              <w:fldChar w:fldCharType="end"/>
            </w:r>
          </w:hyperlink>
        </w:p>
        <w:p w14:paraId="60B2EBE0" w14:textId="3A6E79D6" w:rsidR="0015703B" w:rsidRDefault="00D740D9">
          <w:pPr>
            <w:pStyle w:val="TOC2"/>
            <w:tabs>
              <w:tab w:val="left" w:pos="880"/>
              <w:tab w:val="right" w:leader="dot" w:pos="9016"/>
            </w:tabs>
            <w:rPr>
              <w:rFonts w:eastAsiaTheme="minorEastAsia"/>
              <w:noProof/>
              <w:lang w:eastAsia="ja-JP"/>
            </w:rPr>
          </w:pPr>
          <w:hyperlink w:anchor="_Toc133921868" w:history="1">
            <w:r w:rsidR="0015703B" w:rsidRPr="00B31904">
              <w:rPr>
                <w:rStyle w:val="Hyperlink"/>
                <w:noProof/>
              </w:rPr>
              <w:t>5.4</w:t>
            </w:r>
            <w:r w:rsidR="0015703B">
              <w:rPr>
                <w:rFonts w:eastAsiaTheme="minorEastAsia"/>
                <w:noProof/>
                <w:lang w:eastAsia="ja-JP"/>
              </w:rPr>
              <w:tab/>
            </w:r>
            <w:r w:rsidR="0015703B" w:rsidRPr="00B31904">
              <w:rPr>
                <w:rStyle w:val="Hyperlink"/>
                <w:noProof/>
              </w:rPr>
              <w:t>Academic Publications</w:t>
            </w:r>
            <w:r w:rsidR="0015703B">
              <w:rPr>
                <w:noProof/>
                <w:webHidden/>
              </w:rPr>
              <w:tab/>
            </w:r>
            <w:r w:rsidR="0015703B">
              <w:rPr>
                <w:noProof/>
                <w:webHidden/>
              </w:rPr>
              <w:fldChar w:fldCharType="begin"/>
            </w:r>
            <w:r w:rsidR="0015703B">
              <w:rPr>
                <w:noProof/>
                <w:webHidden/>
              </w:rPr>
              <w:instrText xml:space="preserve"> PAGEREF _Toc133921868 \h </w:instrText>
            </w:r>
            <w:r w:rsidR="0015703B">
              <w:rPr>
                <w:noProof/>
                <w:webHidden/>
              </w:rPr>
            </w:r>
            <w:r w:rsidR="0015703B">
              <w:rPr>
                <w:noProof/>
                <w:webHidden/>
              </w:rPr>
              <w:fldChar w:fldCharType="separate"/>
            </w:r>
            <w:r w:rsidR="0015703B">
              <w:rPr>
                <w:noProof/>
                <w:webHidden/>
              </w:rPr>
              <w:t>8</w:t>
            </w:r>
            <w:r w:rsidR="0015703B">
              <w:rPr>
                <w:noProof/>
                <w:webHidden/>
              </w:rPr>
              <w:fldChar w:fldCharType="end"/>
            </w:r>
          </w:hyperlink>
        </w:p>
        <w:p w14:paraId="4B0FEDA8" w14:textId="3E705986" w:rsidR="0015703B" w:rsidRDefault="00D740D9">
          <w:pPr>
            <w:pStyle w:val="TOC2"/>
            <w:tabs>
              <w:tab w:val="left" w:pos="880"/>
              <w:tab w:val="right" w:leader="dot" w:pos="9016"/>
            </w:tabs>
            <w:rPr>
              <w:rFonts w:eastAsiaTheme="minorEastAsia"/>
              <w:noProof/>
              <w:lang w:eastAsia="ja-JP"/>
            </w:rPr>
          </w:pPr>
          <w:hyperlink w:anchor="_Toc133921869" w:history="1">
            <w:r w:rsidR="0015703B" w:rsidRPr="00B31904">
              <w:rPr>
                <w:rStyle w:val="Hyperlink"/>
                <w:noProof/>
              </w:rPr>
              <w:t>5.5</w:t>
            </w:r>
            <w:r w:rsidR="0015703B">
              <w:rPr>
                <w:rFonts w:eastAsiaTheme="minorEastAsia"/>
                <w:noProof/>
                <w:lang w:eastAsia="ja-JP"/>
              </w:rPr>
              <w:tab/>
            </w:r>
            <w:r w:rsidR="0015703B" w:rsidRPr="00B31904">
              <w:rPr>
                <w:rStyle w:val="Hyperlink"/>
                <w:noProof/>
              </w:rPr>
              <w:t>International Travel</w:t>
            </w:r>
            <w:r w:rsidR="0015703B">
              <w:rPr>
                <w:noProof/>
                <w:webHidden/>
              </w:rPr>
              <w:tab/>
            </w:r>
            <w:r w:rsidR="0015703B">
              <w:rPr>
                <w:noProof/>
                <w:webHidden/>
              </w:rPr>
              <w:fldChar w:fldCharType="begin"/>
            </w:r>
            <w:r w:rsidR="0015703B">
              <w:rPr>
                <w:noProof/>
                <w:webHidden/>
              </w:rPr>
              <w:instrText xml:space="preserve"> PAGEREF _Toc133921869 \h </w:instrText>
            </w:r>
            <w:r w:rsidR="0015703B">
              <w:rPr>
                <w:noProof/>
                <w:webHidden/>
              </w:rPr>
            </w:r>
            <w:r w:rsidR="0015703B">
              <w:rPr>
                <w:noProof/>
                <w:webHidden/>
              </w:rPr>
              <w:fldChar w:fldCharType="separate"/>
            </w:r>
            <w:r w:rsidR="0015703B">
              <w:rPr>
                <w:noProof/>
                <w:webHidden/>
              </w:rPr>
              <w:t>8</w:t>
            </w:r>
            <w:r w:rsidR="0015703B">
              <w:rPr>
                <w:noProof/>
                <w:webHidden/>
              </w:rPr>
              <w:fldChar w:fldCharType="end"/>
            </w:r>
          </w:hyperlink>
        </w:p>
        <w:p w14:paraId="3D1D147B" w14:textId="4C0F2D9B" w:rsidR="0015703B" w:rsidRDefault="00D740D9">
          <w:pPr>
            <w:pStyle w:val="TOC2"/>
            <w:tabs>
              <w:tab w:val="left" w:pos="880"/>
              <w:tab w:val="right" w:leader="dot" w:pos="9016"/>
            </w:tabs>
            <w:rPr>
              <w:rFonts w:eastAsiaTheme="minorEastAsia"/>
              <w:noProof/>
              <w:lang w:eastAsia="ja-JP"/>
            </w:rPr>
          </w:pPr>
          <w:hyperlink w:anchor="_Toc133921870" w:history="1">
            <w:r w:rsidR="0015703B" w:rsidRPr="00B31904">
              <w:rPr>
                <w:rStyle w:val="Hyperlink"/>
                <w:noProof/>
              </w:rPr>
              <w:t>5.6</w:t>
            </w:r>
            <w:r w:rsidR="0015703B">
              <w:rPr>
                <w:rFonts w:eastAsiaTheme="minorEastAsia"/>
                <w:noProof/>
                <w:lang w:eastAsia="ja-JP"/>
              </w:rPr>
              <w:tab/>
            </w:r>
            <w:r w:rsidR="0015703B" w:rsidRPr="00B31904">
              <w:rPr>
                <w:rStyle w:val="Hyperlink"/>
                <w:noProof/>
              </w:rPr>
              <w:t>International visitors to campus</w:t>
            </w:r>
            <w:r w:rsidR="0015703B">
              <w:rPr>
                <w:noProof/>
                <w:webHidden/>
              </w:rPr>
              <w:tab/>
            </w:r>
            <w:r w:rsidR="0015703B">
              <w:rPr>
                <w:noProof/>
                <w:webHidden/>
              </w:rPr>
              <w:fldChar w:fldCharType="begin"/>
            </w:r>
            <w:r w:rsidR="0015703B">
              <w:rPr>
                <w:noProof/>
                <w:webHidden/>
              </w:rPr>
              <w:instrText xml:space="preserve"> PAGEREF _Toc133921870 \h </w:instrText>
            </w:r>
            <w:r w:rsidR="0015703B">
              <w:rPr>
                <w:noProof/>
                <w:webHidden/>
              </w:rPr>
            </w:r>
            <w:r w:rsidR="0015703B">
              <w:rPr>
                <w:noProof/>
                <w:webHidden/>
              </w:rPr>
              <w:fldChar w:fldCharType="separate"/>
            </w:r>
            <w:r w:rsidR="0015703B">
              <w:rPr>
                <w:noProof/>
                <w:webHidden/>
              </w:rPr>
              <w:t>8</w:t>
            </w:r>
            <w:r w:rsidR="0015703B">
              <w:rPr>
                <w:noProof/>
                <w:webHidden/>
              </w:rPr>
              <w:fldChar w:fldCharType="end"/>
            </w:r>
          </w:hyperlink>
        </w:p>
        <w:p w14:paraId="1FA79358" w14:textId="10388DBF" w:rsidR="0015703B" w:rsidRDefault="00D740D9">
          <w:pPr>
            <w:pStyle w:val="TOC2"/>
            <w:tabs>
              <w:tab w:val="left" w:pos="880"/>
              <w:tab w:val="right" w:leader="dot" w:pos="9016"/>
            </w:tabs>
            <w:rPr>
              <w:rFonts w:eastAsiaTheme="minorEastAsia"/>
              <w:noProof/>
              <w:lang w:eastAsia="ja-JP"/>
            </w:rPr>
          </w:pPr>
          <w:hyperlink w:anchor="_Toc133921871" w:history="1">
            <w:r w:rsidR="0015703B" w:rsidRPr="00B31904">
              <w:rPr>
                <w:rStyle w:val="Hyperlink"/>
                <w:noProof/>
              </w:rPr>
              <w:t>5.7</w:t>
            </w:r>
            <w:r w:rsidR="0015703B">
              <w:rPr>
                <w:rFonts w:eastAsiaTheme="minorEastAsia"/>
                <w:noProof/>
                <w:lang w:eastAsia="ja-JP"/>
              </w:rPr>
              <w:tab/>
            </w:r>
            <w:r w:rsidR="0015703B" w:rsidRPr="00B31904">
              <w:rPr>
                <w:rStyle w:val="Hyperlink"/>
                <w:noProof/>
              </w:rPr>
              <w:t>Teaching</w:t>
            </w:r>
            <w:r w:rsidR="0015703B">
              <w:rPr>
                <w:noProof/>
                <w:webHidden/>
              </w:rPr>
              <w:tab/>
            </w:r>
            <w:r w:rsidR="0015703B">
              <w:rPr>
                <w:noProof/>
                <w:webHidden/>
              </w:rPr>
              <w:fldChar w:fldCharType="begin"/>
            </w:r>
            <w:r w:rsidR="0015703B">
              <w:rPr>
                <w:noProof/>
                <w:webHidden/>
              </w:rPr>
              <w:instrText xml:space="preserve"> PAGEREF _Toc133921871 \h </w:instrText>
            </w:r>
            <w:r w:rsidR="0015703B">
              <w:rPr>
                <w:noProof/>
                <w:webHidden/>
              </w:rPr>
            </w:r>
            <w:r w:rsidR="0015703B">
              <w:rPr>
                <w:noProof/>
                <w:webHidden/>
              </w:rPr>
              <w:fldChar w:fldCharType="separate"/>
            </w:r>
            <w:r w:rsidR="0015703B">
              <w:rPr>
                <w:noProof/>
                <w:webHidden/>
              </w:rPr>
              <w:t>8</w:t>
            </w:r>
            <w:r w:rsidR="0015703B">
              <w:rPr>
                <w:noProof/>
                <w:webHidden/>
              </w:rPr>
              <w:fldChar w:fldCharType="end"/>
            </w:r>
          </w:hyperlink>
        </w:p>
        <w:p w14:paraId="7ACC5694" w14:textId="24A358F4" w:rsidR="0015703B" w:rsidRDefault="00D740D9">
          <w:pPr>
            <w:pStyle w:val="TOC2"/>
            <w:tabs>
              <w:tab w:val="left" w:pos="880"/>
              <w:tab w:val="right" w:leader="dot" w:pos="9016"/>
            </w:tabs>
            <w:rPr>
              <w:rFonts w:eastAsiaTheme="minorEastAsia"/>
              <w:noProof/>
              <w:lang w:eastAsia="ja-JP"/>
            </w:rPr>
          </w:pPr>
          <w:hyperlink w:anchor="_Toc133921872" w:history="1">
            <w:r w:rsidR="0015703B" w:rsidRPr="00B31904">
              <w:rPr>
                <w:rStyle w:val="Hyperlink"/>
                <w:noProof/>
              </w:rPr>
              <w:t>5.8</w:t>
            </w:r>
            <w:r w:rsidR="0015703B">
              <w:rPr>
                <w:rFonts w:eastAsiaTheme="minorEastAsia"/>
                <w:noProof/>
                <w:lang w:eastAsia="ja-JP"/>
              </w:rPr>
              <w:tab/>
            </w:r>
            <w:r w:rsidR="0015703B" w:rsidRPr="00B31904">
              <w:rPr>
                <w:rStyle w:val="Hyperlink"/>
                <w:noProof/>
              </w:rPr>
              <w:t>Post-graduate research that requires ATAS compliance</w:t>
            </w:r>
            <w:r w:rsidR="0015703B">
              <w:rPr>
                <w:noProof/>
                <w:webHidden/>
              </w:rPr>
              <w:tab/>
            </w:r>
            <w:r w:rsidR="0015703B">
              <w:rPr>
                <w:noProof/>
                <w:webHidden/>
              </w:rPr>
              <w:fldChar w:fldCharType="begin"/>
            </w:r>
            <w:r w:rsidR="0015703B">
              <w:rPr>
                <w:noProof/>
                <w:webHidden/>
              </w:rPr>
              <w:instrText xml:space="preserve"> PAGEREF _Toc133921872 \h </w:instrText>
            </w:r>
            <w:r w:rsidR="0015703B">
              <w:rPr>
                <w:noProof/>
                <w:webHidden/>
              </w:rPr>
            </w:r>
            <w:r w:rsidR="0015703B">
              <w:rPr>
                <w:noProof/>
                <w:webHidden/>
              </w:rPr>
              <w:fldChar w:fldCharType="separate"/>
            </w:r>
            <w:r w:rsidR="0015703B">
              <w:rPr>
                <w:noProof/>
                <w:webHidden/>
              </w:rPr>
              <w:t>9</w:t>
            </w:r>
            <w:r w:rsidR="0015703B">
              <w:rPr>
                <w:noProof/>
                <w:webHidden/>
              </w:rPr>
              <w:fldChar w:fldCharType="end"/>
            </w:r>
          </w:hyperlink>
        </w:p>
        <w:p w14:paraId="0C227423" w14:textId="1007561F" w:rsidR="0015703B" w:rsidRDefault="00D740D9">
          <w:pPr>
            <w:pStyle w:val="TOC1"/>
            <w:tabs>
              <w:tab w:val="left" w:pos="440"/>
              <w:tab w:val="right" w:leader="dot" w:pos="9016"/>
            </w:tabs>
            <w:rPr>
              <w:rFonts w:eastAsiaTheme="minorEastAsia"/>
              <w:noProof/>
              <w:lang w:eastAsia="ja-JP"/>
            </w:rPr>
          </w:pPr>
          <w:hyperlink w:anchor="_Toc133921876" w:history="1">
            <w:r w:rsidR="0015703B" w:rsidRPr="00B31904">
              <w:rPr>
                <w:rStyle w:val="Hyperlink"/>
                <w:b/>
                <w:bCs/>
                <w:noProof/>
              </w:rPr>
              <w:t>6</w:t>
            </w:r>
            <w:r w:rsidR="0015703B">
              <w:rPr>
                <w:rFonts w:eastAsiaTheme="minorEastAsia"/>
                <w:noProof/>
                <w:lang w:eastAsia="ja-JP"/>
              </w:rPr>
              <w:tab/>
            </w:r>
            <w:r w:rsidR="0015703B" w:rsidRPr="00B31904">
              <w:rPr>
                <w:rStyle w:val="Hyperlink"/>
                <w:noProof/>
              </w:rPr>
              <w:t>Other Export Control regimes</w:t>
            </w:r>
            <w:r w:rsidR="0015703B">
              <w:rPr>
                <w:noProof/>
                <w:webHidden/>
              </w:rPr>
              <w:tab/>
            </w:r>
            <w:r w:rsidR="0015703B">
              <w:rPr>
                <w:noProof/>
                <w:webHidden/>
              </w:rPr>
              <w:fldChar w:fldCharType="begin"/>
            </w:r>
            <w:r w:rsidR="0015703B">
              <w:rPr>
                <w:noProof/>
                <w:webHidden/>
              </w:rPr>
              <w:instrText xml:space="preserve"> PAGEREF _Toc133921876 \h </w:instrText>
            </w:r>
            <w:r w:rsidR="0015703B">
              <w:rPr>
                <w:noProof/>
                <w:webHidden/>
              </w:rPr>
            </w:r>
            <w:r w:rsidR="0015703B">
              <w:rPr>
                <w:noProof/>
                <w:webHidden/>
              </w:rPr>
              <w:fldChar w:fldCharType="separate"/>
            </w:r>
            <w:r w:rsidR="0015703B">
              <w:rPr>
                <w:noProof/>
                <w:webHidden/>
              </w:rPr>
              <w:t>9</w:t>
            </w:r>
            <w:r w:rsidR="0015703B">
              <w:rPr>
                <w:noProof/>
                <w:webHidden/>
              </w:rPr>
              <w:fldChar w:fldCharType="end"/>
            </w:r>
          </w:hyperlink>
        </w:p>
        <w:p w14:paraId="20CE2CAC" w14:textId="243181AB" w:rsidR="0015703B" w:rsidRDefault="00D740D9">
          <w:pPr>
            <w:pStyle w:val="TOC2"/>
            <w:tabs>
              <w:tab w:val="left" w:pos="880"/>
              <w:tab w:val="right" w:leader="dot" w:pos="9016"/>
            </w:tabs>
            <w:rPr>
              <w:rFonts w:eastAsiaTheme="minorEastAsia"/>
              <w:noProof/>
              <w:lang w:eastAsia="ja-JP"/>
            </w:rPr>
          </w:pPr>
          <w:hyperlink w:anchor="_Toc133921877" w:history="1">
            <w:r w:rsidR="0015703B" w:rsidRPr="00B31904">
              <w:rPr>
                <w:rStyle w:val="Hyperlink"/>
                <w:noProof/>
              </w:rPr>
              <w:t>6.1</w:t>
            </w:r>
            <w:r w:rsidR="0015703B">
              <w:rPr>
                <w:rFonts w:eastAsiaTheme="minorEastAsia"/>
                <w:noProof/>
                <w:lang w:eastAsia="ja-JP"/>
              </w:rPr>
              <w:tab/>
            </w:r>
            <w:r w:rsidR="0015703B" w:rsidRPr="00B31904">
              <w:rPr>
                <w:rStyle w:val="Hyperlink"/>
                <w:noProof/>
              </w:rPr>
              <w:t>United States Export Controls</w:t>
            </w:r>
            <w:r w:rsidR="0015703B">
              <w:rPr>
                <w:noProof/>
                <w:webHidden/>
              </w:rPr>
              <w:tab/>
            </w:r>
            <w:r w:rsidR="0015703B">
              <w:rPr>
                <w:noProof/>
                <w:webHidden/>
              </w:rPr>
              <w:fldChar w:fldCharType="begin"/>
            </w:r>
            <w:r w:rsidR="0015703B">
              <w:rPr>
                <w:noProof/>
                <w:webHidden/>
              </w:rPr>
              <w:instrText xml:space="preserve"> PAGEREF _Toc133921877 \h </w:instrText>
            </w:r>
            <w:r w:rsidR="0015703B">
              <w:rPr>
                <w:noProof/>
                <w:webHidden/>
              </w:rPr>
            </w:r>
            <w:r w:rsidR="0015703B">
              <w:rPr>
                <w:noProof/>
                <w:webHidden/>
              </w:rPr>
              <w:fldChar w:fldCharType="separate"/>
            </w:r>
            <w:r w:rsidR="0015703B">
              <w:rPr>
                <w:noProof/>
                <w:webHidden/>
              </w:rPr>
              <w:t>9</w:t>
            </w:r>
            <w:r w:rsidR="0015703B">
              <w:rPr>
                <w:noProof/>
                <w:webHidden/>
              </w:rPr>
              <w:fldChar w:fldCharType="end"/>
            </w:r>
          </w:hyperlink>
        </w:p>
        <w:p w14:paraId="209480AD" w14:textId="4D841BED" w:rsidR="0015703B" w:rsidRDefault="00D740D9">
          <w:pPr>
            <w:pStyle w:val="TOC3"/>
            <w:tabs>
              <w:tab w:val="left" w:pos="1320"/>
              <w:tab w:val="right" w:leader="dot" w:pos="9016"/>
            </w:tabs>
            <w:rPr>
              <w:rFonts w:eastAsiaTheme="minorEastAsia"/>
              <w:noProof/>
              <w:lang w:eastAsia="ja-JP"/>
            </w:rPr>
          </w:pPr>
          <w:hyperlink w:anchor="_Toc133921878" w:history="1">
            <w:r w:rsidR="0015703B" w:rsidRPr="00B31904">
              <w:rPr>
                <w:rStyle w:val="Hyperlink"/>
                <w:noProof/>
              </w:rPr>
              <w:t>6.1.1</w:t>
            </w:r>
            <w:r w:rsidR="0015703B">
              <w:rPr>
                <w:rFonts w:eastAsiaTheme="minorEastAsia"/>
                <w:noProof/>
                <w:lang w:eastAsia="ja-JP"/>
              </w:rPr>
              <w:tab/>
            </w:r>
            <w:r w:rsidR="0015703B" w:rsidRPr="00B31904">
              <w:rPr>
                <w:rStyle w:val="Hyperlink"/>
                <w:noProof/>
              </w:rPr>
              <w:t>US Export Administration Regulations (EAR)</w:t>
            </w:r>
            <w:r w:rsidR="0015703B">
              <w:rPr>
                <w:noProof/>
                <w:webHidden/>
              </w:rPr>
              <w:tab/>
            </w:r>
            <w:r w:rsidR="0015703B">
              <w:rPr>
                <w:noProof/>
                <w:webHidden/>
              </w:rPr>
              <w:fldChar w:fldCharType="begin"/>
            </w:r>
            <w:r w:rsidR="0015703B">
              <w:rPr>
                <w:noProof/>
                <w:webHidden/>
              </w:rPr>
              <w:instrText xml:space="preserve"> PAGEREF _Toc133921878 \h </w:instrText>
            </w:r>
            <w:r w:rsidR="0015703B">
              <w:rPr>
                <w:noProof/>
                <w:webHidden/>
              </w:rPr>
            </w:r>
            <w:r w:rsidR="0015703B">
              <w:rPr>
                <w:noProof/>
                <w:webHidden/>
              </w:rPr>
              <w:fldChar w:fldCharType="separate"/>
            </w:r>
            <w:r w:rsidR="0015703B">
              <w:rPr>
                <w:noProof/>
                <w:webHidden/>
              </w:rPr>
              <w:t>9</w:t>
            </w:r>
            <w:r w:rsidR="0015703B">
              <w:rPr>
                <w:noProof/>
                <w:webHidden/>
              </w:rPr>
              <w:fldChar w:fldCharType="end"/>
            </w:r>
          </w:hyperlink>
        </w:p>
        <w:p w14:paraId="7C193D8B" w14:textId="1DD301CD" w:rsidR="0015703B" w:rsidRDefault="00D740D9">
          <w:pPr>
            <w:pStyle w:val="TOC3"/>
            <w:tabs>
              <w:tab w:val="left" w:pos="1320"/>
              <w:tab w:val="right" w:leader="dot" w:pos="9016"/>
            </w:tabs>
            <w:rPr>
              <w:rFonts w:eastAsiaTheme="minorEastAsia"/>
              <w:noProof/>
              <w:lang w:eastAsia="ja-JP"/>
            </w:rPr>
          </w:pPr>
          <w:hyperlink w:anchor="_Toc133921879" w:history="1">
            <w:r w:rsidR="0015703B" w:rsidRPr="00B31904">
              <w:rPr>
                <w:rStyle w:val="Hyperlink"/>
                <w:noProof/>
              </w:rPr>
              <w:t>6.1.2</w:t>
            </w:r>
            <w:r w:rsidR="0015703B">
              <w:rPr>
                <w:rFonts w:eastAsiaTheme="minorEastAsia"/>
                <w:noProof/>
                <w:lang w:eastAsia="ja-JP"/>
              </w:rPr>
              <w:tab/>
            </w:r>
            <w:r w:rsidR="0015703B" w:rsidRPr="00B31904">
              <w:rPr>
                <w:rStyle w:val="Hyperlink"/>
                <w:noProof/>
              </w:rPr>
              <w:t>US International Traffic in Arms Regulations (ITAR)</w:t>
            </w:r>
            <w:r w:rsidR="0015703B">
              <w:rPr>
                <w:noProof/>
                <w:webHidden/>
              </w:rPr>
              <w:tab/>
            </w:r>
            <w:r w:rsidR="0015703B">
              <w:rPr>
                <w:noProof/>
                <w:webHidden/>
              </w:rPr>
              <w:fldChar w:fldCharType="begin"/>
            </w:r>
            <w:r w:rsidR="0015703B">
              <w:rPr>
                <w:noProof/>
                <w:webHidden/>
              </w:rPr>
              <w:instrText xml:space="preserve"> PAGEREF _Toc133921879 \h </w:instrText>
            </w:r>
            <w:r w:rsidR="0015703B">
              <w:rPr>
                <w:noProof/>
                <w:webHidden/>
              </w:rPr>
            </w:r>
            <w:r w:rsidR="0015703B">
              <w:rPr>
                <w:noProof/>
                <w:webHidden/>
              </w:rPr>
              <w:fldChar w:fldCharType="separate"/>
            </w:r>
            <w:r w:rsidR="0015703B">
              <w:rPr>
                <w:noProof/>
                <w:webHidden/>
              </w:rPr>
              <w:t>10</w:t>
            </w:r>
            <w:r w:rsidR="0015703B">
              <w:rPr>
                <w:noProof/>
                <w:webHidden/>
              </w:rPr>
              <w:fldChar w:fldCharType="end"/>
            </w:r>
          </w:hyperlink>
        </w:p>
        <w:p w14:paraId="6F5AEF62" w14:textId="60D68C0D" w:rsidR="0015703B" w:rsidRDefault="00D740D9">
          <w:pPr>
            <w:pStyle w:val="TOC3"/>
            <w:tabs>
              <w:tab w:val="left" w:pos="1320"/>
              <w:tab w:val="right" w:leader="dot" w:pos="9016"/>
            </w:tabs>
            <w:rPr>
              <w:rFonts w:eastAsiaTheme="minorEastAsia"/>
              <w:noProof/>
              <w:lang w:eastAsia="ja-JP"/>
            </w:rPr>
          </w:pPr>
          <w:hyperlink w:anchor="_Toc133921880" w:history="1">
            <w:r w:rsidR="0015703B" w:rsidRPr="00B31904">
              <w:rPr>
                <w:rStyle w:val="Hyperlink"/>
                <w:noProof/>
              </w:rPr>
              <w:t>6.1.3</w:t>
            </w:r>
            <w:r w:rsidR="0015703B">
              <w:rPr>
                <w:rFonts w:eastAsiaTheme="minorEastAsia"/>
                <w:noProof/>
                <w:lang w:eastAsia="ja-JP"/>
              </w:rPr>
              <w:tab/>
            </w:r>
            <w:r w:rsidR="0015703B" w:rsidRPr="00B31904">
              <w:rPr>
                <w:rStyle w:val="Hyperlink"/>
                <w:noProof/>
              </w:rPr>
              <w:t>Guidance on US Regulations</w:t>
            </w:r>
            <w:r w:rsidR="0015703B">
              <w:rPr>
                <w:noProof/>
                <w:webHidden/>
              </w:rPr>
              <w:tab/>
            </w:r>
            <w:r w:rsidR="0015703B">
              <w:rPr>
                <w:noProof/>
                <w:webHidden/>
              </w:rPr>
              <w:fldChar w:fldCharType="begin"/>
            </w:r>
            <w:r w:rsidR="0015703B">
              <w:rPr>
                <w:noProof/>
                <w:webHidden/>
              </w:rPr>
              <w:instrText xml:space="preserve"> PAGEREF _Toc133921880 \h </w:instrText>
            </w:r>
            <w:r w:rsidR="0015703B">
              <w:rPr>
                <w:noProof/>
                <w:webHidden/>
              </w:rPr>
            </w:r>
            <w:r w:rsidR="0015703B">
              <w:rPr>
                <w:noProof/>
                <w:webHidden/>
              </w:rPr>
              <w:fldChar w:fldCharType="separate"/>
            </w:r>
            <w:r w:rsidR="0015703B">
              <w:rPr>
                <w:noProof/>
                <w:webHidden/>
              </w:rPr>
              <w:t>10</w:t>
            </w:r>
            <w:r w:rsidR="0015703B">
              <w:rPr>
                <w:noProof/>
                <w:webHidden/>
              </w:rPr>
              <w:fldChar w:fldCharType="end"/>
            </w:r>
          </w:hyperlink>
        </w:p>
        <w:p w14:paraId="0E9E8667" w14:textId="09439FC7" w:rsidR="0015703B" w:rsidRDefault="00D740D9">
          <w:pPr>
            <w:pStyle w:val="TOC2"/>
            <w:tabs>
              <w:tab w:val="left" w:pos="880"/>
              <w:tab w:val="right" w:leader="dot" w:pos="9016"/>
            </w:tabs>
            <w:rPr>
              <w:rFonts w:eastAsiaTheme="minorEastAsia"/>
              <w:noProof/>
              <w:lang w:eastAsia="ja-JP"/>
            </w:rPr>
          </w:pPr>
          <w:hyperlink w:anchor="_Toc133921881" w:history="1">
            <w:r w:rsidR="0015703B" w:rsidRPr="00B31904">
              <w:rPr>
                <w:rStyle w:val="Hyperlink"/>
                <w:noProof/>
              </w:rPr>
              <w:t>6.2</w:t>
            </w:r>
            <w:r w:rsidR="0015703B">
              <w:rPr>
                <w:rFonts w:eastAsiaTheme="minorEastAsia"/>
                <w:noProof/>
                <w:lang w:eastAsia="ja-JP"/>
              </w:rPr>
              <w:tab/>
            </w:r>
            <w:r w:rsidR="0015703B" w:rsidRPr="00B31904">
              <w:rPr>
                <w:rStyle w:val="Hyperlink"/>
                <w:noProof/>
              </w:rPr>
              <w:t>EU Export Control</w:t>
            </w:r>
            <w:r w:rsidR="0015703B">
              <w:rPr>
                <w:noProof/>
                <w:webHidden/>
              </w:rPr>
              <w:tab/>
            </w:r>
            <w:r w:rsidR="0015703B">
              <w:rPr>
                <w:noProof/>
                <w:webHidden/>
              </w:rPr>
              <w:fldChar w:fldCharType="begin"/>
            </w:r>
            <w:r w:rsidR="0015703B">
              <w:rPr>
                <w:noProof/>
                <w:webHidden/>
              </w:rPr>
              <w:instrText xml:space="preserve"> PAGEREF _Toc133921881 \h </w:instrText>
            </w:r>
            <w:r w:rsidR="0015703B">
              <w:rPr>
                <w:noProof/>
                <w:webHidden/>
              </w:rPr>
            </w:r>
            <w:r w:rsidR="0015703B">
              <w:rPr>
                <w:noProof/>
                <w:webHidden/>
              </w:rPr>
              <w:fldChar w:fldCharType="separate"/>
            </w:r>
            <w:r w:rsidR="0015703B">
              <w:rPr>
                <w:noProof/>
                <w:webHidden/>
              </w:rPr>
              <w:t>10</w:t>
            </w:r>
            <w:r w:rsidR="0015703B">
              <w:rPr>
                <w:noProof/>
                <w:webHidden/>
              </w:rPr>
              <w:fldChar w:fldCharType="end"/>
            </w:r>
          </w:hyperlink>
        </w:p>
        <w:p w14:paraId="7296E45F" w14:textId="652484A4" w:rsidR="0015703B" w:rsidRDefault="00D740D9">
          <w:pPr>
            <w:pStyle w:val="TOC1"/>
            <w:tabs>
              <w:tab w:val="left" w:pos="440"/>
              <w:tab w:val="right" w:leader="dot" w:pos="9016"/>
            </w:tabs>
            <w:rPr>
              <w:rFonts w:eastAsiaTheme="minorEastAsia"/>
              <w:noProof/>
              <w:lang w:eastAsia="ja-JP"/>
            </w:rPr>
          </w:pPr>
          <w:hyperlink w:anchor="_Toc133921972" w:history="1">
            <w:r w:rsidR="0015703B" w:rsidRPr="00B31904">
              <w:rPr>
                <w:rStyle w:val="Hyperlink"/>
                <w:b/>
                <w:bCs/>
                <w:noProof/>
              </w:rPr>
              <w:t>7</w:t>
            </w:r>
            <w:r w:rsidR="0015703B">
              <w:rPr>
                <w:rFonts w:eastAsiaTheme="minorEastAsia"/>
                <w:noProof/>
                <w:lang w:eastAsia="ja-JP"/>
              </w:rPr>
              <w:tab/>
            </w:r>
            <w:r w:rsidR="0015703B" w:rsidRPr="00B31904">
              <w:rPr>
                <w:rStyle w:val="Hyperlink"/>
                <w:noProof/>
              </w:rPr>
              <w:t xml:space="preserve">Audit </w:t>
            </w:r>
            <w:r w:rsidR="0015703B">
              <w:rPr>
                <w:noProof/>
                <w:webHidden/>
              </w:rPr>
              <w:tab/>
            </w:r>
            <w:r w:rsidR="0015703B">
              <w:rPr>
                <w:noProof/>
                <w:webHidden/>
              </w:rPr>
              <w:fldChar w:fldCharType="begin"/>
            </w:r>
            <w:r w:rsidR="0015703B">
              <w:rPr>
                <w:noProof/>
                <w:webHidden/>
              </w:rPr>
              <w:instrText xml:space="preserve"> PAGEREF _Toc133921972 \h </w:instrText>
            </w:r>
            <w:r w:rsidR="0015703B">
              <w:rPr>
                <w:noProof/>
                <w:webHidden/>
              </w:rPr>
            </w:r>
            <w:r w:rsidR="0015703B">
              <w:rPr>
                <w:noProof/>
                <w:webHidden/>
              </w:rPr>
              <w:fldChar w:fldCharType="separate"/>
            </w:r>
            <w:r w:rsidR="0015703B">
              <w:rPr>
                <w:noProof/>
                <w:webHidden/>
              </w:rPr>
              <w:t>11</w:t>
            </w:r>
            <w:r w:rsidR="0015703B">
              <w:rPr>
                <w:noProof/>
                <w:webHidden/>
              </w:rPr>
              <w:fldChar w:fldCharType="end"/>
            </w:r>
          </w:hyperlink>
        </w:p>
        <w:p w14:paraId="21C4113E" w14:textId="7388A4BD" w:rsidR="0015703B" w:rsidRDefault="00D740D9">
          <w:pPr>
            <w:pStyle w:val="TOC1"/>
            <w:tabs>
              <w:tab w:val="left" w:pos="440"/>
              <w:tab w:val="right" w:leader="dot" w:pos="9016"/>
            </w:tabs>
            <w:rPr>
              <w:rFonts w:eastAsiaTheme="minorEastAsia"/>
              <w:noProof/>
              <w:lang w:eastAsia="ja-JP"/>
            </w:rPr>
          </w:pPr>
          <w:hyperlink w:anchor="_Toc133921973" w:history="1">
            <w:r w:rsidR="0015703B" w:rsidRPr="00B31904">
              <w:rPr>
                <w:rStyle w:val="Hyperlink"/>
                <w:b/>
                <w:bCs/>
                <w:noProof/>
              </w:rPr>
              <w:t>8</w:t>
            </w:r>
            <w:r w:rsidR="0015703B">
              <w:rPr>
                <w:rFonts w:eastAsiaTheme="minorEastAsia"/>
                <w:noProof/>
                <w:lang w:eastAsia="ja-JP"/>
              </w:rPr>
              <w:tab/>
            </w:r>
            <w:r w:rsidR="0015703B" w:rsidRPr="00B31904">
              <w:rPr>
                <w:rStyle w:val="Hyperlink"/>
                <w:noProof/>
              </w:rPr>
              <w:t>Training and Information</w:t>
            </w:r>
            <w:r w:rsidR="0015703B">
              <w:rPr>
                <w:noProof/>
                <w:webHidden/>
              </w:rPr>
              <w:tab/>
            </w:r>
            <w:r w:rsidR="0015703B">
              <w:rPr>
                <w:noProof/>
                <w:webHidden/>
              </w:rPr>
              <w:fldChar w:fldCharType="begin"/>
            </w:r>
            <w:r w:rsidR="0015703B">
              <w:rPr>
                <w:noProof/>
                <w:webHidden/>
              </w:rPr>
              <w:instrText xml:space="preserve"> PAGEREF _Toc133921973 \h </w:instrText>
            </w:r>
            <w:r w:rsidR="0015703B">
              <w:rPr>
                <w:noProof/>
                <w:webHidden/>
              </w:rPr>
            </w:r>
            <w:r w:rsidR="0015703B">
              <w:rPr>
                <w:noProof/>
                <w:webHidden/>
              </w:rPr>
              <w:fldChar w:fldCharType="separate"/>
            </w:r>
            <w:r w:rsidR="0015703B">
              <w:rPr>
                <w:noProof/>
                <w:webHidden/>
              </w:rPr>
              <w:t>11</w:t>
            </w:r>
            <w:r w:rsidR="0015703B">
              <w:rPr>
                <w:noProof/>
                <w:webHidden/>
              </w:rPr>
              <w:fldChar w:fldCharType="end"/>
            </w:r>
          </w:hyperlink>
        </w:p>
        <w:p w14:paraId="79D62D65" w14:textId="4A5E4F4C" w:rsidR="0015703B" w:rsidRDefault="00D740D9">
          <w:pPr>
            <w:pStyle w:val="TOC2"/>
            <w:tabs>
              <w:tab w:val="left" w:pos="880"/>
              <w:tab w:val="right" w:leader="dot" w:pos="9016"/>
            </w:tabs>
            <w:rPr>
              <w:rFonts w:eastAsiaTheme="minorEastAsia"/>
              <w:noProof/>
              <w:lang w:eastAsia="ja-JP"/>
            </w:rPr>
          </w:pPr>
          <w:hyperlink w:anchor="_Toc133921974" w:history="1">
            <w:r w:rsidR="0015703B" w:rsidRPr="00B31904">
              <w:rPr>
                <w:rStyle w:val="Hyperlink"/>
                <w:noProof/>
              </w:rPr>
              <w:t>8.1</w:t>
            </w:r>
            <w:r w:rsidR="0015703B">
              <w:rPr>
                <w:rFonts w:eastAsiaTheme="minorEastAsia"/>
                <w:noProof/>
                <w:lang w:eastAsia="ja-JP"/>
              </w:rPr>
              <w:tab/>
            </w:r>
            <w:r w:rsidR="0015703B" w:rsidRPr="00B31904">
              <w:rPr>
                <w:rStyle w:val="Hyperlink"/>
                <w:noProof/>
              </w:rPr>
              <w:t>Epigeum</w:t>
            </w:r>
            <w:r w:rsidR="0015703B">
              <w:rPr>
                <w:noProof/>
                <w:webHidden/>
              </w:rPr>
              <w:tab/>
            </w:r>
            <w:r w:rsidR="0015703B">
              <w:rPr>
                <w:noProof/>
                <w:webHidden/>
              </w:rPr>
              <w:fldChar w:fldCharType="begin"/>
            </w:r>
            <w:r w:rsidR="0015703B">
              <w:rPr>
                <w:noProof/>
                <w:webHidden/>
              </w:rPr>
              <w:instrText xml:space="preserve"> PAGEREF _Toc133921974 \h </w:instrText>
            </w:r>
            <w:r w:rsidR="0015703B">
              <w:rPr>
                <w:noProof/>
                <w:webHidden/>
              </w:rPr>
            </w:r>
            <w:r w:rsidR="0015703B">
              <w:rPr>
                <w:noProof/>
                <w:webHidden/>
              </w:rPr>
              <w:fldChar w:fldCharType="separate"/>
            </w:r>
            <w:r w:rsidR="0015703B">
              <w:rPr>
                <w:noProof/>
                <w:webHidden/>
              </w:rPr>
              <w:t>11</w:t>
            </w:r>
            <w:r w:rsidR="0015703B">
              <w:rPr>
                <w:noProof/>
                <w:webHidden/>
              </w:rPr>
              <w:fldChar w:fldCharType="end"/>
            </w:r>
          </w:hyperlink>
        </w:p>
        <w:p w14:paraId="28986C89" w14:textId="593FE804" w:rsidR="0015703B" w:rsidRDefault="00D740D9">
          <w:pPr>
            <w:pStyle w:val="TOC2"/>
            <w:tabs>
              <w:tab w:val="left" w:pos="880"/>
              <w:tab w:val="right" w:leader="dot" w:pos="9016"/>
            </w:tabs>
            <w:rPr>
              <w:rFonts w:eastAsiaTheme="minorEastAsia"/>
              <w:noProof/>
              <w:lang w:eastAsia="ja-JP"/>
            </w:rPr>
          </w:pPr>
          <w:hyperlink w:anchor="_Toc133921975" w:history="1">
            <w:r w:rsidR="0015703B" w:rsidRPr="00B31904">
              <w:rPr>
                <w:rStyle w:val="Hyperlink"/>
                <w:noProof/>
              </w:rPr>
              <w:t>8.2</w:t>
            </w:r>
            <w:r w:rsidR="0015703B">
              <w:rPr>
                <w:rFonts w:eastAsiaTheme="minorEastAsia"/>
                <w:noProof/>
                <w:lang w:eastAsia="ja-JP"/>
              </w:rPr>
              <w:tab/>
            </w:r>
            <w:r w:rsidR="0015703B" w:rsidRPr="00B31904">
              <w:rPr>
                <w:rStyle w:val="Hyperlink"/>
                <w:noProof/>
              </w:rPr>
              <w:t>Warwick Export Control Resource Bank</w:t>
            </w:r>
            <w:r w:rsidR="0015703B">
              <w:rPr>
                <w:noProof/>
                <w:webHidden/>
              </w:rPr>
              <w:tab/>
            </w:r>
            <w:r w:rsidR="0015703B">
              <w:rPr>
                <w:noProof/>
                <w:webHidden/>
              </w:rPr>
              <w:fldChar w:fldCharType="begin"/>
            </w:r>
            <w:r w:rsidR="0015703B">
              <w:rPr>
                <w:noProof/>
                <w:webHidden/>
              </w:rPr>
              <w:instrText xml:space="preserve"> PAGEREF _Toc133921975 \h </w:instrText>
            </w:r>
            <w:r w:rsidR="0015703B">
              <w:rPr>
                <w:noProof/>
                <w:webHidden/>
              </w:rPr>
            </w:r>
            <w:r w:rsidR="0015703B">
              <w:rPr>
                <w:noProof/>
                <w:webHidden/>
              </w:rPr>
              <w:fldChar w:fldCharType="separate"/>
            </w:r>
            <w:r w:rsidR="0015703B">
              <w:rPr>
                <w:noProof/>
                <w:webHidden/>
              </w:rPr>
              <w:t>11</w:t>
            </w:r>
            <w:r w:rsidR="0015703B">
              <w:rPr>
                <w:noProof/>
                <w:webHidden/>
              </w:rPr>
              <w:fldChar w:fldCharType="end"/>
            </w:r>
          </w:hyperlink>
        </w:p>
        <w:p w14:paraId="7A888C86" w14:textId="1B3EDE3D" w:rsidR="0015703B" w:rsidRDefault="00D740D9">
          <w:pPr>
            <w:pStyle w:val="TOC2"/>
            <w:tabs>
              <w:tab w:val="left" w:pos="880"/>
              <w:tab w:val="right" w:leader="dot" w:pos="9016"/>
            </w:tabs>
            <w:rPr>
              <w:rFonts w:eastAsiaTheme="minorEastAsia"/>
              <w:noProof/>
              <w:lang w:eastAsia="ja-JP"/>
            </w:rPr>
          </w:pPr>
          <w:hyperlink w:anchor="_Toc133921976" w:history="1">
            <w:r w:rsidR="0015703B" w:rsidRPr="00B31904">
              <w:rPr>
                <w:rStyle w:val="Hyperlink"/>
                <w:noProof/>
              </w:rPr>
              <w:t>8.3</w:t>
            </w:r>
            <w:r w:rsidR="0015703B">
              <w:rPr>
                <w:rFonts w:eastAsiaTheme="minorEastAsia"/>
                <w:noProof/>
                <w:lang w:eastAsia="ja-JP"/>
              </w:rPr>
              <w:tab/>
            </w:r>
            <w:r w:rsidR="0015703B" w:rsidRPr="00B31904">
              <w:rPr>
                <w:rStyle w:val="Hyperlink"/>
                <w:noProof/>
              </w:rPr>
              <w:t>Internal training, advice and support</w:t>
            </w:r>
            <w:r w:rsidR="0015703B">
              <w:rPr>
                <w:noProof/>
                <w:webHidden/>
              </w:rPr>
              <w:tab/>
            </w:r>
            <w:r w:rsidR="0015703B">
              <w:rPr>
                <w:noProof/>
                <w:webHidden/>
              </w:rPr>
              <w:fldChar w:fldCharType="begin"/>
            </w:r>
            <w:r w:rsidR="0015703B">
              <w:rPr>
                <w:noProof/>
                <w:webHidden/>
              </w:rPr>
              <w:instrText xml:space="preserve"> PAGEREF _Toc133921976 \h </w:instrText>
            </w:r>
            <w:r w:rsidR="0015703B">
              <w:rPr>
                <w:noProof/>
                <w:webHidden/>
              </w:rPr>
            </w:r>
            <w:r w:rsidR="0015703B">
              <w:rPr>
                <w:noProof/>
                <w:webHidden/>
              </w:rPr>
              <w:fldChar w:fldCharType="separate"/>
            </w:r>
            <w:r w:rsidR="0015703B">
              <w:rPr>
                <w:noProof/>
                <w:webHidden/>
              </w:rPr>
              <w:t>11</w:t>
            </w:r>
            <w:r w:rsidR="0015703B">
              <w:rPr>
                <w:noProof/>
                <w:webHidden/>
              </w:rPr>
              <w:fldChar w:fldCharType="end"/>
            </w:r>
          </w:hyperlink>
        </w:p>
        <w:p w14:paraId="6383D8D4" w14:textId="69314D78" w:rsidR="0015703B" w:rsidRDefault="00D740D9">
          <w:pPr>
            <w:pStyle w:val="TOC2"/>
            <w:tabs>
              <w:tab w:val="left" w:pos="880"/>
              <w:tab w:val="right" w:leader="dot" w:pos="9016"/>
            </w:tabs>
            <w:rPr>
              <w:rFonts w:eastAsiaTheme="minorEastAsia"/>
              <w:noProof/>
              <w:lang w:eastAsia="ja-JP"/>
            </w:rPr>
          </w:pPr>
          <w:hyperlink w:anchor="_Toc133921977" w:history="1">
            <w:r w:rsidR="0015703B" w:rsidRPr="00B31904">
              <w:rPr>
                <w:rStyle w:val="Hyperlink"/>
                <w:noProof/>
              </w:rPr>
              <w:t>8.4</w:t>
            </w:r>
            <w:r w:rsidR="0015703B">
              <w:rPr>
                <w:rFonts w:eastAsiaTheme="minorEastAsia"/>
                <w:noProof/>
                <w:lang w:eastAsia="ja-JP"/>
              </w:rPr>
              <w:tab/>
            </w:r>
            <w:r w:rsidR="0015703B" w:rsidRPr="00B31904">
              <w:rPr>
                <w:rStyle w:val="Hyperlink"/>
                <w:noProof/>
              </w:rPr>
              <w:t>External resources</w:t>
            </w:r>
            <w:r w:rsidR="0015703B">
              <w:rPr>
                <w:noProof/>
                <w:webHidden/>
              </w:rPr>
              <w:tab/>
            </w:r>
            <w:r w:rsidR="0015703B">
              <w:rPr>
                <w:noProof/>
                <w:webHidden/>
              </w:rPr>
              <w:fldChar w:fldCharType="begin"/>
            </w:r>
            <w:r w:rsidR="0015703B">
              <w:rPr>
                <w:noProof/>
                <w:webHidden/>
              </w:rPr>
              <w:instrText xml:space="preserve"> PAGEREF _Toc133921977 \h </w:instrText>
            </w:r>
            <w:r w:rsidR="0015703B">
              <w:rPr>
                <w:noProof/>
                <w:webHidden/>
              </w:rPr>
            </w:r>
            <w:r w:rsidR="0015703B">
              <w:rPr>
                <w:noProof/>
                <w:webHidden/>
              </w:rPr>
              <w:fldChar w:fldCharType="separate"/>
            </w:r>
            <w:r w:rsidR="0015703B">
              <w:rPr>
                <w:noProof/>
                <w:webHidden/>
              </w:rPr>
              <w:t>11</w:t>
            </w:r>
            <w:r w:rsidR="0015703B">
              <w:rPr>
                <w:noProof/>
                <w:webHidden/>
              </w:rPr>
              <w:fldChar w:fldCharType="end"/>
            </w:r>
          </w:hyperlink>
        </w:p>
        <w:p w14:paraId="54222970" w14:textId="79C18707" w:rsidR="0015703B" w:rsidRDefault="00D740D9">
          <w:pPr>
            <w:pStyle w:val="TOC1"/>
            <w:tabs>
              <w:tab w:val="left" w:pos="440"/>
              <w:tab w:val="right" w:leader="dot" w:pos="9016"/>
            </w:tabs>
            <w:rPr>
              <w:rFonts w:eastAsiaTheme="minorEastAsia"/>
              <w:noProof/>
              <w:lang w:eastAsia="ja-JP"/>
            </w:rPr>
          </w:pPr>
          <w:hyperlink w:anchor="_Toc133921978" w:history="1">
            <w:r w:rsidR="0015703B" w:rsidRPr="00B31904">
              <w:rPr>
                <w:rStyle w:val="Hyperlink"/>
                <w:b/>
                <w:bCs/>
                <w:noProof/>
              </w:rPr>
              <w:t>9</w:t>
            </w:r>
            <w:r w:rsidR="0015703B">
              <w:rPr>
                <w:rFonts w:eastAsiaTheme="minorEastAsia"/>
                <w:noProof/>
                <w:lang w:eastAsia="ja-JP"/>
              </w:rPr>
              <w:tab/>
            </w:r>
            <w:r w:rsidR="0015703B" w:rsidRPr="00B31904">
              <w:rPr>
                <w:rStyle w:val="Hyperlink"/>
                <w:noProof/>
              </w:rPr>
              <w:t>Equality, Diversity and Inclusion</w:t>
            </w:r>
            <w:r w:rsidR="0015703B">
              <w:rPr>
                <w:noProof/>
                <w:webHidden/>
              </w:rPr>
              <w:tab/>
            </w:r>
            <w:r w:rsidR="0015703B">
              <w:rPr>
                <w:noProof/>
                <w:webHidden/>
              </w:rPr>
              <w:fldChar w:fldCharType="begin"/>
            </w:r>
            <w:r w:rsidR="0015703B">
              <w:rPr>
                <w:noProof/>
                <w:webHidden/>
              </w:rPr>
              <w:instrText xml:space="preserve"> PAGEREF _Toc133921978 \h </w:instrText>
            </w:r>
            <w:r w:rsidR="0015703B">
              <w:rPr>
                <w:noProof/>
                <w:webHidden/>
              </w:rPr>
            </w:r>
            <w:r w:rsidR="0015703B">
              <w:rPr>
                <w:noProof/>
                <w:webHidden/>
              </w:rPr>
              <w:fldChar w:fldCharType="separate"/>
            </w:r>
            <w:r w:rsidR="0015703B">
              <w:rPr>
                <w:noProof/>
                <w:webHidden/>
              </w:rPr>
              <w:t>11</w:t>
            </w:r>
            <w:r w:rsidR="0015703B">
              <w:rPr>
                <w:noProof/>
                <w:webHidden/>
              </w:rPr>
              <w:fldChar w:fldCharType="end"/>
            </w:r>
          </w:hyperlink>
        </w:p>
        <w:p w14:paraId="3D9C8128" w14:textId="54E2538D" w:rsidR="0015703B" w:rsidRDefault="00D740D9">
          <w:pPr>
            <w:pStyle w:val="TOC1"/>
            <w:tabs>
              <w:tab w:val="right" w:leader="dot" w:pos="9016"/>
            </w:tabs>
            <w:rPr>
              <w:rFonts w:eastAsiaTheme="minorEastAsia"/>
              <w:noProof/>
              <w:lang w:eastAsia="ja-JP"/>
            </w:rPr>
          </w:pPr>
          <w:hyperlink w:anchor="_Toc133921979" w:history="1">
            <w:r w:rsidR="0015703B" w:rsidRPr="00B31904">
              <w:rPr>
                <w:rStyle w:val="Hyperlink"/>
                <w:noProof/>
              </w:rPr>
              <w:t>Appendix 1 – Academic research and Export Controls</w:t>
            </w:r>
            <w:r w:rsidR="0015703B">
              <w:rPr>
                <w:noProof/>
                <w:webHidden/>
              </w:rPr>
              <w:tab/>
            </w:r>
            <w:r w:rsidR="0015703B">
              <w:rPr>
                <w:noProof/>
                <w:webHidden/>
              </w:rPr>
              <w:fldChar w:fldCharType="begin"/>
            </w:r>
            <w:r w:rsidR="0015703B">
              <w:rPr>
                <w:noProof/>
                <w:webHidden/>
              </w:rPr>
              <w:instrText xml:space="preserve"> PAGEREF _Toc133921979 \h </w:instrText>
            </w:r>
            <w:r w:rsidR="0015703B">
              <w:rPr>
                <w:noProof/>
                <w:webHidden/>
              </w:rPr>
            </w:r>
            <w:r w:rsidR="0015703B">
              <w:rPr>
                <w:noProof/>
                <w:webHidden/>
              </w:rPr>
              <w:fldChar w:fldCharType="separate"/>
            </w:r>
            <w:r w:rsidR="0015703B">
              <w:rPr>
                <w:noProof/>
                <w:webHidden/>
              </w:rPr>
              <w:t>12</w:t>
            </w:r>
            <w:r w:rsidR="0015703B">
              <w:rPr>
                <w:noProof/>
                <w:webHidden/>
              </w:rPr>
              <w:fldChar w:fldCharType="end"/>
            </w:r>
          </w:hyperlink>
        </w:p>
        <w:p w14:paraId="3813C2B5" w14:textId="546040A1" w:rsidR="0015703B" w:rsidRDefault="00D740D9">
          <w:pPr>
            <w:pStyle w:val="TOC2"/>
            <w:tabs>
              <w:tab w:val="right" w:leader="dot" w:pos="9016"/>
            </w:tabs>
            <w:rPr>
              <w:rFonts w:eastAsiaTheme="minorEastAsia"/>
              <w:noProof/>
              <w:lang w:eastAsia="ja-JP"/>
            </w:rPr>
          </w:pPr>
          <w:hyperlink w:anchor="_Toc133921980" w:history="1">
            <w:r w:rsidR="0015703B" w:rsidRPr="00B31904">
              <w:rPr>
                <w:rStyle w:val="Hyperlink"/>
                <w:noProof/>
              </w:rPr>
              <w:t>High risk areas for academic research</w:t>
            </w:r>
            <w:r w:rsidR="0015703B">
              <w:rPr>
                <w:noProof/>
                <w:webHidden/>
              </w:rPr>
              <w:tab/>
            </w:r>
            <w:r w:rsidR="0015703B">
              <w:rPr>
                <w:noProof/>
                <w:webHidden/>
              </w:rPr>
              <w:fldChar w:fldCharType="begin"/>
            </w:r>
            <w:r w:rsidR="0015703B">
              <w:rPr>
                <w:noProof/>
                <w:webHidden/>
              </w:rPr>
              <w:instrText xml:space="preserve"> PAGEREF _Toc133921980 \h </w:instrText>
            </w:r>
            <w:r w:rsidR="0015703B">
              <w:rPr>
                <w:noProof/>
                <w:webHidden/>
              </w:rPr>
            </w:r>
            <w:r w:rsidR="0015703B">
              <w:rPr>
                <w:noProof/>
                <w:webHidden/>
              </w:rPr>
              <w:fldChar w:fldCharType="separate"/>
            </w:r>
            <w:r w:rsidR="0015703B">
              <w:rPr>
                <w:noProof/>
                <w:webHidden/>
              </w:rPr>
              <w:t>12</w:t>
            </w:r>
            <w:r w:rsidR="0015703B">
              <w:rPr>
                <w:noProof/>
                <w:webHidden/>
              </w:rPr>
              <w:fldChar w:fldCharType="end"/>
            </w:r>
          </w:hyperlink>
        </w:p>
        <w:p w14:paraId="69217829" w14:textId="165031BA" w:rsidR="0015703B" w:rsidRDefault="00D740D9">
          <w:pPr>
            <w:pStyle w:val="TOC2"/>
            <w:tabs>
              <w:tab w:val="right" w:leader="dot" w:pos="9016"/>
            </w:tabs>
            <w:rPr>
              <w:rFonts w:eastAsiaTheme="minorEastAsia"/>
              <w:noProof/>
              <w:lang w:eastAsia="ja-JP"/>
            </w:rPr>
          </w:pPr>
          <w:hyperlink w:anchor="_Toc133921981" w:history="1">
            <w:r w:rsidR="0015703B" w:rsidRPr="00B31904">
              <w:rPr>
                <w:rStyle w:val="Hyperlink"/>
                <w:noProof/>
              </w:rPr>
              <w:t>What areas are controlled?</w:t>
            </w:r>
            <w:r w:rsidR="0015703B">
              <w:rPr>
                <w:noProof/>
                <w:webHidden/>
              </w:rPr>
              <w:tab/>
            </w:r>
            <w:r w:rsidR="0015703B">
              <w:rPr>
                <w:noProof/>
                <w:webHidden/>
              </w:rPr>
              <w:fldChar w:fldCharType="begin"/>
            </w:r>
            <w:r w:rsidR="0015703B">
              <w:rPr>
                <w:noProof/>
                <w:webHidden/>
              </w:rPr>
              <w:instrText xml:space="preserve"> PAGEREF _Toc133921981 \h </w:instrText>
            </w:r>
            <w:r w:rsidR="0015703B">
              <w:rPr>
                <w:noProof/>
                <w:webHidden/>
              </w:rPr>
            </w:r>
            <w:r w:rsidR="0015703B">
              <w:rPr>
                <w:noProof/>
                <w:webHidden/>
              </w:rPr>
              <w:fldChar w:fldCharType="separate"/>
            </w:r>
            <w:r w:rsidR="0015703B">
              <w:rPr>
                <w:noProof/>
                <w:webHidden/>
              </w:rPr>
              <w:t>12</w:t>
            </w:r>
            <w:r w:rsidR="0015703B">
              <w:rPr>
                <w:noProof/>
                <w:webHidden/>
              </w:rPr>
              <w:fldChar w:fldCharType="end"/>
            </w:r>
          </w:hyperlink>
        </w:p>
        <w:p w14:paraId="440BB800" w14:textId="660415B6" w:rsidR="0015703B" w:rsidRDefault="00D740D9">
          <w:pPr>
            <w:pStyle w:val="TOC2"/>
            <w:tabs>
              <w:tab w:val="right" w:leader="dot" w:pos="9016"/>
            </w:tabs>
            <w:rPr>
              <w:rFonts w:eastAsiaTheme="minorEastAsia"/>
              <w:noProof/>
              <w:lang w:eastAsia="ja-JP"/>
            </w:rPr>
          </w:pPr>
          <w:hyperlink w:anchor="_Toc133921982" w:history="1">
            <w:r w:rsidR="0015703B" w:rsidRPr="00B31904">
              <w:rPr>
                <w:rStyle w:val="Hyperlink"/>
                <w:noProof/>
              </w:rPr>
              <w:t>Exemptions for academic research</w:t>
            </w:r>
            <w:r w:rsidR="0015703B">
              <w:rPr>
                <w:noProof/>
                <w:webHidden/>
              </w:rPr>
              <w:tab/>
            </w:r>
            <w:r w:rsidR="0015703B">
              <w:rPr>
                <w:noProof/>
                <w:webHidden/>
              </w:rPr>
              <w:fldChar w:fldCharType="begin"/>
            </w:r>
            <w:r w:rsidR="0015703B">
              <w:rPr>
                <w:noProof/>
                <w:webHidden/>
              </w:rPr>
              <w:instrText xml:space="preserve"> PAGEREF _Toc133921982 \h </w:instrText>
            </w:r>
            <w:r w:rsidR="0015703B">
              <w:rPr>
                <w:noProof/>
                <w:webHidden/>
              </w:rPr>
            </w:r>
            <w:r w:rsidR="0015703B">
              <w:rPr>
                <w:noProof/>
                <w:webHidden/>
              </w:rPr>
              <w:fldChar w:fldCharType="separate"/>
            </w:r>
            <w:r w:rsidR="0015703B">
              <w:rPr>
                <w:noProof/>
                <w:webHidden/>
              </w:rPr>
              <w:t>13</w:t>
            </w:r>
            <w:r w:rsidR="0015703B">
              <w:rPr>
                <w:noProof/>
                <w:webHidden/>
              </w:rPr>
              <w:fldChar w:fldCharType="end"/>
            </w:r>
          </w:hyperlink>
        </w:p>
        <w:p w14:paraId="109EC28D" w14:textId="5DBF923B" w:rsidR="0015703B" w:rsidRDefault="00D740D9">
          <w:pPr>
            <w:pStyle w:val="TOC1"/>
            <w:tabs>
              <w:tab w:val="right" w:leader="dot" w:pos="9016"/>
            </w:tabs>
            <w:rPr>
              <w:rFonts w:eastAsiaTheme="minorEastAsia"/>
              <w:noProof/>
              <w:lang w:eastAsia="ja-JP"/>
            </w:rPr>
          </w:pPr>
          <w:hyperlink w:anchor="_Toc133921983" w:history="1">
            <w:r w:rsidR="0015703B" w:rsidRPr="00B31904">
              <w:rPr>
                <w:rStyle w:val="Hyperlink"/>
                <w:noProof/>
              </w:rPr>
              <w:t>Appendix 2 - Establishing Whether a Licence is Required</w:t>
            </w:r>
            <w:r w:rsidR="0015703B">
              <w:rPr>
                <w:noProof/>
                <w:webHidden/>
              </w:rPr>
              <w:tab/>
            </w:r>
            <w:r w:rsidR="0015703B">
              <w:rPr>
                <w:noProof/>
                <w:webHidden/>
              </w:rPr>
              <w:fldChar w:fldCharType="begin"/>
            </w:r>
            <w:r w:rsidR="0015703B">
              <w:rPr>
                <w:noProof/>
                <w:webHidden/>
              </w:rPr>
              <w:instrText xml:space="preserve"> PAGEREF _Toc133921983 \h </w:instrText>
            </w:r>
            <w:r w:rsidR="0015703B">
              <w:rPr>
                <w:noProof/>
                <w:webHidden/>
              </w:rPr>
            </w:r>
            <w:r w:rsidR="0015703B">
              <w:rPr>
                <w:noProof/>
                <w:webHidden/>
              </w:rPr>
              <w:fldChar w:fldCharType="separate"/>
            </w:r>
            <w:r w:rsidR="0015703B">
              <w:rPr>
                <w:noProof/>
                <w:webHidden/>
              </w:rPr>
              <w:t>14</w:t>
            </w:r>
            <w:r w:rsidR="0015703B">
              <w:rPr>
                <w:noProof/>
                <w:webHidden/>
              </w:rPr>
              <w:fldChar w:fldCharType="end"/>
            </w:r>
          </w:hyperlink>
        </w:p>
        <w:p w14:paraId="359A59F0" w14:textId="0B30CBBA" w:rsidR="0015703B" w:rsidRDefault="00D740D9">
          <w:pPr>
            <w:pStyle w:val="TOC1"/>
            <w:tabs>
              <w:tab w:val="right" w:leader="dot" w:pos="9016"/>
            </w:tabs>
            <w:rPr>
              <w:rFonts w:eastAsiaTheme="minorEastAsia"/>
              <w:noProof/>
              <w:lang w:eastAsia="ja-JP"/>
            </w:rPr>
          </w:pPr>
          <w:hyperlink w:anchor="_Toc133921984" w:history="1">
            <w:r w:rsidR="0015703B" w:rsidRPr="00B31904">
              <w:rPr>
                <w:rStyle w:val="Hyperlink"/>
                <w:noProof/>
              </w:rPr>
              <w:t>Appendix 3 - Applying for and complying with a licence</w:t>
            </w:r>
            <w:r w:rsidR="0015703B">
              <w:rPr>
                <w:noProof/>
                <w:webHidden/>
              </w:rPr>
              <w:tab/>
            </w:r>
            <w:r w:rsidR="0015703B">
              <w:rPr>
                <w:noProof/>
                <w:webHidden/>
              </w:rPr>
              <w:fldChar w:fldCharType="begin"/>
            </w:r>
            <w:r w:rsidR="0015703B">
              <w:rPr>
                <w:noProof/>
                <w:webHidden/>
              </w:rPr>
              <w:instrText xml:space="preserve"> PAGEREF _Toc133921984 \h </w:instrText>
            </w:r>
            <w:r w:rsidR="0015703B">
              <w:rPr>
                <w:noProof/>
                <w:webHidden/>
              </w:rPr>
            </w:r>
            <w:r w:rsidR="0015703B">
              <w:rPr>
                <w:noProof/>
                <w:webHidden/>
              </w:rPr>
              <w:fldChar w:fldCharType="separate"/>
            </w:r>
            <w:r w:rsidR="0015703B">
              <w:rPr>
                <w:noProof/>
                <w:webHidden/>
              </w:rPr>
              <w:t>16</w:t>
            </w:r>
            <w:r w:rsidR="0015703B">
              <w:rPr>
                <w:noProof/>
                <w:webHidden/>
              </w:rPr>
              <w:fldChar w:fldCharType="end"/>
            </w:r>
          </w:hyperlink>
        </w:p>
        <w:p w14:paraId="007F227A" w14:textId="1B9913EB" w:rsidR="00B35E04" w:rsidRPr="0065764D" w:rsidRDefault="00B35E04" w:rsidP="0065764D">
          <w:r>
            <w:rPr>
              <w:b/>
              <w:bCs/>
              <w:noProof/>
            </w:rPr>
            <w:fldChar w:fldCharType="end"/>
          </w:r>
        </w:p>
      </w:sdtContent>
    </w:sdt>
    <w:p w14:paraId="59DAFBB2" w14:textId="77777777" w:rsidR="00B35E04" w:rsidRDefault="00B35E04" w:rsidP="00B35E04">
      <w:pPr>
        <w:spacing w:line="259" w:lineRule="auto"/>
        <w:rPr>
          <w:b/>
          <w:bCs/>
        </w:rPr>
        <w:sectPr w:rsidR="00B35E04" w:rsidSect="00B35E04">
          <w:footerReference w:type="default" r:id="rId20"/>
          <w:pgSz w:w="11906" w:h="16838"/>
          <w:pgMar w:top="1440" w:right="1440" w:bottom="1276" w:left="1440" w:header="567" w:footer="567" w:gutter="0"/>
          <w:pgNumType w:start="1"/>
          <w:cols w:space="708"/>
          <w:titlePg/>
          <w:docGrid w:linePitch="360"/>
        </w:sectPr>
      </w:pPr>
    </w:p>
    <w:p w14:paraId="48128A4E" w14:textId="77777777" w:rsidR="005A5C53" w:rsidRDefault="005A5C53" w:rsidP="0065764D">
      <w:pPr>
        <w:spacing w:line="259" w:lineRule="auto"/>
        <w:jc w:val="center"/>
        <w:rPr>
          <w:b/>
          <w:bCs/>
        </w:rPr>
      </w:pPr>
      <w:r>
        <w:rPr>
          <w:b/>
          <w:bCs/>
        </w:rPr>
        <w:lastRenderedPageBreak/>
        <w:t>University of Warwick</w:t>
      </w:r>
    </w:p>
    <w:p w14:paraId="0A50BEFC" w14:textId="77777777" w:rsidR="005A5C53" w:rsidRDefault="005A5C53" w:rsidP="005A5C53">
      <w:pPr>
        <w:jc w:val="center"/>
        <w:rPr>
          <w:b/>
          <w:bCs/>
        </w:rPr>
      </w:pPr>
      <w:r>
        <w:rPr>
          <w:b/>
          <w:bCs/>
        </w:rPr>
        <w:t>Export Control Policy</w:t>
      </w:r>
    </w:p>
    <w:p w14:paraId="355CAAE2" w14:textId="77777777" w:rsidR="00665A85" w:rsidRPr="00AA1AE4" w:rsidRDefault="00665A85" w:rsidP="00F8532A">
      <w:pPr>
        <w:rPr>
          <w:rFonts w:cstheme="minorHAnsi"/>
          <w:b/>
        </w:rPr>
      </w:pPr>
    </w:p>
    <w:p w14:paraId="56AE91F3" w14:textId="3AB13E10" w:rsidR="001157EF" w:rsidRDefault="00824E97" w:rsidP="0065764D">
      <w:pPr>
        <w:pStyle w:val="Heading1"/>
      </w:pPr>
      <w:bookmarkStart w:id="1" w:name="_Toc133921858"/>
      <w:bookmarkStart w:id="2" w:name="_Hlk93427264"/>
      <w:r w:rsidRPr="00AA1AE4">
        <w:t>Definitions</w:t>
      </w:r>
      <w:bookmarkEnd w:id="1"/>
    </w:p>
    <w:p w14:paraId="3CA6CA4C" w14:textId="65ABA152" w:rsidR="00023C0D" w:rsidRDefault="00023C0D" w:rsidP="00023C0D">
      <w:pPr>
        <w:pStyle w:val="ListParagraph"/>
        <w:ind w:left="567"/>
        <w:rPr>
          <w:b/>
        </w:rPr>
      </w:pPr>
    </w:p>
    <w:p w14:paraId="0458AD38" w14:textId="77777777" w:rsidR="00023C0D" w:rsidRPr="00AA1AE4" w:rsidRDefault="00023C0D" w:rsidP="00023C0D">
      <w:pPr>
        <w:pStyle w:val="ListParagraph"/>
        <w:ind w:left="567"/>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6753"/>
      </w:tblGrid>
      <w:tr w:rsidR="00824E97" w:rsidRPr="00AA1AE4" w14:paraId="55ED762F" w14:textId="77777777" w:rsidTr="00D9028B">
        <w:tc>
          <w:tcPr>
            <w:tcW w:w="2263" w:type="dxa"/>
          </w:tcPr>
          <w:p w14:paraId="12ECC8CC" w14:textId="77777777" w:rsidR="00824E97" w:rsidRPr="00AA1AE4" w:rsidRDefault="00824E97" w:rsidP="00824E97">
            <w:pPr>
              <w:spacing w:line="259" w:lineRule="auto"/>
              <w:rPr>
                <w:rFonts w:ascii="Calibri" w:eastAsia="Calibri" w:hAnsi="Calibri" w:cs="Times New Roman"/>
                <w:b/>
                <w:bCs/>
              </w:rPr>
            </w:pPr>
            <w:r w:rsidRPr="00AA1AE4">
              <w:rPr>
                <w:rFonts w:ascii="Calibri" w:eastAsia="Calibri" w:hAnsi="Calibri" w:cs="Times New Roman"/>
                <w:b/>
                <w:bCs/>
              </w:rPr>
              <w:t>ATAS</w:t>
            </w:r>
          </w:p>
        </w:tc>
        <w:tc>
          <w:tcPr>
            <w:tcW w:w="6753" w:type="dxa"/>
          </w:tcPr>
          <w:p w14:paraId="20DFFAED" w14:textId="34E2FD51" w:rsidR="00824E97" w:rsidRPr="00AA1AE4" w:rsidRDefault="001F2F67" w:rsidP="00824E97">
            <w:pPr>
              <w:spacing w:line="259" w:lineRule="auto"/>
              <w:rPr>
                <w:rFonts w:ascii="Calibri" w:eastAsia="Calibri" w:hAnsi="Calibri" w:cs="Times New Roman"/>
              </w:rPr>
            </w:pPr>
            <w:r w:rsidRPr="00AA1AE4">
              <w:rPr>
                <w:rFonts w:ascii="Calibri" w:eastAsia="Calibri" w:hAnsi="Calibri" w:cs="Times New Roman"/>
              </w:rPr>
              <w:t>The Academic Technology Approval Scheme is a</w:t>
            </w:r>
            <w:r w:rsidR="00824E97" w:rsidRPr="00AA1AE4">
              <w:rPr>
                <w:rFonts w:ascii="Calibri" w:eastAsia="Calibri" w:hAnsi="Calibri" w:cs="Times New Roman"/>
              </w:rPr>
              <w:t xml:space="preserve"> certificate</w:t>
            </w:r>
            <w:r w:rsidR="000606C7">
              <w:rPr>
                <w:rFonts w:ascii="Calibri" w:eastAsia="Calibri" w:hAnsi="Calibri" w:cs="Times New Roman"/>
              </w:rPr>
              <w:t xml:space="preserve"> that</w:t>
            </w:r>
            <w:r w:rsidR="00824E97" w:rsidRPr="00AA1AE4">
              <w:rPr>
                <w:rFonts w:ascii="Calibri" w:eastAsia="Calibri" w:hAnsi="Calibri" w:cs="Times New Roman"/>
              </w:rPr>
              <w:t xml:space="preserve"> is issued by the Foreign Commonwealth &amp; Development Office that gives students clearance to study certain subject areas in the UK, where knowledge could be used in programmes to develop Advanced Conventional Military Technology (ACMT), weapons of mass destruction (WMDs), or their means of delivery.</w:t>
            </w:r>
          </w:p>
          <w:p w14:paraId="4BAA0E25" w14:textId="77777777" w:rsidR="00824E97" w:rsidRPr="00AA1AE4" w:rsidRDefault="00824E97" w:rsidP="00824E97">
            <w:pPr>
              <w:spacing w:line="259" w:lineRule="auto"/>
              <w:rPr>
                <w:rFonts w:ascii="Calibri" w:eastAsia="Calibri" w:hAnsi="Calibri" w:cs="Times New Roman"/>
                <w:color w:val="C00000"/>
              </w:rPr>
            </w:pPr>
          </w:p>
        </w:tc>
      </w:tr>
      <w:tr w:rsidR="00D9028B" w:rsidRPr="00AA1AE4" w14:paraId="415BC119" w14:textId="77777777" w:rsidTr="00D9028B">
        <w:tc>
          <w:tcPr>
            <w:tcW w:w="2263" w:type="dxa"/>
          </w:tcPr>
          <w:p w14:paraId="0E9D03C0" w14:textId="32F0E305" w:rsidR="00D9028B" w:rsidRPr="00AA1AE4" w:rsidRDefault="00D9028B" w:rsidP="00D9028B">
            <w:pPr>
              <w:spacing w:line="259" w:lineRule="auto"/>
              <w:rPr>
                <w:rFonts w:ascii="Calibri" w:eastAsia="Calibri" w:hAnsi="Calibri" w:cs="Times New Roman"/>
                <w:b/>
                <w:bCs/>
              </w:rPr>
            </w:pPr>
            <w:r w:rsidRPr="00AA1AE4">
              <w:rPr>
                <w:rFonts w:ascii="Calibri" w:eastAsia="Calibri" w:hAnsi="Calibri" w:cs="Times New Roman"/>
                <w:b/>
                <w:bCs/>
              </w:rPr>
              <w:t xml:space="preserve">Competent Authority </w:t>
            </w:r>
          </w:p>
        </w:tc>
        <w:tc>
          <w:tcPr>
            <w:tcW w:w="6753" w:type="dxa"/>
          </w:tcPr>
          <w:p w14:paraId="0D3960B3" w14:textId="77777777" w:rsidR="00D9028B" w:rsidRDefault="00D9028B" w:rsidP="00D9028B">
            <w:pPr>
              <w:spacing w:line="259" w:lineRule="auto"/>
              <w:rPr>
                <w:rFonts w:ascii="Calibri" w:eastAsia="Calibri" w:hAnsi="Calibri" w:cs="Times New Roman"/>
              </w:rPr>
            </w:pPr>
            <w:r w:rsidRPr="00AA1AE4">
              <w:rPr>
                <w:rFonts w:ascii="Calibri" w:eastAsia="Calibri" w:hAnsi="Calibri" w:cs="Times New Roman"/>
              </w:rPr>
              <w:t xml:space="preserve">The organisation with the legally delegated authority to oversee the administration of Export Control regulations in a defined country. In the UK this is the Export Control Joint Unit (ECJU). </w:t>
            </w:r>
          </w:p>
          <w:p w14:paraId="38A587E9" w14:textId="24773BAF" w:rsidR="00FE3EF5" w:rsidRPr="00AA1AE4" w:rsidRDefault="00FE3EF5" w:rsidP="00D9028B">
            <w:pPr>
              <w:spacing w:line="259" w:lineRule="auto"/>
              <w:rPr>
                <w:rFonts w:ascii="Calibri" w:eastAsia="Calibri" w:hAnsi="Calibri" w:cs="Times New Roman"/>
              </w:rPr>
            </w:pPr>
          </w:p>
        </w:tc>
      </w:tr>
      <w:tr w:rsidR="00824E97" w:rsidRPr="00AA1AE4" w14:paraId="73C50273" w14:textId="77777777" w:rsidTr="00D9028B">
        <w:tc>
          <w:tcPr>
            <w:tcW w:w="2263" w:type="dxa"/>
          </w:tcPr>
          <w:p w14:paraId="28863106" w14:textId="77777777" w:rsidR="00824E97" w:rsidRPr="00AA1AE4" w:rsidRDefault="00824E97" w:rsidP="00824E97">
            <w:pPr>
              <w:spacing w:line="259" w:lineRule="auto"/>
              <w:rPr>
                <w:rFonts w:ascii="Calibri" w:eastAsia="Calibri" w:hAnsi="Calibri" w:cs="Times New Roman"/>
                <w:b/>
                <w:bCs/>
              </w:rPr>
            </w:pPr>
            <w:r w:rsidRPr="00AA1AE4">
              <w:rPr>
                <w:rFonts w:ascii="Calibri" w:eastAsia="Calibri" w:hAnsi="Calibri" w:cs="Times New Roman"/>
                <w:b/>
                <w:bCs/>
              </w:rPr>
              <w:t>Principal Investigator</w:t>
            </w:r>
          </w:p>
        </w:tc>
        <w:tc>
          <w:tcPr>
            <w:tcW w:w="6753" w:type="dxa"/>
          </w:tcPr>
          <w:p w14:paraId="3F1387C6" w14:textId="46F62309" w:rsidR="00824E97" w:rsidRPr="00AA1AE4" w:rsidRDefault="00824E97" w:rsidP="00824E97">
            <w:pPr>
              <w:spacing w:line="259" w:lineRule="auto"/>
              <w:rPr>
                <w:rFonts w:ascii="Calibri" w:eastAsia="Calibri" w:hAnsi="Calibri" w:cs="Times New Roman"/>
              </w:rPr>
            </w:pPr>
            <w:r w:rsidRPr="00AA1AE4">
              <w:rPr>
                <w:rFonts w:ascii="Calibri" w:eastAsia="Calibri" w:hAnsi="Calibri" w:cs="Times New Roman"/>
              </w:rPr>
              <w:t>The individual responsible for the preparation, conduct, and delivery of a research grant, contract</w:t>
            </w:r>
            <w:r w:rsidR="000606C7">
              <w:rPr>
                <w:rFonts w:ascii="Calibri" w:eastAsia="Calibri" w:hAnsi="Calibri" w:cs="Times New Roman"/>
              </w:rPr>
              <w:t>,</w:t>
            </w:r>
            <w:r w:rsidRPr="00AA1AE4">
              <w:rPr>
                <w:rFonts w:ascii="Calibri" w:eastAsia="Calibri" w:hAnsi="Calibri" w:cs="Times New Roman"/>
              </w:rPr>
              <w:t xml:space="preserve"> or project.</w:t>
            </w:r>
          </w:p>
          <w:p w14:paraId="6B4C938A" w14:textId="5A287B83" w:rsidR="00665A85" w:rsidRPr="00AA1AE4" w:rsidRDefault="00665A85" w:rsidP="00824E97">
            <w:pPr>
              <w:spacing w:line="259" w:lineRule="auto"/>
              <w:rPr>
                <w:rFonts w:ascii="Calibri" w:eastAsia="Calibri" w:hAnsi="Calibri" w:cs="Times New Roman"/>
              </w:rPr>
            </w:pPr>
          </w:p>
        </w:tc>
      </w:tr>
      <w:tr w:rsidR="00B57175" w:rsidRPr="00AA1AE4" w14:paraId="091BAC8A" w14:textId="77777777" w:rsidTr="00D9028B">
        <w:tc>
          <w:tcPr>
            <w:tcW w:w="2263" w:type="dxa"/>
          </w:tcPr>
          <w:p w14:paraId="3FCCF16F" w14:textId="1D2AC202" w:rsidR="00B57175" w:rsidRPr="00AA1AE4" w:rsidRDefault="00B57175" w:rsidP="00824E97">
            <w:pPr>
              <w:spacing w:line="259" w:lineRule="auto"/>
              <w:rPr>
                <w:rFonts w:ascii="Calibri" w:eastAsia="Calibri" w:hAnsi="Calibri" w:cs="Times New Roman"/>
                <w:b/>
                <w:bCs/>
              </w:rPr>
            </w:pPr>
            <w:r w:rsidRPr="00AA1AE4">
              <w:rPr>
                <w:rFonts w:ascii="Calibri" w:eastAsia="Calibri" w:hAnsi="Calibri" w:cs="Times New Roman"/>
                <w:b/>
                <w:bCs/>
              </w:rPr>
              <w:t>Research</w:t>
            </w:r>
          </w:p>
        </w:tc>
        <w:tc>
          <w:tcPr>
            <w:tcW w:w="6753" w:type="dxa"/>
          </w:tcPr>
          <w:p w14:paraId="02F3B81C" w14:textId="7299DA6C" w:rsidR="00B57175" w:rsidRPr="00AA1AE4" w:rsidRDefault="00B57175" w:rsidP="00824E97">
            <w:pPr>
              <w:spacing w:line="259" w:lineRule="auto"/>
              <w:rPr>
                <w:rFonts w:ascii="Calibri" w:eastAsia="Calibri" w:hAnsi="Calibri" w:cs="Times New Roman"/>
              </w:rPr>
            </w:pPr>
            <w:r w:rsidRPr="00AA1AE4">
              <w:rPr>
                <w:rFonts w:ascii="Calibri" w:eastAsia="Calibri" w:hAnsi="Calibri" w:cs="Times New Roman"/>
              </w:rPr>
              <w:t xml:space="preserve">Creative work undertaken on a systematic basis </w:t>
            </w:r>
            <w:proofErr w:type="gramStart"/>
            <w:r w:rsidRPr="00AA1AE4">
              <w:rPr>
                <w:rFonts w:ascii="Calibri" w:eastAsia="Calibri" w:hAnsi="Calibri" w:cs="Times New Roman"/>
              </w:rPr>
              <w:t>in order to</w:t>
            </w:r>
            <w:proofErr w:type="gramEnd"/>
            <w:r w:rsidRPr="00AA1AE4">
              <w:rPr>
                <w:rFonts w:ascii="Calibri" w:eastAsia="Calibri" w:hAnsi="Calibri" w:cs="Times New Roman"/>
              </w:rPr>
              <w:t xml:space="preserve"> increase the stock of knowledge, and the use of this stock of knowledge to devise new applications.</w:t>
            </w:r>
          </w:p>
          <w:p w14:paraId="34570305" w14:textId="252120CA" w:rsidR="00B57175" w:rsidRPr="00AA1AE4" w:rsidRDefault="00B57175" w:rsidP="00824E97">
            <w:pPr>
              <w:spacing w:line="259" w:lineRule="auto"/>
              <w:rPr>
                <w:rFonts w:ascii="Calibri" w:eastAsia="Calibri" w:hAnsi="Calibri" w:cs="Times New Roman"/>
              </w:rPr>
            </w:pPr>
          </w:p>
        </w:tc>
      </w:tr>
      <w:tr w:rsidR="00824E97" w:rsidRPr="00AA1AE4" w14:paraId="40CF0D04" w14:textId="77777777" w:rsidTr="00D9028B">
        <w:tc>
          <w:tcPr>
            <w:tcW w:w="2263" w:type="dxa"/>
          </w:tcPr>
          <w:p w14:paraId="67FBF694" w14:textId="77777777" w:rsidR="00824E97" w:rsidRPr="0070652B" w:rsidRDefault="00824E97" w:rsidP="00824E97">
            <w:pPr>
              <w:spacing w:line="259" w:lineRule="auto"/>
              <w:rPr>
                <w:rFonts w:ascii="Calibri" w:eastAsia="Calibri" w:hAnsi="Calibri" w:cs="Times New Roman"/>
                <w:b/>
                <w:bCs/>
                <w:highlight w:val="yellow"/>
              </w:rPr>
            </w:pPr>
            <w:bookmarkStart w:id="3" w:name="_Hlk95222234"/>
            <w:r w:rsidRPr="0070652B">
              <w:rPr>
                <w:rFonts w:ascii="Calibri" w:eastAsia="Calibri" w:hAnsi="Calibri" w:cs="Times New Roman"/>
                <w:b/>
                <w:bCs/>
              </w:rPr>
              <w:t>Researcher</w:t>
            </w:r>
          </w:p>
        </w:tc>
        <w:tc>
          <w:tcPr>
            <w:tcW w:w="6753" w:type="dxa"/>
          </w:tcPr>
          <w:p w14:paraId="482F6EE5" w14:textId="77777777" w:rsidR="00824E97" w:rsidRPr="00AA1AE4" w:rsidRDefault="00824E97" w:rsidP="00824E97">
            <w:pPr>
              <w:spacing w:line="259" w:lineRule="auto"/>
              <w:rPr>
                <w:rFonts w:ascii="Calibri" w:eastAsia="Calibri" w:hAnsi="Calibri" w:cs="Times New Roman"/>
              </w:rPr>
            </w:pPr>
            <w:r w:rsidRPr="00AA1AE4">
              <w:rPr>
                <w:rFonts w:ascii="Calibri" w:eastAsia="Calibri" w:hAnsi="Calibri" w:cs="Times New Roman"/>
              </w:rPr>
              <w:t xml:space="preserve">Any University staff member on a ‘Research Only, or ‘Teaching &amp; Research’ contract. </w:t>
            </w:r>
          </w:p>
          <w:p w14:paraId="5EBE2CF1" w14:textId="77777777" w:rsidR="00824E97" w:rsidRPr="00AA1AE4" w:rsidRDefault="00824E97" w:rsidP="00824E97">
            <w:pPr>
              <w:spacing w:line="259" w:lineRule="auto"/>
              <w:rPr>
                <w:rFonts w:ascii="Calibri" w:eastAsia="Calibri" w:hAnsi="Calibri" w:cs="Times New Roman"/>
              </w:rPr>
            </w:pPr>
          </w:p>
        </w:tc>
      </w:tr>
      <w:tr w:rsidR="004C5F7A" w:rsidRPr="00AA1AE4" w14:paraId="67CC4FD3" w14:textId="77777777" w:rsidTr="00D9028B">
        <w:tc>
          <w:tcPr>
            <w:tcW w:w="2263" w:type="dxa"/>
          </w:tcPr>
          <w:p w14:paraId="1D44FAD7" w14:textId="77777777" w:rsidR="004C5F7A" w:rsidRPr="0070652B" w:rsidRDefault="004C5F7A" w:rsidP="00824E97">
            <w:pPr>
              <w:spacing w:line="259" w:lineRule="auto"/>
              <w:rPr>
                <w:rFonts w:ascii="Calibri" w:eastAsia="Calibri" w:hAnsi="Calibri" w:cs="Times New Roman"/>
                <w:b/>
                <w:bCs/>
              </w:rPr>
            </w:pPr>
            <w:r w:rsidRPr="0070652B">
              <w:rPr>
                <w:rFonts w:ascii="Calibri" w:eastAsia="Calibri" w:hAnsi="Calibri" w:cs="Times New Roman"/>
                <w:b/>
                <w:bCs/>
              </w:rPr>
              <w:t>Research Student</w:t>
            </w:r>
          </w:p>
          <w:p w14:paraId="0EE36028" w14:textId="30252D3B" w:rsidR="004C5F7A" w:rsidRPr="0070652B" w:rsidRDefault="004C5F7A" w:rsidP="00824E97">
            <w:pPr>
              <w:spacing w:line="259" w:lineRule="auto"/>
              <w:rPr>
                <w:rFonts w:ascii="Calibri" w:eastAsia="Calibri" w:hAnsi="Calibri" w:cs="Times New Roman"/>
                <w:b/>
                <w:bCs/>
                <w:highlight w:val="yellow"/>
              </w:rPr>
            </w:pPr>
          </w:p>
        </w:tc>
        <w:tc>
          <w:tcPr>
            <w:tcW w:w="6753" w:type="dxa"/>
          </w:tcPr>
          <w:p w14:paraId="50F06410" w14:textId="4EA47AC4" w:rsidR="004C5F7A" w:rsidRPr="00AA1AE4" w:rsidRDefault="007542E9" w:rsidP="00824E97">
            <w:pPr>
              <w:spacing w:line="259" w:lineRule="auto"/>
              <w:rPr>
                <w:rFonts w:ascii="Calibri" w:eastAsia="Calibri" w:hAnsi="Calibri" w:cs="Times New Roman"/>
              </w:rPr>
            </w:pPr>
            <w:r w:rsidRPr="00AA1AE4">
              <w:rPr>
                <w:rFonts w:ascii="Calibri" w:eastAsia="Calibri" w:hAnsi="Calibri" w:cs="Times New Roman"/>
              </w:rPr>
              <w:t>Any individual registered at the University and undertaking research as part of a degree or higher degree.</w:t>
            </w:r>
          </w:p>
          <w:p w14:paraId="43ECA03E" w14:textId="70F3B840" w:rsidR="00CE172F" w:rsidRPr="00AA1AE4" w:rsidRDefault="00CE172F" w:rsidP="00824E97">
            <w:pPr>
              <w:spacing w:line="259" w:lineRule="auto"/>
              <w:rPr>
                <w:rFonts w:ascii="Calibri" w:eastAsia="Calibri" w:hAnsi="Calibri" w:cs="Times New Roman"/>
              </w:rPr>
            </w:pPr>
          </w:p>
        </w:tc>
      </w:tr>
      <w:tr w:rsidR="00824E97" w:rsidRPr="00AA1AE4" w14:paraId="2695F789" w14:textId="77777777" w:rsidTr="00D9028B">
        <w:trPr>
          <w:trHeight w:val="768"/>
        </w:trPr>
        <w:tc>
          <w:tcPr>
            <w:tcW w:w="2263" w:type="dxa"/>
          </w:tcPr>
          <w:p w14:paraId="623328C5" w14:textId="50C8480B" w:rsidR="00824E97" w:rsidRPr="0070652B" w:rsidRDefault="00824E97" w:rsidP="00824E97">
            <w:pPr>
              <w:spacing w:line="259" w:lineRule="auto"/>
              <w:rPr>
                <w:rFonts w:ascii="Calibri" w:eastAsia="Calibri" w:hAnsi="Calibri" w:cs="Times New Roman"/>
                <w:b/>
                <w:bCs/>
              </w:rPr>
            </w:pPr>
            <w:r w:rsidRPr="0070652B">
              <w:rPr>
                <w:rFonts w:ascii="Calibri" w:eastAsia="Calibri" w:hAnsi="Calibri" w:cs="Times New Roman"/>
                <w:b/>
                <w:bCs/>
              </w:rPr>
              <w:t xml:space="preserve">Research </w:t>
            </w:r>
            <w:r w:rsidR="00A1780D" w:rsidRPr="0070652B">
              <w:rPr>
                <w:rFonts w:ascii="Calibri" w:eastAsia="Calibri" w:hAnsi="Calibri" w:cs="Times New Roman"/>
                <w:b/>
                <w:bCs/>
              </w:rPr>
              <w:t>S</w:t>
            </w:r>
            <w:r w:rsidRPr="0070652B">
              <w:rPr>
                <w:rFonts w:ascii="Calibri" w:eastAsia="Calibri" w:hAnsi="Calibri" w:cs="Times New Roman"/>
                <w:b/>
                <w:bCs/>
              </w:rPr>
              <w:t>upervisor</w:t>
            </w:r>
          </w:p>
        </w:tc>
        <w:tc>
          <w:tcPr>
            <w:tcW w:w="6753" w:type="dxa"/>
          </w:tcPr>
          <w:p w14:paraId="5FAFF0FF" w14:textId="1939F645" w:rsidR="00824E97" w:rsidRPr="00AA1AE4" w:rsidRDefault="00824E97" w:rsidP="00824E97">
            <w:pPr>
              <w:spacing w:line="259" w:lineRule="auto"/>
              <w:rPr>
                <w:rFonts w:ascii="Calibri" w:eastAsia="Calibri" w:hAnsi="Calibri" w:cs="Times New Roman"/>
              </w:rPr>
            </w:pPr>
            <w:r w:rsidRPr="00AA1AE4">
              <w:rPr>
                <w:rFonts w:ascii="Calibri" w:eastAsia="Calibri" w:hAnsi="Calibri" w:cs="Times New Roman"/>
              </w:rPr>
              <w:t>A</w:t>
            </w:r>
            <w:r w:rsidR="00B141BB" w:rsidRPr="00AA1AE4">
              <w:rPr>
                <w:rFonts w:ascii="Calibri" w:eastAsia="Calibri" w:hAnsi="Calibri" w:cs="Times New Roman"/>
              </w:rPr>
              <w:t>ny</w:t>
            </w:r>
            <w:r w:rsidRPr="00AA1AE4">
              <w:rPr>
                <w:rFonts w:ascii="Calibri" w:eastAsia="Calibri" w:hAnsi="Calibri" w:cs="Times New Roman"/>
              </w:rPr>
              <w:t xml:space="preserve"> member of </w:t>
            </w:r>
            <w:proofErr w:type="gramStart"/>
            <w:r w:rsidRPr="00AA1AE4">
              <w:rPr>
                <w:rFonts w:ascii="Calibri" w:eastAsia="Calibri" w:hAnsi="Calibri" w:cs="Times New Roman"/>
              </w:rPr>
              <w:t>University</w:t>
            </w:r>
            <w:proofErr w:type="gramEnd"/>
            <w:r w:rsidRPr="00AA1AE4">
              <w:rPr>
                <w:rFonts w:ascii="Calibri" w:eastAsia="Calibri" w:hAnsi="Calibri" w:cs="Times New Roman"/>
              </w:rPr>
              <w:t xml:space="preserve"> staff who is responsible for overseeing and supporting research students, as outlined by the </w:t>
            </w:r>
            <w:hyperlink r:id="rId21" w:history="1">
              <w:r w:rsidRPr="000606C7">
                <w:rPr>
                  <w:rFonts w:ascii="Calibri" w:eastAsia="Calibri" w:hAnsi="Calibri" w:cs="Times New Roman"/>
                  <w:color w:val="0000FF"/>
                  <w:u w:val="single"/>
                </w:rPr>
                <w:t>Doctoral College.</w:t>
              </w:r>
            </w:hyperlink>
            <w:r w:rsidRPr="00AA1AE4">
              <w:rPr>
                <w:rFonts w:ascii="Calibri" w:eastAsia="Calibri" w:hAnsi="Calibri" w:cs="Times New Roman"/>
              </w:rPr>
              <w:t xml:space="preserve"> </w:t>
            </w:r>
          </w:p>
          <w:p w14:paraId="7BBD41E5" w14:textId="77777777" w:rsidR="00824E97" w:rsidRPr="00AA1AE4" w:rsidRDefault="00824E97" w:rsidP="00824E97">
            <w:pPr>
              <w:spacing w:line="259" w:lineRule="auto"/>
              <w:rPr>
                <w:rFonts w:ascii="Calibri" w:eastAsia="Calibri" w:hAnsi="Calibri" w:cs="Times New Roman"/>
              </w:rPr>
            </w:pPr>
          </w:p>
        </w:tc>
      </w:tr>
      <w:bookmarkEnd w:id="3"/>
      <w:tr w:rsidR="00D9028B" w:rsidRPr="00AA1AE4" w14:paraId="23D03BDE" w14:textId="77777777" w:rsidTr="00D9028B">
        <w:tc>
          <w:tcPr>
            <w:tcW w:w="2263" w:type="dxa"/>
          </w:tcPr>
          <w:p w14:paraId="763F2284" w14:textId="3DB86F8D" w:rsidR="00D9028B" w:rsidRPr="00AA1AE4" w:rsidRDefault="00D9028B" w:rsidP="00D9028B">
            <w:pPr>
              <w:spacing w:line="259" w:lineRule="auto"/>
              <w:rPr>
                <w:rFonts w:ascii="Calibri" w:eastAsia="Calibri" w:hAnsi="Calibri" w:cs="Times New Roman"/>
                <w:b/>
                <w:bCs/>
              </w:rPr>
            </w:pPr>
            <w:r w:rsidRPr="00AA1AE4">
              <w:rPr>
                <w:rFonts w:ascii="Calibri" w:eastAsia="Calibri" w:hAnsi="Calibri" w:cs="Times New Roman"/>
                <w:b/>
                <w:bCs/>
              </w:rPr>
              <w:t>University Staff</w:t>
            </w:r>
          </w:p>
        </w:tc>
        <w:tc>
          <w:tcPr>
            <w:tcW w:w="6753" w:type="dxa"/>
          </w:tcPr>
          <w:p w14:paraId="71A25689" w14:textId="77777777" w:rsidR="00D9028B" w:rsidRPr="00AA1AE4" w:rsidRDefault="00D9028B" w:rsidP="00D9028B">
            <w:pPr>
              <w:spacing w:line="259" w:lineRule="auto"/>
              <w:rPr>
                <w:rFonts w:ascii="Calibri" w:eastAsia="Calibri" w:hAnsi="Calibri" w:cs="Times New Roman"/>
              </w:rPr>
            </w:pPr>
            <w:r w:rsidRPr="00AA1AE4">
              <w:rPr>
                <w:rFonts w:ascii="Calibri" w:eastAsia="Calibri" w:hAnsi="Calibri" w:cs="Times New Roman"/>
              </w:rPr>
              <w:t xml:space="preserve">Anyone who has a contractual relationship with the University including: all employees, temporary staff engaged via the Variable Monthly Staff (VAM) Payroll, </w:t>
            </w:r>
            <w:proofErr w:type="spellStart"/>
            <w:r w:rsidRPr="00AA1AE4">
              <w:rPr>
                <w:rFonts w:ascii="Calibri" w:eastAsia="Calibri" w:hAnsi="Calibri" w:cs="Times New Roman"/>
              </w:rPr>
              <w:t>Unitemps</w:t>
            </w:r>
            <w:proofErr w:type="spellEnd"/>
            <w:r w:rsidRPr="00AA1AE4">
              <w:rPr>
                <w:rFonts w:ascii="Calibri" w:eastAsia="Calibri" w:hAnsi="Calibri" w:cs="Times New Roman"/>
              </w:rPr>
              <w:t xml:space="preserve"> and/or other agency contracts, consultants engaged by the University, Emeritus staff, and those on honorary contracts. </w:t>
            </w:r>
          </w:p>
          <w:p w14:paraId="6F1C17F6" w14:textId="77777777" w:rsidR="00D9028B" w:rsidRPr="00AA1AE4" w:rsidRDefault="00D9028B" w:rsidP="00D9028B">
            <w:pPr>
              <w:spacing w:line="259" w:lineRule="auto"/>
              <w:rPr>
                <w:rFonts w:ascii="Calibri" w:eastAsia="Calibri" w:hAnsi="Calibri" w:cs="Times New Roman"/>
              </w:rPr>
            </w:pPr>
          </w:p>
        </w:tc>
      </w:tr>
    </w:tbl>
    <w:p w14:paraId="166610B2" w14:textId="07FBEEBA" w:rsidR="00E66CD0" w:rsidRDefault="00E66CD0" w:rsidP="00824E97">
      <w:pPr>
        <w:rPr>
          <w:b/>
        </w:rPr>
      </w:pPr>
    </w:p>
    <w:p w14:paraId="67020C7E" w14:textId="77777777" w:rsidR="00E66CD0" w:rsidRDefault="00E66CD0">
      <w:pPr>
        <w:spacing w:line="259" w:lineRule="auto"/>
        <w:rPr>
          <w:b/>
        </w:rPr>
      </w:pPr>
      <w:r>
        <w:rPr>
          <w:b/>
        </w:rPr>
        <w:br w:type="page"/>
      </w:r>
    </w:p>
    <w:p w14:paraId="7B1B80D4" w14:textId="551DC3FA" w:rsidR="00824E97" w:rsidRPr="00AA1AE4" w:rsidRDefault="00824E97" w:rsidP="0065764D">
      <w:pPr>
        <w:pStyle w:val="Heading1"/>
      </w:pPr>
      <w:bookmarkStart w:id="4" w:name="_Toc133921859"/>
      <w:r w:rsidRPr="00AA1AE4">
        <w:lastRenderedPageBreak/>
        <w:t>Context and Background</w:t>
      </w:r>
      <w:bookmarkEnd w:id="4"/>
      <w:r w:rsidRPr="00AA1AE4">
        <w:t xml:space="preserve"> </w:t>
      </w:r>
    </w:p>
    <w:p w14:paraId="679F3055" w14:textId="0C2F5F72" w:rsidR="00824E97" w:rsidRDefault="00824E97" w:rsidP="00824E97">
      <w:pPr>
        <w:spacing w:line="259" w:lineRule="auto"/>
        <w:rPr>
          <w:rFonts w:ascii="Calibri" w:eastAsia="Calibri" w:hAnsi="Calibri" w:cs="Times New Roman"/>
        </w:rPr>
      </w:pPr>
      <w:r w:rsidRPr="00AA1AE4">
        <w:rPr>
          <w:rFonts w:ascii="Calibri" w:eastAsia="Calibri" w:hAnsi="Calibri" w:cs="Times New Roman"/>
        </w:rPr>
        <w:t xml:space="preserve">Export Control regulations aim to restrict the export and communication of sensitive technology and strategic goods to prevent the proliferation of Weapons of Mass Destruction (WMD) and to counter international threats such as terrorism. The controls apply to the transfer of physical goods, technology, and information, and carry criminal and civil sanctions, including unlimited fines and custodial sentences. </w:t>
      </w:r>
    </w:p>
    <w:p w14:paraId="1F56F693" w14:textId="22720C75" w:rsidR="00AD38E5" w:rsidRPr="00B93993" w:rsidRDefault="00AD38E5" w:rsidP="00AD38E5">
      <w:pPr>
        <w:spacing w:after="120"/>
        <w:rPr>
          <w:rFonts w:ascii="Calibri" w:eastAsia="Calibri" w:hAnsi="Calibri" w:cs="Times New Roman"/>
        </w:rPr>
      </w:pPr>
      <w:r w:rsidRPr="00B93993">
        <w:rPr>
          <w:rFonts w:ascii="Calibri" w:eastAsia="Calibri" w:hAnsi="Calibri" w:cs="Times New Roman"/>
        </w:rPr>
        <w:t>UK Export Controls require individuals to apply for export licences when they are transferring controlled items or technology from the UK to a destination outside of the UK. This includes the physical export of items and electronic transfer, as well as oral transmission, of information</w:t>
      </w:r>
      <w:r w:rsidR="00874000">
        <w:rPr>
          <w:rFonts w:ascii="Calibri" w:eastAsia="Calibri" w:hAnsi="Calibri" w:cs="Times New Roman"/>
        </w:rPr>
        <w:t>,</w:t>
      </w:r>
      <w:r w:rsidRPr="00B93993">
        <w:rPr>
          <w:rFonts w:ascii="Calibri" w:eastAsia="Calibri" w:hAnsi="Calibri" w:cs="Times New Roman"/>
        </w:rPr>
        <w:t xml:space="preserve"> where this is conducted in a manner that is substantially the same as providing the recipient with a document.</w:t>
      </w:r>
    </w:p>
    <w:p w14:paraId="106D502A" w14:textId="17637D42" w:rsidR="00AD38E5" w:rsidRPr="00AA1AE4" w:rsidRDefault="00AD38E5" w:rsidP="0065764D">
      <w:pPr>
        <w:spacing w:after="120"/>
        <w:rPr>
          <w:rFonts w:ascii="Calibri" w:eastAsia="Calibri" w:hAnsi="Calibri" w:cs="Times New Roman"/>
        </w:rPr>
      </w:pPr>
      <w:r w:rsidRPr="00B93993">
        <w:rPr>
          <w:rFonts w:ascii="Calibri" w:eastAsia="Calibri" w:hAnsi="Calibri" w:cs="Times New Roman"/>
        </w:rPr>
        <w:t>In exceptional circumstances, UK Export Control applies to the transfer of controlled items/technology within the UK where it is known that the ultimate end-use is for WMD related activities outside of the UK.</w:t>
      </w:r>
      <w:r w:rsidRPr="00AA1AE4">
        <w:rPr>
          <w:rFonts w:ascii="Calibri" w:eastAsia="Calibri" w:hAnsi="Calibri" w:cs="Times New Roman"/>
        </w:rPr>
        <w:t xml:space="preserve"> </w:t>
      </w:r>
    </w:p>
    <w:p w14:paraId="1A140476" w14:textId="77777777" w:rsidR="00AD38E5" w:rsidRPr="00AA1AE4" w:rsidRDefault="00AD38E5" w:rsidP="00AD38E5">
      <w:pPr>
        <w:spacing w:line="259" w:lineRule="auto"/>
        <w:rPr>
          <w:rFonts w:ascii="Calibri" w:eastAsia="Calibri" w:hAnsi="Calibri" w:cs="Times New Roman"/>
        </w:rPr>
      </w:pPr>
      <w:r w:rsidRPr="00AA1AE4">
        <w:rPr>
          <w:rFonts w:ascii="Calibri" w:eastAsia="Calibri" w:hAnsi="Calibri" w:cs="Calibri"/>
          <w:color w:val="000000"/>
        </w:rPr>
        <w:t xml:space="preserve">Responsibility for implementing and managing Export Controls in the UK falls within the remit of the </w:t>
      </w:r>
      <w:hyperlink r:id="rId22" w:history="1">
        <w:r w:rsidRPr="0042299F">
          <w:rPr>
            <w:rFonts w:ascii="Calibri" w:eastAsia="Calibri" w:hAnsi="Calibri" w:cs="Calibri"/>
            <w:color w:val="0000FF"/>
            <w:u w:val="single"/>
          </w:rPr>
          <w:t>Export Control Joint Unit (ECJU)</w:t>
        </w:r>
        <w:r w:rsidRPr="00AA1AE4">
          <w:rPr>
            <w:rFonts w:ascii="Calibri" w:eastAsia="Calibri" w:hAnsi="Calibri" w:cs="Calibri"/>
            <w:color w:val="0563C1"/>
            <w:u w:val="single"/>
          </w:rPr>
          <w:t>.</w:t>
        </w:r>
      </w:hyperlink>
      <w:r w:rsidRPr="00AA1AE4">
        <w:rPr>
          <w:rFonts w:ascii="Calibri" w:eastAsia="Calibri" w:hAnsi="Calibri" w:cs="Calibri"/>
          <w:color w:val="000000"/>
        </w:rPr>
        <w:t xml:space="preserve"> Responsibility for enforcement lies with </w:t>
      </w:r>
      <w:hyperlink r:id="rId23" w:history="1">
        <w:r w:rsidRPr="0042299F">
          <w:rPr>
            <w:rFonts w:ascii="Calibri" w:eastAsia="Calibri" w:hAnsi="Calibri" w:cs="Calibri"/>
            <w:color w:val="0000FF"/>
            <w:u w:val="single"/>
          </w:rPr>
          <w:t>H</w:t>
        </w:r>
        <w:r>
          <w:rPr>
            <w:rFonts w:ascii="Calibri" w:eastAsia="Calibri" w:hAnsi="Calibri" w:cs="Calibri"/>
            <w:color w:val="0000FF"/>
            <w:u w:val="single"/>
          </w:rPr>
          <w:t>is</w:t>
        </w:r>
        <w:r w:rsidRPr="0042299F">
          <w:rPr>
            <w:rFonts w:ascii="Calibri" w:eastAsia="Calibri" w:hAnsi="Calibri" w:cs="Calibri"/>
            <w:color w:val="0000FF"/>
            <w:u w:val="single"/>
          </w:rPr>
          <w:t xml:space="preserve"> Majesty’s Revenue and Customs</w:t>
        </w:r>
      </w:hyperlink>
      <w:r w:rsidRPr="00AA1AE4">
        <w:rPr>
          <w:rFonts w:ascii="Calibri" w:eastAsia="Calibri" w:hAnsi="Calibri" w:cs="Calibri"/>
          <w:color w:val="000000"/>
        </w:rPr>
        <w:t xml:space="preserve"> (HMRC).</w:t>
      </w:r>
    </w:p>
    <w:p w14:paraId="610E16E7" w14:textId="61249A84" w:rsidR="00824E97" w:rsidRPr="00AA1AE4" w:rsidRDefault="00824E97" w:rsidP="00824E97">
      <w:pPr>
        <w:spacing w:line="259" w:lineRule="auto"/>
        <w:rPr>
          <w:rFonts w:ascii="Calibri" w:eastAsia="Calibri" w:hAnsi="Calibri" w:cs="Times New Roman"/>
        </w:rPr>
      </w:pPr>
      <w:r w:rsidRPr="00AA1AE4">
        <w:rPr>
          <w:rFonts w:ascii="Calibri" w:eastAsia="Calibri" w:hAnsi="Calibri" w:cs="Times New Roman"/>
        </w:rPr>
        <w:t>The mission of the University of Warwick is to transform our region, country, and the world for collective good. Through our internationally excellent education and research, we are enriching lives and driving positive change, and</w:t>
      </w:r>
      <w:r w:rsidR="00023C0D">
        <w:rPr>
          <w:rFonts w:ascii="Calibri" w:eastAsia="Calibri" w:hAnsi="Calibri" w:cs="Times New Roman"/>
        </w:rPr>
        <w:t xml:space="preserve"> </w:t>
      </w:r>
      <w:r w:rsidRPr="00AA1AE4">
        <w:rPr>
          <w:rFonts w:ascii="Calibri" w:eastAsia="Calibri" w:hAnsi="Calibri" w:cs="Times New Roman"/>
        </w:rPr>
        <w:t>much of this depends on our international partnerships, the global movement of researchers, and the exchange of</w:t>
      </w:r>
      <w:r w:rsidR="00C616A3" w:rsidRPr="00AA1AE4">
        <w:rPr>
          <w:rFonts w:ascii="Calibri" w:eastAsia="Calibri" w:hAnsi="Calibri" w:cs="Times New Roman"/>
        </w:rPr>
        <w:t xml:space="preserve"> </w:t>
      </w:r>
      <w:r w:rsidRPr="00AA1AE4">
        <w:rPr>
          <w:rFonts w:ascii="Calibri" w:eastAsia="Calibri" w:hAnsi="Calibri" w:cs="Times New Roman"/>
        </w:rPr>
        <w:t xml:space="preserve">new ideas. </w:t>
      </w:r>
    </w:p>
    <w:p w14:paraId="0303C213" w14:textId="45D1BEEC" w:rsidR="001F2F67" w:rsidRPr="00AA1AE4" w:rsidRDefault="00824E97" w:rsidP="00824E97">
      <w:pPr>
        <w:spacing w:line="259" w:lineRule="auto"/>
        <w:rPr>
          <w:rFonts w:ascii="Calibri" w:eastAsia="Calibri" w:hAnsi="Calibri" w:cs="Times New Roman"/>
        </w:rPr>
      </w:pPr>
      <w:r w:rsidRPr="00AA1AE4">
        <w:rPr>
          <w:rFonts w:ascii="Calibri" w:eastAsia="Calibri" w:hAnsi="Calibri" w:cs="Times New Roman"/>
        </w:rPr>
        <w:t xml:space="preserve">However, some of the knowledge exchanged, goods transferred, and activities conducted by our academics have the potential to be misused, and therefore certain elements of work delivered by the University </w:t>
      </w:r>
      <w:r w:rsidR="00874000">
        <w:rPr>
          <w:rFonts w:ascii="Calibri" w:eastAsia="Calibri" w:hAnsi="Calibri" w:cs="Times New Roman"/>
        </w:rPr>
        <w:t>are</w:t>
      </w:r>
      <w:r w:rsidRPr="00AA1AE4">
        <w:rPr>
          <w:rFonts w:ascii="Calibri" w:eastAsia="Calibri" w:hAnsi="Calibri" w:cs="Times New Roman"/>
        </w:rPr>
        <w:t xml:space="preserve"> subject to </w:t>
      </w:r>
      <w:r w:rsidR="00D865C4">
        <w:rPr>
          <w:rFonts w:ascii="Calibri" w:eastAsia="Calibri" w:hAnsi="Calibri" w:cs="Times New Roman"/>
        </w:rPr>
        <w:t>E</w:t>
      </w:r>
      <w:r w:rsidRPr="00AA1AE4">
        <w:rPr>
          <w:rFonts w:ascii="Calibri" w:eastAsia="Calibri" w:hAnsi="Calibri" w:cs="Times New Roman"/>
        </w:rPr>
        <w:t xml:space="preserve">xport </w:t>
      </w:r>
      <w:r w:rsidR="00D865C4">
        <w:rPr>
          <w:rFonts w:ascii="Calibri" w:eastAsia="Calibri" w:hAnsi="Calibri" w:cs="Times New Roman"/>
        </w:rPr>
        <w:t>C</w:t>
      </w:r>
      <w:r w:rsidRPr="00AA1AE4">
        <w:rPr>
          <w:rFonts w:ascii="Calibri" w:eastAsia="Calibri" w:hAnsi="Calibri" w:cs="Times New Roman"/>
        </w:rPr>
        <w:t xml:space="preserve">ontrol law. The University takes seriously its obligations in this regard and outlined within the Export Control Policy (‘The Policy’) is the institutional control environment and the steps that must be followed by staff working in controlled areas. </w:t>
      </w:r>
    </w:p>
    <w:p w14:paraId="0B7F03BB" w14:textId="5F3BBF03" w:rsidR="00824E97" w:rsidRDefault="00824E97" w:rsidP="00824E97">
      <w:pPr>
        <w:spacing w:line="259" w:lineRule="auto"/>
        <w:rPr>
          <w:rFonts w:ascii="Calibri" w:eastAsia="Calibri" w:hAnsi="Calibri" w:cs="Times New Roman"/>
        </w:rPr>
      </w:pPr>
      <w:r w:rsidRPr="00AA1AE4">
        <w:rPr>
          <w:rFonts w:ascii="Calibri" w:eastAsia="Calibri" w:hAnsi="Calibri" w:cs="Times New Roman"/>
        </w:rPr>
        <w:t xml:space="preserve">The responsibility for compliance with Export Control regulations ultimately rests with the individual researcher or staff member who intends to export goods, technology, software, or knowledge outside of the UK, or use technology imported from the United States of America. </w:t>
      </w:r>
    </w:p>
    <w:p w14:paraId="28F1FD59" w14:textId="58312405" w:rsidR="00824E97" w:rsidRDefault="00824E97" w:rsidP="00824E97">
      <w:pPr>
        <w:spacing w:line="259" w:lineRule="auto"/>
        <w:rPr>
          <w:rFonts w:ascii="Calibri" w:eastAsia="Calibri" w:hAnsi="Calibri" w:cs="Times New Roman"/>
        </w:rPr>
      </w:pPr>
      <w:r w:rsidRPr="00AA1AE4">
        <w:rPr>
          <w:rFonts w:ascii="Calibri" w:eastAsia="Calibri" w:hAnsi="Calibri" w:cs="Times New Roman"/>
        </w:rPr>
        <w:t xml:space="preserve">The Policy should be read alongside the </w:t>
      </w:r>
      <w:hyperlink r:id="rId24" w:history="1">
        <w:r w:rsidRPr="00AA1AE4">
          <w:rPr>
            <w:rStyle w:val="Hyperlink"/>
            <w:rFonts w:ascii="Calibri" w:eastAsia="Calibri" w:hAnsi="Calibri" w:cs="Times New Roman"/>
          </w:rPr>
          <w:t>University’s Research Code of Practice</w:t>
        </w:r>
      </w:hyperlink>
      <w:r w:rsidRPr="00AA1AE4">
        <w:rPr>
          <w:rFonts w:ascii="Calibri" w:eastAsia="Calibri" w:hAnsi="Calibri" w:cs="Times New Roman"/>
        </w:rPr>
        <w:t xml:space="preserve">, </w:t>
      </w:r>
      <w:hyperlink r:id="rId25" w:history="1">
        <w:r w:rsidR="00DB4DBC" w:rsidRPr="00AA1AE4">
          <w:rPr>
            <w:rStyle w:val="Hyperlink"/>
            <w:rFonts w:ascii="Calibri" w:eastAsia="Calibri" w:hAnsi="Calibri" w:cs="Times New Roman"/>
          </w:rPr>
          <w:t>I</w:t>
        </w:r>
        <w:r w:rsidRPr="00AA1AE4">
          <w:rPr>
            <w:rStyle w:val="Hyperlink"/>
            <w:rFonts w:ascii="Calibri" w:eastAsia="Calibri" w:hAnsi="Calibri" w:cs="Times New Roman"/>
          </w:rPr>
          <w:t xml:space="preserve">nstitutional </w:t>
        </w:r>
        <w:r w:rsidR="00DB4DBC" w:rsidRPr="00AA1AE4">
          <w:rPr>
            <w:rStyle w:val="Hyperlink"/>
            <w:rFonts w:ascii="Calibri" w:eastAsia="Calibri" w:hAnsi="Calibri" w:cs="Times New Roman"/>
          </w:rPr>
          <w:t>O</w:t>
        </w:r>
        <w:r w:rsidRPr="00AA1AE4">
          <w:rPr>
            <w:rStyle w:val="Hyperlink"/>
            <w:rFonts w:ascii="Calibri" w:eastAsia="Calibri" w:hAnsi="Calibri" w:cs="Times New Roman"/>
          </w:rPr>
          <w:t>nline Export Control Resource Bank</w:t>
        </w:r>
      </w:hyperlink>
      <w:r w:rsidRPr="00AA1AE4">
        <w:rPr>
          <w:rFonts w:ascii="Calibri" w:eastAsia="Calibri" w:hAnsi="Calibri" w:cs="Times New Roman"/>
        </w:rPr>
        <w:t xml:space="preserve"> ,</w:t>
      </w:r>
      <w:r w:rsidR="00A36AE1" w:rsidRPr="00AA1AE4">
        <w:rPr>
          <w:rFonts w:ascii="Calibri" w:eastAsia="Calibri" w:hAnsi="Calibri" w:cs="Times New Roman"/>
        </w:rPr>
        <w:t xml:space="preserve"> </w:t>
      </w:r>
      <w:hyperlink r:id="rId26" w:history="1">
        <w:r w:rsidR="00A36AE1" w:rsidRPr="00AA1AE4">
          <w:rPr>
            <w:rStyle w:val="Hyperlink"/>
            <w:rFonts w:ascii="Calibri" w:eastAsia="Calibri" w:hAnsi="Calibri" w:cs="Times New Roman"/>
          </w:rPr>
          <w:t>Financial Procedure 11</w:t>
        </w:r>
      </w:hyperlink>
      <w:r w:rsidR="00A36AE1" w:rsidRPr="00AA1AE4">
        <w:rPr>
          <w:rFonts w:ascii="Calibri" w:eastAsia="Calibri" w:hAnsi="Calibri" w:cs="Times New Roman"/>
        </w:rPr>
        <w:t xml:space="preserve">, </w:t>
      </w:r>
      <w:hyperlink r:id="rId27" w:history="1">
        <w:r w:rsidR="008E6BC9" w:rsidRPr="00AA1AE4">
          <w:rPr>
            <w:rStyle w:val="Hyperlink"/>
            <w:rFonts w:ascii="Calibri" w:eastAsia="Calibri" w:hAnsi="Calibri" w:cs="Times New Roman"/>
          </w:rPr>
          <w:t>Financial Procedure 13</w:t>
        </w:r>
      </w:hyperlink>
      <w:r w:rsidR="008E6BC9" w:rsidRPr="00AA1AE4">
        <w:rPr>
          <w:rFonts w:ascii="Calibri" w:eastAsia="Calibri" w:hAnsi="Calibri" w:cs="Times New Roman"/>
          <w:color w:val="0563C1"/>
          <w:u w:val="single"/>
        </w:rPr>
        <w:t>,</w:t>
      </w:r>
      <w:r w:rsidRPr="00AA1AE4">
        <w:rPr>
          <w:rFonts w:ascii="Calibri" w:eastAsia="Calibri" w:hAnsi="Calibri" w:cs="Times New Roman"/>
        </w:rPr>
        <w:t xml:space="preserve"> </w:t>
      </w:r>
      <w:hyperlink r:id="rId28" w:history="1">
        <w:r w:rsidRPr="00AA1AE4">
          <w:rPr>
            <w:rStyle w:val="Hyperlink"/>
            <w:rFonts w:ascii="Calibri" w:eastAsia="Calibri" w:hAnsi="Calibri" w:cs="Times New Roman"/>
          </w:rPr>
          <w:t>Financial Procedure 14</w:t>
        </w:r>
      </w:hyperlink>
      <w:r w:rsidR="008E6BC9" w:rsidRPr="00AA1AE4">
        <w:rPr>
          <w:rFonts w:ascii="Calibri" w:eastAsia="Calibri" w:hAnsi="Calibri" w:cs="Times New Roman"/>
          <w:color w:val="0563C1"/>
          <w:u w:val="single"/>
        </w:rPr>
        <w:t>,</w:t>
      </w:r>
      <w:r w:rsidR="008E6BC9" w:rsidRPr="00AA1AE4">
        <w:rPr>
          <w:rFonts w:ascii="Calibri" w:eastAsia="Calibri" w:hAnsi="Calibri" w:cs="Times New Roman"/>
        </w:rPr>
        <w:t xml:space="preserve"> and </w:t>
      </w:r>
      <w:hyperlink r:id="rId29" w:history="1">
        <w:r w:rsidR="008E6BC9" w:rsidRPr="00AA1AE4">
          <w:rPr>
            <w:rStyle w:val="Hyperlink"/>
            <w:rFonts w:ascii="Calibri" w:eastAsia="Calibri" w:hAnsi="Calibri" w:cs="Times New Roman"/>
          </w:rPr>
          <w:t>Financial Procedure 15</w:t>
        </w:r>
      </w:hyperlink>
      <w:r w:rsidRPr="00AA1AE4">
        <w:rPr>
          <w:rFonts w:ascii="Calibri" w:eastAsia="Calibri" w:hAnsi="Calibri" w:cs="Times New Roman"/>
          <w:color w:val="0563C1"/>
          <w:u w:val="single"/>
        </w:rPr>
        <w:t>.</w:t>
      </w:r>
      <w:r w:rsidRPr="00AA1AE4">
        <w:rPr>
          <w:rFonts w:ascii="Calibri" w:eastAsia="Calibri" w:hAnsi="Calibri" w:cs="Times New Roman"/>
        </w:rPr>
        <w:t xml:space="preserve"> </w:t>
      </w:r>
    </w:p>
    <w:p w14:paraId="703FC508" w14:textId="6EEE61E8" w:rsidR="00FE3EF5" w:rsidRDefault="00FE3EF5" w:rsidP="00824E97">
      <w:pPr>
        <w:spacing w:line="259" w:lineRule="auto"/>
        <w:rPr>
          <w:rFonts w:ascii="Calibri" w:eastAsia="Calibri" w:hAnsi="Calibri" w:cs="Times New Roman"/>
        </w:rPr>
      </w:pPr>
    </w:p>
    <w:p w14:paraId="4A2EF798" w14:textId="77777777" w:rsidR="00FE3EF5" w:rsidRPr="00AA1AE4" w:rsidRDefault="00FE3EF5" w:rsidP="00824E97">
      <w:pPr>
        <w:spacing w:line="259" w:lineRule="auto"/>
        <w:rPr>
          <w:rFonts w:ascii="Calibri" w:eastAsia="Calibri" w:hAnsi="Calibri" w:cs="Times New Roman"/>
        </w:rPr>
      </w:pPr>
    </w:p>
    <w:p w14:paraId="78043979" w14:textId="75AC1AA4" w:rsidR="00824E97" w:rsidRPr="00AA1AE4" w:rsidRDefault="00824E97" w:rsidP="0065764D">
      <w:pPr>
        <w:pStyle w:val="Heading1"/>
      </w:pPr>
      <w:bookmarkStart w:id="5" w:name="_Toc133921860"/>
      <w:r w:rsidRPr="00AA1AE4">
        <w:t>Scope of Policy</w:t>
      </w:r>
      <w:bookmarkEnd w:id="5"/>
      <w:r w:rsidRPr="00AA1AE4">
        <w:t xml:space="preserve"> </w:t>
      </w:r>
    </w:p>
    <w:p w14:paraId="3BCE1203" w14:textId="1A9650C2" w:rsidR="00824E97" w:rsidRPr="00AA1AE4" w:rsidRDefault="00824E97" w:rsidP="00824E97">
      <w:r w:rsidRPr="00AA1AE4">
        <w:t>This Policy applies to all University staff</w:t>
      </w:r>
      <w:bookmarkStart w:id="6" w:name="_Hlk88820348"/>
      <w:r w:rsidR="009160BE">
        <w:t xml:space="preserve"> involved </w:t>
      </w:r>
      <w:r w:rsidR="00D722E2">
        <w:t xml:space="preserve">in </w:t>
      </w:r>
      <w:r w:rsidR="00284ED8">
        <w:t>any</w:t>
      </w:r>
      <w:r w:rsidR="009160BE">
        <w:t xml:space="preserve"> </w:t>
      </w:r>
      <w:r w:rsidR="00284ED8">
        <w:t>university activity which is or could be</w:t>
      </w:r>
      <w:r w:rsidR="009160BE">
        <w:t xml:space="preserve"> subject to Export Control as explained in The Policy</w:t>
      </w:r>
      <w:r w:rsidR="00227F9E">
        <w:t>.</w:t>
      </w:r>
      <w:r w:rsidRPr="00AA1AE4">
        <w:t xml:space="preserve"> </w:t>
      </w:r>
      <w:r w:rsidR="00227F9E">
        <w:t>Staff are</w:t>
      </w:r>
      <w:r w:rsidRPr="00AA1AE4">
        <w:t xml:space="preserve"> required to read and understand the Policy. It is </w:t>
      </w:r>
      <w:bookmarkEnd w:id="6"/>
      <w:r w:rsidRPr="00AA1AE4">
        <w:t xml:space="preserve">published on the </w:t>
      </w:r>
      <w:hyperlink r:id="rId30" w:history="1">
        <w:r w:rsidRPr="00AA1AE4">
          <w:rPr>
            <w:rStyle w:val="Hyperlink"/>
          </w:rPr>
          <w:t>University’s Policy webpages</w:t>
        </w:r>
      </w:hyperlink>
      <w:r w:rsidRPr="00AA1AE4">
        <w:t xml:space="preserve">, the </w:t>
      </w:r>
      <w:hyperlink r:id="rId31" w:history="1">
        <w:r w:rsidRPr="00AA1AE4">
          <w:rPr>
            <w:rStyle w:val="Hyperlink"/>
          </w:rPr>
          <w:t>institutional Export Control webpages</w:t>
        </w:r>
      </w:hyperlink>
      <w:r w:rsidRPr="00AA1AE4">
        <w:t xml:space="preserve"> and the</w:t>
      </w:r>
      <w:hyperlink r:id="rId32" w:history="1">
        <w:r w:rsidRPr="00AA1AE4">
          <w:rPr>
            <w:rStyle w:val="Hyperlink"/>
          </w:rPr>
          <w:t xml:space="preserve"> Induction training webpages</w:t>
        </w:r>
      </w:hyperlink>
      <w:r w:rsidRPr="00AA1AE4">
        <w:t xml:space="preserve">. Updates to the Policy will be provided via all-staff email, </w:t>
      </w:r>
      <w:proofErr w:type="spellStart"/>
      <w:r w:rsidRPr="00AA1AE4">
        <w:t>insite</w:t>
      </w:r>
      <w:proofErr w:type="spellEnd"/>
      <w:r w:rsidRPr="00AA1AE4">
        <w:t xml:space="preserve"> briefings and through regular R&amp;IS communications with academic departments. </w:t>
      </w:r>
    </w:p>
    <w:p w14:paraId="6E3251B1" w14:textId="7D04A8F0" w:rsidR="001F2F67" w:rsidRDefault="004C5F7A" w:rsidP="00824E97">
      <w:r w:rsidRPr="00AA1AE4">
        <w:lastRenderedPageBreak/>
        <w:t>Postgraduate Research Students</w:t>
      </w:r>
      <w:r w:rsidR="004E5995" w:rsidRPr="00AA1AE4">
        <w:t xml:space="preserve"> (PGR</w:t>
      </w:r>
      <w:r w:rsidR="00A83C62" w:rsidRPr="00AA1AE4">
        <w:t>s</w:t>
      </w:r>
      <w:r w:rsidR="004E5995" w:rsidRPr="00AA1AE4">
        <w:t>)</w:t>
      </w:r>
      <w:r w:rsidRPr="00AA1AE4">
        <w:t xml:space="preserve"> and a</w:t>
      </w:r>
      <w:r w:rsidR="001F2F67" w:rsidRPr="00AA1AE4">
        <w:t>ny Student of the University who is undertaking and/or involved in research will be deemed a ‘researcher’ for the purposes of the Policy and subject to the provisions and responsibilities herein.</w:t>
      </w:r>
    </w:p>
    <w:p w14:paraId="36D1EC6F" w14:textId="59538848" w:rsidR="00FE3EF5" w:rsidRDefault="00FE3EF5" w:rsidP="00824E97"/>
    <w:p w14:paraId="11B2D872" w14:textId="77777777" w:rsidR="0041728D" w:rsidRPr="00AA1AE4" w:rsidRDefault="0041728D" w:rsidP="00824E97"/>
    <w:p w14:paraId="7C07E371" w14:textId="3B8384EC" w:rsidR="00824E97" w:rsidRPr="00AA1AE4" w:rsidRDefault="00824E97" w:rsidP="0065764D">
      <w:pPr>
        <w:pStyle w:val="Heading1"/>
      </w:pPr>
      <w:bookmarkStart w:id="7" w:name="_Toc133921861"/>
      <w:r w:rsidRPr="00AA1AE4">
        <w:t xml:space="preserve">Roles and Responsibilities </w:t>
      </w:r>
      <w:bookmarkEnd w:id="7"/>
    </w:p>
    <w:p w14:paraId="12F8F252" w14:textId="77777777" w:rsidR="00824E97" w:rsidRPr="00AA1AE4" w:rsidRDefault="00824E97" w:rsidP="00824E97">
      <w:r w:rsidRPr="00AA1AE4">
        <w:t xml:space="preserve">Defined roles and responsibilities are as follows: </w:t>
      </w:r>
    </w:p>
    <w:p w14:paraId="7374FBF1" w14:textId="24477C03" w:rsidR="00824E97" w:rsidRPr="00AA1AE4" w:rsidRDefault="00824E97" w:rsidP="00824E97">
      <w:r w:rsidRPr="00AA1AE4">
        <w:t xml:space="preserve">The </w:t>
      </w:r>
      <w:hyperlink r:id="rId33" w:history="1">
        <w:r w:rsidRPr="00AA1AE4">
          <w:rPr>
            <w:rStyle w:val="Hyperlink"/>
          </w:rPr>
          <w:t>University Executive Board</w:t>
        </w:r>
      </w:hyperlink>
      <w:r w:rsidRPr="00AA1AE4">
        <w:t xml:space="preserve"> </w:t>
      </w:r>
      <w:r w:rsidR="009D2287" w:rsidRPr="00AA1AE4">
        <w:t xml:space="preserve">approve and </w:t>
      </w:r>
      <w:r w:rsidRPr="00AA1AE4">
        <w:t xml:space="preserve">champion the Policy. Oversight is provided by </w:t>
      </w:r>
      <w:hyperlink r:id="rId34" w:history="1">
        <w:r w:rsidRPr="00AA1AE4">
          <w:rPr>
            <w:rStyle w:val="Hyperlink"/>
          </w:rPr>
          <w:t>the Research Governance &amp; Ethics Committee</w:t>
        </w:r>
      </w:hyperlink>
      <w:r w:rsidRPr="00AA1AE4">
        <w:t xml:space="preserve">, which reports directly to the University Council and Senate. </w:t>
      </w:r>
    </w:p>
    <w:p w14:paraId="69F249AE" w14:textId="77777777" w:rsidR="00824E97" w:rsidRPr="00AA1AE4" w:rsidRDefault="00D740D9" w:rsidP="00824E97">
      <w:hyperlink r:id="rId35" w:history="1">
        <w:r w:rsidR="00824E97" w:rsidRPr="00C64716">
          <w:rPr>
            <w:rStyle w:val="Hyperlink"/>
            <w:b/>
            <w:bCs/>
          </w:rPr>
          <w:t>Research &amp; Impact Services</w:t>
        </w:r>
      </w:hyperlink>
      <w:r w:rsidR="00824E97" w:rsidRPr="00AA1AE4">
        <w:rPr>
          <w:rStyle w:val="Hyperlink"/>
        </w:rPr>
        <w:t xml:space="preserve"> </w:t>
      </w:r>
      <w:r w:rsidR="00824E97" w:rsidRPr="00C64716">
        <w:rPr>
          <w:b/>
          <w:bCs/>
        </w:rPr>
        <w:t>(R&amp;IS)</w:t>
      </w:r>
      <w:r w:rsidR="00824E97" w:rsidRPr="00AA1AE4">
        <w:t xml:space="preserve"> is responsible for: </w:t>
      </w:r>
    </w:p>
    <w:p w14:paraId="61B286BB" w14:textId="13A4E0F8" w:rsidR="001F2F67" w:rsidRPr="00AA1AE4" w:rsidRDefault="001F2F67" w:rsidP="001F2F67">
      <w:pPr>
        <w:pStyle w:val="ListParagraph"/>
        <w:numPr>
          <w:ilvl w:val="0"/>
          <w:numId w:val="8"/>
        </w:numPr>
      </w:pPr>
      <w:r w:rsidRPr="00AA1AE4">
        <w:t xml:space="preserve">Owning and updating the Export Control Policy, as required to reflect changing internal and external </w:t>
      </w:r>
      <w:proofErr w:type="gramStart"/>
      <w:r w:rsidRPr="00AA1AE4">
        <w:t>guidelines</w:t>
      </w:r>
      <w:r w:rsidR="00D865C4">
        <w:t>;</w:t>
      </w:r>
      <w:proofErr w:type="gramEnd"/>
    </w:p>
    <w:p w14:paraId="0F017F3E" w14:textId="7FD9CDA1" w:rsidR="00824E97" w:rsidRPr="00AA1AE4" w:rsidRDefault="00824E97" w:rsidP="00824E97">
      <w:pPr>
        <w:pStyle w:val="ListParagraph"/>
        <w:numPr>
          <w:ilvl w:val="0"/>
          <w:numId w:val="8"/>
        </w:numPr>
        <w:spacing w:line="259" w:lineRule="auto"/>
      </w:pPr>
      <w:r w:rsidRPr="00AA1AE4">
        <w:t xml:space="preserve">Ensuring the provision of Export Control training for all staff, and for facilitating and/or delivering disciplinary-specific provision to researchers in STEM </w:t>
      </w:r>
      <w:proofErr w:type="gramStart"/>
      <w:r w:rsidRPr="00AA1AE4">
        <w:t>areas;</w:t>
      </w:r>
      <w:proofErr w:type="gramEnd"/>
    </w:p>
    <w:p w14:paraId="477B17A2" w14:textId="3757504D" w:rsidR="00824E97" w:rsidRPr="00AA1AE4" w:rsidRDefault="00824E97" w:rsidP="00824E97">
      <w:pPr>
        <w:pStyle w:val="ListParagraph"/>
        <w:numPr>
          <w:ilvl w:val="0"/>
          <w:numId w:val="8"/>
        </w:numPr>
        <w:spacing w:line="259" w:lineRule="auto"/>
      </w:pPr>
      <w:r w:rsidRPr="00AA1AE4">
        <w:t xml:space="preserve">Ensuring that all research applications &amp; contracts proposals that are submitted to R&amp;IS receive the Pre-Award Export Control scrutiny outlined in </w:t>
      </w:r>
      <w:hyperlink w:anchor="_Research" w:history="1">
        <w:r w:rsidRPr="00F46C5B">
          <w:rPr>
            <w:rStyle w:val="Hyperlink"/>
          </w:rPr>
          <w:t xml:space="preserve">Section </w:t>
        </w:r>
        <w:r w:rsidR="00F46C5B" w:rsidRPr="00F46C5B">
          <w:rPr>
            <w:rStyle w:val="Hyperlink"/>
          </w:rPr>
          <w:t>5.3</w:t>
        </w:r>
      </w:hyperlink>
      <w:r w:rsidRPr="00AA1AE4">
        <w:t xml:space="preserve"> </w:t>
      </w:r>
      <w:proofErr w:type="gramStart"/>
      <w:r w:rsidRPr="00AA1AE4">
        <w:t>below;</w:t>
      </w:r>
      <w:proofErr w:type="gramEnd"/>
    </w:p>
    <w:p w14:paraId="58467ED6" w14:textId="77777777" w:rsidR="00824E97" w:rsidRPr="00AA1AE4" w:rsidRDefault="00824E97" w:rsidP="00824E97">
      <w:pPr>
        <w:pStyle w:val="ListParagraph"/>
        <w:numPr>
          <w:ilvl w:val="0"/>
          <w:numId w:val="8"/>
        </w:numPr>
        <w:spacing w:line="259" w:lineRule="auto"/>
      </w:pPr>
      <w:r w:rsidRPr="00AA1AE4">
        <w:t xml:space="preserve">Ensuring that all Warwick contracts include appropriate ‘Export Control’ </w:t>
      </w:r>
      <w:proofErr w:type="gramStart"/>
      <w:r w:rsidRPr="00AA1AE4">
        <w:t>provision;</w:t>
      </w:r>
      <w:proofErr w:type="gramEnd"/>
    </w:p>
    <w:p w14:paraId="237CC18B" w14:textId="1AFBEF6D" w:rsidR="00824E97" w:rsidRPr="00AA1AE4" w:rsidRDefault="00824E97" w:rsidP="00824E97">
      <w:pPr>
        <w:pStyle w:val="ListParagraph"/>
        <w:numPr>
          <w:ilvl w:val="0"/>
          <w:numId w:val="8"/>
        </w:numPr>
        <w:spacing w:line="259" w:lineRule="auto"/>
      </w:pPr>
      <w:r w:rsidRPr="00AA1AE4">
        <w:t xml:space="preserve">Providing an Export Control helpdesk, via </w:t>
      </w:r>
      <w:hyperlink r:id="rId36" w:history="1">
        <w:r w:rsidRPr="00AA1AE4">
          <w:rPr>
            <w:rStyle w:val="Hyperlink"/>
          </w:rPr>
          <w:t>Export-Control@Warwick.ac.uk</w:t>
        </w:r>
      </w:hyperlink>
      <w:r w:rsidRPr="00AA1AE4">
        <w:t xml:space="preserve">,  to receive and support queries directly from academic </w:t>
      </w:r>
      <w:proofErr w:type="gramStart"/>
      <w:r w:rsidRPr="00AA1AE4">
        <w:t>departments;</w:t>
      </w:r>
      <w:proofErr w:type="gramEnd"/>
    </w:p>
    <w:p w14:paraId="4E1CF5B3" w14:textId="54420B2B" w:rsidR="00FA3496" w:rsidRPr="00AA1AE4" w:rsidRDefault="00FA3496" w:rsidP="00FA3496">
      <w:pPr>
        <w:pStyle w:val="ListParagraph"/>
        <w:numPr>
          <w:ilvl w:val="0"/>
          <w:numId w:val="8"/>
        </w:numPr>
        <w:spacing w:line="259" w:lineRule="auto"/>
      </w:pPr>
      <w:r w:rsidRPr="00AA1AE4">
        <w:t xml:space="preserve">To provide 1-1 technical guidance and support to </w:t>
      </w:r>
      <w:r w:rsidR="003D452A" w:rsidRPr="00AA1AE4">
        <w:t xml:space="preserve">staff and students </w:t>
      </w:r>
      <w:r w:rsidRPr="00AA1AE4">
        <w:t xml:space="preserve">in relation to Export </w:t>
      </w:r>
      <w:proofErr w:type="gramStart"/>
      <w:r w:rsidRPr="00AA1AE4">
        <w:t>Control;</w:t>
      </w:r>
      <w:proofErr w:type="gramEnd"/>
    </w:p>
    <w:p w14:paraId="0419B742" w14:textId="77777777" w:rsidR="00824E97" w:rsidRPr="00AA1AE4" w:rsidRDefault="00824E97" w:rsidP="00824E97">
      <w:pPr>
        <w:pStyle w:val="ListParagraph"/>
        <w:numPr>
          <w:ilvl w:val="0"/>
          <w:numId w:val="8"/>
        </w:numPr>
        <w:spacing w:line="259" w:lineRule="auto"/>
      </w:pPr>
      <w:r w:rsidRPr="00AA1AE4">
        <w:t xml:space="preserve">Providing institutional oversight to compliance with Export Control </w:t>
      </w:r>
      <w:proofErr w:type="gramStart"/>
      <w:r w:rsidRPr="00AA1AE4">
        <w:t>licences;</w:t>
      </w:r>
      <w:proofErr w:type="gramEnd"/>
    </w:p>
    <w:p w14:paraId="69981692" w14:textId="2BB07B62" w:rsidR="00824E97" w:rsidRPr="00AA1AE4" w:rsidRDefault="00824E97" w:rsidP="00824E97">
      <w:pPr>
        <w:pStyle w:val="ListParagraph"/>
        <w:numPr>
          <w:ilvl w:val="0"/>
          <w:numId w:val="8"/>
        </w:numPr>
        <w:spacing w:line="259" w:lineRule="auto"/>
      </w:pPr>
      <w:r w:rsidRPr="00AA1AE4">
        <w:t xml:space="preserve">Providing an ‘Export Control Quality Assurance’ report to each meeting of the Research Governance &amp; Ethics Committee </w:t>
      </w:r>
      <w:r w:rsidR="003A4A0C">
        <w:t xml:space="preserve">with referral to Council and Senate as </w:t>
      </w:r>
      <w:proofErr w:type="gramStart"/>
      <w:r w:rsidR="003A4A0C">
        <w:t>required</w:t>
      </w:r>
      <w:r w:rsidRPr="00AA1AE4">
        <w:t>;</w:t>
      </w:r>
      <w:proofErr w:type="gramEnd"/>
    </w:p>
    <w:p w14:paraId="0AA6D6B4" w14:textId="77777777" w:rsidR="00824E97" w:rsidRPr="00AA1AE4" w:rsidRDefault="00824E97" w:rsidP="00824E97">
      <w:pPr>
        <w:pStyle w:val="ListParagraph"/>
        <w:numPr>
          <w:ilvl w:val="0"/>
          <w:numId w:val="8"/>
        </w:numPr>
        <w:spacing w:line="259" w:lineRule="auto"/>
      </w:pPr>
      <w:r w:rsidRPr="00AA1AE4">
        <w:t xml:space="preserve">Providing an annual presentation and report on Export Control to STEM </w:t>
      </w:r>
      <w:proofErr w:type="gramStart"/>
      <w:r w:rsidRPr="00AA1AE4">
        <w:t>departments;</w:t>
      </w:r>
      <w:proofErr w:type="gramEnd"/>
    </w:p>
    <w:p w14:paraId="3D876DF0" w14:textId="7982D865" w:rsidR="00824E97" w:rsidRPr="00AA1AE4" w:rsidRDefault="00824E97" w:rsidP="00824E97">
      <w:pPr>
        <w:pStyle w:val="ListParagraph"/>
        <w:numPr>
          <w:ilvl w:val="0"/>
          <w:numId w:val="8"/>
        </w:numPr>
        <w:spacing w:line="259" w:lineRule="auto"/>
      </w:pPr>
      <w:r w:rsidRPr="00AA1AE4">
        <w:t xml:space="preserve">Maintaining an appropriate ‘Export Control’ risk ranking in the institutional </w:t>
      </w:r>
      <w:r w:rsidR="00C07CA2" w:rsidRPr="00AA1AE4">
        <w:t xml:space="preserve">strategic </w:t>
      </w:r>
      <w:r w:rsidRPr="00AA1AE4">
        <w:t xml:space="preserve">risk register and overseeing the delivery of mitigating </w:t>
      </w:r>
      <w:proofErr w:type="gramStart"/>
      <w:r w:rsidRPr="00AA1AE4">
        <w:t>actions;</w:t>
      </w:r>
      <w:proofErr w:type="gramEnd"/>
    </w:p>
    <w:p w14:paraId="7617E40E" w14:textId="5F09EF29" w:rsidR="001F2F67" w:rsidRPr="00AA1AE4" w:rsidRDefault="001F2F67" w:rsidP="001F2F67">
      <w:pPr>
        <w:pStyle w:val="ListParagraph"/>
        <w:numPr>
          <w:ilvl w:val="0"/>
          <w:numId w:val="8"/>
        </w:numPr>
      </w:pPr>
      <w:r w:rsidRPr="00AA1AE4">
        <w:t xml:space="preserve">Maintaining central records of Export Control </w:t>
      </w:r>
      <w:proofErr w:type="gramStart"/>
      <w:r w:rsidRPr="00AA1AE4">
        <w:t>Licences;</w:t>
      </w:r>
      <w:proofErr w:type="gramEnd"/>
    </w:p>
    <w:p w14:paraId="1B28D4A9" w14:textId="515BE5D2" w:rsidR="00FA3496" w:rsidRPr="00AA1AE4" w:rsidRDefault="00FA3496" w:rsidP="00FA3496">
      <w:pPr>
        <w:pStyle w:val="ListParagraph"/>
        <w:numPr>
          <w:ilvl w:val="0"/>
          <w:numId w:val="8"/>
        </w:numPr>
      </w:pPr>
      <w:r w:rsidRPr="00AA1AE4">
        <w:t xml:space="preserve">Providing </w:t>
      </w:r>
      <w:r w:rsidR="00C32BF2" w:rsidRPr="00AA1AE4">
        <w:t xml:space="preserve">access to the central SharePoint log of all live and completed Export Control licences to individuals nominated by </w:t>
      </w:r>
      <w:r w:rsidRPr="00AA1AE4">
        <w:t xml:space="preserve">Finance Office, Legal Risk &amp; Compliance, and </w:t>
      </w:r>
      <w:proofErr w:type="gramStart"/>
      <w:r w:rsidRPr="00AA1AE4">
        <w:t>IDG;</w:t>
      </w:r>
      <w:proofErr w:type="gramEnd"/>
    </w:p>
    <w:p w14:paraId="5E4DD6AC" w14:textId="67E814C9" w:rsidR="001F2F67" w:rsidRDefault="001F2F67" w:rsidP="001F2F67">
      <w:pPr>
        <w:pStyle w:val="ListParagraph"/>
        <w:numPr>
          <w:ilvl w:val="0"/>
          <w:numId w:val="8"/>
        </w:numPr>
      </w:pPr>
      <w:r w:rsidRPr="00AA1AE4">
        <w:t xml:space="preserve">Lead on the co-ordination and be the contact point for institutional and external Export Control audits. </w:t>
      </w:r>
    </w:p>
    <w:p w14:paraId="4D725609" w14:textId="77777777" w:rsidR="004B1CCC" w:rsidRPr="00AA1AE4" w:rsidRDefault="004B1CCC" w:rsidP="00C64716">
      <w:pPr>
        <w:pStyle w:val="ListParagraph"/>
        <w:ind w:left="765"/>
      </w:pPr>
    </w:p>
    <w:p w14:paraId="59F650B2" w14:textId="77777777" w:rsidR="00824E97" w:rsidRPr="00AA1AE4" w:rsidRDefault="00D740D9" w:rsidP="00824E97">
      <w:hyperlink r:id="rId37" w:history="1">
        <w:r w:rsidR="00824E97" w:rsidRPr="00C64716">
          <w:rPr>
            <w:rStyle w:val="Hyperlink"/>
            <w:b/>
            <w:bCs/>
          </w:rPr>
          <w:t>Finance Office</w:t>
        </w:r>
      </w:hyperlink>
      <w:r w:rsidR="00824E97" w:rsidRPr="00AA1AE4">
        <w:t xml:space="preserve"> is responsible for: </w:t>
      </w:r>
    </w:p>
    <w:p w14:paraId="59829A40" w14:textId="77777777" w:rsidR="00824E97" w:rsidRPr="00AA1AE4" w:rsidRDefault="00824E97" w:rsidP="00824E97">
      <w:pPr>
        <w:pStyle w:val="ListParagraph"/>
        <w:numPr>
          <w:ilvl w:val="0"/>
          <w:numId w:val="9"/>
        </w:numPr>
        <w:spacing w:line="259" w:lineRule="auto"/>
      </w:pPr>
      <w:r w:rsidRPr="00AA1AE4">
        <w:t xml:space="preserve">Ensuring that all staff involved in the Procurement of goods understand, and comply with, Export Control </w:t>
      </w:r>
      <w:proofErr w:type="gramStart"/>
      <w:r w:rsidRPr="00AA1AE4">
        <w:t>regulations;</w:t>
      </w:r>
      <w:proofErr w:type="gramEnd"/>
    </w:p>
    <w:p w14:paraId="29B87183" w14:textId="0DB31B74" w:rsidR="001F2F67" w:rsidRPr="00AA1AE4" w:rsidRDefault="00824E97" w:rsidP="00E97B33">
      <w:pPr>
        <w:pStyle w:val="ListParagraph"/>
        <w:numPr>
          <w:ilvl w:val="0"/>
          <w:numId w:val="9"/>
        </w:numPr>
        <w:spacing w:line="259" w:lineRule="auto"/>
      </w:pPr>
      <w:r w:rsidRPr="00AA1AE4">
        <w:t xml:space="preserve">Ensuring that all contractual documentation relating to the procurement of goods contains appropriate Export Control </w:t>
      </w:r>
      <w:proofErr w:type="gramStart"/>
      <w:r w:rsidRPr="00AA1AE4">
        <w:t>provision;</w:t>
      </w:r>
      <w:proofErr w:type="gramEnd"/>
    </w:p>
    <w:p w14:paraId="48965FB5" w14:textId="77777777" w:rsidR="00D740D9" w:rsidRPr="00D740D9" w:rsidRDefault="00D740D9" w:rsidP="00D740D9">
      <w:pPr>
        <w:pStyle w:val="ListParagraph"/>
        <w:numPr>
          <w:ilvl w:val="0"/>
          <w:numId w:val="9"/>
        </w:numPr>
        <w:spacing w:after="0" w:line="252" w:lineRule="auto"/>
        <w:rPr>
          <w:rFonts w:eastAsia="Times New Roman"/>
        </w:rPr>
      </w:pPr>
      <w:r w:rsidRPr="00D740D9">
        <w:rPr>
          <w:rFonts w:eastAsia="Times New Roman"/>
        </w:rPr>
        <w:t xml:space="preserve">Ensuring that all financial procedures encourage consideration of export control risk, requiring those who are proposing an activity to assess the risk and to contact R&amp;IS for advice where </w:t>
      </w:r>
      <w:proofErr w:type="gramStart"/>
      <w:r w:rsidRPr="00D740D9">
        <w:rPr>
          <w:rFonts w:eastAsia="Times New Roman"/>
        </w:rPr>
        <w:t>appropriate;</w:t>
      </w:r>
      <w:proofErr w:type="gramEnd"/>
    </w:p>
    <w:p w14:paraId="6FDCC11C" w14:textId="35717B16" w:rsidR="00114726" w:rsidRDefault="00824E97" w:rsidP="00114726">
      <w:pPr>
        <w:pStyle w:val="ListParagraph"/>
        <w:numPr>
          <w:ilvl w:val="0"/>
          <w:numId w:val="9"/>
        </w:numPr>
        <w:spacing w:line="259" w:lineRule="auto"/>
      </w:pPr>
      <w:r w:rsidRPr="00AA1AE4">
        <w:lastRenderedPageBreak/>
        <w:t xml:space="preserve">Supporting institutional and external (via the ECJU) Export Control audits. </w:t>
      </w:r>
    </w:p>
    <w:p w14:paraId="5D8BD115" w14:textId="77777777" w:rsidR="004B1CCC" w:rsidRPr="00AA1AE4" w:rsidRDefault="004B1CCC" w:rsidP="00C64716">
      <w:pPr>
        <w:pStyle w:val="ListParagraph"/>
        <w:spacing w:line="259" w:lineRule="auto"/>
      </w:pPr>
    </w:p>
    <w:p w14:paraId="25B1ADCE" w14:textId="18E659F6" w:rsidR="00362F45" w:rsidRPr="00AA1AE4" w:rsidRDefault="00D740D9" w:rsidP="00114726">
      <w:hyperlink r:id="rId38" w:history="1">
        <w:r w:rsidR="00824E97" w:rsidRPr="00C64716">
          <w:rPr>
            <w:rStyle w:val="Hyperlink"/>
            <w:b/>
            <w:bCs/>
          </w:rPr>
          <w:t>Legal &amp; Compliance Services</w:t>
        </w:r>
      </w:hyperlink>
      <w:r w:rsidR="00824E97" w:rsidRPr="00AA1AE4">
        <w:t xml:space="preserve"> is responsible for:</w:t>
      </w:r>
    </w:p>
    <w:p w14:paraId="55E1900C" w14:textId="00B47323" w:rsidR="00824E97" w:rsidRPr="00AA1AE4" w:rsidRDefault="00824E97" w:rsidP="00824E97">
      <w:pPr>
        <w:pStyle w:val="ListParagraph"/>
        <w:numPr>
          <w:ilvl w:val="0"/>
          <w:numId w:val="15"/>
        </w:numPr>
        <w:spacing w:line="259" w:lineRule="auto"/>
      </w:pPr>
      <w:r w:rsidRPr="00AA1AE4">
        <w:t xml:space="preserve">Ensuring that all contracts that are agreed by Legal &amp; Compliance Services, on behalf of the University, contain appropriate Export Control </w:t>
      </w:r>
      <w:proofErr w:type="gramStart"/>
      <w:r w:rsidRPr="00AA1AE4">
        <w:t>terms;</w:t>
      </w:r>
      <w:proofErr w:type="gramEnd"/>
      <w:r w:rsidRPr="00AA1AE4">
        <w:t xml:space="preserve"> </w:t>
      </w:r>
    </w:p>
    <w:p w14:paraId="49600F00" w14:textId="77777777" w:rsidR="00824E97" w:rsidRPr="00AA1AE4" w:rsidRDefault="00824E97" w:rsidP="00824E97">
      <w:pPr>
        <w:pStyle w:val="ListParagraph"/>
        <w:numPr>
          <w:ilvl w:val="0"/>
          <w:numId w:val="15"/>
        </w:numPr>
        <w:spacing w:line="259" w:lineRule="auto"/>
      </w:pPr>
      <w:r w:rsidRPr="00AA1AE4">
        <w:t xml:space="preserve">Referring to R&amp;IS any activities that in the view of Legal &amp; Compliance Services may require an Export Control </w:t>
      </w:r>
      <w:proofErr w:type="gramStart"/>
      <w:r w:rsidRPr="00AA1AE4">
        <w:t>licence;</w:t>
      </w:r>
      <w:proofErr w:type="gramEnd"/>
    </w:p>
    <w:p w14:paraId="052C4965" w14:textId="2C7A172D" w:rsidR="00824E97" w:rsidRDefault="00824E97" w:rsidP="00824E97">
      <w:pPr>
        <w:pStyle w:val="ListParagraph"/>
        <w:numPr>
          <w:ilvl w:val="0"/>
          <w:numId w:val="15"/>
        </w:numPr>
        <w:spacing w:line="259" w:lineRule="auto"/>
      </w:pPr>
      <w:r w:rsidRPr="00AA1AE4">
        <w:t xml:space="preserve">Supporting institutional and external Export Control audits. </w:t>
      </w:r>
    </w:p>
    <w:p w14:paraId="183535E8" w14:textId="77777777" w:rsidR="004B1CCC" w:rsidRPr="00AA1AE4" w:rsidRDefault="004B1CCC" w:rsidP="00C64716">
      <w:pPr>
        <w:pStyle w:val="ListParagraph"/>
        <w:spacing w:line="259" w:lineRule="auto"/>
      </w:pPr>
    </w:p>
    <w:p w14:paraId="0F086BBB" w14:textId="77777777" w:rsidR="00824E97" w:rsidRPr="00AA1AE4" w:rsidRDefault="00824E97" w:rsidP="00824E97">
      <w:r w:rsidRPr="00AA1AE4">
        <w:t xml:space="preserve">The </w:t>
      </w:r>
      <w:hyperlink r:id="rId39" w:history="1">
        <w:r w:rsidRPr="00C64716">
          <w:rPr>
            <w:rStyle w:val="Hyperlink"/>
            <w:b/>
            <w:bCs/>
          </w:rPr>
          <w:t>Information &amp; Digital Group</w:t>
        </w:r>
      </w:hyperlink>
      <w:r w:rsidRPr="00C64716">
        <w:rPr>
          <w:b/>
          <w:bCs/>
        </w:rPr>
        <w:t xml:space="preserve"> (IDG)</w:t>
      </w:r>
      <w:r w:rsidRPr="00AA1AE4">
        <w:t xml:space="preserve"> is responsible for: </w:t>
      </w:r>
    </w:p>
    <w:p w14:paraId="511995B6" w14:textId="77777777" w:rsidR="00824E97" w:rsidRPr="00AA1AE4" w:rsidRDefault="00824E97" w:rsidP="00824E97">
      <w:pPr>
        <w:pStyle w:val="ListParagraph"/>
        <w:numPr>
          <w:ilvl w:val="0"/>
          <w:numId w:val="13"/>
        </w:numPr>
        <w:spacing w:line="259" w:lineRule="auto"/>
      </w:pPr>
      <w:r w:rsidRPr="00AA1AE4">
        <w:t xml:space="preserve">Managing the effective provision of blank devices where these are required for international </w:t>
      </w:r>
      <w:proofErr w:type="gramStart"/>
      <w:r w:rsidRPr="00AA1AE4">
        <w:t>travel;</w:t>
      </w:r>
      <w:proofErr w:type="gramEnd"/>
    </w:p>
    <w:p w14:paraId="5D914A78" w14:textId="77777777" w:rsidR="00824E97" w:rsidRPr="00AA1AE4" w:rsidRDefault="00824E97" w:rsidP="00824E97">
      <w:pPr>
        <w:pStyle w:val="ListParagraph"/>
        <w:numPr>
          <w:ilvl w:val="0"/>
          <w:numId w:val="13"/>
        </w:numPr>
        <w:spacing w:line="259" w:lineRule="auto"/>
      </w:pPr>
      <w:r w:rsidRPr="00AA1AE4">
        <w:t xml:space="preserve">Developing IT solutions for research defined as ‘high risk’ in the context of Export Control, to ensure data </w:t>
      </w:r>
      <w:proofErr w:type="gramStart"/>
      <w:r w:rsidRPr="00AA1AE4">
        <w:t>security;</w:t>
      </w:r>
      <w:proofErr w:type="gramEnd"/>
    </w:p>
    <w:p w14:paraId="29E2D841" w14:textId="3659ADE4" w:rsidR="00824E97" w:rsidRDefault="00824E97" w:rsidP="00824E97">
      <w:pPr>
        <w:pStyle w:val="ListParagraph"/>
        <w:numPr>
          <w:ilvl w:val="0"/>
          <w:numId w:val="13"/>
        </w:numPr>
        <w:spacing w:line="259" w:lineRule="auto"/>
        <w:rPr>
          <w:rStyle w:val="Hyperlink"/>
        </w:rPr>
      </w:pPr>
      <w:r w:rsidRPr="00AA1AE4">
        <w:t xml:space="preserve">Overseeing institutional compliance with the </w:t>
      </w:r>
      <w:hyperlink r:id="rId40" w:history="1">
        <w:r w:rsidRPr="00AA1AE4">
          <w:rPr>
            <w:rStyle w:val="Hyperlink"/>
          </w:rPr>
          <w:t>University’s Information Management Policy Framework</w:t>
        </w:r>
      </w:hyperlink>
      <w:r w:rsidRPr="00AA1AE4">
        <w:rPr>
          <w:rStyle w:val="Hyperlink"/>
        </w:rPr>
        <w:t>.</w:t>
      </w:r>
    </w:p>
    <w:p w14:paraId="2970DD72" w14:textId="77777777" w:rsidR="004B1CCC" w:rsidRPr="00AA1AE4" w:rsidRDefault="004B1CCC" w:rsidP="00C64716">
      <w:pPr>
        <w:pStyle w:val="ListParagraph"/>
        <w:spacing w:line="259" w:lineRule="auto"/>
        <w:rPr>
          <w:rStyle w:val="Hyperlink"/>
        </w:rPr>
      </w:pPr>
    </w:p>
    <w:p w14:paraId="7E8EF659" w14:textId="77777777" w:rsidR="00824E97" w:rsidRPr="00AA1AE4" w:rsidRDefault="00824E97" w:rsidP="00824E97">
      <w:r w:rsidRPr="00C64716">
        <w:rPr>
          <w:b/>
          <w:bCs/>
        </w:rPr>
        <w:t>All Academic Heads of Department (</w:t>
      </w:r>
      <w:proofErr w:type="spellStart"/>
      <w:r w:rsidRPr="00C64716">
        <w:rPr>
          <w:b/>
          <w:bCs/>
        </w:rPr>
        <w:t>HoDs</w:t>
      </w:r>
      <w:proofErr w:type="spellEnd"/>
      <w:r w:rsidRPr="00C64716">
        <w:rPr>
          <w:b/>
          <w:bCs/>
        </w:rPr>
        <w:t>) in all disciplines</w:t>
      </w:r>
      <w:r w:rsidRPr="00AA1AE4">
        <w:t xml:space="preserve"> are responsible for: </w:t>
      </w:r>
    </w:p>
    <w:p w14:paraId="4D8DB223" w14:textId="77777777" w:rsidR="00824E97" w:rsidRPr="00AA1AE4" w:rsidRDefault="00824E97" w:rsidP="00824E97">
      <w:pPr>
        <w:pStyle w:val="ListParagraph"/>
        <w:numPr>
          <w:ilvl w:val="0"/>
          <w:numId w:val="10"/>
        </w:numPr>
        <w:spacing w:line="259" w:lineRule="auto"/>
      </w:pPr>
      <w:r w:rsidRPr="00AA1AE4">
        <w:t xml:space="preserve">Promoting awareness of the Policy and the </w:t>
      </w:r>
      <w:hyperlink r:id="rId41" w:history="1">
        <w:r w:rsidRPr="00AA1AE4">
          <w:rPr>
            <w:rStyle w:val="Hyperlink"/>
          </w:rPr>
          <w:t>institutional Export Control environment</w:t>
        </w:r>
      </w:hyperlink>
      <w:r w:rsidRPr="00AA1AE4">
        <w:t xml:space="preserve"> to all </w:t>
      </w:r>
      <w:proofErr w:type="gramStart"/>
      <w:r w:rsidRPr="00AA1AE4">
        <w:t>staff;</w:t>
      </w:r>
      <w:proofErr w:type="gramEnd"/>
      <w:r w:rsidRPr="00AA1AE4">
        <w:t xml:space="preserve"> </w:t>
      </w:r>
    </w:p>
    <w:p w14:paraId="5166F622" w14:textId="572CE8FE" w:rsidR="00763189" w:rsidRPr="00AA1AE4" w:rsidRDefault="00763189" w:rsidP="00286B40">
      <w:pPr>
        <w:pStyle w:val="ListParagraph"/>
        <w:numPr>
          <w:ilvl w:val="0"/>
          <w:numId w:val="10"/>
        </w:numPr>
      </w:pPr>
      <w:r w:rsidRPr="00AA1AE4">
        <w:t>Identifying areas of teaching</w:t>
      </w:r>
      <w:r w:rsidR="004F06F1" w:rsidRPr="00AA1AE4">
        <w:t xml:space="preserve">, </w:t>
      </w:r>
      <w:r w:rsidRPr="00AA1AE4">
        <w:t>consultancy</w:t>
      </w:r>
      <w:r w:rsidR="004F06F1" w:rsidRPr="00AA1AE4">
        <w:t>, and procurement</w:t>
      </w:r>
      <w:r w:rsidRPr="00AA1AE4">
        <w:t xml:space="preserve"> in the department that have a higher risk of being relevant to Export Control regulations, to ensure the necessary mitigating actions are in place, working closely in this regard with R&amp;</w:t>
      </w:r>
      <w:proofErr w:type="gramStart"/>
      <w:r w:rsidRPr="00AA1AE4">
        <w:t>IS;</w:t>
      </w:r>
      <w:proofErr w:type="gramEnd"/>
    </w:p>
    <w:p w14:paraId="4FF7C1A7" w14:textId="455B0F4E" w:rsidR="00824E97" w:rsidRPr="00AA1AE4" w:rsidRDefault="00824E97" w:rsidP="00824E97">
      <w:pPr>
        <w:pStyle w:val="ListParagraph"/>
        <w:numPr>
          <w:ilvl w:val="0"/>
          <w:numId w:val="10"/>
        </w:numPr>
        <w:spacing w:line="259" w:lineRule="auto"/>
      </w:pPr>
      <w:r w:rsidRPr="00AA1AE4">
        <w:t xml:space="preserve">Ensuring that all research staff and research students undertake the ‘Export Control’ module of the </w:t>
      </w:r>
      <w:hyperlink r:id="rId42" w:history="1">
        <w:proofErr w:type="spellStart"/>
        <w:r w:rsidRPr="00AA1AE4">
          <w:rPr>
            <w:rStyle w:val="Hyperlink"/>
          </w:rPr>
          <w:t>Epigeum</w:t>
        </w:r>
        <w:proofErr w:type="spellEnd"/>
        <w:r w:rsidRPr="00AA1AE4">
          <w:rPr>
            <w:rStyle w:val="Hyperlink"/>
          </w:rPr>
          <w:t xml:space="preserve"> online training provision</w:t>
        </w:r>
      </w:hyperlink>
      <w:r w:rsidRPr="00AA1AE4">
        <w:t>;</w:t>
      </w:r>
    </w:p>
    <w:p w14:paraId="6ECD14CF" w14:textId="52C3DEA8" w:rsidR="00824E97" w:rsidRPr="00AA1AE4" w:rsidRDefault="00824E97" w:rsidP="00824E97">
      <w:pPr>
        <w:pStyle w:val="ListParagraph"/>
        <w:numPr>
          <w:ilvl w:val="0"/>
          <w:numId w:val="10"/>
        </w:numPr>
        <w:spacing w:line="259" w:lineRule="auto"/>
      </w:pPr>
      <w:r w:rsidRPr="00AA1AE4">
        <w:t>Actively managing the risks to the department around Export Control,</w:t>
      </w:r>
      <w:r w:rsidR="00D10133" w:rsidRPr="00AA1AE4">
        <w:t xml:space="preserve"> including</w:t>
      </w:r>
      <w:r w:rsidRPr="00AA1AE4">
        <w:t xml:space="preserve"> via inclusion on departmental risk registers and reviewing, on at least a termly basis, risks and mitigating </w:t>
      </w:r>
      <w:proofErr w:type="gramStart"/>
      <w:r w:rsidRPr="00AA1AE4">
        <w:t>actions;</w:t>
      </w:r>
      <w:proofErr w:type="gramEnd"/>
      <w:r w:rsidRPr="00AA1AE4">
        <w:t xml:space="preserve"> </w:t>
      </w:r>
    </w:p>
    <w:p w14:paraId="4CA42DAD" w14:textId="62D7D224" w:rsidR="005A5C53" w:rsidRDefault="00824E97" w:rsidP="00824E97">
      <w:pPr>
        <w:pStyle w:val="ListParagraph"/>
        <w:numPr>
          <w:ilvl w:val="0"/>
          <w:numId w:val="10"/>
        </w:numPr>
        <w:spacing w:line="259" w:lineRule="auto"/>
      </w:pPr>
      <w:r w:rsidRPr="00AA1AE4">
        <w:t xml:space="preserve">Ensuring that departmental ‘international travel’ processes comply with the requirements outlined in </w:t>
      </w:r>
      <w:hyperlink w:anchor="_International_Travel" w:history="1">
        <w:r w:rsidRPr="00F46C5B">
          <w:rPr>
            <w:rStyle w:val="Hyperlink"/>
          </w:rPr>
          <w:t xml:space="preserve">Section </w:t>
        </w:r>
        <w:r w:rsidR="00F46C5B" w:rsidRPr="00F46C5B">
          <w:rPr>
            <w:rStyle w:val="Hyperlink"/>
          </w:rPr>
          <w:t>5.5</w:t>
        </w:r>
      </w:hyperlink>
      <w:r w:rsidRPr="00AA1AE4">
        <w:t xml:space="preserve"> below. </w:t>
      </w:r>
    </w:p>
    <w:p w14:paraId="06454F59" w14:textId="77777777" w:rsidR="004B1CCC" w:rsidRDefault="004B1CCC" w:rsidP="00C64716">
      <w:pPr>
        <w:pStyle w:val="ListParagraph"/>
        <w:spacing w:line="259" w:lineRule="auto"/>
      </w:pPr>
    </w:p>
    <w:p w14:paraId="18F1CB4F" w14:textId="3C6EA662" w:rsidR="00665A85" w:rsidRPr="00AA1AE4" w:rsidRDefault="00824E97" w:rsidP="00665A85">
      <w:r w:rsidRPr="00C64716">
        <w:rPr>
          <w:b/>
          <w:bCs/>
        </w:rPr>
        <w:t>All STEM Heads of Departments</w:t>
      </w:r>
      <w:r w:rsidRPr="00AA1AE4">
        <w:t xml:space="preserve"> are responsible for the </w:t>
      </w:r>
      <w:proofErr w:type="spellStart"/>
      <w:r w:rsidRPr="00AA1AE4">
        <w:t>HoDs</w:t>
      </w:r>
      <w:proofErr w:type="spellEnd"/>
      <w:r w:rsidRPr="00AA1AE4">
        <w:t xml:space="preserve"> activities above and in addition for: </w:t>
      </w:r>
    </w:p>
    <w:p w14:paraId="321A0E12" w14:textId="09B66F00" w:rsidR="00824E97" w:rsidRPr="00AA1AE4" w:rsidRDefault="00824E97" w:rsidP="00824E97">
      <w:pPr>
        <w:pStyle w:val="ListParagraph"/>
        <w:numPr>
          <w:ilvl w:val="0"/>
          <w:numId w:val="10"/>
        </w:numPr>
        <w:spacing w:line="259" w:lineRule="auto"/>
      </w:pPr>
      <w:r w:rsidRPr="00AA1AE4">
        <w:t xml:space="preserve">Promoting awareness of internal disciplinary-specific training in Export Control to all research </w:t>
      </w:r>
      <w:r w:rsidR="00FD1AF3" w:rsidRPr="00AA1AE4">
        <w:t>staff, research</w:t>
      </w:r>
      <w:r w:rsidRPr="00AA1AE4">
        <w:t xml:space="preserve"> students</w:t>
      </w:r>
      <w:r w:rsidR="00FD1AF3" w:rsidRPr="00AA1AE4">
        <w:t>,</w:t>
      </w:r>
      <w:r w:rsidR="006A2BBA" w:rsidRPr="00AA1AE4">
        <w:t xml:space="preserve"> and</w:t>
      </w:r>
      <w:r w:rsidR="004D56F9" w:rsidRPr="00AA1AE4">
        <w:t xml:space="preserve"> all staff engaged in Postgraduate </w:t>
      </w:r>
      <w:proofErr w:type="gramStart"/>
      <w:r w:rsidR="004D56F9" w:rsidRPr="00AA1AE4">
        <w:t>teaching</w:t>
      </w:r>
      <w:r w:rsidRPr="00AA1AE4">
        <w:t>;</w:t>
      </w:r>
      <w:proofErr w:type="gramEnd"/>
    </w:p>
    <w:p w14:paraId="2C9AA17B" w14:textId="473C588D" w:rsidR="00824E97" w:rsidRPr="00AA1AE4" w:rsidRDefault="00824E97" w:rsidP="00A9396D">
      <w:pPr>
        <w:pStyle w:val="ListParagraph"/>
        <w:numPr>
          <w:ilvl w:val="0"/>
          <w:numId w:val="10"/>
        </w:numPr>
        <w:spacing w:line="259" w:lineRule="auto"/>
      </w:pPr>
      <w:r w:rsidRPr="00AA1AE4">
        <w:t xml:space="preserve">Identifying areas of research </w:t>
      </w:r>
      <w:r w:rsidR="001600DC" w:rsidRPr="00AA1AE4">
        <w:t xml:space="preserve">activity </w:t>
      </w:r>
      <w:r w:rsidRPr="00AA1AE4">
        <w:t>in the department that have a higher risk of being relevant to Export Control regulations, to ensure the necessary mitigating actions are in place, working closely in this regard with R&amp;</w:t>
      </w:r>
      <w:proofErr w:type="gramStart"/>
      <w:r w:rsidRPr="00AA1AE4">
        <w:t>IS;</w:t>
      </w:r>
      <w:proofErr w:type="gramEnd"/>
    </w:p>
    <w:p w14:paraId="224478F6" w14:textId="6CBD608D" w:rsidR="00AD4B23" w:rsidRPr="00AA1AE4" w:rsidRDefault="00824E97" w:rsidP="00FD1AF3">
      <w:pPr>
        <w:pStyle w:val="ListParagraph"/>
        <w:numPr>
          <w:ilvl w:val="0"/>
          <w:numId w:val="10"/>
        </w:numPr>
        <w:spacing w:line="259" w:lineRule="auto"/>
      </w:pPr>
      <w:r w:rsidRPr="00AA1AE4">
        <w:t xml:space="preserve">For those areas identified as high risk, ensuring that associated researchers and research students understand the requirement that they engage with institutional Export Control training and </w:t>
      </w:r>
      <w:proofErr w:type="gramStart"/>
      <w:r w:rsidRPr="00AA1AE4">
        <w:t>support;</w:t>
      </w:r>
      <w:proofErr w:type="gramEnd"/>
      <w:r w:rsidRPr="00AA1AE4">
        <w:t xml:space="preserve"> </w:t>
      </w:r>
    </w:p>
    <w:p w14:paraId="6531B158" w14:textId="5CE875E3" w:rsidR="00824E97" w:rsidRDefault="00824E97" w:rsidP="00824E97">
      <w:pPr>
        <w:pStyle w:val="ListParagraph"/>
        <w:numPr>
          <w:ilvl w:val="0"/>
          <w:numId w:val="10"/>
        </w:numPr>
        <w:spacing w:line="259" w:lineRule="auto"/>
      </w:pPr>
      <w:r w:rsidRPr="00AA1AE4">
        <w:t xml:space="preserve">Flagging any issues of concern with R&amp;IS via </w:t>
      </w:r>
      <w:hyperlink r:id="rId43" w:history="1">
        <w:r w:rsidRPr="00AA1AE4">
          <w:rPr>
            <w:rStyle w:val="Hyperlink"/>
          </w:rPr>
          <w:t>Export-Control@Warwick.ac.uk</w:t>
        </w:r>
      </w:hyperlink>
      <w:r w:rsidRPr="00AA1AE4">
        <w:t xml:space="preserve">. </w:t>
      </w:r>
    </w:p>
    <w:p w14:paraId="5CFF6BE4" w14:textId="77777777" w:rsidR="004B1CCC" w:rsidRDefault="004B1CCC" w:rsidP="00C64716">
      <w:pPr>
        <w:pStyle w:val="ListParagraph"/>
        <w:spacing w:line="259" w:lineRule="auto"/>
      </w:pPr>
    </w:p>
    <w:p w14:paraId="3E6D6D10" w14:textId="77777777" w:rsidR="00824E97" w:rsidRPr="00AA1AE4" w:rsidRDefault="00824E97" w:rsidP="00824E97">
      <w:r w:rsidRPr="00C64716">
        <w:rPr>
          <w:b/>
          <w:bCs/>
        </w:rPr>
        <w:t>Principal Investigators</w:t>
      </w:r>
      <w:r w:rsidRPr="00AA1AE4">
        <w:rPr>
          <w:b/>
          <w:bCs/>
        </w:rPr>
        <w:t xml:space="preserve"> </w:t>
      </w:r>
      <w:r w:rsidRPr="00AA1AE4">
        <w:t xml:space="preserve">are responsible for:  </w:t>
      </w:r>
    </w:p>
    <w:p w14:paraId="06FDCE77" w14:textId="77777777" w:rsidR="00824E97" w:rsidRPr="00AA1AE4" w:rsidRDefault="00824E97" w:rsidP="00824E97">
      <w:pPr>
        <w:pStyle w:val="ListParagraph"/>
        <w:numPr>
          <w:ilvl w:val="0"/>
          <w:numId w:val="12"/>
        </w:numPr>
        <w:spacing w:line="259" w:lineRule="auto"/>
      </w:pPr>
      <w:r w:rsidRPr="00AA1AE4">
        <w:t xml:space="preserve">Reading and understanding the Policy and associated </w:t>
      </w:r>
      <w:hyperlink r:id="rId44" w:history="1">
        <w:r w:rsidRPr="00AA1AE4">
          <w:rPr>
            <w:rStyle w:val="Hyperlink"/>
          </w:rPr>
          <w:t>online Export Control Guidance</w:t>
        </w:r>
      </w:hyperlink>
      <w:r w:rsidRPr="00AA1AE4">
        <w:t>, and how it applies to their research area/</w:t>
      </w:r>
      <w:proofErr w:type="gramStart"/>
      <w:r w:rsidRPr="00AA1AE4">
        <w:t>s;</w:t>
      </w:r>
      <w:proofErr w:type="gramEnd"/>
    </w:p>
    <w:p w14:paraId="51E661ED" w14:textId="77777777" w:rsidR="00824E97" w:rsidRPr="00AA1AE4" w:rsidRDefault="00824E97" w:rsidP="00824E97">
      <w:pPr>
        <w:pStyle w:val="ListParagraph"/>
        <w:numPr>
          <w:ilvl w:val="0"/>
          <w:numId w:val="12"/>
        </w:numPr>
        <w:spacing w:line="259" w:lineRule="auto"/>
      </w:pPr>
      <w:r w:rsidRPr="00AA1AE4">
        <w:t xml:space="preserve">Undertaking the Export Control module of the </w:t>
      </w:r>
      <w:hyperlink r:id="rId45" w:history="1">
        <w:r w:rsidRPr="00AA1AE4">
          <w:rPr>
            <w:rStyle w:val="Hyperlink"/>
          </w:rPr>
          <w:t>Research Integrity online training</w:t>
        </w:r>
      </w:hyperlink>
      <w:r w:rsidRPr="00AA1AE4">
        <w:t xml:space="preserve">; and engaging with training and information provided by the University; </w:t>
      </w:r>
    </w:p>
    <w:p w14:paraId="0E47B1DE" w14:textId="77777777" w:rsidR="00824E97" w:rsidRPr="00AA1AE4" w:rsidRDefault="00824E97" w:rsidP="00824E97">
      <w:pPr>
        <w:pStyle w:val="ListParagraph"/>
        <w:numPr>
          <w:ilvl w:val="0"/>
          <w:numId w:val="12"/>
        </w:numPr>
        <w:spacing w:line="259" w:lineRule="auto"/>
      </w:pPr>
      <w:r w:rsidRPr="00AA1AE4">
        <w:t>Understanding how Export Control applies to their research area/</w:t>
      </w:r>
      <w:proofErr w:type="gramStart"/>
      <w:r w:rsidRPr="00AA1AE4">
        <w:t>s;</w:t>
      </w:r>
      <w:proofErr w:type="gramEnd"/>
    </w:p>
    <w:p w14:paraId="6F7F5348" w14:textId="6F23E164" w:rsidR="00824E97" w:rsidRPr="00AA1AE4" w:rsidRDefault="00824E97" w:rsidP="00824E97">
      <w:pPr>
        <w:pStyle w:val="ListParagraph"/>
        <w:numPr>
          <w:ilvl w:val="0"/>
          <w:numId w:val="12"/>
        </w:numPr>
        <w:spacing w:line="259" w:lineRule="auto"/>
      </w:pPr>
      <w:r w:rsidRPr="00AA1AE4">
        <w:t xml:space="preserve">Ensuring that members of the Principal Investigator’s team fully comply with Export </w:t>
      </w:r>
      <w:proofErr w:type="gramStart"/>
      <w:r w:rsidRPr="00AA1AE4">
        <w:t>Controls;</w:t>
      </w:r>
      <w:proofErr w:type="gramEnd"/>
    </w:p>
    <w:p w14:paraId="75A4804E" w14:textId="77777777" w:rsidR="001F2F67" w:rsidRPr="00AA1AE4" w:rsidRDefault="001F2F67" w:rsidP="001F2F67">
      <w:pPr>
        <w:pStyle w:val="ListParagraph"/>
        <w:numPr>
          <w:ilvl w:val="0"/>
          <w:numId w:val="12"/>
        </w:numPr>
        <w:spacing w:line="259" w:lineRule="auto"/>
      </w:pPr>
      <w:r w:rsidRPr="00AA1AE4">
        <w:t xml:space="preserve">When a holder of an Export Control licence, for maintaining, and updating as required, individual licence logs and dedicated project site, to ensure accurate records are </w:t>
      </w:r>
      <w:proofErr w:type="gramStart"/>
      <w:r w:rsidRPr="00AA1AE4">
        <w:t>kept;</w:t>
      </w:r>
      <w:proofErr w:type="gramEnd"/>
    </w:p>
    <w:p w14:paraId="06303A02" w14:textId="497083C7" w:rsidR="001F2F67" w:rsidRPr="00AA1AE4" w:rsidRDefault="001F2F67" w:rsidP="001F2F67">
      <w:pPr>
        <w:pStyle w:val="ListParagraph"/>
        <w:numPr>
          <w:ilvl w:val="0"/>
          <w:numId w:val="12"/>
        </w:numPr>
        <w:spacing w:line="259" w:lineRule="auto"/>
      </w:pPr>
      <w:r w:rsidRPr="00AA1AE4">
        <w:t xml:space="preserve">Conducting regular reviews of their activities to ensure that any proposed shift in scope is immediately referred to R&amp;IS for an </w:t>
      </w:r>
      <w:r w:rsidR="00C10470">
        <w:t>E</w:t>
      </w:r>
      <w:r w:rsidRPr="00AA1AE4">
        <w:t xml:space="preserve">xport </w:t>
      </w:r>
      <w:r w:rsidR="00C10470">
        <w:t>C</w:t>
      </w:r>
      <w:r w:rsidRPr="00AA1AE4">
        <w:t xml:space="preserve">ontrol </w:t>
      </w:r>
      <w:proofErr w:type="gramStart"/>
      <w:r w:rsidRPr="00AA1AE4">
        <w:t>check;</w:t>
      </w:r>
      <w:proofErr w:type="gramEnd"/>
    </w:p>
    <w:p w14:paraId="73A6A068" w14:textId="7C7C521D" w:rsidR="00824E97" w:rsidRDefault="00824E97" w:rsidP="00362F45">
      <w:pPr>
        <w:pStyle w:val="ListParagraph"/>
        <w:numPr>
          <w:ilvl w:val="0"/>
          <w:numId w:val="12"/>
        </w:numPr>
        <w:spacing w:line="259" w:lineRule="auto"/>
      </w:pPr>
      <w:r w:rsidRPr="00AA1AE4">
        <w:t xml:space="preserve">Following the international travel processes outlined in </w:t>
      </w:r>
      <w:hyperlink w:anchor="_International_Travel" w:history="1">
        <w:r w:rsidR="00F46C5B" w:rsidRPr="00F46C5B">
          <w:rPr>
            <w:rStyle w:val="Hyperlink"/>
          </w:rPr>
          <w:t>Section 5.5</w:t>
        </w:r>
      </w:hyperlink>
      <w:r w:rsidRPr="00AA1AE4">
        <w:t xml:space="preserve">below. </w:t>
      </w:r>
    </w:p>
    <w:p w14:paraId="6082A5B1" w14:textId="77777777" w:rsidR="004B1CCC" w:rsidRPr="00AA1AE4" w:rsidRDefault="004B1CCC" w:rsidP="00C64716">
      <w:pPr>
        <w:pStyle w:val="ListParagraph"/>
        <w:spacing w:line="259" w:lineRule="auto"/>
      </w:pPr>
    </w:p>
    <w:p w14:paraId="5A64AB6B" w14:textId="77777777" w:rsidR="00824E97" w:rsidRPr="00AA1AE4" w:rsidRDefault="00824E97" w:rsidP="00824E97">
      <w:r w:rsidRPr="00C64716">
        <w:rPr>
          <w:b/>
          <w:bCs/>
        </w:rPr>
        <w:t>Researchers</w:t>
      </w:r>
      <w:r w:rsidRPr="00AA1AE4">
        <w:t xml:space="preserve"> are responsible for: </w:t>
      </w:r>
    </w:p>
    <w:p w14:paraId="63111F88" w14:textId="77777777" w:rsidR="00824E97" w:rsidRPr="00AA1AE4" w:rsidRDefault="00824E97" w:rsidP="00824E97">
      <w:pPr>
        <w:pStyle w:val="ListParagraph"/>
        <w:numPr>
          <w:ilvl w:val="0"/>
          <w:numId w:val="11"/>
        </w:numPr>
        <w:spacing w:line="259" w:lineRule="auto"/>
      </w:pPr>
      <w:bookmarkStart w:id="8" w:name="_Hlk88748590"/>
      <w:bookmarkStart w:id="9" w:name="_Hlk88745819"/>
      <w:r w:rsidRPr="00AA1AE4">
        <w:t xml:space="preserve">Reading and understanding the Policy and the institutional </w:t>
      </w:r>
      <w:hyperlink r:id="rId46" w:history="1">
        <w:r w:rsidRPr="00AA1AE4">
          <w:rPr>
            <w:rStyle w:val="Hyperlink"/>
          </w:rPr>
          <w:t>online Export Control guidance</w:t>
        </w:r>
      </w:hyperlink>
      <w:r w:rsidRPr="00AA1AE4">
        <w:t>;</w:t>
      </w:r>
    </w:p>
    <w:p w14:paraId="22F38152" w14:textId="77777777" w:rsidR="00824E97" w:rsidRPr="00AA1AE4" w:rsidRDefault="00824E97" w:rsidP="00824E97">
      <w:pPr>
        <w:pStyle w:val="ListParagraph"/>
      </w:pPr>
      <w:r w:rsidRPr="00AA1AE4">
        <w:t>and how it applies to their research area/</w:t>
      </w:r>
      <w:proofErr w:type="gramStart"/>
      <w:r w:rsidRPr="00AA1AE4">
        <w:t>s;</w:t>
      </w:r>
      <w:proofErr w:type="gramEnd"/>
    </w:p>
    <w:p w14:paraId="72B4E341" w14:textId="77777777" w:rsidR="00824E97" w:rsidRPr="00AA1AE4" w:rsidRDefault="00824E97" w:rsidP="00824E97">
      <w:pPr>
        <w:pStyle w:val="ListParagraph"/>
        <w:numPr>
          <w:ilvl w:val="0"/>
          <w:numId w:val="11"/>
        </w:numPr>
        <w:spacing w:line="259" w:lineRule="auto"/>
      </w:pPr>
      <w:r w:rsidRPr="00AA1AE4">
        <w:t xml:space="preserve">Undertaking the Export Control module of the </w:t>
      </w:r>
      <w:proofErr w:type="spellStart"/>
      <w:r w:rsidRPr="00AA1AE4">
        <w:t>Epigeum</w:t>
      </w:r>
      <w:proofErr w:type="spellEnd"/>
      <w:r w:rsidRPr="00AA1AE4">
        <w:t xml:space="preserve"> </w:t>
      </w:r>
      <w:hyperlink r:id="rId47" w:history="1">
        <w:r w:rsidRPr="00AA1AE4">
          <w:rPr>
            <w:rStyle w:val="Hyperlink"/>
          </w:rPr>
          <w:t>Research Integrity online training</w:t>
        </w:r>
      </w:hyperlink>
      <w:r w:rsidRPr="00AA1AE4">
        <w:t xml:space="preserve">; and engaging with future training and information provided by the University; </w:t>
      </w:r>
    </w:p>
    <w:p w14:paraId="267B0880" w14:textId="0857B3D5" w:rsidR="00362F45" w:rsidRPr="00AA1AE4" w:rsidRDefault="00824E97" w:rsidP="001F2F67">
      <w:pPr>
        <w:pStyle w:val="ListParagraph"/>
        <w:numPr>
          <w:ilvl w:val="0"/>
          <w:numId w:val="11"/>
        </w:numPr>
        <w:spacing w:line="259" w:lineRule="auto"/>
      </w:pPr>
      <w:r w:rsidRPr="00AA1AE4">
        <w:t>Having awareness of whether their research area/s may be subject to Export Control legislation</w:t>
      </w:r>
      <w:r w:rsidR="001F2F67" w:rsidRPr="00AA1AE4">
        <w:t>, with support being provided by the University for researchers to screen their research activities, via R&amp;</w:t>
      </w:r>
      <w:proofErr w:type="gramStart"/>
      <w:r w:rsidR="001F2F67" w:rsidRPr="00AA1AE4">
        <w:t>IS;</w:t>
      </w:r>
      <w:proofErr w:type="gramEnd"/>
    </w:p>
    <w:p w14:paraId="48B5C34B" w14:textId="48672728" w:rsidR="00824E97" w:rsidRPr="00AA1AE4" w:rsidRDefault="00824E97" w:rsidP="00824E97">
      <w:pPr>
        <w:pStyle w:val="ListParagraph"/>
        <w:numPr>
          <w:ilvl w:val="0"/>
          <w:numId w:val="11"/>
        </w:numPr>
        <w:spacing w:line="259" w:lineRule="auto"/>
      </w:pPr>
      <w:r w:rsidRPr="00AA1AE4">
        <w:t xml:space="preserve">Following the international travel processes outlined in </w:t>
      </w:r>
      <w:hyperlink w:anchor="_International_Travel" w:history="1">
        <w:r w:rsidR="00F46C5B" w:rsidRPr="00F46C5B">
          <w:rPr>
            <w:rStyle w:val="Hyperlink"/>
          </w:rPr>
          <w:t>Section 5.5</w:t>
        </w:r>
      </w:hyperlink>
      <w:proofErr w:type="gramStart"/>
      <w:r w:rsidRPr="00AA1AE4">
        <w:t>below</w:t>
      </w:r>
      <w:r w:rsidR="001F2F67" w:rsidRPr="00AA1AE4">
        <w:t>;</w:t>
      </w:r>
      <w:proofErr w:type="gramEnd"/>
      <w:r w:rsidR="001F2F67" w:rsidRPr="00AA1AE4">
        <w:t xml:space="preserve"> </w:t>
      </w:r>
    </w:p>
    <w:p w14:paraId="06282FA5" w14:textId="21D92EB1" w:rsidR="00665A85" w:rsidRDefault="00824E97" w:rsidP="00824E97">
      <w:pPr>
        <w:pStyle w:val="ListParagraph"/>
        <w:numPr>
          <w:ilvl w:val="0"/>
          <w:numId w:val="11"/>
        </w:numPr>
        <w:spacing w:line="259" w:lineRule="auto"/>
      </w:pPr>
      <w:r w:rsidRPr="00AA1AE4">
        <w:t xml:space="preserve">Seeking advice from </w:t>
      </w:r>
      <w:hyperlink r:id="rId48" w:history="1">
        <w:r w:rsidRPr="00AA1AE4">
          <w:rPr>
            <w:rStyle w:val="Hyperlink"/>
          </w:rPr>
          <w:t>Export-Control@Warwick.ac.uk</w:t>
        </w:r>
      </w:hyperlink>
      <w:r w:rsidRPr="00AA1AE4">
        <w:t xml:space="preserve"> if they believe that Export Controls may apply to their work</w:t>
      </w:r>
      <w:bookmarkEnd w:id="8"/>
      <w:bookmarkEnd w:id="9"/>
      <w:r w:rsidR="001F2F67" w:rsidRPr="00AA1AE4">
        <w:t xml:space="preserve">. </w:t>
      </w:r>
    </w:p>
    <w:p w14:paraId="23E113AB" w14:textId="77777777" w:rsidR="004B1CCC" w:rsidRPr="00AA1AE4" w:rsidRDefault="004B1CCC" w:rsidP="00C64716">
      <w:pPr>
        <w:pStyle w:val="ListParagraph"/>
        <w:spacing w:line="259" w:lineRule="auto"/>
      </w:pPr>
    </w:p>
    <w:p w14:paraId="4C3DA446" w14:textId="7BF1CBE6" w:rsidR="00824E97" w:rsidRPr="00AA1AE4" w:rsidRDefault="00824E97" w:rsidP="00824E97">
      <w:r w:rsidRPr="00C64716">
        <w:rPr>
          <w:b/>
          <w:bCs/>
        </w:rPr>
        <w:t>Research supervisors</w:t>
      </w:r>
      <w:r w:rsidRPr="00AA1AE4">
        <w:t xml:space="preserve"> are responsible for the ‘researcher’ activities listed above and for ensuring that their research students:</w:t>
      </w:r>
    </w:p>
    <w:p w14:paraId="73D3F322" w14:textId="77777777" w:rsidR="00824E97" w:rsidRPr="00AA1AE4" w:rsidRDefault="00824E97" w:rsidP="00824E97">
      <w:pPr>
        <w:pStyle w:val="ListParagraph"/>
        <w:numPr>
          <w:ilvl w:val="0"/>
          <w:numId w:val="11"/>
        </w:numPr>
        <w:spacing w:line="259" w:lineRule="auto"/>
      </w:pPr>
      <w:r w:rsidRPr="00AA1AE4">
        <w:t xml:space="preserve">Read and understand the Policy and the institutional </w:t>
      </w:r>
      <w:hyperlink r:id="rId49" w:history="1">
        <w:r w:rsidRPr="00AA1AE4">
          <w:rPr>
            <w:rStyle w:val="Hyperlink"/>
          </w:rPr>
          <w:t>online Export Control guidance</w:t>
        </w:r>
      </w:hyperlink>
      <w:r w:rsidRPr="00AA1AE4">
        <w:t>;</w:t>
      </w:r>
    </w:p>
    <w:p w14:paraId="252367CC" w14:textId="77777777" w:rsidR="00824E97" w:rsidRPr="00AA1AE4" w:rsidRDefault="00824E97" w:rsidP="00824E97">
      <w:pPr>
        <w:pStyle w:val="ListParagraph"/>
      </w:pPr>
      <w:r w:rsidRPr="00AA1AE4">
        <w:t>and how it applies to their research area/</w:t>
      </w:r>
      <w:proofErr w:type="gramStart"/>
      <w:r w:rsidRPr="00AA1AE4">
        <w:t>s;</w:t>
      </w:r>
      <w:proofErr w:type="gramEnd"/>
    </w:p>
    <w:p w14:paraId="5A51CE1B" w14:textId="77777777" w:rsidR="00824E97" w:rsidRPr="00AA1AE4" w:rsidRDefault="00824E97" w:rsidP="00824E97">
      <w:pPr>
        <w:pStyle w:val="ListParagraph"/>
        <w:numPr>
          <w:ilvl w:val="0"/>
          <w:numId w:val="11"/>
        </w:numPr>
        <w:spacing w:line="259" w:lineRule="auto"/>
      </w:pPr>
      <w:r w:rsidRPr="00AA1AE4">
        <w:t xml:space="preserve">Undertake the Export Control module of the </w:t>
      </w:r>
      <w:proofErr w:type="spellStart"/>
      <w:r w:rsidRPr="00AA1AE4">
        <w:t>Epigeum</w:t>
      </w:r>
      <w:proofErr w:type="spellEnd"/>
      <w:r w:rsidRPr="00AA1AE4">
        <w:t xml:space="preserve"> </w:t>
      </w:r>
      <w:hyperlink r:id="rId50" w:history="1">
        <w:r w:rsidRPr="00AA1AE4">
          <w:rPr>
            <w:rStyle w:val="Hyperlink"/>
          </w:rPr>
          <w:t>Research Integrity online training</w:t>
        </w:r>
      </w:hyperlink>
      <w:r w:rsidRPr="00AA1AE4">
        <w:t xml:space="preserve"> and engage with future training and information provided by the University; </w:t>
      </w:r>
    </w:p>
    <w:p w14:paraId="0F5CC937" w14:textId="709FCA32" w:rsidR="00824E97" w:rsidRPr="00AA1AE4" w:rsidRDefault="00824E97" w:rsidP="00824E97">
      <w:pPr>
        <w:pStyle w:val="ListParagraph"/>
        <w:numPr>
          <w:ilvl w:val="0"/>
          <w:numId w:val="11"/>
        </w:numPr>
        <w:spacing w:line="259" w:lineRule="auto"/>
      </w:pPr>
      <w:r w:rsidRPr="00AA1AE4">
        <w:t xml:space="preserve">Are aware of their responsibilities with regards to Export Control and follow best practice in this </w:t>
      </w:r>
      <w:proofErr w:type="gramStart"/>
      <w:r w:rsidRPr="00AA1AE4">
        <w:t>regard;</w:t>
      </w:r>
      <w:proofErr w:type="gramEnd"/>
    </w:p>
    <w:p w14:paraId="02AE4E88" w14:textId="385616DA" w:rsidR="002364B0" w:rsidRDefault="00824E97" w:rsidP="00824E97">
      <w:pPr>
        <w:pStyle w:val="ListParagraph"/>
        <w:numPr>
          <w:ilvl w:val="0"/>
          <w:numId w:val="11"/>
        </w:numPr>
        <w:spacing w:line="259" w:lineRule="auto"/>
      </w:pPr>
      <w:r w:rsidRPr="00AA1AE4">
        <w:t xml:space="preserve">Follow the international travel processes outlined in </w:t>
      </w:r>
      <w:hyperlink w:anchor="_International_Travel" w:history="1">
        <w:r w:rsidR="00F46C5B" w:rsidRPr="00F46C5B">
          <w:rPr>
            <w:rStyle w:val="Hyperlink"/>
          </w:rPr>
          <w:t>Section 5.5</w:t>
        </w:r>
      </w:hyperlink>
      <w:r w:rsidR="00F46C5B">
        <w:t xml:space="preserve"> </w:t>
      </w:r>
      <w:proofErr w:type="gramStart"/>
      <w:r w:rsidRPr="00AA1AE4">
        <w:t>below</w:t>
      </w:r>
      <w:r w:rsidR="002364B0">
        <w:t>;</w:t>
      </w:r>
      <w:proofErr w:type="gramEnd"/>
    </w:p>
    <w:p w14:paraId="759FE991" w14:textId="59B7838F" w:rsidR="00824E97" w:rsidRDefault="002364B0" w:rsidP="002364B0">
      <w:pPr>
        <w:pStyle w:val="ListParagraph"/>
        <w:numPr>
          <w:ilvl w:val="0"/>
          <w:numId w:val="11"/>
        </w:numPr>
        <w:spacing w:line="259" w:lineRule="auto"/>
      </w:pPr>
      <w:r w:rsidRPr="00AA1AE4">
        <w:t xml:space="preserve">Seek advice from </w:t>
      </w:r>
      <w:hyperlink r:id="rId51" w:history="1">
        <w:r w:rsidRPr="00AA1AE4">
          <w:rPr>
            <w:rStyle w:val="Hyperlink"/>
          </w:rPr>
          <w:t>Export-Control@Warwick.ac.uk</w:t>
        </w:r>
      </w:hyperlink>
      <w:r w:rsidRPr="00AA1AE4">
        <w:t xml:space="preserve"> if they believe that Export Controls may apply to their work.</w:t>
      </w:r>
      <w:r w:rsidR="00824E97" w:rsidRPr="00AA1AE4">
        <w:t xml:space="preserve"> </w:t>
      </w:r>
    </w:p>
    <w:p w14:paraId="06B61E30" w14:textId="77777777" w:rsidR="004B1CCC" w:rsidRPr="00AA1AE4" w:rsidRDefault="004B1CCC" w:rsidP="00C64716">
      <w:pPr>
        <w:pStyle w:val="ListParagraph"/>
        <w:spacing w:line="259" w:lineRule="auto"/>
      </w:pPr>
    </w:p>
    <w:p w14:paraId="12D04E6C" w14:textId="3D351281" w:rsidR="00824E97" w:rsidRPr="00AA1AE4" w:rsidRDefault="00824E97" w:rsidP="00824E97">
      <w:r w:rsidRPr="00636C53">
        <w:rPr>
          <w:b/>
          <w:bCs/>
        </w:rPr>
        <w:t>All</w:t>
      </w:r>
      <w:r w:rsidR="00FD53A0" w:rsidRPr="00636C53">
        <w:rPr>
          <w:b/>
          <w:bCs/>
        </w:rPr>
        <w:t xml:space="preserve"> </w:t>
      </w:r>
      <w:r w:rsidR="00F46C5B" w:rsidRPr="00636C53">
        <w:rPr>
          <w:b/>
          <w:bCs/>
        </w:rPr>
        <w:t xml:space="preserve">other </w:t>
      </w:r>
      <w:r w:rsidR="00FD53A0" w:rsidRPr="00636C53">
        <w:rPr>
          <w:b/>
          <w:bCs/>
        </w:rPr>
        <w:t>staff</w:t>
      </w:r>
      <w:r w:rsidR="00FD53A0" w:rsidRPr="00636C53">
        <w:t xml:space="preserve"> </w:t>
      </w:r>
      <w:r w:rsidR="00D740D9" w:rsidRPr="00D740D9">
        <w:t>who have been informed that they are</w:t>
      </w:r>
      <w:r w:rsidR="00F46C5B" w:rsidRPr="00F46C5B">
        <w:t xml:space="preserve"> </w:t>
      </w:r>
      <w:r w:rsidR="00F46C5B">
        <w:t xml:space="preserve">involved in any university activity which is or could be subject to Export Control </w:t>
      </w:r>
      <w:r w:rsidRPr="00AA1AE4">
        <w:t xml:space="preserve">are responsible for: </w:t>
      </w:r>
    </w:p>
    <w:p w14:paraId="5C5D4AB1" w14:textId="77777777" w:rsidR="00824E97" w:rsidRPr="00AA1AE4" w:rsidRDefault="00824E97" w:rsidP="00824E97">
      <w:pPr>
        <w:pStyle w:val="ListParagraph"/>
        <w:numPr>
          <w:ilvl w:val="0"/>
          <w:numId w:val="14"/>
        </w:numPr>
        <w:spacing w:line="259" w:lineRule="auto"/>
      </w:pPr>
      <w:r w:rsidRPr="00AA1AE4">
        <w:lastRenderedPageBreak/>
        <w:t xml:space="preserve">Reading and understanding the Policy and the institutional </w:t>
      </w:r>
      <w:hyperlink r:id="rId52" w:history="1">
        <w:r w:rsidRPr="00AA1AE4">
          <w:rPr>
            <w:rStyle w:val="Hyperlink"/>
          </w:rPr>
          <w:t>online Export Control guidance</w:t>
        </w:r>
      </w:hyperlink>
    </w:p>
    <w:p w14:paraId="020750C1" w14:textId="77777777" w:rsidR="00824E97" w:rsidRPr="00AA1AE4" w:rsidRDefault="00824E97" w:rsidP="00824E97">
      <w:pPr>
        <w:pStyle w:val="ListParagraph"/>
      </w:pPr>
      <w:r w:rsidRPr="00AA1AE4">
        <w:t xml:space="preserve">and how it applies to their area of </w:t>
      </w:r>
      <w:proofErr w:type="gramStart"/>
      <w:r w:rsidRPr="00AA1AE4">
        <w:t>work;</w:t>
      </w:r>
      <w:proofErr w:type="gramEnd"/>
    </w:p>
    <w:p w14:paraId="6DB1B787" w14:textId="77777777" w:rsidR="00824E97" w:rsidRPr="00AA1AE4" w:rsidRDefault="00824E97" w:rsidP="00824E97">
      <w:pPr>
        <w:pStyle w:val="ListParagraph"/>
        <w:numPr>
          <w:ilvl w:val="0"/>
          <w:numId w:val="14"/>
        </w:numPr>
        <w:spacing w:line="259" w:lineRule="auto"/>
      </w:pPr>
      <w:r w:rsidRPr="00AA1AE4">
        <w:t xml:space="preserve">Undertaking the Export Control module of the </w:t>
      </w:r>
      <w:hyperlink r:id="rId53" w:history="1">
        <w:r w:rsidRPr="00AA1AE4">
          <w:rPr>
            <w:rStyle w:val="Hyperlink"/>
          </w:rPr>
          <w:t>Research Integrity online training</w:t>
        </w:r>
      </w:hyperlink>
      <w:r w:rsidRPr="00AA1AE4">
        <w:t xml:space="preserve"> and engaging with future training and information provided by the University; </w:t>
      </w:r>
    </w:p>
    <w:p w14:paraId="532E2F26" w14:textId="77777777" w:rsidR="00665A85" w:rsidRPr="00AA1AE4" w:rsidRDefault="00824E97" w:rsidP="00824E97">
      <w:pPr>
        <w:pStyle w:val="ListParagraph"/>
        <w:numPr>
          <w:ilvl w:val="0"/>
          <w:numId w:val="14"/>
        </w:numPr>
        <w:spacing w:line="259" w:lineRule="auto"/>
      </w:pPr>
      <w:r w:rsidRPr="00AA1AE4">
        <w:t xml:space="preserve">Having awareness of whether their work, or the research they support, is subject to export </w:t>
      </w:r>
      <w:proofErr w:type="gramStart"/>
      <w:r w:rsidRPr="00AA1AE4">
        <w:t>control;</w:t>
      </w:r>
      <w:proofErr w:type="gramEnd"/>
      <w:r w:rsidR="00665A85" w:rsidRPr="00AA1AE4">
        <w:t xml:space="preserve"> </w:t>
      </w:r>
    </w:p>
    <w:p w14:paraId="2D83F667" w14:textId="56554424" w:rsidR="00665A85" w:rsidRDefault="00824E97" w:rsidP="00665A85">
      <w:pPr>
        <w:pStyle w:val="ListParagraph"/>
        <w:numPr>
          <w:ilvl w:val="0"/>
          <w:numId w:val="14"/>
        </w:numPr>
        <w:spacing w:line="259" w:lineRule="auto"/>
      </w:pPr>
      <w:r w:rsidRPr="00AA1AE4">
        <w:t xml:space="preserve">Seeking advice from </w:t>
      </w:r>
      <w:hyperlink r:id="rId54" w:history="1">
        <w:r w:rsidRPr="00AA1AE4">
          <w:rPr>
            <w:rStyle w:val="Hyperlink"/>
          </w:rPr>
          <w:t>Export-Control@Warwick.ac.uk</w:t>
        </w:r>
      </w:hyperlink>
      <w:r w:rsidRPr="00AA1AE4">
        <w:t xml:space="preserve"> if they believe that Export Controls may</w:t>
      </w:r>
      <w:r w:rsidR="00665A85" w:rsidRPr="00AA1AE4">
        <w:t xml:space="preserve"> apply to their work.</w:t>
      </w:r>
    </w:p>
    <w:p w14:paraId="20240919" w14:textId="77777777" w:rsidR="00FE3EF5" w:rsidRPr="00AA1AE4" w:rsidRDefault="00FE3EF5" w:rsidP="00C64716">
      <w:pPr>
        <w:pStyle w:val="ListParagraph"/>
        <w:spacing w:line="259" w:lineRule="auto"/>
      </w:pPr>
    </w:p>
    <w:p w14:paraId="7B3A7878" w14:textId="77777777" w:rsidR="00C64716" w:rsidRPr="00AA1AE4" w:rsidRDefault="00C64716" w:rsidP="00362F45">
      <w:pPr>
        <w:pStyle w:val="ListParagraph"/>
        <w:spacing w:line="259" w:lineRule="auto"/>
      </w:pPr>
    </w:p>
    <w:p w14:paraId="54210495" w14:textId="29BEBEF2" w:rsidR="00EA0A9F" w:rsidRDefault="00EA0A9F" w:rsidP="00EA0A9F">
      <w:pPr>
        <w:pStyle w:val="Heading1"/>
      </w:pPr>
      <w:bookmarkStart w:id="10" w:name="_Toc133921862"/>
      <w:r w:rsidRPr="00AA1AE4">
        <w:t>University Export Control Compliance</w:t>
      </w:r>
      <w:bookmarkEnd w:id="10"/>
    </w:p>
    <w:p w14:paraId="00045145" w14:textId="2CBC77DA" w:rsidR="00EA0A9F" w:rsidRDefault="00EA0A9F" w:rsidP="00EA0A9F">
      <w:pPr>
        <w:pStyle w:val="Heading2"/>
      </w:pPr>
      <w:bookmarkStart w:id="11" w:name="_Toc133921863"/>
      <w:r>
        <w:t>Activities that could fall in scope of Export Controls</w:t>
      </w:r>
      <w:bookmarkEnd w:id="11"/>
    </w:p>
    <w:p w14:paraId="40AE6CD4" w14:textId="77777777" w:rsidR="00EA0A9F" w:rsidRDefault="00EA0A9F" w:rsidP="00EA0A9F">
      <w:pPr>
        <w:spacing w:after="120"/>
        <w:rPr>
          <w:rFonts w:ascii="Calibri" w:eastAsia="Calibri" w:hAnsi="Calibri" w:cs="Times New Roman"/>
        </w:rPr>
      </w:pPr>
      <w:r w:rsidRPr="00AA1AE4">
        <w:rPr>
          <w:rFonts w:ascii="Calibri" w:eastAsia="Calibri" w:hAnsi="Calibri" w:cs="Times New Roman"/>
        </w:rPr>
        <w:t xml:space="preserve">There are a wide range of activities </w:t>
      </w:r>
      <w:r>
        <w:rPr>
          <w:rFonts w:ascii="Calibri" w:eastAsia="Calibri" w:hAnsi="Calibri" w:cs="Times New Roman"/>
        </w:rPr>
        <w:t>undertaken</w:t>
      </w:r>
      <w:r w:rsidRPr="00AA1AE4">
        <w:rPr>
          <w:rFonts w:ascii="Calibri" w:eastAsia="Calibri" w:hAnsi="Calibri" w:cs="Times New Roman"/>
        </w:rPr>
        <w:t xml:space="preserve"> by universities that could be subject to Export Control regulations, </w:t>
      </w:r>
      <w:r>
        <w:rPr>
          <w:rFonts w:ascii="Calibri" w:eastAsia="Calibri" w:hAnsi="Calibri" w:cs="Times New Roman"/>
        </w:rPr>
        <w:t>including but not limited to</w:t>
      </w:r>
      <w:r w:rsidRPr="00AA1AE4">
        <w:rPr>
          <w:rFonts w:ascii="Calibri" w:eastAsia="Calibri" w:hAnsi="Calibri" w:cs="Times New Roman"/>
        </w:rPr>
        <w:t xml:space="preserve">: </w:t>
      </w:r>
    </w:p>
    <w:p w14:paraId="7E91D3A9"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research involving, or delivered on behalf of, international partners or </w:t>
      </w:r>
      <w:proofErr w:type="gramStart"/>
      <w:r w:rsidRPr="00253DB9">
        <w:rPr>
          <w:rFonts w:ascii="Calibri" w:eastAsia="Calibri" w:hAnsi="Calibri" w:cs="Times New Roman"/>
        </w:rPr>
        <w:t>collaborators;</w:t>
      </w:r>
      <w:proofErr w:type="gramEnd"/>
      <w:r w:rsidRPr="00253DB9">
        <w:rPr>
          <w:rFonts w:ascii="Calibri" w:eastAsia="Calibri" w:hAnsi="Calibri" w:cs="Times New Roman"/>
        </w:rPr>
        <w:t xml:space="preserve"> </w:t>
      </w:r>
    </w:p>
    <w:p w14:paraId="3B71EF82"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the development and delivery of international research partnerships, facilities and/or </w:t>
      </w:r>
      <w:proofErr w:type="gramStart"/>
      <w:r w:rsidRPr="00253DB9">
        <w:rPr>
          <w:rFonts w:ascii="Calibri" w:eastAsia="Calibri" w:hAnsi="Calibri" w:cs="Times New Roman"/>
        </w:rPr>
        <w:t>campuses;</w:t>
      </w:r>
      <w:proofErr w:type="gramEnd"/>
      <w:r w:rsidRPr="00253DB9">
        <w:rPr>
          <w:rFonts w:ascii="Calibri" w:eastAsia="Calibri" w:hAnsi="Calibri" w:cs="Times New Roman"/>
        </w:rPr>
        <w:t xml:space="preserve"> </w:t>
      </w:r>
    </w:p>
    <w:p w14:paraId="1CFE2479"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the export of materials</w:t>
      </w:r>
      <w:r>
        <w:rPr>
          <w:rFonts w:ascii="Calibri" w:eastAsia="Calibri" w:hAnsi="Calibri" w:cs="Times New Roman"/>
        </w:rPr>
        <w:t xml:space="preserve"> or </w:t>
      </w:r>
      <w:proofErr w:type="gramStart"/>
      <w:r>
        <w:rPr>
          <w:rFonts w:ascii="Calibri" w:eastAsia="Calibri" w:hAnsi="Calibri" w:cs="Times New Roman"/>
        </w:rPr>
        <w:t>equipment</w:t>
      </w:r>
      <w:r w:rsidRPr="00253DB9">
        <w:rPr>
          <w:rFonts w:ascii="Calibri" w:eastAsia="Calibri" w:hAnsi="Calibri" w:cs="Times New Roman"/>
        </w:rPr>
        <w:t>;</w:t>
      </w:r>
      <w:proofErr w:type="gramEnd"/>
      <w:r w:rsidRPr="00253DB9">
        <w:rPr>
          <w:rFonts w:ascii="Calibri" w:eastAsia="Calibri" w:hAnsi="Calibri" w:cs="Times New Roman"/>
        </w:rPr>
        <w:t xml:space="preserve">  </w:t>
      </w:r>
    </w:p>
    <w:p w14:paraId="5CC9EC0E"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teaching and supervising under-graduate/post-graduate </w:t>
      </w:r>
      <w:proofErr w:type="gramStart"/>
      <w:r w:rsidRPr="00253DB9">
        <w:rPr>
          <w:rFonts w:ascii="Calibri" w:eastAsia="Calibri" w:hAnsi="Calibri" w:cs="Times New Roman"/>
        </w:rPr>
        <w:t>students;</w:t>
      </w:r>
      <w:proofErr w:type="gramEnd"/>
      <w:r w:rsidRPr="00253DB9">
        <w:rPr>
          <w:rFonts w:ascii="Calibri" w:eastAsia="Calibri" w:hAnsi="Calibri" w:cs="Times New Roman"/>
        </w:rPr>
        <w:t xml:space="preserve"> </w:t>
      </w:r>
    </w:p>
    <w:p w14:paraId="4971B478"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presenting at international </w:t>
      </w:r>
      <w:proofErr w:type="gramStart"/>
      <w:r w:rsidRPr="00253DB9">
        <w:rPr>
          <w:rFonts w:ascii="Calibri" w:eastAsia="Calibri" w:hAnsi="Calibri" w:cs="Times New Roman"/>
        </w:rPr>
        <w:t>conferences;</w:t>
      </w:r>
      <w:proofErr w:type="gramEnd"/>
      <w:r w:rsidRPr="00253DB9">
        <w:rPr>
          <w:rFonts w:ascii="Calibri" w:eastAsia="Calibri" w:hAnsi="Calibri" w:cs="Times New Roman"/>
        </w:rPr>
        <w:t xml:space="preserve"> </w:t>
      </w:r>
    </w:p>
    <w:p w14:paraId="2A254233" w14:textId="2D32DD59" w:rsidR="00EA0A9F" w:rsidRDefault="00EA0A9F" w:rsidP="00EA0A9F">
      <w:pPr>
        <w:pStyle w:val="ListParagraph"/>
        <w:numPr>
          <w:ilvl w:val="0"/>
          <w:numId w:val="28"/>
        </w:numPr>
        <w:spacing w:after="120"/>
        <w:rPr>
          <w:rFonts w:ascii="Calibri" w:eastAsia="Calibri" w:hAnsi="Calibri" w:cs="Times New Roman"/>
        </w:rPr>
      </w:pPr>
      <w:r>
        <w:rPr>
          <w:rFonts w:ascii="Calibri" w:eastAsia="Calibri" w:hAnsi="Calibri" w:cs="Times New Roman"/>
        </w:rPr>
        <w:t xml:space="preserve">preparation of papers for publication, including sharing </w:t>
      </w:r>
      <w:r w:rsidR="00AE6489">
        <w:rPr>
          <w:rFonts w:ascii="Calibri" w:eastAsia="Calibri" w:hAnsi="Calibri" w:cs="Times New Roman"/>
        </w:rPr>
        <w:t xml:space="preserve">of </w:t>
      </w:r>
      <w:r>
        <w:rPr>
          <w:rFonts w:ascii="Calibri" w:eastAsia="Calibri" w:hAnsi="Calibri" w:cs="Times New Roman"/>
        </w:rPr>
        <w:t xml:space="preserve">drafts with colleagues </w:t>
      </w:r>
      <w:proofErr w:type="gramStart"/>
      <w:r>
        <w:rPr>
          <w:rFonts w:ascii="Calibri" w:eastAsia="Calibri" w:hAnsi="Calibri" w:cs="Times New Roman"/>
        </w:rPr>
        <w:t>overseas;</w:t>
      </w:r>
      <w:proofErr w:type="gramEnd"/>
    </w:p>
    <w:p w14:paraId="726979DD"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staff </w:t>
      </w:r>
      <w:proofErr w:type="gramStart"/>
      <w:r w:rsidRPr="00253DB9">
        <w:rPr>
          <w:rFonts w:ascii="Calibri" w:eastAsia="Calibri" w:hAnsi="Calibri" w:cs="Times New Roman"/>
        </w:rPr>
        <w:t>remote-working</w:t>
      </w:r>
      <w:proofErr w:type="gramEnd"/>
      <w:r w:rsidRPr="00253DB9">
        <w:rPr>
          <w:rFonts w:ascii="Calibri" w:eastAsia="Calibri" w:hAnsi="Calibri" w:cs="Times New Roman"/>
        </w:rPr>
        <w:t xml:space="preserve"> from outside of the UK; </w:t>
      </w:r>
    </w:p>
    <w:p w14:paraId="5374FD3C" w14:textId="77777777" w:rsidR="00EA0A9F"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academic </w:t>
      </w:r>
      <w:proofErr w:type="gramStart"/>
      <w:r w:rsidRPr="00253DB9">
        <w:rPr>
          <w:rFonts w:ascii="Calibri" w:eastAsia="Calibri" w:hAnsi="Calibri" w:cs="Times New Roman"/>
        </w:rPr>
        <w:t>exchange;</w:t>
      </w:r>
      <w:proofErr w:type="gramEnd"/>
      <w:r w:rsidRPr="00253DB9">
        <w:rPr>
          <w:rFonts w:ascii="Calibri" w:eastAsia="Calibri" w:hAnsi="Calibri" w:cs="Times New Roman"/>
        </w:rPr>
        <w:t xml:space="preserve"> </w:t>
      </w:r>
    </w:p>
    <w:p w14:paraId="4A23BAA4" w14:textId="77777777" w:rsidR="00EA0A9F" w:rsidRPr="00253DB9" w:rsidRDefault="00EA0A9F" w:rsidP="00EA0A9F">
      <w:pPr>
        <w:pStyle w:val="ListParagraph"/>
        <w:numPr>
          <w:ilvl w:val="0"/>
          <w:numId w:val="28"/>
        </w:numPr>
        <w:spacing w:after="120"/>
        <w:rPr>
          <w:rFonts w:ascii="Calibri" w:eastAsia="Calibri" w:hAnsi="Calibri" w:cs="Times New Roman"/>
        </w:rPr>
      </w:pPr>
      <w:r w:rsidRPr="00253DB9">
        <w:rPr>
          <w:rFonts w:ascii="Calibri" w:eastAsia="Calibri" w:hAnsi="Calibri" w:cs="Times New Roman"/>
        </w:rPr>
        <w:t xml:space="preserve">international visits for the purposes of conducting research or teaching and/or discussing potential future collaboration. </w:t>
      </w:r>
    </w:p>
    <w:p w14:paraId="57BC093B" w14:textId="3BEEA9DE" w:rsidR="00EA0A9F" w:rsidRDefault="00EA0A9F" w:rsidP="00EA0A9F">
      <w:pPr>
        <w:spacing w:after="120"/>
        <w:rPr>
          <w:rFonts w:ascii="Calibri" w:eastAsia="Calibri" w:hAnsi="Calibri" w:cs="Times New Roman"/>
        </w:rPr>
      </w:pPr>
      <w:r w:rsidRPr="00AA1AE4">
        <w:rPr>
          <w:rFonts w:ascii="Calibri" w:eastAsia="Calibri" w:hAnsi="Calibri" w:cs="Times New Roman"/>
        </w:rPr>
        <w:t>The ECJU also advises that computer-based services and activities that take place online, in the cloud or through distributed computing, including virtual learning environments (VLEs), e-Research, and e-Science may give rise to export control considerations. This means that accessing the University’s VLE from outside of the UK constitutes an export.</w:t>
      </w:r>
    </w:p>
    <w:p w14:paraId="4DF786EF" w14:textId="4013CFD3" w:rsidR="00055EC8" w:rsidRDefault="00055EC8" w:rsidP="00EA0A9F">
      <w:pPr>
        <w:spacing w:after="120"/>
        <w:rPr>
          <w:rFonts w:ascii="Calibri" w:eastAsia="Calibri" w:hAnsi="Calibri" w:cs="Calibri"/>
          <w:color w:val="000000"/>
        </w:rPr>
      </w:pPr>
      <w:r>
        <w:rPr>
          <w:rFonts w:ascii="Calibri" w:eastAsia="Calibri" w:hAnsi="Calibri" w:cs="Times New Roman"/>
        </w:rPr>
        <w:t xml:space="preserve">Further information on academic research and export controls can be found in </w:t>
      </w:r>
      <w:hyperlink w:anchor="_Appendix_1_–" w:history="1">
        <w:r w:rsidRPr="00055EC8">
          <w:rPr>
            <w:rStyle w:val="Hyperlink"/>
            <w:rFonts w:ascii="Calibri" w:eastAsia="Calibri" w:hAnsi="Calibri" w:cs="Times New Roman"/>
          </w:rPr>
          <w:t>Appendix 1</w:t>
        </w:r>
      </w:hyperlink>
      <w:r>
        <w:rPr>
          <w:rFonts w:ascii="Calibri" w:eastAsia="Calibri" w:hAnsi="Calibri" w:cs="Times New Roman"/>
        </w:rPr>
        <w:t xml:space="preserve">. </w:t>
      </w:r>
    </w:p>
    <w:p w14:paraId="15B00410" w14:textId="77777777" w:rsidR="00EA0A9F" w:rsidRPr="00EA0A9F" w:rsidRDefault="00EA0A9F" w:rsidP="0065764D"/>
    <w:p w14:paraId="11B9A8A4" w14:textId="77777777" w:rsidR="00EA0A9F" w:rsidRPr="00AA1AE4" w:rsidRDefault="00EA0A9F" w:rsidP="00EA0A9F">
      <w:pPr>
        <w:pStyle w:val="Heading2"/>
      </w:pPr>
      <w:bookmarkStart w:id="12" w:name="_Toc133921864"/>
      <w:r w:rsidRPr="00AA1AE4">
        <w:t>Individual responsibility</w:t>
      </w:r>
      <w:bookmarkEnd w:id="12"/>
    </w:p>
    <w:p w14:paraId="1A874D42" w14:textId="77777777"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The responsibility for compliance with Export Control regulations ultimately rests with the individual researcher/staff member who intends to export goods, technology, software, or knowledge outside of the UK, or use technology imported from the United States of America. </w:t>
      </w:r>
    </w:p>
    <w:p w14:paraId="53ABA0DC" w14:textId="77777777" w:rsidR="00EA0A9F" w:rsidRDefault="00EA0A9F" w:rsidP="00EA0A9F">
      <w:pPr>
        <w:spacing w:line="259" w:lineRule="auto"/>
        <w:rPr>
          <w:rFonts w:ascii="Calibri" w:eastAsia="Calibri" w:hAnsi="Calibri" w:cs="Times New Roman"/>
        </w:rPr>
      </w:pPr>
      <w:r w:rsidRPr="00AA1AE4">
        <w:rPr>
          <w:rFonts w:ascii="Calibri" w:eastAsia="Calibri" w:hAnsi="Calibri" w:cs="Times New Roman"/>
        </w:rPr>
        <w:t>To assist individual staff in meeting their obligations, the University provides guidance and support through a</w:t>
      </w:r>
      <w:r w:rsidRPr="00F6084E">
        <w:rPr>
          <w:rFonts w:ascii="Calibri" w:eastAsia="Calibri" w:hAnsi="Calibri" w:cs="Times New Roman"/>
          <w:color w:val="0000FF"/>
        </w:rPr>
        <w:t xml:space="preserve"> </w:t>
      </w:r>
      <w:hyperlink r:id="rId55" w:history="1">
        <w:r w:rsidRPr="00F6084E">
          <w:rPr>
            <w:rFonts w:ascii="Calibri" w:eastAsia="Calibri" w:hAnsi="Calibri" w:cs="Times New Roman"/>
            <w:color w:val="0000FF"/>
            <w:u w:val="single"/>
          </w:rPr>
          <w:t>central Export Control resource bank</w:t>
        </w:r>
      </w:hyperlink>
      <w:r w:rsidRPr="00AA1AE4">
        <w:rPr>
          <w:rFonts w:ascii="Calibri" w:eastAsia="Calibri" w:hAnsi="Calibri" w:cs="Times New Roman"/>
        </w:rPr>
        <w:t xml:space="preserve"> and via a dedicated team situated in R&amp;IS that can be contacted via </w:t>
      </w:r>
      <w:hyperlink r:id="rId56" w:history="1">
        <w:r w:rsidRPr="008F4E2F">
          <w:rPr>
            <w:rStyle w:val="Hyperlink"/>
            <w:rFonts w:ascii="Calibri" w:eastAsia="Calibri" w:hAnsi="Calibri" w:cs="Times New Roman"/>
          </w:rPr>
          <w:t>Export-Control@warwick.ac.uk</w:t>
        </w:r>
      </w:hyperlink>
      <w:r w:rsidRPr="00AA1AE4">
        <w:rPr>
          <w:rFonts w:ascii="Calibri" w:eastAsia="Calibri" w:hAnsi="Calibri" w:cs="Times New Roman"/>
        </w:rPr>
        <w:t xml:space="preserve">. </w:t>
      </w:r>
    </w:p>
    <w:p w14:paraId="7A47077D" w14:textId="77777777" w:rsidR="00EA0A9F" w:rsidRDefault="00EA0A9F" w:rsidP="00EA0A9F">
      <w:pPr>
        <w:spacing w:line="259" w:lineRule="auto"/>
        <w:rPr>
          <w:rFonts w:ascii="Calibri" w:eastAsia="Calibri" w:hAnsi="Calibri" w:cs="Times New Roman"/>
        </w:rPr>
      </w:pPr>
    </w:p>
    <w:p w14:paraId="11F73203" w14:textId="77777777" w:rsidR="00EA0A9F" w:rsidRPr="00AA1AE4" w:rsidRDefault="00EA0A9F" w:rsidP="00EA0A9F">
      <w:pPr>
        <w:pStyle w:val="Heading2"/>
      </w:pPr>
      <w:bookmarkStart w:id="13" w:name="_Research"/>
      <w:bookmarkStart w:id="14" w:name="_Toc133921865"/>
      <w:bookmarkEnd w:id="13"/>
      <w:r w:rsidRPr="00AA1AE4">
        <w:lastRenderedPageBreak/>
        <w:t>Research</w:t>
      </w:r>
      <w:bookmarkEnd w:id="14"/>
      <w:r w:rsidRPr="00AA1AE4">
        <w:t xml:space="preserve">   </w:t>
      </w:r>
    </w:p>
    <w:p w14:paraId="53464A45" w14:textId="77777777"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The University’s </w:t>
      </w:r>
      <w:hyperlink r:id="rId57" w:history="1">
        <w:r w:rsidRPr="00F6084E">
          <w:rPr>
            <w:rFonts w:ascii="Calibri" w:eastAsia="Calibri" w:hAnsi="Calibri" w:cs="Times New Roman"/>
            <w:color w:val="0000FF"/>
            <w:u w:val="single"/>
          </w:rPr>
          <w:t>Financial Procedure 14</w:t>
        </w:r>
      </w:hyperlink>
      <w:r w:rsidRPr="00AA1AE4">
        <w:rPr>
          <w:rFonts w:ascii="Calibri" w:eastAsia="Calibri" w:hAnsi="Calibri" w:cs="Times New Roman"/>
        </w:rPr>
        <w:t xml:space="preserve"> requires that all proposals for research grants and contracts, and prospective research collaborations with external parties, must be submitted to R&amp;IS by the Principal Investigator at the earliest possible stage, and always prior to funder submission, and before detailed discussions with external partners have commenced. </w:t>
      </w:r>
    </w:p>
    <w:p w14:paraId="65407E7F" w14:textId="77AC026E" w:rsidR="00101D3E" w:rsidRDefault="00EA0A9F" w:rsidP="00EA0A9F">
      <w:r w:rsidRPr="00AA1AE4">
        <w:t>R&amp;IS will undertake an ‘Export Control screening process’, asking questions in two key areas, specifically, the nature of the physical goods/technology to be transferred, and the proposed end user of the research</w:t>
      </w:r>
      <w:r w:rsidR="00055EC8">
        <w:t xml:space="preserve">, which are </w:t>
      </w:r>
      <w:r w:rsidRPr="00AA1AE4">
        <w:t>outlined</w:t>
      </w:r>
      <w:r w:rsidR="00055EC8">
        <w:t xml:space="preserve"> in </w:t>
      </w:r>
      <w:hyperlink w:anchor="_Appendix_2_-" w:history="1">
        <w:r w:rsidR="00055EC8" w:rsidRPr="00055EC8">
          <w:rPr>
            <w:rStyle w:val="Hyperlink"/>
          </w:rPr>
          <w:t>Appendix 2</w:t>
        </w:r>
      </w:hyperlink>
      <w:r w:rsidRPr="00AA1AE4">
        <w:t xml:space="preserve">. The same screening is also embedded within the University’s Research Ethics and Sponsorship application forms. </w:t>
      </w:r>
      <w:r w:rsidR="00101D3E">
        <w:t xml:space="preserve">If it is determined that a licence is required, the process outlined in </w:t>
      </w:r>
      <w:hyperlink w:anchor="_Appendix_3_-" w:history="1">
        <w:r w:rsidR="00101D3E" w:rsidRPr="00101D3E">
          <w:rPr>
            <w:rStyle w:val="Hyperlink"/>
          </w:rPr>
          <w:t>Appendix 3</w:t>
        </w:r>
      </w:hyperlink>
      <w:r w:rsidR="00101D3E">
        <w:t xml:space="preserve"> will be followed.  </w:t>
      </w:r>
    </w:p>
    <w:p w14:paraId="63991CE7" w14:textId="77777777" w:rsidR="00EA0A9F" w:rsidRDefault="00EA0A9F" w:rsidP="00EA0A9F">
      <w:pPr>
        <w:spacing w:line="259" w:lineRule="auto"/>
        <w:rPr>
          <w:rFonts w:ascii="Calibri" w:eastAsia="Calibri" w:hAnsi="Calibri" w:cs="Times New Roman"/>
        </w:rPr>
      </w:pPr>
    </w:p>
    <w:p w14:paraId="03F6C567" w14:textId="77777777" w:rsidR="00EA0A9F" w:rsidRPr="00AA1AE4" w:rsidRDefault="00EA0A9F" w:rsidP="00EA0A9F">
      <w:pPr>
        <w:pStyle w:val="Heading3"/>
      </w:pPr>
      <w:bookmarkStart w:id="15" w:name="_Toc133921866"/>
      <w:r w:rsidRPr="00AA1AE4">
        <w:t>Due diligence of international partners</w:t>
      </w:r>
      <w:r>
        <w:t xml:space="preserve"> – research collaborations</w:t>
      </w:r>
      <w:bookmarkEnd w:id="15"/>
    </w:p>
    <w:p w14:paraId="2CFFC115" w14:textId="67ACB231"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It is the responsibility of the Principal Investigator to refer proposed research collaborations with non-UK partners to R&amp;IS, who will ensure that appropriate due diligence is undertaken. This process includes a </w:t>
      </w:r>
      <w:r w:rsidR="00055EC8">
        <w:rPr>
          <w:rFonts w:ascii="Calibri" w:eastAsia="Calibri" w:hAnsi="Calibri" w:cs="Times New Roman"/>
        </w:rPr>
        <w:t>C</w:t>
      </w:r>
      <w:r w:rsidRPr="00AA1AE4">
        <w:rPr>
          <w:rFonts w:ascii="Calibri" w:eastAsia="Calibri" w:hAnsi="Calibri" w:cs="Times New Roman"/>
        </w:rPr>
        <w:t xml:space="preserve">ompanies </w:t>
      </w:r>
      <w:r w:rsidR="00055EC8">
        <w:rPr>
          <w:rFonts w:ascii="Calibri" w:eastAsia="Calibri" w:hAnsi="Calibri" w:cs="Times New Roman"/>
        </w:rPr>
        <w:t>H</w:t>
      </w:r>
      <w:r w:rsidRPr="00AA1AE4">
        <w:rPr>
          <w:rFonts w:ascii="Calibri" w:eastAsia="Calibri" w:hAnsi="Calibri" w:cs="Times New Roman"/>
        </w:rPr>
        <w:t xml:space="preserve">ouse check, credit check, a comprehensive review utilising the Lexis Due Diligence software, a ResearchGate and/or Scopus review, and a full sanctions review. </w:t>
      </w:r>
    </w:p>
    <w:p w14:paraId="6A9F131A" w14:textId="77777777" w:rsidR="00EA0A9F" w:rsidRDefault="00EA0A9F" w:rsidP="00EA0A9F">
      <w:pPr>
        <w:spacing w:line="259" w:lineRule="auto"/>
        <w:rPr>
          <w:rFonts w:ascii="Calibri" w:eastAsia="Calibri" w:hAnsi="Calibri" w:cs="Times New Roman"/>
          <w:bCs/>
        </w:rPr>
      </w:pPr>
      <w:r w:rsidRPr="00AA1AE4">
        <w:rPr>
          <w:rFonts w:ascii="Calibri" w:eastAsia="Calibri" w:hAnsi="Calibri" w:cs="Times New Roman"/>
        </w:rPr>
        <w:t>Any concerns arising from the due diligence process will be referred to the Director, R&amp;IS, who will either make a decision as to whether the proposed collaboration can proceed or escalate to Senior Officers (Group Finance Director, PVC (Research) and Provost) for a final decision, having due regard for: the University’s Research Code of Practice, Anti-</w:t>
      </w:r>
      <w:r w:rsidRPr="00AA1AE4">
        <w:rPr>
          <w:rFonts w:ascii="Calibri" w:eastAsia="Calibri" w:hAnsi="Calibri" w:cs="Times New Roman"/>
          <w:bCs/>
        </w:rPr>
        <w:t>Bribery Policy, and Modern Slavery Policy; academic freedom and independence; scope, methods and nature of the research; national security; cyber-security; institutional reputation; and relevant international legal frameworks and regulations.</w:t>
      </w:r>
    </w:p>
    <w:p w14:paraId="73ACA96E" w14:textId="77777777" w:rsidR="00EA0A9F" w:rsidRPr="00AA1AE4" w:rsidRDefault="00EA0A9F" w:rsidP="00EA0A9F">
      <w:pPr>
        <w:spacing w:line="259" w:lineRule="auto"/>
        <w:rPr>
          <w:rFonts w:ascii="Calibri" w:eastAsia="Calibri" w:hAnsi="Calibri" w:cs="Times New Roman"/>
          <w:bCs/>
        </w:rPr>
      </w:pPr>
    </w:p>
    <w:p w14:paraId="41ECCAC3" w14:textId="77777777" w:rsidR="00EA0A9F" w:rsidRPr="006F0667" w:rsidRDefault="00EA0A9F" w:rsidP="00EA0A9F">
      <w:pPr>
        <w:pStyle w:val="Heading3"/>
      </w:pPr>
      <w:bookmarkStart w:id="16" w:name="_Toc133921867"/>
      <w:r w:rsidRPr="006F0667">
        <w:t>Due diligence of international partners - non-Research Collaborations</w:t>
      </w:r>
      <w:bookmarkEnd w:id="16"/>
    </w:p>
    <w:p w14:paraId="342B6099" w14:textId="77777777" w:rsidR="00EA0A9F" w:rsidRPr="00AA1AE4" w:rsidRDefault="00EA0A9F" w:rsidP="00EA0A9F">
      <w:pPr>
        <w:rPr>
          <w:rFonts w:cstheme="minorHAnsi"/>
          <w:color w:val="242424"/>
          <w:lang w:eastAsia="en-GB"/>
        </w:rPr>
      </w:pPr>
      <w:r w:rsidRPr="00AA1AE4">
        <w:rPr>
          <w:rFonts w:cstheme="minorHAnsi"/>
        </w:rPr>
        <w:t xml:space="preserve">Departments are required to submit any proposals for non-research activity to Finance Office for approval, in line with </w:t>
      </w:r>
      <w:hyperlink r:id="rId58" w:anchor="a11_2" w:history="1">
        <w:r w:rsidRPr="00AA1AE4">
          <w:rPr>
            <w:rStyle w:val="Hyperlink"/>
            <w:rFonts w:cstheme="minorHAnsi"/>
          </w:rPr>
          <w:t>Financial Procedure 11</w:t>
        </w:r>
      </w:hyperlink>
      <w:r w:rsidRPr="00AA1AE4">
        <w:rPr>
          <w:rFonts w:cstheme="minorHAnsi"/>
        </w:rPr>
        <w:t xml:space="preserve">. Departments are responsible for undertaking initial due diligence on proposed partners/ customers. </w:t>
      </w:r>
      <w:r w:rsidRPr="00AA1AE4">
        <w:rPr>
          <w:rFonts w:cstheme="minorHAnsi"/>
          <w:color w:val="242424"/>
          <w:lang w:eastAsia="en-GB"/>
        </w:rPr>
        <w:t xml:space="preserve">This should include an initial screening process </w:t>
      </w:r>
      <w:proofErr w:type="gramStart"/>
      <w:r w:rsidRPr="00AA1AE4">
        <w:rPr>
          <w:rFonts w:cstheme="minorHAnsi"/>
          <w:color w:val="242424"/>
          <w:lang w:eastAsia="en-GB"/>
        </w:rPr>
        <w:t>in order to</w:t>
      </w:r>
      <w:proofErr w:type="gramEnd"/>
      <w:r w:rsidRPr="00AA1AE4">
        <w:rPr>
          <w:rFonts w:cstheme="minorHAnsi"/>
          <w:color w:val="242424"/>
          <w:lang w:eastAsia="en-GB"/>
        </w:rPr>
        <w:t xml:space="preserve"> identify activities that may raise Export Control considerations. </w:t>
      </w:r>
    </w:p>
    <w:p w14:paraId="7F25AB8A" w14:textId="77777777" w:rsidR="00EA0A9F" w:rsidRDefault="00EA0A9F" w:rsidP="00EA0A9F">
      <w:pPr>
        <w:rPr>
          <w:rFonts w:cstheme="minorHAnsi"/>
        </w:rPr>
      </w:pPr>
      <w:r w:rsidRPr="00AA1AE4">
        <w:rPr>
          <w:rFonts w:cstheme="minorHAnsi"/>
        </w:rPr>
        <w:t>Where Export Control considerations are identified, it is the responsibility of the contracting department to refer the activity in question to R&amp;IS via </w:t>
      </w:r>
      <w:hyperlink r:id="rId59" w:tgtFrame="_blank" w:tooltip="mailto:export-control@warwick.ac.uk" w:history="1">
        <w:r w:rsidRPr="00AA1AE4">
          <w:rPr>
            <w:rStyle w:val="Hyperlink"/>
            <w:rFonts w:cstheme="minorHAnsi"/>
          </w:rPr>
          <w:t>Export-Control@Warwick.ac.uk</w:t>
        </w:r>
      </w:hyperlink>
      <w:r w:rsidRPr="00AA1AE4">
        <w:rPr>
          <w:rFonts w:cstheme="minorHAnsi"/>
        </w:rPr>
        <w:t> for support.</w:t>
      </w:r>
    </w:p>
    <w:p w14:paraId="6332C4CB" w14:textId="5F3BE72A" w:rsidR="00EA0A9F" w:rsidRDefault="00EA0A9F" w:rsidP="00EA0A9F">
      <w:pPr>
        <w:rPr>
          <w:rFonts w:cstheme="minorHAnsi"/>
        </w:rPr>
      </w:pPr>
    </w:p>
    <w:p w14:paraId="1A9F096F" w14:textId="77777777" w:rsidR="00EA0A9F" w:rsidRPr="00AA1AE4" w:rsidRDefault="00EA0A9F" w:rsidP="00EA0A9F">
      <w:pPr>
        <w:pStyle w:val="Heading2"/>
      </w:pPr>
      <w:bookmarkStart w:id="17" w:name="_Toc133921868"/>
      <w:r w:rsidRPr="00AA1AE4">
        <w:t>Academic Publications</w:t>
      </w:r>
      <w:bookmarkEnd w:id="17"/>
      <w:r w:rsidRPr="00AA1AE4">
        <w:t xml:space="preserve"> </w:t>
      </w:r>
    </w:p>
    <w:p w14:paraId="6239AEBB" w14:textId="77777777"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Academic publication is not exempt from the UK Export Control regulations. The UK’s Secretary of State may prevent publication where this is deemed “necessary” under Export Control regulations. Consequently, to ensure compliance, staff and students should contact R&amp;IS in advance of submitting controlled content for publication.</w:t>
      </w:r>
    </w:p>
    <w:p w14:paraId="1820120C" w14:textId="11DD6205" w:rsidR="00EA0A9F" w:rsidRPr="0065764D" w:rsidRDefault="00EA0A9F" w:rsidP="0065764D">
      <w:pPr>
        <w:spacing w:line="259" w:lineRule="auto"/>
        <w:rPr>
          <w:rFonts w:ascii="Calibri" w:eastAsia="Calibri" w:hAnsi="Calibri" w:cs="Times New Roman"/>
        </w:rPr>
      </w:pPr>
      <w:r w:rsidRPr="00AA1AE4">
        <w:rPr>
          <w:rFonts w:ascii="Calibri" w:eastAsia="Calibri" w:hAnsi="Calibri" w:cs="Times New Roman"/>
        </w:rPr>
        <w:t xml:space="preserve">If you intend to publish controlled content, please contact </w:t>
      </w:r>
      <w:hyperlink r:id="rId60" w:history="1">
        <w:r w:rsidRPr="00AA1AE4">
          <w:rPr>
            <w:rStyle w:val="Hyperlink"/>
            <w:rFonts w:ascii="Calibri" w:eastAsia="Calibri" w:hAnsi="Calibri" w:cs="Times New Roman"/>
          </w:rPr>
          <w:t>Export-Control@warwick.ac.uk</w:t>
        </w:r>
      </w:hyperlink>
      <w:r w:rsidRPr="00AA1AE4">
        <w:rPr>
          <w:rFonts w:ascii="Calibri" w:eastAsia="Calibri" w:hAnsi="Calibri" w:cs="Times New Roman"/>
        </w:rPr>
        <w:t xml:space="preserve"> for guidance and support.</w:t>
      </w:r>
    </w:p>
    <w:p w14:paraId="3847DD2E" w14:textId="77777777" w:rsidR="00EA0A9F" w:rsidRPr="00AA1AE4" w:rsidRDefault="00EA0A9F" w:rsidP="00EA0A9F">
      <w:pPr>
        <w:rPr>
          <w:rFonts w:cstheme="minorHAnsi"/>
        </w:rPr>
      </w:pPr>
    </w:p>
    <w:p w14:paraId="2DB47CBC" w14:textId="77777777" w:rsidR="00EA0A9F" w:rsidRPr="00AA1AE4" w:rsidRDefault="00EA0A9F" w:rsidP="00EA0A9F">
      <w:pPr>
        <w:pStyle w:val="Heading2"/>
      </w:pPr>
      <w:bookmarkStart w:id="18" w:name="_International_Travel"/>
      <w:bookmarkStart w:id="19" w:name="_Toc133921869"/>
      <w:bookmarkEnd w:id="18"/>
      <w:r w:rsidRPr="00AA1AE4">
        <w:lastRenderedPageBreak/>
        <w:t>International Travel</w:t>
      </w:r>
      <w:bookmarkEnd w:id="19"/>
      <w:r w:rsidRPr="00AA1AE4">
        <w:t xml:space="preserve"> </w:t>
      </w:r>
    </w:p>
    <w:p w14:paraId="0021FBBD" w14:textId="77777777" w:rsidR="00EA0A9F"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A particular area of risk with regards to Export Control is travel and work outside of the UK, specifically with regards to accessing, or having access to, data that is defined as </w:t>
      </w:r>
      <w:hyperlink r:id="rId61" w:history="1">
        <w:r w:rsidRPr="00AA1AE4">
          <w:rPr>
            <w:rFonts w:ascii="Calibri" w:eastAsia="Calibri" w:hAnsi="Calibri" w:cs="Times New Roman"/>
            <w:color w:val="0563C1"/>
            <w:u w:val="single"/>
          </w:rPr>
          <w:t>'controlled'</w:t>
        </w:r>
      </w:hyperlink>
      <w:r w:rsidRPr="00AA1AE4">
        <w:rPr>
          <w:rFonts w:ascii="Calibri" w:eastAsia="Calibri" w:hAnsi="Calibri" w:cs="Times New Roman"/>
        </w:rPr>
        <w:t xml:space="preserve"> and/or that has </w:t>
      </w:r>
      <w:hyperlink r:id="rId62" w:anchor="d" w:history="1">
        <w:r w:rsidRPr="00AA1AE4">
          <w:rPr>
            <w:rFonts w:ascii="Calibri" w:eastAsia="Calibri" w:hAnsi="Calibri" w:cs="Times New Roman"/>
            <w:color w:val="0563C1"/>
            <w:u w:val="single"/>
          </w:rPr>
          <w:t>end use concerns</w:t>
        </w:r>
      </w:hyperlink>
      <w:r w:rsidRPr="00AA1AE4">
        <w:rPr>
          <w:rFonts w:ascii="Calibri" w:eastAsia="Calibri" w:hAnsi="Calibri" w:cs="Times New Roman"/>
          <w:color w:val="0563C1"/>
          <w:u w:val="single"/>
        </w:rPr>
        <w:t xml:space="preserve">. </w:t>
      </w:r>
      <w:r w:rsidRPr="00AA1AE4">
        <w:rPr>
          <w:rFonts w:ascii="Calibri" w:eastAsia="Calibri" w:hAnsi="Calibri" w:cs="Times New Roman"/>
        </w:rPr>
        <w:t>University staff should not take controlled data out of the UK, unless they hold the relevant export control licen</w:t>
      </w:r>
      <w:r>
        <w:rPr>
          <w:rFonts w:ascii="Calibri" w:eastAsia="Calibri" w:hAnsi="Calibri" w:cs="Times New Roman"/>
        </w:rPr>
        <w:t>c</w:t>
      </w:r>
      <w:r w:rsidRPr="00AA1AE4">
        <w:rPr>
          <w:rFonts w:ascii="Calibri" w:eastAsia="Calibri" w:hAnsi="Calibri" w:cs="Times New Roman"/>
        </w:rPr>
        <w:t xml:space="preserve">e. </w:t>
      </w:r>
    </w:p>
    <w:p w14:paraId="02D7F40D" w14:textId="2FB52835" w:rsidR="00EA0A9F"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To ensure compliance with Export Control regulations, all academics that are planning to travel and/or work outside of the UK, must inform their Departmental Administrator in advance, to ensure that the necessary support and advice is received prior to travel. </w:t>
      </w:r>
    </w:p>
    <w:p w14:paraId="53D44BAD" w14:textId="76B63CB3" w:rsidR="003B5EB9" w:rsidRDefault="003B5EB9" w:rsidP="00EA0A9F">
      <w:pPr>
        <w:spacing w:line="259" w:lineRule="auto"/>
        <w:rPr>
          <w:rFonts w:ascii="Calibri" w:eastAsia="Calibri" w:hAnsi="Calibri" w:cs="Times New Roman"/>
        </w:rPr>
      </w:pPr>
      <w:r>
        <w:rPr>
          <w:rFonts w:ascii="Calibri" w:eastAsia="Calibri" w:hAnsi="Calibri" w:cs="Times New Roman"/>
        </w:rPr>
        <w:t xml:space="preserve">Staff can find further guidance on international travel in the University’s </w:t>
      </w:r>
      <w:hyperlink r:id="rId63" w:history="1">
        <w:r w:rsidRPr="003B5EB9">
          <w:rPr>
            <w:rStyle w:val="Hyperlink"/>
            <w:rFonts w:ascii="Calibri" w:eastAsia="Calibri" w:hAnsi="Calibri" w:cs="Times New Roman"/>
          </w:rPr>
          <w:t>Export Control Resource Bank</w:t>
        </w:r>
      </w:hyperlink>
      <w:r w:rsidR="00055EC8">
        <w:rPr>
          <w:rFonts w:ascii="Calibri" w:eastAsia="Calibri" w:hAnsi="Calibri" w:cs="Times New Roman"/>
        </w:rPr>
        <w:t>.</w:t>
      </w:r>
    </w:p>
    <w:p w14:paraId="31BA500B" w14:textId="77777777" w:rsidR="00EA0A9F" w:rsidRPr="00AA1AE4" w:rsidRDefault="00EA0A9F" w:rsidP="00EA0A9F">
      <w:pPr>
        <w:spacing w:line="259" w:lineRule="auto"/>
        <w:rPr>
          <w:rFonts w:ascii="Calibri" w:eastAsia="Calibri" w:hAnsi="Calibri" w:cs="Times New Roman"/>
        </w:rPr>
      </w:pPr>
    </w:p>
    <w:p w14:paraId="539D8E1D" w14:textId="77777777" w:rsidR="00EA0A9F" w:rsidRPr="00AA1AE4" w:rsidRDefault="00EA0A9F" w:rsidP="00EA0A9F">
      <w:pPr>
        <w:pStyle w:val="Heading2"/>
      </w:pPr>
      <w:bookmarkStart w:id="20" w:name="_Toc133921870"/>
      <w:r w:rsidRPr="00AA1AE4">
        <w:t>International visitors to campus</w:t>
      </w:r>
      <w:bookmarkEnd w:id="20"/>
    </w:p>
    <w:p w14:paraId="5E61D064" w14:textId="77777777"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UK law does not operate to a ‘deemed export’ concept. Therefore, sharing controlled items with international visitors to campus is not an export in most circumstances. The only exception to this rule is transfers for WMD purposes with an ultimate end use outside of the UK. In this limited circumstance the goods and/or technology must not be shared without an export licence.</w:t>
      </w:r>
    </w:p>
    <w:p w14:paraId="3092A5BA" w14:textId="703EE109" w:rsidR="00055EC8" w:rsidRDefault="00055EC8" w:rsidP="00055EC8">
      <w:pPr>
        <w:spacing w:line="259" w:lineRule="auto"/>
        <w:rPr>
          <w:rFonts w:ascii="Calibri" w:eastAsia="Calibri" w:hAnsi="Calibri" w:cs="Times New Roman"/>
        </w:rPr>
      </w:pPr>
      <w:r w:rsidRPr="00AA1AE4">
        <w:rPr>
          <w:rFonts w:ascii="Calibri" w:eastAsia="Calibri" w:hAnsi="Calibri" w:cs="Times New Roman"/>
        </w:rPr>
        <w:t xml:space="preserve">Where international visits to campus are planned that are related to research that </w:t>
      </w:r>
      <w:r w:rsidRPr="00636C53">
        <w:rPr>
          <w:rFonts w:ascii="Calibri" w:eastAsia="Calibri" w:hAnsi="Calibri" w:cs="Times New Roman"/>
        </w:rPr>
        <w:t>may in</w:t>
      </w:r>
      <w:r w:rsidR="00317C16" w:rsidRPr="00636C53">
        <w:rPr>
          <w:rFonts w:ascii="Calibri" w:eastAsia="Calibri" w:hAnsi="Calibri" w:cs="Times New Roman"/>
        </w:rPr>
        <w:t>volve</w:t>
      </w:r>
      <w:r w:rsidRPr="00636C53">
        <w:rPr>
          <w:rFonts w:ascii="Calibri" w:eastAsia="Calibri" w:hAnsi="Calibri" w:cs="Times New Roman"/>
        </w:rPr>
        <w:t xml:space="preserve"> controlled items,</w:t>
      </w:r>
      <w:r w:rsidR="00317C16" w:rsidRPr="00636C53">
        <w:rPr>
          <w:rFonts w:ascii="Calibri" w:eastAsia="Calibri" w:hAnsi="Calibri" w:cs="Times New Roman"/>
        </w:rPr>
        <w:t xml:space="preserve"> including items subject to US Export Control,</w:t>
      </w:r>
      <w:r w:rsidRPr="00636C53">
        <w:rPr>
          <w:rFonts w:ascii="Calibri" w:eastAsia="Calibri" w:hAnsi="Calibri" w:cs="Times New Roman"/>
        </w:rPr>
        <w:t xml:space="preserve"> th</w:t>
      </w:r>
      <w:r w:rsidRPr="00AA1AE4">
        <w:rPr>
          <w:rFonts w:ascii="Calibri" w:eastAsia="Calibri" w:hAnsi="Calibri" w:cs="Times New Roman"/>
        </w:rPr>
        <w:t xml:space="preserve">ese should be referred to R&amp;IS in advance for an Export Control licence check. </w:t>
      </w:r>
    </w:p>
    <w:p w14:paraId="69846EB5" w14:textId="40AA8E9D"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rPr>
        <w:t>Should international visitors wish to take controlled items out of the UK, it is their responsibility to apply for an export control licence in advance of their visit. Furthermore, should a Warwick academic wish to continue to share controlled items with the visitor once they have returned to their home institution, it is the responsib</w:t>
      </w:r>
      <w:r w:rsidR="00AE6489">
        <w:rPr>
          <w:rFonts w:ascii="Calibri" w:eastAsia="Calibri" w:hAnsi="Calibri" w:cs="Times New Roman"/>
        </w:rPr>
        <w:t>ility</w:t>
      </w:r>
      <w:r w:rsidRPr="00AA1AE4">
        <w:rPr>
          <w:rFonts w:ascii="Calibri" w:eastAsia="Calibri" w:hAnsi="Calibri" w:cs="Times New Roman"/>
        </w:rPr>
        <w:t xml:space="preserve"> of the academic to </w:t>
      </w:r>
      <w:r w:rsidR="00055EC8">
        <w:rPr>
          <w:rFonts w:ascii="Calibri" w:eastAsia="Calibri" w:hAnsi="Calibri" w:cs="Times New Roman"/>
        </w:rPr>
        <w:t>ensure they hold the appropriate</w:t>
      </w:r>
      <w:r w:rsidRPr="00AA1AE4">
        <w:rPr>
          <w:rFonts w:ascii="Calibri" w:eastAsia="Calibri" w:hAnsi="Calibri" w:cs="Times New Roman"/>
        </w:rPr>
        <w:t xml:space="preserve"> export control licence</w:t>
      </w:r>
      <w:r w:rsidR="00055EC8">
        <w:rPr>
          <w:rFonts w:ascii="Calibri" w:eastAsia="Calibri" w:hAnsi="Calibri" w:cs="Times New Roman"/>
        </w:rPr>
        <w:t>. They should contact R&amp;IS</w:t>
      </w:r>
      <w:r w:rsidRPr="00AA1AE4">
        <w:rPr>
          <w:rFonts w:ascii="Calibri" w:eastAsia="Calibri" w:hAnsi="Calibri" w:cs="Times New Roman"/>
        </w:rPr>
        <w:t xml:space="preserve"> via </w:t>
      </w:r>
      <w:hyperlink r:id="rId64" w:history="1">
        <w:r w:rsidRPr="00AA1AE4">
          <w:rPr>
            <w:rFonts w:ascii="Calibri" w:eastAsia="Calibri" w:hAnsi="Calibri" w:cs="Times New Roman"/>
            <w:color w:val="0563C1"/>
            <w:u w:val="single"/>
          </w:rPr>
          <w:t>Export-Control@Warwick.ac.uk</w:t>
        </w:r>
      </w:hyperlink>
      <w:r w:rsidR="00055EC8">
        <w:rPr>
          <w:rFonts w:ascii="Calibri" w:eastAsia="Calibri" w:hAnsi="Calibri" w:cs="Times New Roman"/>
        </w:rPr>
        <w:t xml:space="preserve"> for advice and support. </w:t>
      </w:r>
      <w:r w:rsidRPr="00AA1AE4">
        <w:rPr>
          <w:rFonts w:ascii="Calibri" w:eastAsia="Calibri" w:hAnsi="Calibri" w:cs="Times New Roman"/>
        </w:rPr>
        <w:t xml:space="preserve"> </w:t>
      </w:r>
    </w:p>
    <w:p w14:paraId="1AA6AB2C" w14:textId="77777777" w:rsidR="00EA0A9F" w:rsidRPr="00AA1AE4" w:rsidRDefault="00EA0A9F" w:rsidP="00EA0A9F">
      <w:pPr>
        <w:spacing w:line="259" w:lineRule="auto"/>
        <w:rPr>
          <w:rFonts w:ascii="Calibri" w:eastAsia="Calibri" w:hAnsi="Calibri" w:cs="Times New Roman"/>
        </w:rPr>
      </w:pPr>
    </w:p>
    <w:p w14:paraId="0701898F" w14:textId="77777777" w:rsidR="00EA0A9F" w:rsidRPr="00AA1AE4" w:rsidRDefault="00EA0A9F" w:rsidP="00EA0A9F">
      <w:pPr>
        <w:pStyle w:val="Heading2"/>
      </w:pPr>
      <w:bookmarkStart w:id="21" w:name="_Toc133921871"/>
      <w:r w:rsidRPr="00AA1AE4">
        <w:t>Teaching</w:t>
      </w:r>
      <w:bookmarkEnd w:id="21"/>
      <w:r w:rsidRPr="00AA1AE4">
        <w:t xml:space="preserve"> </w:t>
      </w:r>
    </w:p>
    <w:p w14:paraId="6106ECDE" w14:textId="71305DF7" w:rsidR="00EA0A9F" w:rsidRDefault="00EA0A9F" w:rsidP="00EA0A9F">
      <w:pPr>
        <w:spacing w:line="259" w:lineRule="auto"/>
        <w:rPr>
          <w:rFonts w:ascii="Calibri" w:eastAsia="Calibri" w:hAnsi="Calibri" w:cs="Times New Roman"/>
        </w:rPr>
      </w:pPr>
      <w:r w:rsidRPr="00AA1AE4">
        <w:rPr>
          <w:rFonts w:ascii="Calibri" w:eastAsia="Calibri" w:hAnsi="Calibri" w:cs="Times New Roman"/>
        </w:rPr>
        <w:t xml:space="preserve">The expectation is that all taught course content should already be in the public domain and therefore not subject to Export Controls. Where taught courses, including undergraduate and postgraduate taught ‘research based’ dissertations, are related to controlled areas and involve information not in the public domain, these should be referred to R&amp;IS via </w:t>
      </w:r>
      <w:hyperlink r:id="rId65" w:history="1">
        <w:r w:rsidRPr="00AA1AE4">
          <w:rPr>
            <w:rStyle w:val="Hyperlink"/>
            <w:rFonts w:ascii="Calibri" w:eastAsia="Calibri" w:hAnsi="Calibri" w:cs="Times New Roman"/>
          </w:rPr>
          <w:t>Export-Control@Warwick.ac.uk</w:t>
        </w:r>
      </w:hyperlink>
      <w:r w:rsidRPr="00AA1AE4">
        <w:rPr>
          <w:rFonts w:ascii="Calibri" w:eastAsia="Calibri" w:hAnsi="Calibri" w:cs="Times New Roman"/>
        </w:rPr>
        <w:t xml:space="preserve"> for an Export Control check.</w:t>
      </w:r>
    </w:p>
    <w:p w14:paraId="61B9EA25" w14:textId="77777777" w:rsidR="00EA0A9F" w:rsidRPr="00AA1AE4" w:rsidRDefault="00EA0A9F" w:rsidP="00EA0A9F">
      <w:pPr>
        <w:spacing w:line="259" w:lineRule="auto"/>
        <w:rPr>
          <w:rFonts w:ascii="Calibri" w:eastAsia="Calibri" w:hAnsi="Calibri" w:cs="Times New Roman"/>
        </w:rPr>
      </w:pPr>
    </w:p>
    <w:p w14:paraId="3458840E" w14:textId="47E685BD" w:rsidR="00EA0A9F" w:rsidRPr="00AA1AE4" w:rsidRDefault="00EA0A9F" w:rsidP="00EA0A9F">
      <w:pPr>
        <w:pStyle w:val="Heading2"/>
      </w:pPr>
      <w:bookmarkStart w:id="22" w:name="_Post-graduate_research_that"/>
      <w:bookmarkStart w:id="23" w:name="_Toc133921872"/>
      <w:bookmarkEnd w:id="22"/>
      <w:r w:rsidRPr="00AA1AE4">
        <w:t>Post-graduate research that require</w:t>
      </w:r>
      <w:r w:rsidR="009F770D">
        <w:t>s</w:t>
      </w:r>
      <w:r w:rsidRPr="00AA1AE4">
        <w:t xml:space="preserve"> ATAS compliance</w:t>
      </w:r>
      <w:bookmarkEnd w:id="23"/>
    </w:p>
    <w:p w14:paraId="42CED52B" w14:textId="77777777" w:rsidR="00EA0A9F" w:rsidRPr="00AA1AE4" w:rsidRDefault="00EA0A9F" w:rsidP="00EA0A9F">
      <w:pPr>
        <w:spacing w:line="254" w:lineRule="auto"/>
        <w:rPr>
          <w:rFonts w:ascii="Calibri" w:eastAsia="Calibri" w:hAnsi="Calibri" w:cs="Times New Roman"/>
          <w:color w:val="000000"/>
        </w:rPr>
      </w:pPr>
      <w:r w:rsidRPr="00AA1AE4">
        <w:rPr>
          <w:rFonts w:ascii="Calibri" w:eastAsia="Calibri" w:hAnsi="Calibri" w:cs="Times New Roman"/>
          <w:color w:val="000000"/>
        </w:rPr>
        <w:t>The Academic Technology Scheme (ATAS) certificate is issued by the Foreign Commonwealth &amp; Development Office (FCDO) which gives students clearance to study certain subject areas in the UK, where knowledge could be used in programmes to develop Advanced Conventional Military Technology (ACMT), weapons of mass destruction (WMDs), or their means of delivery.</w:t>
      </w:r>
    </w:p>
    <w:p w14:paraId="13D4A26C" w14:textId="77777777" w:rsidR="00EA0A9F" w:rsidRPr="00AA1AE4" w:rsidRDefault="00EA0A9F" w:rsidP="00EA0A9F">
      <w:pPr>
        <w:spacing w:line="254" w:lineRule="auto"/>
        <w:rPr>
          <w:rFonts w:ascii="Calibri" w:eastAsia="Calibri" w:hAnsi="Calibri" w:cs="Times New Roman"/>
          <w:color w:val="000000"/>
        </w:rPr>
      </w:pPr>
      <w:r w:rsidRPr="00AA1AE4">
        <w:rPr>
          <w:rFonts w:ascii="Calibri" w:eastAsia="Calibri" w:hAnsi="Calibri" w:cs="Times New Roman"/>
          <w:color w:val="000000"/>
        </w:rPr>
        <w:lastRenderedPageBreak/>
        <w:t>An ATAS certificate will be required as part of a student visa application if the course that the student is applying to attracts ATAS. An ATAS certificate is also required by any person holding any visa with limited leave in the UK, including a Standard Visitor visa. In such circumstances, ATAS may not be required to apply for the visa, but the ATAS clearance certificate will be required to study on the course.  </w:t>
      </w:r>
    </w:p>
    <w:p w14:paraId="5F67CDDE" w14:textId="77777777" w:rsidR="00EA0A9F" w:rsidRPr="00AA1AE4" w:rsidRDefault="00EA0A9F" w:rsidP="00EA0A9F">
      <w:pPr>
        <w:spacing w:line="254" w:lineRule="auto"/>
        <w:rPr>
          <w:rFonts w:ascii="Calibri" w:eastAsia="Calibri" w:hAnsi="Calibri" w:cs="Times New Roman"/>
          <w:color w:val="000000"/>
        </w:rPr>
      </w:pPr>
      <w:r w:rsidRPr="00AA1AE4">
        <w:rPr>
          <w:rFonts w:ascii="Calibri" w:eastAsia="Calibri" w:hAnsi="Calibri" w:cs="Times New Roman"/>
          <w:color w:val="000000"/>
        </w:rPr>
        <w:t>Courses that require ATAS clearance for students in certain immigration categories have specific CAH3 codes, with this information being contained in SITS and on the</w:t>
      </w:r>
      <w:hyperlink r:id="rId66" w:history="1">
        <w:r w:rsidRPr="006F0667">
          <w:rPr>
            <w:rFonts w:ascii="Calibri" w:eastAsia="Calibri" w:hAnsi="Calibri" w:cs="Times New Roman"/>
            <w:color w:val="0000FF"/>
            <w:u w:val="single"/>
          </w:rPr>
          <w:t xml:space="preserve"> Home Office ATAS webpage</w:t>
        </w:r>
        <w:r w:rsidRPr="00AA1AE4">
          <w:rPr>
            <w:rFonts w:ascii="Calibri" w:eastAsia="Calibri" w:hAnsi="Calibri" w:cs="Times New Roman"/>
            <w:color w:val="0563C1"/>
            <w:u w:val="single"/>
          </w:rPr>
          <w:t>.</w:t>
        </w:r>
      </w:hyperlink>
      <w:r w:rsidRPr="00AA1AE4">
        <w:rPr>
          <w:rFonts w:ascii="Calibri" w:eastAsia="Calibri" w:hAnsi="Calibri" w:cs="Times New Roman"/>
          <w:color w:val="000000"/>
        </w:rPr>
        <w:t> </w:t>
      </w:r>
    </w:p>
    <w:p w14:paraId="2C51A62D" w14:textId="77777777" w:rsidR="00EA0A9F" w:rsidRPr="00AA1AE4" w:rsidRDefault="00EA0A9F" w:rsidP="00EA0A9F">
      <w:pPr>
        <w:spacing w:line="254" w:lineRule="auto"/>
        <w:rPr>
          <w:rFonts w:ascii="Calibri" w:eastAsia="Calibri" w:hAnsi="Calibri" w:cs="Times New Roman"/>
          <w:color w:val="000000"/>
        </w:rPr>
      </w:pPr>
      <w:r w:rsidRPr="00AA1AE4">
        <w:rPr>
          <w:rFonts w:ascii="Calibri" w:eastAsia="Calibri" w:hAnsi="Calibri" w:cs="Times New Roman"/>
          <w:color w:val="000000"/>
        </w:rPr>
        <w:t xml:space="preserve">Support for Departments and Students with regards to ATAS is provided by the University’s </w:t>
      </w:r>
      <w:hyperlink r:id="rId67" w:history="1">
        <w:r w:rsidRPr="006F0667">
          <w:rPr>
            <w:rFonts w:ascii="Calibri" w:eastAsia="Calibri" w:hAnsi="Calibri" w:cs="Times New Roman"/>
            <w:color w:val="0000FF"/>
            <w:u w:val="single"/>
          </w:rPr>
          <w:t>Student Opportunity: Immigration and Compliance Team</w:t>
        </w:r>
      </w:hyperlink>
      <w:r w:rsidRPr="00AA1AE4">
        <w:rPr>
          <w:rFonts w:ascii="Calibri" w:eastAsia="Calibri" w:hAnsi="Calibri" w:cs="Times New Roman"/>
          <w:color w:val="000000"/>
        </w:rPr>
        <w:t xml:space="preserve"> who can be contacted via </w:t>
      </w:r>
      <w:hyperlink r:id="rId68" w:history="1">
        <w:r w:rsidRPr="006F0667">
          <w:rPr>
            <w:rFonts w:ascii="Calibri" w:eastAsia="Calibri" w:hAnsi="Calibri" w:cs="Times New Roman"/>
            <w:color w:val="0000FF"/>
            <w:u w:val="single"/>
          </w:rPr>
          <w:t>immigrationservice@warwick.ac.uk</w:t>
        </w:r>
      </w:hyperlink>
      <w:r w:rsidRPr="00AA1AE4">
        <w:rPr>
          <w:rFonts w:ascii="Calibri" w:eastAsia="Calibri" w:hAnsi="Calibri" w:cs="Times New Roman"/>
          <w:color w:val="000000"/>
        </w:rPr>
        <w:t>.</w:t>
      </w:r>
    </w:p>
    <w:p w14:paraId="5360CEBC" w14:textId="77777777" w:rsidR="00EA0A9F" w:rsidRPr="00AA1AE4" w:rsidRDefault="00EA0A9F" w:rsidP="00EA0A9F">
      <w:pPr>
        <w:spacing w:line="259" w:lineRule="auto"/>
        <w:rPr>
          <w:rFonts w:ascii="Calibri" w:eastAsia="Calibri" w:hAnsi="Calibri" w:cs="Times New Roman"/>
        </w:rPr>
      </w:pPr>
      <w:r w:rsidRPr="00AA1AE4">
        <w:rPr>
          <w:rFonts w:ascii="Calibri" w:eastAsia="Calibri" w:hAnsi="Calibri" w:cs="Times New Roman"/>
          <w:color w:val="000000"/>
        </w:rPr>
        <w:t xml:space="preserve">ATAS clearance for an individual does not remove any requirement for an Export Control licence, where the technology is controlled and an export is taking place, or where there are end-user concerns. Where an Export Control check is required, the Postgraduate Admissions Team, or the Student Records team for current students who require a new ATAS certificate, will send a questionnaire to the student, who will be advised to seek the input of their supervisor when completing it. Any questionnaires that indicate a particular student’s research may be controlled must be referred to R&amp;IS via </w:t>
      </w:r>
      <w:hyperlink r:id="rId69" w:history="1">
        <w:r w:rsidRPr="006F0667">
          <w:rPr>
            <w:rFonts w:ascii="Calibri" w:eastAsia="Calibri" w:hAnsi="Calibri" w:cs="Times New Roman"/>
            <w:color w:val="0000FF"/>
            <w:u w:val="single"/>
          </w:rPr>
          <w:t>Export-Control@Warwick.ac.uk</w:t>
        </w:r>
      </w:hyperlink>
      <w:r>
        <w:rPr>
          <w:rFonts w:ascii="Calibri" w:eastAsia="Calibri" w:hAnsi="Calibri" w:cs="Times New Roman"/>
          <w:color w:val="000000"/>
        </w:rPr>
        <w:t>.</w:t>
      </w:r>
    </w:p>
    <w:p w14:paraId="360E709C" w14:textId="77777777" w:rsidR="00FE3EF5" w:rsidRPr="00AA1AE4" w:rsidRDefault="00FE3EF5" w:rsidP="00665A85">
      <w:pPr>
        <w:spacing w:after="120"/>
        <w:rPr>
          <w:rFonts w:ascii="Calibri" w:eastAsia="Calibri" w:hAnsi="Calibri" w:cs="Calibri"/>
          <w:color w:val="000000"/>
        </w:rPr>
      </w:pPr>
    </w:p>
    <w:p w14:paraId="44662645" w14:textId="17AE8FF2" w:rsidR="00FE3EF5" w:rsidRPr="00AA1AE4" w:rsidRDefault="00B93993" w:rsidP="0065764D">
      <w:pPr>
        <w:pStyle w:val="Heading1"/>
      </w:pPr>
      <w:bookmarkStart w:id="24" w:name="_Toc132894233"/>
      <w:bookmarkStart w:id="25" w:name="_Toc132894385"/>
      <w:bookmarkStart w:id="26" w:name="_Toc133921873"/>
      <w:bookmarkStart w:id="27" w:name="_Toc132894234"/>
      <w:bookmarkStart w:id="28" w:name="_Toc132894386"/>
      <w:bookmarkStart w:id="29" w:name="_Toc133921874"/>
      <w:bookmarkStart w:id="30" w:name="_Toc132894235"/>
      <w:bookmarkStart w:id="31" w:name="_Toc132894387"/>
      <w:bookmarkStart w:id="32" w:name="_Toc133921875"/>
      <w:bookmarkStart w:id="33" w:name="_Toc133921876"/>
      <w:bookmarkEnd w:id="24"/>
      <w:bookmarkEnd w:id="25"/>
      <w:bookmarkEnd w:id="26"/>
      <w:bookmarkEnd w:id="27"/>
      <w:bookmarkEnd w:id="28"/>
      <w:bookmarkEnd w:id="29"/>
      <w:bookmarkEnd w:id="30"/>
      <w:bookmarkEnd w:id="31"/>
      <w:bookmarkEnd w:id="32"/>
      <w:r>
        <w:t>Other Export Control regimes</w:t>
      </w:r>
      <w:bookmarkEnd w:id="33"/>
    </w:p>
    <w:p w14:paraId="6C6007C7" w14:textId="35196B2D" w:rsidR="00665A85" w:rsidRPr="00AA1AE4" w:rsidRDefault="00665A85" w:rsidP="0065764D">
      <w:pPr>
        <w:pStyle w:val="Heading2"/>
      </w:pPr>
      <w:bookmarkStart w:id="34" w:name="_Toc133921877"/>
      <w:r w:rsidRPr="00AA1AE4">
        <w:t>United States Export Controls</w:t>
      </w:r>
      <w:bookmarkEnd w:id="34"/>
      <w:r w:rsidRPr="00AA1AE4">
        <w:t xml:space="preserve"> </w:t>
      </w:r>
      <w:r w:rsidR="00FD53A0" w:rsidRPr="00AA1AE4">
        <w:t xml:space="preserve"> </w:t>
      </w:r>
    </w:p>
    <w:p w14:paraId="5ED3AF42" w14:textId="1B9CC5FC" w:rsidR="000F38DF" w:rsidRPr="00AA1AE4" w:rsidRDefault="00665A85" w:rsidP="00665A85">
      <w:pPr>
        <w:spacing w:line="259" w:lineRule="auto"/>
        <w:rPr>
          <w:rFonts w:ascii="Calibri" w:eastAsia="Calibri" w:hAnsi="Calibri" w:cs="Times New Roman"/>
        </w:rPr>
      </w:pPr>
      <w:r w:rsidRPr="00AA1AE4">
        <w:rPr>
          <w:rFonts w:ascii="Calibri" w:eastAsia="Calibri" w:hAnsi="Calibri" w:cs="Times New Roman"/>
        </w:rPr>
        <w:t>US Export Controls, known as US Export Administration Regulations (EAR)</w:t>
      </w:r>
      <w:r w:rsidR="00005CA0" w:rsidRPr="00AA1AE4">
        <w:rPr>
          <w:rFonts w:ascii="Calibri" w:eastAsia="Calibri" w:hAnsi="Calibri" w:cs="Times New Roman"/>
        </w:rPr>
        <w:t xml:space="preserve"> which regulate the export of Dual-Use items</w:t>
      </w:r>
      <w:r w:rsidRPr="00AA1AE4">
        <w:rPr>
          <w:rFonts w:ascii="Calibri" w:eastAsia="Calibri" w:hAnsi="Calibri" w:cs="Times New Roman"/>
        </w:rPr>
        <w:t>,</w:t>
      </w:r>
      <w:r w:rsidR="00005CA0" w:rsidRPr="00AA1AE4">
        <w:rPr>
          <w:rFonts w:ascii="Calibri" w:eastAsia="Calibri" w:hAnsi="Calibri" w:cs="Times New Roman"/>
        </w:rPr>
        <w:t xml:space="preserve"> and the International Traffic in Arms Regulations (ITAR) which regulate the export of military and defence related items,</w:t>
      </w:r>
      <w:r w:rsidRPr="00AA1AE4">
        <w:rPr>
          <w:rFonts w:ascii="Calibri" w:eastAsia="Calibri" w:hAnsi="Calibri" w:cs="Times New Roman"/>
        </w:rPr>
        <w:t xml:space="preserve"> may also apply to </w:t>
      </w:r>
      <w:proofErr w:type="gramStart"/>
      <w:r w:rsidR="00FA3496" w:rsidRPr="00AA1AE4">
        <w:rPr>
          <w:rFonts w:ascii="Calibri" w:eastAsia="Calibri" w:hAnsi="Calibri" w:cs="Times New Roman"/>
        </w:rPr>
        <w:t>University</w:t>
      </w:r>
      <w:proofErr w:type="gramEnd"/>
      <w:r w:rsidR="00FA3496" w:rsidRPr="00AA1AE4">
        <w:rPr>
          <w:rFonts w:ascii="Calibri" w:eastAsia="Calibri" w:hAnsi="Calibri" w:cs="Times New Roman"/>
        </w:rPr>
        <w:t xml:space="preserve"> activities</w:t>
      </w:r>
      <w:r w:rsidRPr="00AA1AE4">
        <w:rPr>
          <w:rFonts w:ascii="Calibri" w:eastAsia="Calibri" w:hAnsi="Calibri" w:cs="Times New Roman"/>
        </w:rPr>
        <w:t>.</w:t>
      </w:r>
    </w:p>
    <w:p w14:paraId="29C5916B" w14:textId="1F6FF676" w:rsidR="00E97B33" w:rsidRPr="00AA1AE4" w:rsidRDefault="00E97B33" w:rsidP="00F6084E">
      <w:pPr>
        <w:spacing w:after="120" w:line="259" w:lineRule="auto"/>
        <w:rPr>
          <w:rFonts w:ascii="Calibri" w:eastAsia="Calibri" w:hAnsi="Calibri" w:cs="Times New Roman"/>
        </w:rPr>
      </w:pPr>
      <w:r w:rsidRPr="00AA1AE4">
        <w:rPr>
          <w:rFonts w:ascii="Calibri" w:eastAsia="Calibri" w:hAnsi="Calibri" w:cs="Times New Roman"/>
        </w:rPr>
        <w:t>The US Export Controls operate a “deemed export” concept. This means that disclosing or transferring controlled items to a non-US national is deemed an export.</w:t>
      </w:r>
      <w:r w:rsidR="005C3D2C">
        <w:rPr>
          <w:rFonts w:ascii="Calibri" w:eastAsia="Calibri" w:hAnsi="Calibri" w:cs="Times New Roman"/>
        </w:rPr>
        <w:br/>
      </w:r>
    </w:p>
    <w:p w14:paraId="4AE7D40C" w14:textId="2B31771D" w:rsidR="007A5A0C" w:rsidRPr="00AA1AE4" w:rsidRDefault="007A5A0C" w:rsidP="0065764D">
      <w:pPr>
        <w:pStyle w:val="Heading3"/>
      </w:pPr>
      <w:bookmarkStart w:id="35" w:name="_Toc133921878"/>
      <w:r w:rsidRPr="00AA1AE4">
        <w:t xml:space="preserve">US </w:t>
      </w:r>
      <w:r w:rsidR="00FD53A0" w:rsidRPr="00AA1AE4">
        <w:t>Export Administration Regulations (EAR)</w:t>
      </w:r>
      <w:bookmarkEnd w:id="35"/>
    </w:p>
    <w:p w14:paraId="3B174C0A" w14:textId="195CAA47" w:rsidR="00665A85" w:rsidRPr="00AA1AE4" w:rsidRDefault="00665A85" w:rsidP="00665A85">
      <w:pPr>
        <w:spacing w:line="259" w:lineRule="auto"/>
        <w:rPr>
          <w:rFonts w:ascii="Calibri" w:eastAsia="Calibri" w:hAnsi="Calibri" w:cs="Times New Roman"/>
        </w:rPr>
      </w:pPr>
      <w:r w:rsidRPr="00AA1AE4">
        <w:rPr>
          <w:rFonts w:ascii="Calibri" w:eastAsia="Calibri" w:hAnsi="Calibri" w:cs="Times New Roman"/>
        </w:rPr>
        <w:t xml:space="preserve">The EAR impose export clauses on </w:t>
      </w:r>
      <w:r w:rsidR="0028562E" w:rsidRPr="00AA1AE4">
        <w:rPr>
          <w:rFonts w:ascii="Calibri" w:eastAsia="Calibri" w:hAnsi="Calibri" w:cs="Times New Roman"/>
        </w:rPr>
        <w:t xml:space="preserve">Dual-Use </w:t>
      </w:r>
      <w:r w:rsidRPr="00AA1AE4">
        <w:rPr>
          <w:rFonts w:ascii="Calibri" w:eastAsia="Calibri" w:hAnsi="Calibri" w:cs="Times New Roman"/>
        </w:rPr>
        <w:t xml:space="preserve">US goods, technology, or software </w:t>
      </w:r>
      <w:r w:rsidR="007A5A0C" w:rsidRPr="00AA1AE4">
        <w:rPr>
          <w:rFonts w:ascii="Calibri" w:eastAsia="Calibri" w:hAnsi="Calibri" w:cs="Times New Roman"/>
        </w:rPr>
        <w:t xml:space="preserve">that are listed on the US </w:t>
      </w:r>
      <w:hyperlink r:id="rId70" w:history="1">
        <w:r w:rsidR="007A5A0C" w:rsidRPr="00AA1AE4">
          <w:rPr>
            <w:rStyle w:val="Hyperlink"/>
            <w:rFonts w:ascii="Calibri" w:eastAsia="Calibri" w:hAnsi="Calibri" w:cs="Times New Roman"/>
          </w:rPr>
          <w:t>Commerce Control List</w:t>
        </w:r>
      </w:hyperlink>
      <w:r w:rsidR="007A5A0C" w:rsidRPr="00AA1AE4">
        <w:rPr>
          <w:rFonts w:ascii="Calibri" w:eastAsia="Calibri" w:hAnsi="Calibri" w:cs="Times New Roman"/>
        </w:rPr>
        <w:t xml:space="preserve"> (CLL)</w:t>
      </w:r>
      <w:r w:rsidRPr="00AA1AE4">
        <w:rPr>
          <w:rFonts w:ascii="Calibri" w:eastAsia="Calibri" w:hAnsi="Calibri" w:cs="Times New Roman"/>
        </w:rPr>
        <w:t>,</w:t>
      </w:r>
      <w:r w:rsidR="00005CA0" w:rsidRPr="00AA1AE4">
        <w:rPr>
          <w:rFonts w:ascii="Calibri" w:eastAsia="Calibri" w:hAnsi="Calibri" w:cs="Times New Roman"/>
        </w:rPr>
        <w:t xml:space="preserve"> including</w:t>
      </w:r>
      <w:r w:rsidRPr="00AA1AE4">
        <w:rPr>
          <w:rFonts w:ascii="Calibri" w:eastAsia="Calibri" w:hAnsi="Calibri" w:cs="Times New Roman"/>
        </w:rPr>
        <w:t xml:space="preserve"> preventing them from being shared with </w:t>
      </w:r>
      <w:hyperlink r:id="rId71" w:history="1">
        <w:r w:rsidRPr="00F6084E">
          <w:rPr>
            <w:rFonts w:ascii="Calibri" w:eastAsia="Calibri" w:hAnsi="Calibri" w:cs="Times New Roman"/>
            <w:color w:val="0000FF"/>
            <w:u w:val="single"/>
          </w:rPr>
          <w:t>‘parties of concern’</w:t>
        </w:r>
      </w:hyperlink>
      <w:r w:rsidRPr="00AA1AE4">
        <w:rPr>
          <w:rFonts w:ascii="Calibri" w:eastAsia="Calibri" w:hAnsi="Calibri" w:cs="Times New Roman"/>
        </w:rPr>
        <w:t xml:space="preserve"> defined by the U.S Bureau of Industry and Security as follows:</w:t>
      </w:r>
    </w:p>
    <w:p w14:paraId="07CCE118" w14:textId="77777777" w:rsidR="00665A85" w:rsidRPr="00AA1AE4" w:rsidRDefault="00D740D9" w:rsidP="00665A85">
      <w:pPr>
        <w:numPr>
          <w:ilvl w:val="0"/>
          <w:numId w:val="19"/>
        </w:numPr>
        <w:spacing w:line="259" w:lineRule="auto"/>
        <w:contextualSpacing/>
        <w:rPr>
          <w:rFonts w:ascii="Calibri" w:eastAsia="Calibri" w:hAnsi="Calibri" w:cs="Times New Roman"/>
        </w:rPr>
      </w:pPr>
      <w:hyperlink r:id="rId72" w:history="1">
        <w:r w:rsidR="00665A85" w:rsidRPr="00F6084E">
          <w:rPr>
            <w:rFonts w:ascii="Calibri" w:eastAsia="Calibri" w:hAnsi="Calibri" w:cs="Times New Roman"/>
            <w:color w:val="0000FF"/>
            <w:u w:val="single"/>
          </w:rPr>
          <w:t>Denied Persons List</w:t>
        </w:r>
      </w:hyperlink>
      <w:r w:rsidR="00665A85" w:rsidRPr="00AA1AE4">
        <w:rPr>
          <w:rFonts w:ascii="Calibri" w:eastAsia="Calibri" w:hAnsi="Calibri" w:cs="Times New Roman"/>
        </w:rPr>
        <w:t>: A list of individuals that have been denied export privileges.</w:t>
      </w:r>
    </w:p>
    <w:p w14:paraId="59E417CE" w14:textId="77777777" w:rsidR="00665A85" w:rsidRPr="00AA1AE4" w:rsidRDefault="00D740D9" w:rsidP="00665A85">
      <w:pPr>
        <w:numPr>
          <w:ilvl w:val="0"/>
          <w:numId w:val="19"/>
        </w:numPr>
        <w:spacing w:line="259" w:lineRule="auto"/>
        <w:contextualSpacing/>
        <w:rPr>
          <w:rFonts w:ascii="Calibri" w:eastAsia="Calibri" w:hAnsi="Calibri" w:cs="Times New Roman"/>
        </w:rPr>
      </w:pPr>
      <w:hyperlink r:id="rId73" w:history="1">
        <w:r w:rsidR="00665A85" w:rsidRPr="00F6084E">
          <w:rPr>
            <w:rFonts w:ascii="Calibri" w:eastAsia="Calibri" w:hAnsi="Calibri" w:cs="Times New Roman"/>
            <w:color w:val="0000FF"/>
            <w:u w:val="single"/>
          </w:rPr>
          <w:t>Entity List</w:t>
        </w:r>
        <w:r w:rsidR="00665A85" w:rsidRPr="00F6084E">
          <w:rPr>
            <w:rFonts w:ascii="Calibri" w:eastAsia="Calibri" w:hAnsi="Calibri" w:cs="Times New Roman"/>
          </w:rPr>
          <w:t>:</w:t>
        </w:r>
      </w:hyperlink>
      <w:r w:rsidR="00665A85" w:rsidRPr="00AA1AE4">
        <w:rPr>
          <w:rFonts w:ascii="Calibri" w:eastAsia="Calibri" w:hAnsi="Calibri" w:cs="Times New Roman"/>
        </w:rPr>
        <w:t xml:space="preserve"> Foreign parties that are prohibited from receiving some or all items subject to the EAR unless the exporter secures a licence.</w:t>
      </w:r>
    </w:p>
    <w:p w14:paraId="1E721B9F" w14:textId="77777777" w:rsidR="00665A85" w:rsidRPr="00AA1AE4" w:rsidRDefault="00D740D9" w:rsidP="00665A85">
      <w:pPr>
        <w:numPr>
          <w:ilvl w:val="0"/>
          <w:numId w:val="19"/>
        </w:numPr>
        <w:spacing w:line="259" w:lineRule="auto"/>
        <w:contextualSpacing/>
        <w:rPr>
          <w:rFonts w:ascii="Calibri" w:eastAsia="Calibri" w:hAnsi="Calibri" w:cs="Times New Roman"/>
        </w:rPr>
      </w:pPr>
      <w:hyperlink r:id="rId74" w:history="1">
        <w:r w:rsidR="00665A85" w:rsidRPr="00F6084E">
          <w:rPr>
            <w:rFonts w:ascii="Calibri" w:eastAsia="Calibri" w:hAnsi="Calibri" w:cs="Times New Roman"/>
            <w:color w:val="0000FF"/>
            <w:u w:val="single"/>
          </w:rPr>
          <w:t>Unverified List</w:t>
        </w:r>
      </w:hyperlink>
      <w:r w:rsidR="00665A85" w:rsidRPr="00AA1AE4">
        <w:rPr>
          <w:rFonts w:ascii="Calibri" w:eastAsia="Calibri" w:hAnsi="Calibri" w:cs="Times New Roman"/>
        </w:rPr>
        <w:t>: A list of parties whose bona fides the U.S. Bureau of Industry and Security have been unable to verify.</w:t>
      </w:r>
    </w:p>
    <w:p w14:paraId="1A9A57D0" w14:textId="0B3E79E0" w:rsidR="00665A85" w:rsidRPr="00AA1AE4" w:rsidRDefault="00D740D9" w:rsidP="00665A85">
      <w:pPr>
        <w:numPr>
          <w:ilvl w:val="0"/>
          <w:numId w:val="19"/>
        </w:numPr>
        <w:spacing w:line="259" w:lineRule="auto"/>
        <w:contextualSpacing/>
        <w:rPr>
          <w:rFonts w:ascii="Calibri" w:eastAsia="Calibri" w:hAnsi="Calibri" w:cs="Times New Roman"/>
        </w:rPr>
      </w:pPr>
      <w:hyperlink r:id="rId75" w:history="1">
        <w:r w:rsidR="00665A85" w:rsidRPr="00F6084E">
          <w:rPr>
            <w:rFonts w:ascii="Calibri" w:eastAsia="Calibri" w:hAnsi="Calibri" w:cs="Times New Roman"/>
            <w:color w:val="0000FF"/>
            <w:u w:val="single"/>
          </w:rPr>
          <w:t>Military End-User List</w:t>
        </w:r>
        <w:r w:rsidR="00665A85" w:rsidRPr="00F6084E">
          <w:rPr>
            <w:rFonts w:ascii="Calibri" w:eastAsia="Calibri" w:hAnsi="Calibri" w:cs="Times New Roman"/>
          </w:rPr>
          <w:t>:</w:t>
        </w:r>
      </w:hyperlink>
      <w:r w:rsidR="00665A85" w:rsidRPr="00AA1AE4">
        <w:rPr>
          <w:rFonts w:ascii="Calibri" w:eastAsia="Calibri" w:hAnsi="Calibri" w:cs="Times New Roman"/>
        </w:rPr>
        <w:t xml:space="preserve"> Foreign parties that are prohibited from receiving items of potential military end-use unless the exporter secures a licence.</w:t>
      </w:r>
    </w:p>
    <w:p w14:paraId="76D638B9" w14:textId="77777777" w:rsidR="000F38DF" w:rsidRPr="00AA1AE4" w:rsidRDefault="000F38DF" w:rsidP="000F38DF">
      <w:pPr>
        <w:spacing w:line="259" w:lineRule="auto"/>
        <w:ind w:left="360"/>
        <w:contextualSpacing/>
        <w:rPr>
          <w:rFonts w:ascii="Calibri" w:eastAsia="Calibri" w:hAnsi="Calibri" w:cs="Times New Roman"/>
        </w:rPr>
      </w:pPr>
    </w:p>
    <w:p w14:paraId="2E27911E" w14:textId="6AD634BC" w:rsidR="00665A85" w:rsidRDefault="00665A85" w:rsidP="00F6084E">
      <w:pPr>
        <w:spacing w:after="120" w:line="259" w:lineRule="auto"/>
        <w:rPr>
          <w:rFonts w:ascii="Calibri" w:eastAsia="Calibri" w:hAnsi="Calibri" w:cs="Times New Roman"/>
        </w:rPr>
      </w:pPr>
      <w:r w:rsidRPr="00AA1AE4">
        <w:rPr>
          <w:rFonts w:ascii="Calibri" w:eastAsia="Calibri" w:hAnsi="Calibri" w:cs="Times New Roman"/>
        </w:rPr>
        <w:t xml:space="preserve">US EAR </w:t>
      </w:r>
      <w:r w:rsidR="000F38DF" w:rsidRPr="00AA1AE4">
        <w:rPr>
          <w:rFonts w:ascii="Calibri" w:eastAsia="Calibri" w:hAnsi="Calibri" w:cs="Times New Roman"/>
        </w:rPr>
        <w:t xml:space="preserve">can </w:t>
      </w:r>
      <w:r w:rsidRPr="00AA1AE4">
        <w:rPr>
          <w:rFonts w:ascii="Calibri" w:eastAsia="Calibri" w:hAnsi="Calibri" w:cs="Times New Roman"/>
        </w:rPr>
        <w:t xml:space="preserve">apply to </w:t>
      </w:r>
      <w:r w:rsidR="007A5A0C" w:rsidRPr="00AA1AE4">
        <w:rPr>
          <w:rFonts w:ascii="Calibri" w:eastAsia="Calibri" w:hAnsi="Calibri" w:cs="Times New Roman"/>
        </w:rPr>
        <w:t xml:space="preserve">the </w:t>
      </w:r>
      <w:r w:rsidRPr="00AA1AE4">
        <w:rPr>
          <w:rFonts w:ascii="Calibri" w:eastAsia="Calibri" w:hAnsi="Calibri" w:cs="Times New Roman"/>
        </w:rPr>
        <w:t xml:space="preserve">disclosure of controlled goods/technology/software </w:t>
      </w:r>
      <w:r w:rsidR="00E97B33" w:rsidRPr="00AA1AE4">
        <w:rPr>
          <w:rFonts w:ascii="Calibri" w:eastAsia="Calibri" w:hAnsi="Calibri" w:cs="Times New Roman"/>
        </w:rPr>
        <w:t xml:space="preserve">to non-US nationals </w:t>
      </w:r>
      <w:r w:rsidRPr="00AA1AE4">
        <w:rPr>
          <w:rFonts w:ascii="Calibri" w:eastAsia="Calibri" w:hAnsi="Calibri" w:cs="Times New Roman"/>
        </w:rPr>
        <w:t xml:space="preserve">within </w:t>
      </w:r>
      <w:r w:rsidR="00E97B33" w:rsidRPr="00AA1AE4">
        <w:rPr>
          <w:rFonts w:ascii="Calibri" w:eastAsia="Calibri" w:hAnsi="Calibri" w:cs="Times New Roman"/>
        </w:rPr>
        <w:t xml:space="preserve">or outside </w:t>
      </w:r>
      <w:r w:rsidR="00DE344E" w:rsidRPr="00AA1AE4">
        <w:rPr>
          <w:rFonts w:ascii="Calibri" w:eastAsia="Calibri" w:hAnsi="Calibri" w:cs="Times New Roman"/>
        </w:rPr>
        <w:t xml:space="preserve">the </w:t>
      </w:r>
      <w:r w:rsidRPr="00AA1AE4">
        <w:rPr>
          <w:rFonts w:ascii="Calibri" w:eastAsia="Calibri" w:hAnsi="Calibri" w:cs="Times New Roman"/>
        </w:rPr>
        <w:t>UK, including within a research group,</w:t>
      </w:r>
      <w:r w:rsidR="000F38DF" w:rsidRPr="00AA1AE4">
        <w:rPr>
          <w:rFonts w:ascii="Calibri" w:eastAsia="Calibri" w:hAnsi="Calibri" w:cs="Times New Roman"/>
        </w:rPr>
        <w:t xml:space="preserve"> </w:t>
      </w:r>
      <w:r w:rsidR="007A5A0C" w:rsidRPr="00AA1AE4">
        <w:rPr>
          <w:rFonts w:ascii="Calibri" w:eastAsia="Calibri" w:hAnsi="Calibri" w:cs="Times New Roman"/>
        </w:rPr>
        <w:t>where</w:t>
      </w:r>
      <w:r w:rsidRPr="00AA1AE4">
        <w:rPr>
          <w:rFonts w:ascii="Calibri" w:eastAsia="Calibri" w:hAnsi="Calibri" w:cs="Times New Roman"/>
        </w:rPr>
        <w:t xml:space="preserve"> a </w:t>
      </w:r>
      <w:r w:rsidR="007A5A0C" w:rsidRPr="00AA1AE4">
        <w:rPr>
          <w:rFonts w:ascii="Calibri" w:eastAsia="Calibri" w:hAnsi="Calibri" w:cs="Times New Roman"/>
        </w:rPr>
        <w:t xml:space="preserve">qualifying </w:t>
      </w:r>
      <w:r w:rsidRPr="00AA1AE4">
        <w:rPr>
          <w:rFonts w:ascii="Calibri" w:eastAsia="Calibri" w:hAnsi="Calibri" w:cs="Times New Roman"/>
        </w:rPr>
        <w:t xml:space="preserve">percentage of the </w:t>
      </w:r>
      <w:r w:rsidRPr="00AA1AE4">
        <w:rPr>
          <w:rFonts w:ascii="Calibri" w:eastAsia="Calibri" w:hAnsi="Calibri" w:cs="Times New Roman"/>
        </w:rPr>
        <w:lastRenderedPageBreak/>
        <w:t xml:space="preserve">technology to be disclosed has come from the US, generally 25% (the </w:t>
      </w:r>
      <w:r w:rsidRPr="00F6084E">
        <w:rPr>
          <w:rFonts w:ascii="Calibri" w:eastAsia="Calibri" w:hAnsi="Calibri" w:cs="Times New Roman"/>
          <w:color w:val="0000FF"/>
        </w:rPr>
        <w:t>‘</w:t>
      </w:r>
      <w:hyperlink r:id="rId76" w:history="1">
        <w:r w:rsidRPr="00F6084E">
          <w:rPr>
            <w:rFonts w:ascii="Calibri" w:eastAsia="Calibri" w:hAnsi="Calibri" w:cs="Times New Roman"/>
            <w:color w:val="0000FF"/>
            <w:u w:val="single"/>
          </w:rPr>
          <w:t>de minimis’ rule</w:t>
        </w:r>
      </w:hyperlink>
      <w:r w:rsidRPr="00AA1AE4">
        <w:rPr>
          <w:rFonts w:ascii="Calibri" w:eastAsia="Calibri" w:hAnsi="Calibri" w:cs="Times New Roman"/>
        </w:rPr>
        <w:t>).</w:t>
      </w:r>
      <w:r w:rsidR="005C3D2C">
        <w:rPr>
          <w:rFonts w:ascii="Calibri" w:eastAsia="Calibri" w:hAnsi="Calibri" w:cs="Times New Roman"/>
        </w:rPr>
        <w:br/>
      </w:r>
    </w:p>
    <w:p w14:paraId="6C132930" w14:textId="23B35E3E" w:rsidR="007A5A0C" w:rsidRPr="00AA1AE4" w:rsidRDefault="007A5A0C" w:rsidP="0065764D">
      <w:pPr>
        <w:pStyle w:val="Heading3"/>
      </w:pPr>
      <w:bookmarkStart w:id="36" w:name="_Toc133921879"/>
      <w:r w:rsidRPr="00AA1AE4">
        <w:t>US</w:t>
      </w:r>
      <w:r w:rsidR="00FD53A0" w:rsidRPr="00AA1AE4">
        <w:t xml:space="preserve"> International Traffic in Arms Regulations</w:t>
      </w:r>
      <w:r w:rsidRPr="00AA1AE4">
        <w:t xml:space="preserve"> </w:t>
      </w:r>
      <w:r w:rsidR="00FD53A0" w:rsidRPr="00AA1AE4">
        <w:t>(</w:t>
      </w:r>
      <w:r w:rsidRPr="00AA1AE4">
        <w:t>ITAR</w:t>
      </w:r>
      <w:r w:rsidR="00FD53A0" w:rsidRPr="00AA1AE4">
        <w:t>)</w:t>
      </w:r>
      <w:bookmarkEnd w:id="36"/>
    </w:p>
    <w:p w14:paraId="5FB49F8B" w14:textId="0B642AFD" w:rsidR="00F86033" w:rsidRPr="00AA1AE4" w:rsidRDefault="00E97B33" w:rsidP="00F6084E">
      <w:pPr>
        <w:spacing w:after="120" w:line="259" w:lineRule="auto"/>
        <w:rPr>
          <w:rFonts w:ascii="Calibri" w:eastAsia="Calibri" w:hAnsi="Calibri" w:cs="Times New Roman"/>
        </w:rPr>
      </w:pPr>
      <w:r w:rsidRPr="00AA1AE4">
        <w:rPr>
          <w:rFonts w:ascii="Calibri" w:eastAsia="Calibri" w:hAnsi="Calibri" w:cs="Times New Roman"/>
        </w:rPr>
        <w:t>US ITAR apply to the</w:t>
      </w:r>
      <w:r w:rsidR="0028562E" w:rsidRPr="00AA1AE4">
        <w:rPr>
          <w:rFonts w:ascii="Calibri" w:eastAsia="Calibri" w:hAnsi="Calibri" w:cs="Times New Roman"/>
        </w:rPr>
        <w:t xml:space="preserve"> export of defence and military related goods, technology, or software</w:t>
      </w:r>
      <w:r w:rsidR="00CB07BF" w:rsidRPr="00AA1AE4">
        <w:rPr>
          <w:rFonts w:ascii="Calibri" w:eastAsia="Calibri" w:hAnsi="Calibri" w:cs="Times New Roman"/>
        </w:rPr>
        <w:t xml:space="preserve"> that are listed in the </w:t>
      </w:r>
      <w:hyperlink r:id="rId77" w:history="1">
        <w:r w:rsidR="00CB07BF" w:rsidRPr="00AA1AE4">
          <w:rPr>
            <w:rStyle w:val="Hyperlink"/>
            <w:rFonts w:ascii="Calibri" w:eastAsia="Calibri" w:hAnsi="Calibri" w:cs="Times New Roman"/>
          </w:rPr>
          <w:t>US Munitions List</w:t>
        </w:r>
      </w:hyperlink>
      <w:r w:rsidR="00CB07BF" w:rsidRPr="00AA1AE4">
        <w:rPr>
          <w:rFonts w:ascii="Calibri" w:eastAsia="Calibri" w:hAnsi="Calibri" w:cs="Times New Roman"/>
        </w:rPr>
        <w:t xml:space="preserve"> (USML). All items containing </w:t>
      </w:r>
      <w:r w:rsidR="00CB07BF" w:rsidRPr="00AA1AE4">
        <w:rPr>
          <w:rFonts w:ascii="Calibri" w:eastAsia="Calibri" w:hAnsi="Calibri" w:cs="Times New Roman"/>
          <w:b/>
          <w:bCs/>
        </w:rPr>
        <w:t>any</w:t>
      </w:r>
      <w:r w:rsidR="00CB07BF" w:rsidRPr="00AA1AE4">
        <w:rPr>
          <w:rFonts w:ascii="Calibri" w:eastAsia="Calibri" w:hAnsi="Calibri" w:cs="Times New Roman"/>
        </w:rPr>
        <w:t xml:space="preserve"> components or technology of US origin must comply with I</w:t>
      </w:r>
      <w:r w:rsidR="00DE344E" w:rsidRPr="00AA1AE4">
        <w:rPr>
          <w:rFonts w:ascii="Calibri" w:eastAsia="Calibri" w:hAnsi="Calibri" w:cs="Times New Roman"/>
        </w:rPr>
        <w:t>TAR.</w:t>
      </w:r>
      <w:r w:rsidR="005C3D2C">
        <w:rPr>
          <w:rFonts w:ascii="Calibri" w:eastAsia="Calibri" w:hAnsi="Calibri" w:cs="Times New Roman"/>
        </w:rPr>
        <w:br/>
      </w:r>
    </w:p>
    <w:p w14:paraId="41EA0BEE" w14:textId="333327AC" w:rsidR="00DE344E" w:rsidRPr="00AA1AE4" w:rsidRDefault="00DE344E" w:rsidP="0065764D">
      <w:pPr>
        <w:pStyle w:val="Heading3"/>
      </w:pPr>
      <w:bookmarkStart w:id="37" w:name="_Toc133921880"/>
      <w:r w:rsidRPr="00AA1AE4">
        <w:t>Guidance on US Regulations</w:t>
      </w:r>
      <w:bookmarkEnd w:id="37"/>
    </w:p>
    <w:p w14:paraId="0B6303F9" w14:textId="4C85BF56" w:rsidR="005C3D2C" w:rsidRDefault="00665A85" w:rsidP="00665A85">
      <w:pPr>
        <w:spacing w:line="259" w:lineRule="auto"/>
        <w:rPr>
          <w:rFonts w:ascii="Calibri" w:eastAsia="Calibri" w:hAnsi="Calibri" w:cs="Times New Roman"/>
          <w:b/>
          <w:bCs/>
        </w:rPr>
      </w:pPr>
      <w:r w:rsidRPr="00AA1AE4">
        <w:rPr>
          <w:rFonts w:ascii="Calibri" w:eastAsia="Calibri" w:hAnsi="Calibri" w:cs="Times New Roman"/>
        </w:rPr>
        <w:t xml:space="preserve">When receiving items from the US, the University should be informed by the exporter </w:t>
      </w:r>
      <w:r w:rsidR="00CB07BF" w:rsidRPr="00AA1AE4">
        <w:rPr>
          <w:rFonts w:ascii="Calibri" w:eastAsia="Calibri" w:hAnsi="Calibri" w:cs="Times New Roman"/>
        </w:rPr>
        <w:t xml:space="preserve">if </w:t>
      </w:r>
      <w:r w:rsidRPr="00AA1AE4">
        <w:rPr>
          <w:rFonts w:ascii="Calibri" w:eastAsia="Calibri" w:hAnsi="Calibri" w:cs="Times New Roman"/>
        </w:rPr>
        <w:t>EAR</w:t>
      </w:r>
      <w:r w:rsidR="00CB07BF" w:rsidRPr="00AA1AE4">
        <w:rPr>
          <w:rFonts w:ascii="Calibri" w:eastAsia="Calibri" w:hAnsi="Calibri" w:cs="Times New Roman"/>
        </w:rPr>
        <w:t xml:space="preserve"> or ITAR</w:t>
      </w:r>
      <w:r w:rsidRPr="00AA1AE4">
        <w:rPr>
          <w:rFonts w:ascii="Calibri" w:eastAsia="Calibri" w:hAnsi="Calibri" w:cs="Times New Roman"/>
        </w:rPr>
        <w:t xml:space="preserve"> apply. </w:t>
      </w:r>
      <w:r w:rsidR="00B93993">
        <w:rPr>
          <w:rFonts w:ascii="Calibri" w:eastAsia="Calibri" w:hAnsi="Calibri" w:cs="Times New Roman"/>
        </w:rPr>
        <w:t>Recipients</w:t>
      </w:r>
      <w:r w:rsidR="00B93993" w:rsidRPr="00AA1AE4">
        <w:rPr>
          <w:rFonts w:ascii="Calibri" w:eastAsia="Calibri" w:hAnsi="Calibri" w:cs="Times New Roman"/>
        </w:rPr>
        <w:t xml:space="preserve"> </w:t>
      </w:r>
      <w:r w:rsidRPr="00AA1AE4">
        <w:rPr>
          <w:rFonts w:ascii="Calibri" w:eastAsia="Calibri" w:hAnsi="Calibri" w:cs="Times New Roman"/>
        </w:rPr>
        <w:t xml:space="preserve">should ensure that they are aware of any </w:t>
      </w:r>
      <w:r w:rsidR="00CB07BF" w:rsidRPr="00AA1AE4">
        <w:rPr>
          <w:rFonts w:ascii="Calibri" w:eastAsia="Calibri" w:hAnsi="Calibri" w:cs="Times New Roman"/>
        </w:rPr>
        <w:t xml:space="preserve">related </w:t>
      </w:r>
      <w:r w:rsidRPr="00AA1AE4">
        <w:rPr>
          <w:rFonts w:ascii="Calibri" w:eastAsia="Calibri" w:hAnsi="Calibri" w:cs="Times New Roman"/>
        </w:rPr>
        <w:t xml:space="preserve">restrictions on technology, goods, and/or software that they are using, and immediately contact R&amp;IS via </w:t>
      </w:r>
      <w:hyperlink r:id="rId78" w:history="1">
        <w:r w:rsidRPr="00F6084E">
          <w:rPr>
            <w:rFonts w:ascii="Calibri" w:eastAsia="Calibri" w:hAnsi="Calibri" w:cs="Times New Roman"/>
            <w:color w:val="0000FF"/>
            <w:u w:val="single"/>
          </w:rPr>
          <w:t>Export-Control@Warwick.ac.uk</w:t>
        </w:r>
      </w:hyperlink>
      <w:r w:rsidRPr="00AA1AE4">
        <w:rPr>
          <w:rFonts w:ascii="Calibri" w:eastAsia="Calibri" w:hAnsi="Calibri" w:cs="Times New Roman"/>
        </w:rPr>
        <w:t xml:space="preserve"> who will ensure that the exporter provides the specific conditions of compliance. It is the duty of the exporter to provide these conditions – a general requirement to comply with US </w:t>
      </w:r>
      <w:r w:rsidR="00CB07BF" w:rsidRPr="00AA1AE4">
        <w:rPr>
          <w:rFonts w:ascii="Calibri" w:eastAsia="Calibri" w:hAnsi="Calibri" w:cs="Times New Roman"/>
        </w:rPr>
        <w:t xml:space="preserve">regulations </w:t>
      </w:r>
      <w:r w:rsidRPr="00AA1AE4">
        <w:rPr>
          <w:rFonts w:ascii="Calibri" w:eastAsia="Calibri" w:hAnsi="Calibri" w:cs="Times New Roman"/>
        </w:rPr>
        <w:t xml:space="preserve">should not be accepted. </w:t>
      </w:r>
    </w:p>
    <w:p w14:paraId="210E9817" w14:textId="77777777" w:rsidR="005C3D2C" w:rsidRDefault="005C3D2C" w:rsidP="00F6084E">
      <w:pPr>
        <w:spacing w:after="120" w:line="259" w:lineRule="auto"/>
        <w:rPr>
          <w:rFonts w:ascii="Calibri" w:eastAsia="Calibri" w:hAnsi="Calibri" w:cs="Times New Roman"/>
          <w:b/>
          <w:bCs/>
        </w:rPr>
      </w:pPr>
    </w:p>
    <w:p w14:paraId="1A58EC40" w14:textId="4559EBC7" w:rsidR="00665A85" w:rsidRPr="00AA1AE4" w:rsidRDefault="00665A85" w:rsidP="0065764D">
      <w:pPr>
        <w:pStyle w:val="Heading2"/>
      </w:pPr>
      <w:bookmarkStart w:id="38" w:name="_Toc133921881"/>
      <w:r w:rsidRPr="00AA1AE4">
        <w:t>EU Export Control</w:t>
      </w:r>
      <w:bookmarkEnd w:id="38"/>
      <w:r w:rsidRPr="00AA1AE4">
        <w:t xml:space="preserve"> </w:t>
      </w:r>
    </w:p>
    <w:p w14:paraId="606C1483" w14:textId="77777777" w:rsidR="00665A85" w:rsidRPr="00AA1AE4" w:rsidRDefault="00665A85" w:rsidP="00665A85">
      <w:pPr>
        <w:spacing w:line="259" w:lineRule="auto"/>
        <w:rPr>
          <w:rFonts w:ascii="Calibri" w:eastAsia="Calibri" w:hAnsi="Calibri" w:cs="Times New Roman"/>
        </w:rPr>
      </w:pPr>
      <w:r w:rsidRPr="00AA1AE4">
        <w:rPr>
          <w:rFonts w:ascii="Calibri" w:eastAsia="Calibri" w:hAnsi="Calibri" w:cs="Times New Roman"/>
        </w:rPr>
        <w:t xml:space="preserve">The European Union (Withdrawal) Act 2018 incorporated European Union (EU) derived legislation into domestic legislation in the UK. This included the EU’s export control regime. On the basis that the UK was no longer a member state, it introduced licencing requirements for the transfer of controlled items from the UK to the European Union where previously there had been none. </w:t>
      </w:r>
    </w:p>
    <w:p w14:paraId="2D5BC773" w14:textId="75ADD681" w:rsidR="00665A85" w:rsidRPr="00AA1AE4" w:rsidRDefault="00665A85" w:rsidP="00665A85">
      <w:pPr>
        <w:spacing w:line="259" w:lineRule="auto"/>
        <w:rPr>
          <w:rFonts w:ascii="Calibri" w:eastAsia="Calibri" w:hAnsi="Calibri" w:cs="Times New Roman"/>
        </w:rPr>
      </w:pPr>
      <w:r w:rsidRPr="00AA1AE4">
        <w:rPr>
          <w:rFonts w:ascii="Calibri" w:eastAsia="Calibri" w:hAnsi="Calibri" w:cs="Times New Roman"/>
        </w:rPr>
        <w:t>EU export regulations do not apply extraterritorially, but rather must be followed by all those who are physically located within an EU member state. Therefore, all university staff and research students who are working and/or undertaking research</w:t>
      </w:r>
      <w:r w:rsidRPr="00AA1AE4">
        <w:rPr>
          <w:rFonts w:ascii="Calibri" w:eastAsia="Calibri" w:hAnsi="Calibri" w:cs="Times New Roman"/>
          <w:b/>
          <w:bCs/>
        </w:rPr>
        <w:t xml:space="preserve"> </w:t>
      </w:r>
      <w:r w:rsidRPr="00AA1AE4">
        <w:rPr>
          <w:rFonts w:ascii="Calibri" w:eastAsia="Calibri" w:hAnsi="Calibri" w:cs="Times New Roman"/>
        </w:rPr>
        <w:t xml:space="preserve">whilst overseas in the EU must refer to that </w:t>
      </w:r>
      <w:proofErr w:type="gramStart"/>
      <w:r w:rsidRPr="00AA1AE4">
        <w:rPr>
          <w:rFonts w:ascii="Calibri" w:eastAsia="Calibri" w:hAnsi="Calibri" w:cs="Times New Roman"/>
        </w:rPr>
        <w:t>particular member</w:t>
      </w:r>
      <w:proofErr w:type="gramEnd"/>
      <w:r w:rsidRPr="00AA1AE4">
        <w:rPr>
          <w:rFonts w:ascii="Calibri" w:eastAsia="Calibri" w:hAnsi="Calibri" w:cs="Times New Roman"/>
        </w:rPr>
        <w:t xml:space="preserve"> state’s competent authority to ensure they comply with the relevant legislation should they export controlled items from that location. </w:t>
      </w:r>
    </w:p>
    <w:p w14:paraId="1E0054CB" w14:textId="25B7176C" w:rsidR="005A5C53" w:rsidRDefault="00665A85" w:rsidP="00665A85">
      <w:pPr>
        <w:spacing w:line="259" w:lineRule="auto"/>
        <w:rPr>
          <w:rFonts w:ascii="Calibri" w:eastAsia="Calibri" w:hAnsi="Calibri" w:cs="Times New Roman"/>
        </w:rPr>
      </w:pPr>
      <w:r w:rsidRPr="00AA1AE4">
        <w:rPr>
          <w:rFonts w:ascii="Calibri" w:eastAsia="Calibri" w:hAnsi="Calibri" w:cs="Times New Roman"/>
        </w:rPr>
        <w:t xml:space="preserve">Staff and research students </w:t>
      </w:r>
      <w:r w:rsidR="00FE1449" w:rsidRPr="00AA1AE4">
        <w:rPr>
          <w:rFonts w:ascii="Calibri" w:eastAsia="Calibri" w:hAnsi="Calibri" w:cs="Times New Roman"/>
        </w:rPr>
        <w:t xml:space="preserve">who </w:t>
      </w:r>
      <w:r w:rsidRPr="00AA1AE4">
        <w:rPr>
          <w:rFonts w:ascii="Calibri" w:eastAsia="Calibri" w:hAnsi="Calibri" w:cs="Times New Roman"/>
        </w:rPr>
        <w:t xml:space="preserve">wish to work/undertake research whilst in the EU must receive the necessary Departmental approvals and should contact R&amp;IS at </w:t>
      </w:r>
      <w:hyperlink r:id="rId79" w:history="1">
        <w:r w:rsidRPr="0042299F">
          <w:rPr>
            <w:rFonts w:ascii="Calibri" w:eastAsia="Calibri" w:hAnsi="Calibri" w:cs="Times New Roman"/>
            <w:color w:val="0000FF"/>
            <w:u w:val="single"/>
          </w:rPr>
          <w:t>Export-Control@Warwick.ac.uk</w:t>
        </w:r>
      </w:hyperlink>
      <w:r w:rsidRPr="00AA1AE4">
        <w:rPr>
          <w:rFonts w:ascii="Calibri" w:eastAsia="Calibri" w:hAnsi="Calibri" w:cs="Times New Roman"/>
        </w:rPr>
        <w:t xml:space="preserve"> for Export Control guidance. </w:t>
      </w:r>
    </w:p>
    <w:p w14:paraId="79DBD4EE" w14:textId="70CA45A0" w:rsidR="00F6084E" w:rsidRDefault="00F6084E" w:rsidP="00665A85">
      <w:pPr>
        <w:spacing w:line="259" w:lineRule="auto"/>
        <w:rPr>
          <w:rFonts w:ascii="Calibri" w:eastAsia="Calibri" w:hAnsi="Calibri" w:cs="Times New Roman"/>
        </w:rPr>
      </w:pPr>
    </w:p>
    <w:p w14:paraId="1ADE0FFA" w14:textId="77777777" w:rsidR="00055EC8" w:rsidRPr="00AA1AE4" w:rsidRDefault="00055EC8" w:rsidP="00665A85">
      <w:pPr>
        <w:spacing w:line="259" w:lineRule="auto"/>
        <w:rPr>
          <w:rFonts w:ascii="Calibri" w:eastAsia="Calibri" w:hAnsi="Calibri" w:cs="Times New Roman"/>
        </w:rPr>
      </w:pPr>
    </w:p>
    <w:p w14:paraId="4EDA377C" w14:textId="36DF3DD0" w:rsidR="00665A85" w:rsidRPr="007E3875" w:rsidRDefault="00665A85" w:rsidP="0065764D">
      <w:pPr>
        <w:pStyle w:val="Heading1"/>
      </w:pPr>
      <w:bookmarkStart w:id="39" w:name="_Toc132894242"/>
      <w:bookmarkStart w:id="40" w:name="_Toc132894394"/>
      <w:bookmarkStart w:id="41" w:name="_Toc133921882"/>
      <w:bookmarkStart w:id="42" w:name="_Toc132894243"/>
      <w:bookmarkStart w:id="43" w:name="_Toc132894395"/>
      <w:bookmarkStart w:id="44" w:name="_Toc133921883"/>
      <w:bookmarkStart w:id="45" w:name="_Toc132894244"/>
      <w:bookmarkStart w:id="46" w:name="_Toc132894396"/>
      <w:bookmarkStart w:id="47" w:name="_Toc133921884"/>
      <w:bookmarkStart w:id="48" w:name="_Toc132894245"/>
      <w:bookmarkStart w:id="49" w:name="_Toc132894397"/>
      <w:bookmarkStart w:id="50" w:name="_Toc133921885"/>
      <w:bookmarkStart w:id="51" w:name="_Toc132894246"/>
      <w:bookmarkStart w:id="52" w:name="_Toc132894398"/>
      <w:bookmarkStart w:id="53" w:name="_Toc133921886"/>
      <w:bookmarkStart w:id="54" w:name="_Toc132894247"/>
      <w:bookmarkStart w:id="55" w:name="_Toc132894399"/>
      <w:bookmarkStart w:id="56" w:name="_Toc133921887"/>
      <w:bookmarkStart w:id="57" w:name="_Toc132894248"/>
      <w:bookmarkStart w:id="58" w:name="_Toc132894400"/>
      <w:bookmarkStart w:id="59" w:name="_Toc133921888"/>
      <w:bookmarkStart w:id="60" w:name="_Toc132894249"/>
      <w:bookmarkStart w:id="61" w:name="_Toc132894401"/>
      <w:bookmarkStart w:id="62" w:name="_Toc133921889"/>
      <w:bookmarkStart w:id="63" w:name="_Toc132894250"/>
      <w:bookmarkStart w:id="64" w:name="_Toc132894402"/>
      <w:bookmarkStart w:id="65" w:name="_Toc133921890"/>
      <w:bookmarkStart w:id="66" w:name="_Toc132894251"/>
      <w:bookmarkStart w:id="67" w:name="_Toc132894403"/>
      <w:bookmarkStart w:id="68" w:name="_Toc133921891"/>
      <w:bookmarkStart w:id="69" w:name="_Toc132894252"/>
      <w:bookmarkStart w:id="70" w:name="_Toc132894404"/>
      <w:bookmarkStart w:id="71" w:name="_Toc133921892"/>
      <w:bookmarkStart w:id="72" w:name="_Toc132894253"/>
      <w:bookmarkStart w:id="73" w:name="_Toc132894405"/>
      <w:bookmarkStart w:id="74" w:name="_Toc133921893"/>
      <w:bookmarkStart w:id="75" w:name="_Toc132894254"/>
      <w:bookmarkStart w:id="76" w:name="_Toc132894406"/>
      <w:bookmarkStart w:id="77" w:name="_Toc133921894"/>
      <w:bookmarkStart w:id="78" w:name="_Toc132894255"/>
      <w:bookmarkStart w:id="79" w:name="_Toc132894407"/>
      <w:bookmarkStart w:id="80" w:name="_Toc133921895"/>
      <w:bookmarkStart w:id="81" w:name="_Toc132894256"/>
      <w:bookmarkStart w:id="82" w:name="_Toc132894408"/>
      <w:bookmarkStart w:id="83" w:name="_Toc133921896"/>
      <w:bookmarkStart w:id="84" w:name="_Toc132894257"/>
      <w:bookmarkStart w:id="85" w:name="_Toc132894409"/>
      <w:bookmarkStart w:id="86" w:name="_Toc133921897"/>
      <w:bookmarkStart w:id="87" w:name="_Toc132894258"/>
      <w:bookmarkStart w:id="88" w:name="_Toc132894410"/>
      <w:bookmarkStart w:id="89" w:name="_Toc133921898"/>
      <w:bookmarkStart w:id="90" w:name="_Toc132894259"/>
      <w:bookmarkStart w:id="91" w:name="_Toc132894411"/>
      <w:bookmarkStart w:id="92" w:name="_Toc133921899"/>
      <w:bookmarkStart w:id="93" w:name="_Toc132894260"/>
      <w:bookmarkStart w:id="94" w:name="_Toc132894412"/>
      <w:bookmarkStart w:id="95" w:name="_Toc133921900"/>
      <w:bookmarkStart w:id="96" w:name="_Toc132894261"/>
      <w:bookmarkStart w:id="97" w:name="_Toc132894413"/>
      <w:bookmarkStart w:id="98" w:name="_Toc133921901"/>
      <w:bookmarkStart w:id="99" w:name="_Toc132894262"/>
      <w:bookmarkStart w:id="100" w:name="_Toc132894414"/>
      <w:bookmarkStart w:id="101" w:name="_Toc133921902"/>
      <w:bookmarkStart w:id="102" w:name="_Toc132894263"/>
      <w:bookmarkStart w:id="103" w:name="_Toc132894415"/>
      <w:bookmarkStart w:id="104" w:name="_Toc133921903"/>
      <w:bookmarkStart w:id="105" w:name="_Toc132894264"/>
      <w:bookmarkStart w:id="106" w:name="_Toc132894416"/>
      <w:bookmarkStart w:id="107" w:name="_Toc133921904"/>
      <w:bookmarkStart w:id="108" w:name="_Toc132894265"/>
      <w:bookmarkStart w:id="109" w:name="_Toc132894417"/>
      <w:bookmarkStart w:id="110" w:name="_Toc133921905"/>
      <w:bookmarkStart w:id="111" w:name="_Toc132894266"/>
      <w:bookmarkStart w:id="112" w:name="_Toc132894418"/>
      <w:bookmarkStart w:id="113" w:name="_Toc133921906"/>
      <w:bookmarkStart w:id="114" w:name="_Toc132894267"/>
      <w:bookmarkStart w:id="115" w:name="_Toc132894419"/>
      <w:bookmarkStart w:id="116" w:name="_Toc133921907"/>
      <w:bookmarkStart w:id="117" w:name="_Toc132894268"/>
      <w:bookmarkStart w:id="118" w:name="_Toc132894420"/>
      <w:bookmarkStart w:id="119" w:name="_Toc133921908"/>
      <w:bookmarkStart w:id="120" w:name="_Toc132894269"/>
      <w:bookmarkStart w:id="121" w:name="_Toc132894421"/>
      <w:bookmarkStart w:id="122" w:name="_Toc133921909"/>
      <w:bookmarkStart w:id="123" w:name="_Toc132894270"/>
      <w:bookmarkStart w:id="124" w:name="_Toc132894422"/>
      <w:bookmarkStart w:id="125" w:name="_Toc133921910"/>
      <w:bookmarkStart w:id="126" w:name="_Toc132894271"/>
      <w:bookmarkStart w:id="127" w:name="_Toc132894423"/>
      <w:bookmarkStart w:id="128" w:name="_Toc133921911"/>
      <w:bookmarkStart w:id="129" w:name="_Toc132894272"/>
      <w:bookmarkStart w:id="130" w:name="_Toc132894424"/>
      <w:bookmarkStart w:id="131" w:name="_Toc133921912"/>
      <w:bookmarkStart w:id="132" w:name="_Toc132894273"/>
      <w:bookmarkStart w:id="133" w:name="_Toc132894425"/>
      <w:bookmarkStart w:id="134" w:name="_Toc133921913"/>
      <w:bookmarkStart w:id="135" w:name="_Toc132894274"/>
      <w:bookmarkStart w:id="136" w:name="_Toc132894426"/>
      <w:bookmarkStart w:id="137" w:name="_Toc133921914"/>
      <w:bookmarkStart w:id="138" w:name="_Toc132894275"/>
      <w:bookmarkStart w:id="139" w:name="_Toc132894427"/>
      <w:bookmarkStart w:id="140" w:name="_Toc133921915"/>
      <w:bookmarkStart w:id="141" w:name="_Toc132894276"/>
      <w:bookmarkStart w:id="142" w:name="_Toc132894428"/>
      <w:bookmarkStart w:id="143" w:name="_Toc133921916"/>
      <w:bookmarkStart w:id="144" w:name="_Toc132894277"/>
      <w:bookmarkStart w:id="145" w:name="_Toc132894429"/>
      <w:bookmarkStart w:id="146" w:name="_Toc133921917"/>
      <w:bookmarkStart w:id="147" w:name="_Toc132894278"/>
      <w:bookmarkStart w:id="148" w:name="_Toc132894430"/>
      <w:bookmarkStart w:id="149" w:name="_Toc133921918"/>
      <w:bookmarkStart w:id="150" w:name="_Toc132894279"/>
      <w:bookmarkStart w:id="151" w:name="_Toc132894431"/>
      <w:bookmarkStart w:id="152" w:name="_Toc133921919"/>
      <w:bookmarkStart w:id="153" w:name="_Toc132894280"/>
      <w:bookmarkStart w:id="154" w:name="_Toc132894432"/>
      <w:bookmarkStart w:id="155" w:name="_Toc133921920"/>
      <w:bookmarkStart w:id="156" w:name="_Toc132894281"/>
      <w:bookmarkStart w:id="157" w:name="_Toc132894433"/>
      <w:bookmarkStart w:id="158" w:name="_Toc133921921"/>
      <w:bookmarkStart w:id="159" w:name="_Toc132894282"/>
      <w:bookmarkStart w:id="160" w:name="_Toc132894434"/>
      <w:bookmarkStart w:id="161" w:name="_Toc133921922"/>
      <w:bookmarkStart w:id="162" w:name="_Toc132894283"/>
      <w:bookmarkStart w:id="163" w:name="_Toc132894435"/>
      <w:bookmarkStart w:id="164" w:name="_Toc133921923"/>
      <w:bookmarkStart w:id="165" w:name="_Toc132894284"/>
      <w:bookmarkStart w:id="166" w:name="_Toc132894436"/>
      <w:bookmarkStart w:id="167" w:name="_Toc133921924"/>
      <w:bookmarkStart w:id="168" w:name="_Toc132894285"/>
      <w:bookmarkStart w:id="169" w:name="_Toc132894437"/>
      <w:bookmarkStart w:id="170" w:name="_Toc133921925"/>
      <w:bookmarkStart w:id="171" w:name="_Toc132894286"/>
      <w:bookmarkStart w:id="172" w:name="_Toc132894438"/>
      <w:bookmarkStart w:id="173" w:name="_Toc133921926"/>
      <w:bookmarkStart w:id="174" w:name="_Toc132894287"/>
      <w:bookmarkStart w:id="175" w:name="_Toc132894439"/>
      <w:bookmarkStart w:id="176" w:name="_Toc133921927"/>
      <w:bookmarkStart w:id="177" w:name="_Toc132894288"/>
      <w:bookmarkStart w:id="178" w:name="_Toc132894440"/>
      <w:bookmarkStart w:id="179" w:name="_Toc133921928"/>
      <w:bookmarkStart w:id="180" w:name="_Toc132894289"/>
      <w:bookmarkStart w:id="181" w:name="_Toc132894441"/>
      <w:bookmarkStart w:id="182" w:name="_Toc133921929"/>
      <w:bookmarkStart w:id="183" w:name="_Toc132894290"/>
      <w:bookmarkStart w:id="184" w:name="_Toc132894442"/>
      <w:bookmarkStart w:id="185" w:name="_Toc133921930"/>
      <w:bookmarkStart w:id="186" w:name="_Toc132894291"/>
      <w:bookmarkStart w:id="187" w:name="_Toc132894443"/>
      <w:bookmarkStart w:id="188" w:name="_Toc133921931"/>
      <w:bookmarkStart w:id="189" w:name="_Toc132894292"/>
      <w:bookmarkStart w:id="190" w:name="_Toc132894444"/>
      <w:bookmarkStart w:id="191" w:name="_Toc133921932"/>
      <w:bookmarkStart w:id="192" w:name="_Toc132894293"/>
      <w:bookmarkStart w:id="193" w:name="_Toc132894445"/>
      <w:bookmarkStart w:id="194" w:name="_Toc133921933"/>
      <w:bookmarkStart w:id="195" w:name="_Toc132894294"/>
      <w:bookmarkStart w:id="196" w:name="_Toc132894446"/>
      <w:bookmarkStart w:id="197" w:name="_Toc133921934"/>
      <w:bookmarkStart w:id="198" w:name="_Toc132894295"/>
      <w:bookmarkStart w:id="199" w:name="_Toc132894447"/>
      <w:bookmarkStart w:id="200" w:name="_Toc133921935"/>
      <w:bookmarkStart w:id="201" w:name="_Toc132894296"/>
      <w:bookmarkStart w:id="202" w:name="_Toc132894448"/>
      <w:bookmarkStart w:id="203" w:name="_Toc133921936"/>
      <w:bookmarkStart w:id="204" w:name="_Toc132894297"/>
      <w:bookmarkStart w:id="205" w:name="_Toc132894449"/>
      <w:bookmarkStart w:id="206" w:name="_Toc133921937"/>
      <w:bookmarkStart w:id="207" w:name="_Toc132894298"/>
      <w:bookmarkStart w:id="208" w:name="_Toc132894450"/>
      <w:bookmarkStart w:id="209" w:name="_Toc133921938"/>
      <w:bookmarkStart w:id="210" w:name="_Toc132894299"/>
      <w:bookmarkStart w:id="211" w:name="_Toc132894451"/>
      <w:bookmarkStart w:id="212" w:name="_Toc133921939"/>
      <w:bookmarkStart w:id="213" w:name="_Toc132894300"/>
      <w:bookmarkStart w:id="214" w:name="_Toc132894452"/>
      <w:bookmarkStart w:id="215" w:name="_Toc133921940"/>
      <w:bookmarkStart w:id="216" w:name="_Toc132894301"/>
      <w:bookmarkStart w:id="217" w:name="_Toc132894453"/>
      <w:bookmarkStart w:id="218" w:name="_Toc133921941"/>
      <w:bookmarkStart w:id="219" w:name="_Toc132894302"/>
      <w:bookmarkStart w:id="220" w:name="_Toc132894454"/>
      <w:bookmarkStart w:id="221" w:name="_Toc133921942"/>
      <w:bookmarkStart w:id="222" w:name="_Toc132894303"/>
      <w:bookmarkStart w:id="223" w:name="_Toc132894455"/>
      <w:bookmarkStart w:id="224" w:name="_Toc133921943"/>
      <w:bookmarkStart w:id="225" w:name="_Toc132894304"/>
      <w:bookmarkStart w:id="226" w:name="_Toc132894456"/>
      <w:bookmarkStart w:id="227" w:name="_Toc133921944"/>
      <w:bookmarkStart w:id="228" w:name="_Toc132894305"/>
      <w:bookmarkStart w:id="229" w:name="_Toc132894457"/>
      <w:bookmarkStart w:id="230" w:name="_Toc133921945"/>
      <w:bookmarkStart w:id="231" w:name="_Toc132894306"/>
      <w:bookmarkStart w:id="232" w:name="_Toc132894458"/>
      <w:bookmarkStart w:id="233" w:name="_Toc133921946"/>
      <w:bookmarkStart w:id="234" w:name="_Toc132894307"/>
      <w:bookmarkStart w:id="235" w:name="_Toc132894459"/>
      <w:bookmarkStart w:id="236" w:name="_Toc133921947"/>
      <w:bookmarkStart w:id="237" w:name="_Toc132894308"/>
      <w:bookmarkStart w:id="238" w:name="_Toc132894460"/>
      <w:bookmarkStart w:id="239" w:name="_Toc133921948"/>
      <w:bookmarkStart w:id="240" w:name="_Toc132894309"/>
      <w:bookmarkStart w:id="241" w:name="_Toc132894461"/>
      <w:bookmarkStart w:id="242" w:name="_Toc133921949"/>
      <w:bookmarkStart w:id="243" w:name="_Toc132894310"/>
      <w:bookmarkStart w:id="244" w:name="_Toc132894462"/>
      <w:bookmarkStart w:id="245" w:name="_Toc133921950"/>
      <w:bookmarkStart w:id="246" w:name="_Toc132894311"/>
      <w:bookmarkStart w:id="247" w:name="_Toc132894463"/>
      <w:bookmarkStart w:id="248" w:name="_Toc133921951"/>
      <w:bookmarkStart w:id="249" w:name="_Toc132894312"/>
      <w:bookmarkStart w:id="250" w:name="_Toc132894464"/>
      <w:bookmarkStart w:id="251" w:name="_Toc133921952"/>
      <w:bookmarkStart w:id="252" w:name="_Toc132894313"/>
      <w:bookmarkStart w:id="253" w:name="_Toc132894465"/>
      <w:bookmarkStart w:id="254" w:name="_Toc133921953"/>
      <w:bookmarkStart w:id="255" w:name="_Toc132894314"/>
      <w:bookmarkStart w:id="256" w:name="_Toc132894466"/>
      <w:bookmarkStart w:id="257" w:name="_Toc133921954"/>
      <w:bookmarkStart w:id="258" w:name="_Toc132894315"/>
      <w:bookmarkStart w:id="259" w:name="_Toc132894467"/>
      <w:bookmarkStart w:id="260" w:name="_Toc133921955"/>
      <w:bookmarkStart w:id="261" w:name="_Toc132894316"/>
      <w:bookmarkStart w:id="262" w:name="_Toc132894468"/>
      <w:bookmarkStart w:id="263" w:name="_Toc133921956"/>
      <w:bookmarkStart w:id="264" w:name="_Toc132894317"/>
      <w:bookmarkStart w:id="265" w:name="_Toc132894469"/>
      <w:bookmarkStart w:id="266" w:name="_Toc133921957"/>
      <w:bookmarkStart w:id="267" w:name="_Toc132894318"/>
      <w:bookmarkStart w:id="268" w:name="_Toc132894470"/>
      <w:bookmarkStart w:id="269" w:name="_Toc133921958"/>
      <w:bookmarkStart w:id="270" w:name="_Toc132894319"/>
      <w:bookmarkStart w:id="271" w:name="_Toc132894471"/>
      <w:bookmarkStart w:id="272" w:name="_Toc133921959"/>
      <w:bookmarkStart w:id="273" w:name="_Toc132894320"/>
      <w:bookmarkStart w:id="274" w:name="_Toc132894472"/>
      <w:bookmarkStart w:id="275" w:name="_Toc133921960"/>
      <w:bookmarkStart w:id="276" w:name="_Toc132894321"/>
      <w:bookmarkStart w:id="277" w:name="_Toc132894473"/>
      <w:bookmarkStart w:id="278" w:name="_Toc133921961"/>
      <w:bookmarkStart w:id="279" w:name="_Toc132894322"/>
      <w:bookmarkStart w:id="280" w:name="_Toc132894474"/>
      <w:bookmarkStart w:id="281" w:name="_Toc133921962"/>
      <w:bookmarkStart w:id="282" w:name="_Toc132894323"/>
      <w:bookmarkStart w:id="283" w:name="_Toc132894475"/>
      <w:bookmarkStart w:id="284" w:name="_Toc133921963"/>
      <w:bookmarkStart w:id="285" w:name="_Toc132894324"/>
      <w:bookmarkStart w:id="286" w:name="_Toc132894476"/>
      <w:bookmarkStart w:id="287" w:name="_Toc133921964"/>
      <w:bookmarkStart w:id="288" w:name="_Toc132894325"/>
      <w:bookmarkStart w:id="289" w:name="_Toc132894477"/>
      <w:bookmarkStart w:id="290" w:name="_Toc133921965"/>
      <w:bookmarkStart w:id="291" w:name="_Toc132894326"/>
      <w:bookmarkStart w:id="292" w:name="_Toc132894478"/>
      <w:bookmarkStart w:id="293" w:name="_Toc133921966"/>
      <w:bookmarkStart w:id="294" w:name="_Toc132894327"/>
      <w:bookmarkStart w:id="295" w:name="_Toc132894479"/>
      <w:bookmarkStart w:id="296" w:name="_Toc133921967"/>
      <w:bookmarkStart w:id="297" w:name="_Toc132894328"/>
      <w:bookmarkStart w:id="298" w:name="_Toc132894480"/>
      <w:bookmarkStart w:id="299" w:name="_Toc133921968"/>
      <w:bookmarkStart w:id="300" w:name="_Toc132894329"/>
      <w:bookmarkStart w:id="301" w:name="_Toc132894481"/>
      <w:bookmarkStart w:id="302" w:name="_Toc133921969"/>
      <w:bookmarkStart w:id="303" w:name="_Toc132894330"/>
      <w:bookmarkStart w:id="304" w:name="_Toc132894482"/>
      <w:bookmarkStart w:id="305" w:name="_Toc133921970"/>
      <w:bookmarkStart w:id="306" w:name="_Toc132894331"/>
      <w:bookmarkStart w:id="307" w:name="_Toc132894483"/>
      <w:bookmarkStart w:id="308" w:name="_Toc133921971"/>
      <w:bookmarkStart w:id="309" w:name="_Toc133921972"/>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r w:rsidRPr="007E3875">
        <w:t xml:space="preserve">Audit </w:t>
      </w:r>
      <w:bookmarkEnd w:id="309"/>
    </w:p>
    <w:p w14:paraId="59454235" w14:textId="14ADEC23" w:rsidR="005A5C53" w:rsidRDefault="00665A85">
      <w:pPr>
        <w:spacing w:line="259" w:lineRule="auto"/>
        <w:rPr>
          <w:rFonts w:ascii="Calibri" w:eastAsia="Calibri" w:hAnsi="Calibri" w:cs="Times New Roman"/>
        </w:rPr>
      </w:pPr>
      <w:r w:rsidRPr="00AA1AE4">
        <w:rPr>
          <w:rFonts w:ascii="Calibri" w:eastAsia="Calibri" w:hAnsi="Calibri" w:cs="Times New Roman"/>
        </w:rPr>
        <w:t xml:space="preserve">The ECJU may audit licences to ensure compliance. In such cases, the PI, Academic Department, R&amp;IS and the Finance Office will be involved in the audit. PIs are required to ensure that all information required to support the audit is provided in a timely manner, and that they are available to meet with the Auditors, as required. </w:t>
      </w:r>
    </w:p>
    <w:p w14:paraId="05B2A2EA" w14:textId="77E8F3C5" w:rsidR="00636C53" w:rsidRDefault="00636C53">
      <w:pPr>
        <w:spacing w:line="259" w:lineRule="auto"/>
        <w:rPr>
          <w:rFonts w:ascii="Calibri" w:eastAsia="Calibri" w:hAnsi="Calibri" w:cs="Times New Roman"/>
        </w:rPr>
      </w:pPr>
      <w:r>
        <w:rPr>
          <w:rFonts w:ascii="Calibri" w:eastAsia="Calibri" w:hAnsi="Calibri" w:cs="Times New Roman"/>
        </w:rPr>
        <w:t xml:space="preserve">The Research Governance &amp; Compliance Team may, from time to time, conduct checks to ensure </w:t>
      </w:r>
      <w:r w:rsidR="00484912">
        <w:rPr>
          <w:rFonts w:ascii="Calibri" w:eastAsia="Calibri" w:hAnsi="Calibri" w:cs="Times New Roman"/>
        </w:rPr>
        <w:t xml:space="preserve">all </w:t>
      </w:r>
      <w:r>
        <w:rPr>
          <w:rFonts w:ascii="Calibri" w:eastAsia="Calibri" w:hAnsi="Calibri" w:cs="Times New Roman"/>
        </w:rPr>
        <w:t xml:space="preserve">records are up to date. </w:t>
      </w:r>
      <w:r w:rsidRPr="00AA1AE4">
        <w:rPr>
          <w:rFonts w:ascii="Calibri" w:eastAsia="Calibri" w:hAnsi="Calibri" w:cs="Times New Roman"/>
        </w:rPr>
        <w:t xml:space="preserve">PIs are required to ensure that all information required to support </w:t>
      </w:r>
      <w:r>
        <w:rPr>
          <w:rFonts w:ascii="Calibri" w:eastAsia="Calibri" w:hAnsi="Calibri" w:cs="Times New Roman"/>
        </w:rPr>
        <w:t xml:space="preserve">such checks is </w:t>
      </w:r>
      <w:r w:rsidRPr="00AA1AE4">
        <w:rPr>
          <w:rFonts w:ascii="Calibri" w:eastAsia="Calibri" w:hAnsi="Calibri" w:cs="Times New Roman"/>
        </w:rPr>
        <w:t>provided in a timely manner</w:t>
      </w:r>
      <w:r w:rsidR="003806B4">
        <w:rPr>
          <w:rFonts w:ascii="Calibri" w:eastAsia="Calibri" w:hAnsi="Calibri" w:cs="Times New Roman"/>
        </w:rPr>
        <w:t xml:space="preserve"> when requested</w:t>
      </w:r>
      <w:r>
        <w:rPr>
          <w:rFonts w:ascii="Calibri" w:eastAsia="Calibri" w:hAnsi="Calibri" w:cs="Times New Roman"/>
        </w:rPr>
        <w:t xml:space="preserve"> to the team. </w:t>
      </w:r>
    </w:p>
    <w:p w14:paraId="636648EB" w14:textId="77777777" w:rsidR="00E20389" w:rsidRDefault="00E20389">
      <w:pPr>
        <w:spacing w:line="259" w:lineRule="auto"/>
        <w:rPr>
          <w:rFonts w:ascii="Calibri" w:eastAsia="Calibri" w:hAnsi="Calibri" w:cs="Times New Roman"/>
        </w:rPr>
      </w:pPr>
    </w:p>
    <w:p w14:paraId="7FB5C3C2" w14:textId="2D531F0B" w:rsidR="00665A85" w:rsidRPr="007E3875" w:rsidRDefault="00665A85" w:rsidP="0065764D">
      <w:pPr>
        <w:pStyle w:val="Heading1"/>
      </w:pPr>
      <w:bookmarkStart w:id="310" w:name="_Toc133921973"/>
      <w:r w:rsidRPr="007E3875">
        <w:lastRenderedPageBreak/>
        <w:t>Training and Information</w:t>
      </w:r>
      <w:bookmarkEnd w:id="310"/>
      <w:r w:rsidRPr="007E3875">
        <w:t xml:space="preserve"> </w:t>
      </w:r>
    </w:p>
    <w:p w14:paraId="620A8A68" w14:textId="68DAB199" w:rsidR="00665A85" w:rsidRPr="00AA1AE4" w:rsidRDefault="00665A85" w:rsidP="0065764D">
      <w:pPr>
        <w:pStyle w:val="Heading2"/>
      </w:pPr>
      <w:bookmarkStart w:id="311" w:name="_Toc133921974"/>
      <w:proofErr w:type="spellStart"/>
      <w:r w:rsidRPr="00AA1AE4">
        <w:t>Epigeum</w:t>
      </w:r>
      <w:bookmarkEnd w:id="311"/>
      <w:proofErr w:type="spellEnd"/>
    </w:p>
    <w:p w14:paraId="0239C166" w14:textId="768FAF54" w:rsidR="005A5C53" w:rsidRDefault="00665A85" w:rsidP="00665A85">
      <w:bookmarkStart w:id="312" w:name="_Hlk133922033"/>
      <w:r w:rsidRPr="00AA1AE4">
        <w:t xml:space="preserve">All </w:t>
      </w:r>
      <w:r w:rsidRPr="00D740D9">
        <w:t>staff</w:t>
      </w:r>
      <w:r w:rsidR="00D740D9" w:rsidRPr="00D740D9">
        <w:t xml:space="preserve"> </w:t>
      </w:r>
      <w:r w:rsidR="00D740D9" w:rsidRPr="00D740D9">
        <w:t>who have been informed that they are</w:t>
      </w:r>
      <w:r w:rsidR="003A393E">
        <w:t xml:space="preserve"> involved in any university activity which is or could be subject to Export Control</w:t>
      </w:r>
      <w:r w:rsidRPr="00AA1AE4">
        <w:t xml:space="preserve"> are required to complete the Export Controls module </w:t>
      </w:r>
      <w:bookmarkEnd w:id="312"/>
      <w:r w:rsidRPr="00AA1AE4">
        <w:t xml:space="preserve">as part of the </w:t>
      </w:r>
      <w:proofErr w:type="spellStart"/>
      <w:r w:rsidRPr="00AA1AE4">
        <w:t>Epigeum</w:t>
      </w:r>
      <w:proofErr w:type="spellEnd"/>
      <w:r w:rsidRPr="00AA1AE4">
        <w:t xml:space="preserve"> Research Integrity training course, accessible via </w:t>
      </w:r>
      <w:hyperlink r:id="rId80" w:history="1">
        <w:r w:rsidR="00254391" w:rsidRPr="00254391">
          <w:rPr>
            <w:rStyle w:val="Hyperlink"/>
          </w:rPr>
          <w:t>Research &amp; Impact Services</w:t>
        </w:r>
      </w:hyperlink>
      <w:r w:rsidRPr="00AA1AE4">
        <w:t xml:space="preserve"> Research supervisors should ensure that their students have completed this training.</w:t>
      </w:r>
      <w:r w:rsidR="005A5C53">
        <w:t xml:space="preserve"> </w:t>
      </w:r>
    </w:p>
    <w:p w14:paraId="65604F54" w14:textId="3440EEBD" w:rsidR="00665A85" w:rsidRDefault="00665A85" w:rsidP="00665A85">
      <w:r w:rsidRPr="00AA1AE4">
        <w:t xml:space="preserve">This training module </w:t>
      </w:r>
      <w:proofErr w:type="gramStart"/>
      <w:r w:rsidRPr="00AA1AE4">
        <w:t>provides an introduction to</w:t>
      </w:r>
      <w:proofErr w:type="gramEnd"/>
      <w:r w:rsidRPr="00AA1AE4">
        <w:t xml:space="preserve"> export controls and how they apply within a university context. All staff should complete this to ensure they have a foundational understanding of the regulations. </w:t>
      </w:r>
    </w:p>
    <w:p w14:paraId="3A139D41" w14:textId="77777777" w:rsidR="00E20389" w:rsidRPr="00AA1AE4" w:rsidRDefault="00E20389" w:rsidP="00665A85"/>
    <w:p w14:paraId="31345BF2" w14:textId="727C2B24" w:rsidR="00665A85" w:rsidRPr="00AA1AE4" w:rsidRDefault="00B93993" w:rsidP="0065764D">
      <w:pPr>
        <w:pStyle w:val="Heading2"/>
      </w:pPr>
      <w:bookmarkStart w:id="313" w:name="_Toc133921975"/>
      <w:r>
        <w:t xml:space="preserve">Warwick </w:t>
      </w:r>
      <w:r w:rsidR="00665A85" w:rsidRPr="00AA1AE4">
        <w:t>Export Control Resource</w:t>
      </w:r>
      <w:r w:rsidR="00F21B0E" w:rsidRPr="00AA1AE4">
        <w:t xml:space="preserve"> B</w:t>
      </w:r>
      <w:r w:rsidR="00665A85" w:rsidRPr="00AA1AE4">
        <w:t>ank</w:t>
      </w:r>
      <w:bookmarkEnd w:id="313"/>
    </w:p>
    <w:p w14:paraId="3888DBC5" w14:textId="5557E073" w:rsidR="00665A85" w:rsidRDefault="00665A85" w:rsidP="00665A85">
      <w:pPr>
        <w:spacing w:line="259" w:lineRule="auto"/>
        <w:rPr>
          <w:rFonts w:ascii="Calibri" w:eastAsia="Calibri" w:hAnsi="Calibri" w:cs="Times New Roman"/>
        </w:rPr>
      </w:pPr>
      <w:r w:rsidRPr="00AA1AE4">
        <w:rPr>
          <w:rFonts w:ascii="Calibri" w:eastAsia="Calibri" w:hAnsi="Calibri" w:cs="Times New Roman"/>
        </w:rPr>
        <w:t xml:space="preserve">A </w:t>
      </w:r>
      <w:hyperlink r:id="rId81" w:history="1">
        <w:r w:rsidRPr="009F770D">
          <w:rPr>
            <w:rStyle w:val="Hyperlink"/>
            <w:rFonts w:ascii="Calibri" w:eastAsia="Calibri" w:hAnsi="Calibri" w:cs="Times New Roman"/>
          </w:rPr>
          <w:t>central Export Control resource bank</w:t>
        </w:r>
      </w:hyperlink>
      <w:r w:rsidRPr="00AA1AE4">
        <w:rPr>
          <w:rFonts w:ascii="Calibri" w:eastAsia="Calibri" w:hAnsi="Calibri" w:cs="Times New Roman"/>
        </w:rPr>
        <w:t xml:space="preserve"> is available to all staff and </w:t>
      </w:r>
      <w:r w:rsidR="00D546D7" w:rsidRPr="00AA1AE4">
        <w:rPr>
          <w:rFonts w:ascii="Calibri" w:eastAsia="Calibri" w:hAnsi="Calibri" w:cs="Times New Roman"/>
        </w:rPr>
        <w:t>students</w:t>
      </w:r>
      <w:r w:rsidRPr="00AA1AE4">
        <w:rPr>
          <w:rFonts w:ascii="Calibri" w:eastAsia="Calibri" w:hAnsi="Calibri" w:cs="Times New Roman"/>
        </w:rPr>
        <w:t xml:space="preserve">, containing up-to-date guidance and support, case studies, and links to further support. </w:t>
      </w:r>
    </w:p>
    <w:p w14:paraId="7A5F157C" w14:textId="77777777" w:rsidR="00E20389" w:rsidRPr="00AA1AE4" w:rsidRDefault="00E20389" w:rsidP="00665A85">
      <w:pPr>
        <w:spacing w:line="259" w:lineRule="auto"/>
        <w:rPr>
          <w:rFonts w:ascii="Calibri" w:eastAsia="Calibri" w:hAnsi="Calibri" w:cs="Times New Roman"/>
        </w:rPr>
      </w:pPr>
    </w:p>
    <w:p w14:paraId="1EA753A6" w14:textId="4E8B60B7" w:rsidR="00665A85" w:rsidRPr="00AA1AE4" w:rsidRDefault="00B93993" w:rsidP="0065764D">
      <w:pPr>
        <w:pStyle w:val="Heading2"/>
      </w:pPr>
      <w:bookmarkStart w:id="314" w:name="_Toc133921976"/>
      <w:r>
        <w:t>Internal</w:t>
      </w:r>
      <w:r w:rsidR="0021763A">
        <w:t xml:space="preserve"> training,</w:t>
      </w:r>
      <w:r>
        <w:t xml:space="preserve"> </w:t>
      </w:r>
      <w:proofErr w:type="gramStart"/>
      <w:r>
        <w:t>advice</w:t>
      </w:r>
      <w:proofErr w:type="gramEnd"/>
      <w:r>
        <w:t xml:space="preserve"> and support</w:t>
      </w:r>
      <w:bookmarkEnd w:id="314"/>
    </w:p>
    <w:p w14:paraId="566203DE" w14:textId="0031AF78" w:rsidR="004B1CCC" w:rsidRDefault="0021763A" w:rsidP="00665A85">
      <w:pPr>
        <w:spacing w:line="259" w:lineRule="auto"/>
        <w:rPr>
          <w:rFonts w:ascii="Calibri" w:eastAsia="Calibri" w:hAnsi="Calibri" w:cs="Times New Roman"/>
        </w:rPr>
      </w:pPr>
      <w:r>
        <w:rPr>
          <w:rFonts w:ascii="Calibri" w:eastAsia="Calibri" w:hAnsi="Calibri" w:cs="Times New Roman"/>
        </w:rPr>
        <w:t>The Research Governance &amp; Compliance team will provide training on Export Controls across the University as required. They can also be contacted for a</w:t>
      </w:r>
      <w:r w:rsidR="00665A85" w:rsidRPr="00AA1AE4">
        <w:rPr>
          <w:rFonts w:ascii="Calibri" w:eastAsia="Calibri" w:hAnsi="Calibri" w:cs="Times New Roman"/>
        </w:rPr>
        <w:t xml:space="preserve">dvice and guidance on Export Control via </w:t>
      </w:r>
      <w:hyperlink r:id="rId82" w:history="1">
        <w:r w:rsidR="00E20389" w:rsidRPr="006F0667">
          <w:rPr>
            <w:rStyle w:val="Hyperlink"/>
            <w:rFonts w:ascii="Calibri" w:eastAsia="Calibri" w:hAnsi="Calibri" w:cs="Times New Roman"/>
          </w:rPr>
          <w:t>Export-Control@Warwick.ac.uk</w:t>
        </w:r>
      </w:hyperlink>
      <w:r w:rsidR="00E20389" w:rsidRPr="006F0667">
        <w:rPr>
          <w:rFonts w:ascii="Calibri" w:eastAsia="Calibri" w:hAnsi="Calibri" w:cs="Times New Roman"/>
          <w:color w:val="0000FF"/>
        </w:rPr>
        <w:t xml:space="preserve">. </w:t>
      </w:r>
    </w:p>
    <w:p w14:paraId="756E31AD" w14:textId="7A70D9D7" w:rsidR="00665A85" w:rsidRPr="00AA1AE4" w:rsidRDefault="00E20389" w:rsidP="00665A85">
      <w:pPr>
        <w:spacing w:line="259" w:lineRule="auto"/>
        <w:rPr>
          <w:rFonts w:ascii="Calibri" w:eastAsia="Calibri" w:hAnsi="Calibri" w:cs="Times New Roman"/>
        </w:rPr>
      </w:pPr>
      <w:r>
        <w:rPr>
          <w:rFonts w:ascii="Calibri" w:eastAsia="Calibri" w:hAnsi="Calibri" w:cs="Times New Roman"/>
        </w:rPr>
        <w:t xml:space="preserve"> </w:t>
      </w:r>
      <w:r w:rsidR="00665A85" w:rsidRPr="00AA1AE4">
        <w:rPr>
          <w:rFonts w:ascii="Calibri" w:eastAsia="Calibri" w:hAnsi="Calibri" w:cs="Times New Roman"/>
        </w:rPr>
        <w:t xml:space="preserve"> </w:t>
      </w:r>
      <w:r>
        <w:rPr>
          <w:rFonts w:ascii="Calibri" w:eastAsia="Calibri" w:hAnsi="Calibri" w:cs="Times New Roman"/>
        </w:rPr>
        <w:t xml:space="preserve"> </w:t>
      </w:r>
    </w:p>
    <w:p w14:paraId="433AC640" w14:textId="0D2530EA" w:rsidR="00665A85" w:rsidRPr="00AA1AE4" w:rsidRDefault="00665A85" w:rsidP="0065764D">
      <w:pPr>
        <w:pStyle w:val="Heading2"/>
      </w:pPr>
      <w:bookmarkStart w:id="315" w:name="_Toc133921977"/>
      <w:r w:rsidRPr="00AA1AE4">
        <w:t>External resources</w:t>
      </w:r>
      <w:bookmarkEnd w:id="315"/>
      <w:r w:rsidRPr="00AA1AE4">
        <w:t xml:space="preserve"> </w:t>
      </w:r>
    </w:p>
    <w:p w14:paraId="40D46C6D" w14:textId="66D23BD3" w:rsidR="00665A85" w:rsidRPr="002E449D" w:rsidRDefault="0021763A" w:rsidP="00665A85">
      <w:pPr>
        <w:spacing w:line="259" w:lineRule="auto"/>
        <w:rPr>
          <w:rFonts w:ascii="Calibri" w:eastAsia="Calibri" w:hAnsi="Calibri" w:cs="Times New Roman"/>
          <w:color w:val="0000FF"/>
        </w:rPr>
      </w:pPr>
      <w:r>
        <w:rPr>
          <w:rFonts w:ascii="Calibri" w:eastAsia="Calibri" w:hAnsi="Calibri" w:cs="Times New Roman"/>
        </w:rPr>
        <w:t>Further t</w:t>
      </w:r>
      <w:r w:rsidR="00665A85" w:rsidRPr="00AA1AE4">
        <w:rPr>
          <w:rFonts w:ascii="Calibri" w:eastAsia="Calibri" w:hAnsi="Calibri" w:cs="Times New Roman"/>
        </w:rPr>
        <w:t xml:space="preserve">raining and guidance on Export Control is provided by the </w:t>
      </w:r>
      <w:hyperlink r:id="rId83" w:history="1">
        <w:r w:rsidR="00665A85" w:rsidRPr="002E449D">
          <w:rPr>
            <w:rFonts w:ascii="Calibri" w:eastAsia="Calibri" w:hAnsi="Calibri" w:cs="Times New Roman"/>
            <w:color w:val="0000FF"/>
            <w:u w:val="single"/>
          </w:rPr>
          <w:t>ECJU</w:t>
        </w:r>
      </w:hyperlink>
      <w:r w:rsidR="00665A85" w:rsidRPr="00AA1AE4">
        <w:rPr>
          <w:rFonts w:ascii="Calibri" w:eastAsia="Calibri" w:hAnsi="Calibri" w:cs="Times New Roman"/>
        </w:rPr>
        <w:t>. Guidance for how the controls apply to academic research can be accessed on GOV.UK on the page ‘</w:t>
      </w:r>
      <w:hyperlink r:id="rId84" w:history="1">
        <w:r w:rsidR="00665A85" w:rsidRPr="002E449D">
          <w:rPr>
            <w:rFonts w:ascii="Calibri" w:eastAsia="Calibri" w:hAnsi="Calibri" w:cs="Times New Roman"/>
            <w:color w:val="0000FF"/>
            <w:u w:val="single"/>
          </w:rPr>
          <w:t>Export controls applying to academic research</w:t>
        </w:r>
      </w:hyperlink>
      <w:r w:rsidR="00665A85" w:rsidRPr="002E449D">
        <w:rPr>
          <w:rFonts w:ascii="Calibri" w:eastAsia="Calibri" w:hAnsi="Calibri" w:cs="Times New Roman"/>
          <w:color w:val="0000FF"/>
        </w:rPr>
        <w:t xml:space="preserve">’. </w:t>
      </w:r>
    </w:p>
    <w:p w14:paraId="627C664C" w14:textId="596D5902" w:rsidR="0002230D" w:rsidRDefault="0002230D" w:rsidP="00665A85">
      <w:pPr>
        <w:spacing w:line="259" w:lineRule="auto"/>
        <w:rPr>
          <w:rFonts w:ascii="Calibri" w:eastAsia="Calibri" w:hAnsi="Calibri" w:cs="Times New Roman"/>
        </w:rPr>
      </w:pPr>
    </w:p>
    <w:p w14:paraId="52FC950A" w14:textId="77777777" w:rsidR="0002230D" w:rsidRPr="00AA1AE4" w:rsidRDefault="0002230D" w:rsidP="00665A85">
      <w:pPr>
        <w:spacing w:line="259" w:lineRule="auto"/>
        <w:rPr>
          <w:rFonts w:ascii="Calibri" w:eastAsia="Calibri" w:hAnsi="Calibri" w:cs="Times New Roman"/>
        </w:rPr>
      </w:pPr>
    </w:p>
    <w:p w14:paraId="325D035D" w14:textId="2A4E0C6C" w:rsidR="00665A85" w:rsidRPr="007E3875" w:rsidRDefault="00665A85" w:rsidP="0065764D">
      <w:pPr>
        <w:pStyle w:val="Heading1"/>
      </w:pPr>
      <w:bookmarkStart w:id="316" w:name="_Toc133921978"/>
      <w:r w:rsidRPr="007E3875">
        <w:t xml:space="preserve">Equality, </w:t>
      </w:r>
      <w:proofErr w:type="gramStart"/>
      <w:r w:rsidRPr="007E3875">
        <w:t>Diversity</w:t>
      </w:r>
      <w:proofErr w:type="gramEnd"/>
      <w:r w:rsidRPr="007E3875">
        <w:t xml:space="preserve"> and Inclusion</w:t>
      </w:r>
      <w:bookmarkEnd w:id="316"/>
    </w:p>
    <w:p w14:paraId="01DD3F3C" w14:textId="77777777" w:rsidR="00AA546F" w:rsidRDefault="00E7099C" w:rsidP="00750B75">
      <w:pPr>
        <w:rPr>
          <w:rFonts w:cstheme="minorHAnsi"/>
        </w:rPr>
        <w:sectPr w:rsidR="00AA546F" w:rsidSect="00A27836">
          <w:footerReference w:type="first" r:id="rId85"/>
          <w:pgSz w:w="11906" w:h="16838"/>
          <w:pgMar w:top="1440" w:right="1440" w:bottom="1276" w:left="1440" w:header="567" w:footer="567" w:gutter="0"/>
          <w:pgNumType w:start="1"/>
          <w:cols w:space="708"/>
          <w:titlePg/>
          <w:docGrid w:linePitch="360"/>
        </w:sectPr>
      </w:pPr>
      <w:r w:rsidRPr="00AA1AE4">
        <w:rPr>
          <w:rFonts w:cstheme="minorHAnsi"/>
        </w:rPr>
        <w:t>An Equality Screening Form was completed on 02/12/2021. This confirmed that a full Equality Impact Assessment (EIA) was not required. The Equality Screening Form reference is EIA412.</w:t>
      </w:r>
      <w:bookmarkEnd w:id="0"/>
      <w:bookmarkEnd w:id="2"/>
    </w:p>
    <w:p w14:paraId="32E54FEA" w14:textId="2E55A113" w:rsidR="00B93993" w:rsidRPr="0065764D" w:rsidRDefault="00B93993" w:rsidP="00B93993">
      <w:pPr>
        <w:pStyle w:val="Heading1"/>
        <w:numPr>
          <w:ilvl w:val="0"/>
          <w:numId w:val="0"/>
        </w:numPr>
        <w:ind w:left="432" w:hanging="432"/>
      </w:pPr>
      <w:bookmarkStart w:id="317" w:name="_Appendix_1_–"/>
      <w:bookmarkStart w:id="318" w:name="_Toc133921979"/>
      <w:bookmarkEnd w:id="317"/>
      <w:r w:rsidRPr="0065764D">
        <w:lastRenderedPageBreak/>
        <w:t xml:space="preserve">Appendix 1 – </w:t>
      </w:r>
      <w:r w:rsidR="00154745" w:rsidRPr="0065764D">
        <w:t>Academic research and Export Controls</w:t>
      </w:r>
      <w:bookmarkEnd w:id="318"/>
    </w:p>
    <w:p w14:paraId="5E67AFB4" w14:textId="77777777" w:rsidR="00B93993" w:rsidRPr="00AA1AE4" w:rsidRDefault="00B93993" w:rsidP="0065764D">
      <w:pPr>
        <w:pStyle w:val="Heading2"/>
        <w:numPr>
          <w:ilvl w:val="0"/>
          <w:numId w:val="0"/>
        </w:numPr>
        <w:ind w:left="576" w:hanging="576"/>
      </w:pPr>
      <w:bookmarkStart w:id="319" w:name="_Toc133921980"/>
      <w:r w:rsidRPr="00AA1AE4">
        <w:t xml:space="preserve">High risk areas </w:t>
      </w:r>
      <w:r>
        <w:t>for academic research</w:t>
      </w:r>
      <w:bookmarkEnd w:id="319"/>
    </w:p>
    <w:p w14:paraId="4ACC693A" w14:textId="77777777" w:rsidR="00B93993" w:rsidRPr="00AA1AE4" w:rsidRDefault="00B93993" w:rsidP="00B93993">
      <w:pPr>
        <w:spacing w:after="120"/>
        <w:rPr>
          <w:rFonts w:ascii="Calibri" w:eastAsia="Calibri" w:hAnsi="Calibri" w:cs="Times New Roman"/>
        </w:rPr>
      </w:pPr>
      <w:r w:rsidRPr="00AA1AE4">
        <w:rPr>
          <w:rFonts w:ascii="Calibri" w:eastAsia="Calibri" w:hAnsi="Calibri" w:cs="Times New Roman"/>
        </w:rPr>
        <w:t xml:space="preserve">The </w:t>
      </w:r>
      <w:hyperlink r:id="rId86" w:history="1">
        <w:r w:rsidRPr="0042299F">
          <w:rPr>
            <w:rFonts w:ascii="Calibri" w:eastAsia="Calibri" w:hAnsi="Calibri" w:cs="Times New Roman"/>
            <w:color w:val="0000FF"/>
            <w:u w:val="single"/>
          </w:rPr>
          <w:t>ECJU</w:t>
        </w:r>
      </w:hyperlink>
      <w:r w:rsidRPr="00AA1AE4">
        <w:rPr>
          <w:rFonts w:ascii="Calibri" w:eastAsia="Calibri" w:hAnsi="Calibri" w:cs="Times New Roman"/>
        </w:rPr>
        <w:t xml:space="preserve"> highlights the following as high-risk research areas:</w:t>
      </w:r>
    </w:p>
    <w:p w14:paraId="1EEDB1EF"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 xml:space="preserve">Aeronautical and space </w:t>
      </w:r>
      <w:proofErr w:type="gramStart"/>
      <w:r w:rsidRPr="00AA1AE4">
        <w:rPr>
          <w:rFonts w:ascii="Calibri" w:eastAsia="Calibri" w:hAnsi="Calibri" w:cs="Times New Roman"/>
        </w:rPr>
        <w:t>technology;</w:t>
      </w:r>
      <w:proofErr w:type="gramEnd"/>
    </w:p>
    <w:p w14:paraId="1FCFEBD4"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 xml:space="preserve">Applied chemistry, biochemistry and chemical </w:t>
      </w:r>
      <w:proofErr w:type="gramStart"/>
      <w:r w:rsidRPr="00AA1AE4">
        <w:rPr>
          <w:rFonts w:ascii="Calibri" w:eastAsia="Calibri" w:hAnsi="Calibri" w:cs="Times New Roman"/>
        </w:rPr>
        <w:t>engineering;</w:t>
      </w:r>
      <w:proofErr w:type="gramEnd"/>
    </w:p>
    <w:p w14:paraId="0696DADE"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 xml:space="preserve">Applied </w:t>
      </w:r>
      <w:proofErr w:type="gramStart"/>
      <w:r w:rsidRPr="00AA1AE4">
        <w:rPr>
          <w:rFonts w:ascii="Calibri" w:eastAsia="Calibri" w:hAnsi="Calibri" w:cs="Times New Roman"/>
        </w:rPr>
        <w:t>physics;</w:t>
      </w:r>
      <w:proofErr w:type="gramEnd"/>
    </w:p>
    <w:p w14:paraId="645728A0"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proofErr w:type="gramStart"/>
      <w:r w:rsidRPr="00AA1AE4">
        <w:rPr>
          <w:rFonts w:ascii="Calibri" w:eastAsia="Calibri" w:hAnsi="Calibri" w:cs="Times New Roman"/>
        </w:rPr>
        <w:t>Biotechnology;</w:t>
      </w:r>
      <w:proofErr w:type="gramEnd"/>
    </w:p>
    <w:p w14:paraId="7EBE61E1"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 xml:space="preserve">Electrical and mechanical </w:t>
      </w:r>
      <w:proofErr w:type="gramStart"/>
      <w:r w:rsidRPr="00AA1AE4">
        <w:rPr>
          <w:rFonts w:ascii="Calibri" w:eastAsia="Calibri" w:hAnsi="Calibri" w:cs="Times New Roman"/>
        </w:rPr>
        <w:t>engineering;</w:t>
      </w:r>
      <w:proofErr w:type="gramEnd"/>
    </w:p>
    <w:p w14:paraId="68BDFA2F"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 xml:space="preserve">Instrumentation and </w:t>
      </w:r>
      <w:proofErr w:type="gramStart"/>
      <w:r w:rsidRPr="00AA1AE4">
        <w:rPr>
          <w:rFonts w:ascii="Calibri" w:eastAsia="Calibri" w:hAnsi="Calibri" w:cs="Times New Roman"/>
        </w:rPr>
        <w:t>sensors;</w:t>
      </w:r>
      <w:proofErr w:type="gramEnd"/>
    </w:p>
    <w:p w14:paraId="5B33CA3E"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 xml:space="preserve">Materials </w:t>
      </w:r>
      <w:proofErr w:type="gramStart"/>
      <w:r w:rsidRPr="00AA1AE4">
        <w:rPr>
          <w:rFonts w:ascii="Calibri" w:eastAsia="Calibri" w:hAnsi="Calibri" w:cs="Times New Roman"/>
        </w:rPr>
        <w:t>technology;</w:t>
      </w:r>
      <w:proofErr w:type="gramEnd"/>
    </w:p>
    <w:p w14:paraId="6CE29F50"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 xml:space="preserve">Nuclear </w:t>
      </w:r>
      <w:proofErr w:type="gramStart"/>
      <w:r w:rsidRPr="00AA1AE4">
        <w:rPr>
          <w:rFonts w:ascii="Calibri" w:eastAsia="Calibri" w:hAnsi="Calibri" w:cs="Times New Roman"/>
        </w:rPr>
        <w:t>technologies;</w:t>
      </w:r>
      <w:proofErr w:type="gramEnd"/>
    </w:p>
    <w:p w14:paraId="4D06A464" w14:textId="77777777" w:rsidR="00B93993" w:rsidRPr="00AA1AE4"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 xml:space="preserve">Production and process </w:t>
      </w:r>
      <w:proofErr w:type="gramStart"/>
      <w:r w:rsidRPr="00AA1AE4">
        <w:rPr>
          <w:rFonts w:ascii="Calibri" w:eastAsia="Calibri" w:hAnsi="Calibri" w:cs="Times New Roman"/>
        </w:rPr>
        <w:t>technology;</w:t>
      </w:r>
      <w:proofErr w:type="gramEnd"/>
    </w:p>
    <w:p w14:paraId="12DD7290" w14:textId="77777777" w:rsidR="00B93993" w:rsidRPr="00782E6B" w:rsidRDefault="00B93993" w:rsidP="00B93993">
      <w:pPr>
        <w:numPr>
          <w:ilvl w:val="0"/>
          <w:numId w:val="16"/>
        </w:numPr>
        <w:shd w:val="clear" w:color="auto" w:fill="FFFFFF"/>
        <w:spacing w:after="120" w:line="259" w:lineRule="auto"/>
        <w:ind w:left="1020"/>
        <w:rPr>
          <w:rFonts w:ascii="Calibri" w:eastAsia="Calibri" w:hAnsi="Calibri" w:cs="Times New Roman"/>
        </w:rPr>
      </w:pPr>
      <w:r w:rsidRPr="00AA1AE4">
        <w:rPr>
          <w:rFonts w:ascii="Calibri" w:eastAsia="Calibri" w:hAnsi="Calibri" w:cs="Times New Roman"/>
        </w:rPr>
        <w:t>Telecommunications and information technology.</w:t>
      </w:r>
    </w:p>
    <w:p w14:paraId="5480B6CF" w14:textId="01413DE2" w:rsidR="00B93993" w:rsidRDefault="00B93993" w:rsidP="00B93993">
      <w:pPr>
        <w:spacing w:after="120"/>
        <w:rPr>
          <w:rFonts w:ascii="Calibri" w:eastAsia="Calibri" w:hAnsi="Calibri" w:cs="Times New Roman"/>
        </w:rPr>
      </w:pPr>
    </w:p>
    <w:p w14:paraId="68F1FB63" w14:textId="77777777" w:rsidR="00B93993" w:rsidRPr="00AA1AE4" w:rsidRDefault="00B93993" w:rsidP="0065764D">
      <w:pPr>
        <w:pStyle w:val="Heading2"/>
        <w:numPr>
          <w:ilvl w:val="0"/>
          <w:numId w:val="0"/>
        </w:numPr>
        <w:ind w:left="576" w:hanging="576"/>
      </w:pPr>
      <w:bookmarkStart w:id="320" w:name="_Toc133921981"/>
      <w:r w:rsidRPr="00AA1AE4">
        <w:t>What areas are controlled?</w:t>
      </w:r>
      <w:bookmarkEnd w:id="320"/>
      <w:r w:rsidRPr="00AA1AE4">
        <w:t xml:space="preserve"> </w:t>
      </w:r>
    </w:p>
    <w:p w14:paraId="2645FD27" w14:textId="77777777" w:rsidR="00B93993" w:rsidRPr="00AA1AE4" w:rsidRDefault="00B93993" w:rsidP="00B93993">
      <w:pPr>
        <w:spacing w:line="259" w:lineRule="auto"/>
        <w:rPr>
          <w:rFonts w:ascii="Calibri" w:eastAsia="Calibri" w:hAnsi="Calibri" w:cs="Times New Roman"/>
        </w:rPr>
      </w:pPr>
      <w:r w:rsidRPr="00AA1AE4">
        <w:rPr>
          <w:rFonts w:ascii="Calibri" w:eastAsia="Calibri" w:hAnsi="Calibri" w:cs="Times New Roman"/>
        </w:rPr>
        <w:t xml:space="preserve">Items/technologies are controlled in any of the following circumstances: </w:t>
      </w:r>
    </w:p>
    <w:p w14:paraId="660D8221" w14:textId="77777777" w:rsidR="00B93993" w:rsidRPr="00AA1AE4"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 xml:space="preserve">They are ‘military items’ that appear on the </w:t>
      </w:r>
      <w:hyperlink r:id="rId87" w:history="1">
        <w:r w:rsidRPr="00F6084E">
          <w:rPr>
            <w:rFonts w:ascii="Calibri" w:eastAsia="Calibri" w:hAnsi="Calibri" w:cs="Times New Roman"/>
            <w:color w:val="0000FF"/>
            <w:u w:val="single"/>
          </w:rPr>
          <w:t>UK Strategic Export Control Lists.</w:t>
        </w:r>
      </w:hyperlink>
    </w:p>
    <w:p w14:paraId="2F461856" w14:textId="77777777" w:rsidR="00B93993" w:rsidRPr="00AA1AE4" w:rsidRDefault="00B93993" w:rsidP="00B93993">
      <w:pPr>
        <w:spacing w:line="259" w:lineRule="auto"/>
        <w:ind w:left="720"/>
        <w:contextualSpacing/>
        <w:rPr>
          <w:rFonts w:ascii="Calibri" w:eastAsia="Calibri" w:hAnsi="Calibri" w:cs="Times New Roman"/>
        </w:rPr>
      </w:pPr>
    </w:p>
    <w:p w14:paraId="2F2067BF" w14:textId="77777777" w:rsidR="00B93993" w:rsidRPr="00AA1AE4"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 xml:space="preserve">They are ‘dual-use items’ that appear on the </w:t>
      </w:r>
      <w:hyperlink r:id="rId88" w:history="1">
        <w:r w:rsidRPr="00F6084E">
          <w:rPr>
            <w:rFonts w:ascii="Calibri" w:eastAsia="Calibri" w:hAnsi="Calibri" w:cs="Times New Roman"/>
            <w:color w:val="0000FF"/>
            <w:u w:val="single"/>
          </w:rPr>
          <w:t>UK Strategic Export Control Lists</w:t>
        </w:r>
      </w:hyperlink>
      <w:r w:rsidRPr="00AA1AE4">
        <w:rPr>
          <w:rFonts w:ascii="Calibri" w:eastAsia="Calibri" w:hAnsi="Calibri" w:cs="Times New Roman"/>
        </w:rPr>
        <w:t xml:space="preserve"> – these being civil items and technologies that could be used </w:t>
      </w:r>
      <w:r>
        <w:rPr>
          <w:rFonts w:ascii="Calibri" w:eastAsia="Calibri" w:hAnsi="Calibri" w:cs="Times New Roman"/>
        </w:rPr>
        <w:t>in a weapons manufacture programme, for WMD purposes, as an alternative to military equipment, or there may be potential human rights concerns associated with those items</w:t>
      </w:r>
      <w:r w:rsidRPr="00AA1AE4">
        <w:rPr>
          <w:rFonts w:ascii="Calibri" w:eastAsia="Calibri" w:hAnsi="Calibri" w:cs="Times New Roman"/>
        </w:rPr>
        <w:t xml:space="preserve">. </w:t>
      </w:r>
    </w:p>
    <w:p w14:paraId="0938CF53" w14:textId="77777777" w:rsidR="00B93993" w:rsidRPr="00AA1AE4" w:rsidRDefault="00B93993" w:rsidP="00B93993">
      <w:pPr>
        <w:spacing w:line="259" w:lineRule="auto"/>
        <w:ind w:left="720"/>
        <w:contextualSpacing/>
        <w:rPr>
          <w:rFonts w:ascii="Calibri" w:eastAsia="Calibri" w:hAnsi="Calibri" w:cs="Times New Roman"/>
        </w:rPr>
      </w:pPr>
      <w:r w:rsidRPr="00AA1AE4">
        <w:rPr>
          <w:rFonts w:ascii="Calibri" w:eastAsia="Calibri" w:hAnsi="Calibri" w:cs="Times New Roman"/>
        </w:rPr>
        <w:t xml:space="preserve"> </w:t>
      </w:r>
    </w:p>
    <w:p w14:paraId="63765AD2" w14:textId="77777777" w:rsidR="00B93993" w:rsidRPr="00AA1AE4"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They are classed as items with ‘WMD End-Use Concerns’ – items that are not specifically listed on the control lists, but are intended, or may be intended, either in their entirety or in part, for WMD purposes, defined as: ‘</w:t>
      </w:r>
      <w:r w:rsidRPr="00AA1AE4">
        <w:rPr>
          <w:rFonts w:ascii="Calibri" w:eastAsia="Calibri" w:hAnsi="Calibri" w:cs="Times New Roman"/>
          <w:i/>
          <w:iCs/>
        </w:rPr>
        <w:t>use in connection with the development, production, handling, operation, maintenance, storage, detection, identification, or dissemination of chemical, biological, biological or nuclear weapons or other nuclear explosive devices, or the development, production, maintenance or storage of missiles capable of delivery of such weapons</w:t>
      </w:r>
      <w:r w:rsidRPr="00AA1AE4">
        <w:rPr>
          <w:rFonts w:ascii="Calibri" w:eastAsia="Calibri" w:hAnsi="Calibri" w:cs="Times New Roman"/>
        </w:rPr>
        <w:t xml:space="preserve">’. WMD End-Use Concerns only apply if you ‘have been informed’, ‘are aware’ or ‘have reason to suspect’ WMD End-Use. In circumstances where WMD End-Use Controls apply, no items, knowledge, or assistance of any kind can be given without first applying for, and </w:t>
      </w:r>
      <w:proofErr w:type="gramStart"/>
      <w:r w:rsidRPr="00AA1AE4">
        <w:rPr>
          <w:rFonts w:ascii="Calibri" w:eastAsia="Calibri" w:hAnsi="Calibri" w:cs="Times New Roman"/>
        </w:rPr>
        <w:t>obtaining</w:t>
      </w:r>
      <w:proofErr w:type="gramEnd"/>
      <w:r w:rsidRPr="00AA1AE4">
        <w:rPr>
          <w:rFonts w:ascii="Calibri" w:eastAsia="Calibri" w:hAnsi="Calibri" w:cs="Times New Roman"/>
        </w:rPr>
        <w:t xml:space="preserve"> if necessary, the relevant export licence. </w:t>
      </w:r>
    </w:p>
    <w:p w14:paraId="4E8728EB" w14:textId="77777777" w:rsidR="00B93993" w:rsidRPr="00AA1AE4" w:rsidRDefault="00B93993" w:rsidP="00B93993">
      <w:pPr>
        <w:spacing w:line="259" w:lineRule="auto"/>
        <w:ind w:left="720"/>
        <w:contextualSpacing/>
        <w:rPr>
          <w:rFonts w:ascii="Calibri" w:eastAsia="Calibri" w:hAnsi="Calibri" w:cs="Times New Roman"/>
        </w:rPr>
      </w:pPr>
    </w:p>
    <w:p w14:paraId="3239982A" w14:textId="77777777" w:rsidR="00B93993"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 xml:space="preserve">They are classed as items with ‘Military End-Use Concerns’- items that are not specifically listed on the control lists, but you ‘are aware’ or ‘have been informed’ that the items are, or may be, intended for incorporation  into military equipment, or for the development, production or maintenance of such equipment, or for use in a plant for production of such </w:t>
      </w:r>
      <w:r w:rsidRPr="00AA1AE4">
        <w:rPr>
          <w:rFonts w:ascii="Calibri" w:eastAsia="Calibri" w:hAnsi="Calibri" w:cs="Times New Roman"/>
        </w:rPr>
        <w:lastRenderedPageBreak/>
        <w:t xml:space="preserve">equipment in a location subject to an </w:t>
      </w:r>
      <w:hyperlink r:id="rId89" w:history="1">
        <w:r w:rsidRPr="00F6084E">
          <w:rPr>
            <w:rFonts w:ascii="Calibri" w:eastAsia="Calibri" w:hAnsi="Calibri" w:cs="Times New Roman"/>
            <w:color w:val="0000FF"/>
            <w:u w:val="single"/>
          </w:rPr>
          <w:t>arms embargo</w:t>
        </w:r>
      </w:hyperlink>
      <w:r w:rsidRPr="00AA1AE4">
        <w:rPr>
          <w:rFonts w:ascii="Calibri" w:eastAsia="Calibri" w:hAnsi="Calibri" w:cs="Times New Roman"/>
        </w:rPr>
        <w:t xml:space="preserve">, or where you have been informed that items will be used as parts or components of military goods obtained illegally from the UK.  </w:t>
      </w:r>
    </w:p>
    <w:p w14:paraId="668F4019" w14:textId="77777777" w:rsidR="00B93993" w:rsidRPr="00AA1AE4" w:rsidRDefault="00B93993" w:rsidP="00B93993">
      <w:pPr>
        <w:spacing w:line="259" w:lineRule="auto"/>
        <w:contextualSpacing/>
        <w:rPr>
          <w:rFonts w:ascii="Calibri" w:eastAsia="Calibri" w:hAnsi="Calibri" w:cs="Times New Roman"/>
        </w:rPr>
      </w:pPr>
    </w:p>
    <w:p w14:paraId="209AEBCE" w14:textId="77777777" w:rsidR="00B93993" w:rsidRPr="004B1CCC" w:rsidRDefault="00B93993" w:rsidP="00B93993">
      <w:pPr>
        <w:numPr>
          <w:ilvl w:val="0"/>
          <w:numId w:val="17"/>
        </w:numPr>
        <w:spacing w:line="259" w:lineRule="auto"/>
        <w:contextualSpacing/>
        <w:rPr>
          <w:rFonts w:ascii="Calibri" w:eastAsia="Calibri" w:hAnsi="Calibri" w:cs="Times New Roman"/>
        </w:rPr>
      </w:pPr>
      <w:r w:rsidRPr="00AA1AE4">
        <w:rPr>
          <w:rFonts w:ascii="Calibri" w:eastAsia="Calibri" w:hAnsi="Calibri" w:cs="Times New Roman"/>
        </w:rPr>
        <w:t xml:space="preserve">Items to be exported to a specific country that is subject to UK </w:t>
      </w:r>
      <w:r w:rsidRPr="00F6084E">
        <w:rPr>
          <w:rFonts w:ascii="Calibri" w:eastAsia="Calibri" w:hAnsi="Calibri" w:cs="Times New Roman"/>
          <w:color w:val="0000FF"/>
        </w:rPr>
        <w:t xml:space="preserve">Government </w:t>
      </w:r>
      <w:hyperlink r:id="rId90" w:anchor="arms-embargoes-and-trade-control-restrictions" w:history="1">
        <w:r w:rsidRPr="00F6084E">
          <w:rPr>
            <w:rFonts w:ascii="Calibri" w:eastAsia="Calibri" w:hAnsi="Calibri" w:cs="Times New Roman"/>
            <w:color w:val="0000FF"/>
            <w:u w:val="single"/>
          </w:rPr>
          <w:t>embargo or sanctions</w:t>
        </w:r>
      </w:hyperlink>
      <w:r w:rsidRPr="00AA1AE4">
        <w:rPr>
          <w:rFonts w:ascii="Calibri" w:eastAsia="Calibri" w:hAnsi="Calibri" w:cs="Times New Roman"/>
        </w:rPr>
        <w:t xml:space="preserve">. </w:t>
      </w:r>
    </w:p>
    <w:p w14:paraId="725506D0" w14:textId="77777777" w:rsidR="00B93993" w:rsidRDefault="00B93993" w:rsidP="00B93993">
      <w:pPr>
        <w:spacing w:after="120" w:line="259" w:lineRule="auto"/>
        <w:rPr>
          <w:rFonts w:ascii="Calibri" w:eastAsia="Calibri" w:hAnsi="Calibri" w:cs="Times New Roman"/>
          <w:b/>
          <w:bCs/>
        </w:rPr>
      </w:pPr>
    </w:p>
    <w:p w14:paraId="42F3569E" w14:textId="77777777" w:rsidR="00B93993" w:rsidRPr="00AA1AE4" w:rsidRDefault="00B93993" w:rsidP="0065764D">
      <w:pPr>
        <w:pStyle w:val="Heading2"/>
        <w:numPr>
          <w:ilvl w:val="0"/>
          <w:numId w:val="0"/>
        </w:numPr>
        <w:ind w:left="576" w:hanging="576"/>
      </w:pPr>
      <w:bookmarkStart w:id="321" w:name="_Toc133921982"/>
      <w:r w:rsidRPr="00AA1AE4">
        <w:t>Exemptions</w:t>
      </w:r>
      <w:r>
        <w:t xml:space="preserve"> for academic research</w:t>
      </w:r>
      <w:bookmarkEnd w:id="321"/>
    </w:p>
    <w:p w14:paraId="0C4ECB63" w14:textId="77777777" w:rsidR="00B93993" w:rsidRPr="00AA1AE4" w:rsidRDefault="00B93993" w:rsidP="00B93993">
      <w:pPr>
        <w:spacing w:after="120"/>
        <w:rPr>
          <w:rFonts w:ascii="Calibri" w:eastAsia="Calibri" w:hAnsi="Calibri" w:cs="Calibri"/>
          <w:color w:val="000000"/>
        </w:rPr>
      </w:pPr>
      <w:r w:rsidRPr="00AA1AE4">
        <w:rPr>
          <w:rFonts w:ascii="Calibri" w:eastAsia="Calibri" w:hAnsi="Calibri" w:cs="Calibri"/>
          <w:color w:val="000000"/>
        </w:rPr>
        <w:t>There are exemptions that apply to the controls of software and technology, but not goods, in limited circumstances, as follows, and noting that these exemptions do not apply where there are ‘End Use Concerns’ or to sanctions controls:</w:t>
      </w:r>
    </w:p>
    <w:p w14:paraId="45DD3C3A" w14:textId="77777777" w:rsidR="00B93993" w:rsidRPr="00EA0633" w:rsidRDefault="00B93993" w:rsidP="00B93993">
      <w:pPr>
        <w:numPr>
          <w:ilvl w:val="0"/>
          <w:numId w:val="18"/>
        </w:numPr>
        <w:spacing w:after="120" w:line="259" w:lineRule="auto"/>
        <w:contextualSpacing/>
        <w:rPr>
          <w:rFonts w:ascii="Calibri" w:eastAsia="Calibri" w:hAnsi="Calibri" w:cs="Calibri"/>
          <w:color w:val="000000"/>
        </w:rPr>
      </w:pPr>
      <w:r w:rsidRPr="00AA1AE4">
        <w:rPr>
          <w:rFonts w:ascii="Calibri" w:eastAsia="Calibri" w:hAnsi="Calibri" w:cs="Calibri"/>
          <w:color w:val="000000"/>
        </w:rPr>
        <w:t xml:space="preserve">The information is already in the public domain: Must be available without restriction upon further dissemination, </w:t>
      </w:r>
      <w:proofErr w:type="gramStart"/>
      <w:r w:rsidRPr="00AA1AE4">
        <w:rPr>
          <w:rFonts w:ascii="Calibri" w:eastAsia="Calibri" w:hAnsi="Calibri" w:cs="Calibri"/>
          <w:color w:val="000000"/>
        </w:rPr>
        <w:t>with the exception of</w:t>
      </w:r>
      <w:proofErr w:type="gramEnd"/>
      <w:r w:rsidRPr="00AA1AE4">
        <w:rPr>
          <w:rFonts w:ascii="Calibri" w:eastAsia="Calibri" w:hAnsi="Calibri" w:cs="Calibri"/>
          <w:color w:val="000000"/>
        </w:rPr>
        <w:t xml:space="preserve"> copyright restrictions. Information that </w:t>
      </w:r>
      <w:proofErr w:type="gramStart"/>
      <w:r w:rsidRPr="00AA1AE4">
        <w:rPr>
          <w:rFonts w:ascii="Calibri" w:eastAsia="Calibri" w:hAnsi="Calibri" w:cs="Calibri"/>
          <w:color w:val="000000"/>
        </w:rPr>
        <w:t>has to</w:t>
      </w:r>
      <w:proofErr w:type="gramEnd"/>
      <w:r w:rsidRPr="00AA1AE4">
        <w:rPr>
          <w:rFonts w:ascii="Calibri" w:eastAsia="Calibri" w:hAnsi="Calibri" w:cs="Calibri"/>
          <w:color w:val="000000"/>
        </w:rPr>
        <w:t xml:space="preserve"> be purchased from a supplier who controls the supply, requires registration, has restrictions on access, or is subject to </w:t>
      </w:r>
      <w:r w:rsidRPr="00EA0633">
        <w:rPr>
          <w:rFonts w:ascii="Calibri" w:eastAsia="Calibri" w:hAnsi="Calibri" w:cs="Calibri"/>
          <w:color w:val="000000"/>
        </w:rPr>
        <w:t>Government or Military Defence security classifications, is not considered to be in the public domain. The intention to publish controlled research data does not trigger this exemption.</w:t>
      </w:r>
    </w:p>
    <w:p w14:paraId="535C5DCD" w14:textId="77777777" w:rsidR="00B93993" w:rsidRPr="00AA1AE4" w:rsidRDefault="00B93993" w:rsidP="00B93993">
      <w:pPr>
        <w:spacing w:after="120"/>
        <w:ind w:left="720"/>
        <w:contextualSpacing/>
        <w:rPr>
          <w:rFonts w:ascii="Calibri" w:eastAsia="Calibri" w:hAnsi="Calibri" w:cs="Calibri"/>
          <w:color w:val="000000"/>
        </w:rPr>
      </w:pPr>
    </w:p>
    <w:p w14:paraId="19876E6C" w14:textId="77777777" w:rsidR="00B93993" w:rsidRPr="00AA1AE4" w:rsidRDefault="00B93993" w:rsidP="00B93993">
      <w:pPr>
        <w:numPr>
          <w:ilvl w:val="0"/>
          <w:numId w:val="18"/>
        </w:numPr>
        <w:spacing w:after="120" w:line="259" w:lineRule="auto"/>
        <w:contextualSpacing/>
        <w:rPr>
          <w:rFonts w:ascii="Calibri" w:eastAsia="Calibri" w:hAnsi="Calibri" w:cs="Calibri"/>
          <w:color w:val="000000"/>
        </w:rPr>
      </w:pPr>
      <w:r w:rsidRPr="00AA1AE4">
        <w:rPr>
          <w:rFonts w:ascii="Calibri" w:eastAsia="Calibri" w:hAnsi="Calibri" w:cs="Calibri"/>
          <w:color w:val="000000"/>
        </w:rPr>
        <w:t xml:space="preserve">Research in the pursuit of basic scientific knowledge, defined by the ECJU as ‘experimental or theoretical work undertaken to solely obtain new knowledge of the fundamental principles of phenomena or observable facts and not primarily directed towards a specific practical aim or objective’, provided the research has </w:t>
      </w:r>
      <w:r w:rsidRPr="00AA1AE4">
        <w:rPr>
          <w:rFonts w:ascii="Calibri" w:eastAsia="Times New Roman" w:hAnsi="Calibri" w:cs="Calibri"/>
          <w:color w:val="383838"/>
          <w:shd w:val="clear" w:color="auto" w:fill="FFFFFF"/>
          <w:lang w:eastAsia="en-GB"/>
        </w:rPr>
        <w:t xml:space="preserve">no links to industry and there is no collaborator involved which is claiming IP ownership or imposing any conditions on publishing the results for the research. </w:t>
      </w:r>
      <w:r w:rsidRPr="00AA1AE4">
        <w:rPr>
          <w:rFonts w:ascii="Calibri" w:eastAsia="Calibri" w:hAnsi="Calibri" w:cs="Calibri"/>
          <w:color w:val="000000"/>
        </w:rPr>
        <w:t>This exemption cannot be applied to physical goods.</w:t>
      </w:r>
    </w:p>
    <w:p w14:paraId="7BA3DCC1" w14:textId="77777777" w:rsidR="00B93993" w:rsidRPr="00AA1AE4" w:rsidRDefault="00B93993" w:rsidP="00B93993">
      <w:pPr>
        <w:spacing w:line="259" w:lineRule="auto"/>
        <w:ind w:left="720"/>
        <w:contextualSpacing/>
        <w:rPr>
          <w:rFonts w:ascii="Calibri" w:eastAsia="Calibri" w:hAnsi="Calibri" w:cs="Calibri"/>
          <w:color w:val="000000"/>
        </w:rPr>
      </w:pPr>
    </w:p>
    <w:p w14:paraId="5858C8CE" w14:textId="77777777" w:rsidR="00B93993" w:rsidRPr="00AA1AE4" w:rsidRDefault="00B93993" w:rsidP="00B93993">
      <w:pPr>
        <w:numPr>
          <w:ilvl w:val="0"/>
          <w:numId w:val="18"/>
        </w:numPr>
        <w:spacing w:after="120" w:line="259" w:lineRule="auto"/>
        <w:contextualSpacing/>
        <w:rPr>
          <w:rFonts w:ascii="Calibri" w:eastAsia="Calibri" w:hAnsi="Calibri" w:cs="Calibri"/>
          <w:color w:val="000000"/>
        </w:rPr>
      </w:pPr>
      <w:r w:rsidRPr="00AA1AE4">
        <w:rPr>
          <w:rFonts w:ascii="Calibri" w:eastAsia="Calibri" w:hAnsi="Calibri" w:cs="Calibri"/>
          <w:color w:val="000000"/>
        </w:rPr>
        <w:t xml:space="preserve">The minimum information necessary for a patent application. </w:t>
      </w:r>
    </w:p>
    <w:p w14:paraId="611C67DE" w14:textId="77777777" w:rsidR="00B93993" w:rsidRPr="00AA1AE4" w:rsidRDefault="00B93993" w:rsidP="00B93993">
      <w:pPr>
        <w:spacing w:line="259" w:lineRule="auto"/>
        <w:ind w:left="720"/>
        <w:contextualSpacing/>
        <w:rPr>
          <w:rFonts w:ascii="Calibri" w:eastAsia="Calibri" w:hAnsi="Calibri" w:cs="Calibri"/>
          <w:color w:val="000000"/>
        </w:rPr>
      </w:pPr>
    </w:p>
    <w:p w14:paraId="19C9921B" w14:textId="77777777" w:rsidR="00B93993" w:rsidRDefault="00B93993" w:rsidP="00B93993">
      <w:pPr>
        <w:spacing w:after="120"/>
        <w:rPr>
          <w:rFonts w:ascii="Calibri" w:eastAsia="Calibri" w:hAnsi="Calibri" w:cs="Calibri"/>
          <w:color w:val="000000"/>
        </w:rPr>
      </w:pPr>
      <w:r w:rsidRPr="00E969CF">
        <w:rPr>
          <w:rFonts w:ascii="Calibri" w:eastAsia="Calibri" w:hAnsi="Calibri" w:cs="Calibri"/>
          <w:color w:val="000000"/>
        </w:rPr>
        <w:t xml:space="preserve">Exemptions should be considered in consultation with the </w:t>
      </w:r>
      <w:r>
        <w:rPr>
          <w:rFonts w:ascii="Calibri" w:eastAsia="Calibri" w:hAnsi="Calibri" w:cs="Calibri"/>
          <w:color w:val="000000"/>
        </w:rPr>
        <w:t xml:space="preserve">Research Governance &amp; Compliance Team (via </w:t>
      </w:r>
      <w:hyperlink r:id="rId91" w:history="1">
        <w:r w:rsidRPr="005C5A1A">
          <w:rPr>
            <w:rStyle w:val="Hyperlink"/>
            <w:rFonts w:ascii="Calibri" w:eastAsia="Calibri" w:hAnsi="Calibri" w:cs="Calibri"/>
          </w:rPr>
          <w:t>Export-Control@warwick.ac.uk</w:t>
        </w:r>
      </w:hyperlink>
      <w:r>
        <w:rPr>
          <w:rFonts w:ascii="Calibri" w:eastAsia="Calibri" w:hAnsi="Calibri" w:cs="Calibri"/>
          <w:color w:val="000000"/>
        </w:rPr>
        <w:t xml:space="preserve">). </w:t>
      </w:r>
      <w:r w:rsidRPr="00E969CF" w:rsidDel="0065340C">
        <w:rPr>
          <w:rFonts w:ascii="Calibri" w:eastAsia="Calibri" w:hAnsi="Calibri" w:cs="Calibri"/>
          <w:color w:val="000000"/>
        </w:rPr>
        <w:t xml:space="preserve"> </w:t>
      </w:r>
    </w:p>
    <w:p w14:paraId="75CEEF45" w14:textId="77777777" w:rsidR="00B93993" w:rsidRPr="00B93993" w:rsidRDefault="00B93993" w:rsidP="0065764D">
      <w:pPr>
        <w:rPr>
          <w:highlight w:val="yellow"/>
        </w:rPr>
      </w:pPr>
    </w:p>
    <w:p w14:paraId="5749820F" w14:textId="77777777" w:rsidR="00B93993" w:rsidRPr="00B93993" w:rsidRDefault="00B93993" w:rsidP="0065764D">
      <w:pPr>
        <w:rPr>
          <w:highlight w:val="yellow"/>
        </w:rPr>
      </w:pPr>
    </w:p>
    <w:p w14:paraId="03239448" w14:textId="1D71D42C" w:rsidR="00B93993" w:rsidRPr="00B93993" w:rsidRDefault="00B93993" w:rsidP="0065764D">
      <w:pPr>
        <w:rPr>
          <w:highlight w:val="yellow"/>
        </w:rPr>
        <w:sectPr w:rsidR="00B93993" w:rsidRPr="00B93993" w:rsidSect="00DF40E2">
          <w:pgSz w:w="11906" w:h="16838"/>
          <w:pgMar w:top="1440" w:right="1440" w:bottom="1276" w:left="1440" w:header="567" w:footer="567" w:gutter="0"/>
          <w:cols w:space="708"/>
          <w:docGrid w:linePitch="360"/>
        </w:sectPr>
      </w:pPr>
    </w:p>
    <w:p w14:paraId="2EA5AD2E" w14:textId="21D56460" w:rsidR="00154745" w:rsidRPr="00AA1AE4" w:rsidRDefault="00154745" w:rsidP="00154745">
      <w:pPr>
        <w:pStyle w:val="Heading1"/>
        <w:numPr>
          <w:ilvl w:val="0"/>
          <w:numId w:val="0"/>
        </w:numPr>
        <w:ind w:left="432" w:hanging="432"/>
      </w:pPr>
      <w:bookmarkStart w:id="322" w:name="_Appendix_2_-"/>
      <w:bookmarkStart w:id="323" w:name="_Toc133921983"/>
      <w:bookmarkEnd w:id="322"/>
      <w:r w:rsidRPr="0065764D">
        <w:lastRenderedPageBreak/>
        <w:t>Appendix 2 -</w:t>
      </w:r>
      <w:r w:rsidRPr="00154745">
        <w:t xml:space="preserve"> Establishing</w:t>
      </w:r>
      <w:r w:rsidRPr="00AA1AE4">
        <w:t xml:space="preserve"> Whether a Licence is Required</w:t>
      </w:r>
      <w:bookmarkEnd w:id="323"/>
    </w:p>
    <w:p w14:paraId="24F1918F" w14:textId="77777777" w:rsidR="00154745" w:rsidRPr="00AA1AE4" w:rsidRDefault="00154745" w:rsidP="00154745">
      <w:pPr>
        <w:spacing w:line="259" w:lineRule="auto"/>
        <w:rPr>
          <w:rFonts w:ascii="Calibri" w:eastAsia="Calibri" w:hAnsi="Calibri" w:cs="Times New Roman"/>
        </w:rPr>
      </w:pPr>
      <w:r w:rsidRPr="00AA1AE4">
        <w:rPr>
          <w:rFonts w:ascii="Calibri" w:eastAsia="Calibri" w:hAnsi="Calibri" w:cs="Times New Roman"/>
        </w:rPr>
        <w:t xml:space="preserve">Principal Investigators must fully consider each question to ensure an accurate response: </w:t>
      </w:r>
    </w:p>
    <w:p w14:paraId="6269D83D" w14:textId="77777777" w:rsidR="00154745" w:rsidRPr="00AA1AE4" w:rsidRDefault="00154745" w:rsidP="00154745">
      <w:pPr>
        <w:numPr>
          <w:ilvl w:val="0"/>
          <w:numId w:val="20"/>
        </w:numPr>
        <w:spacing w:line="259" w:lineRule="auto"/>
        <w:contextualSpacing/>
        <w:rPr>
          <w:rFonts w:ascii="Calibri" w:eastAsia="Calibri" w:hAnsi="Calibri" w:cs="Times New Roman"/>
        </w:rPr>
      </w:pPr>
      <w:r w:rsidRPr="00AA1AE4">
        <w:rPr>
          <w:rFonts w:ascii="Calibri" w:eastAsia="Calibri" w:hAnsi="Calibri" w:cs="Times New Roman"/>
        </w:rPr>
        <w:t xml:space="preserve">Questions regarding physical goods or technology (Answering ‘yes’ to one or more triggers an ‘export control’ discussion with R&amp;IS): </w:t>
      </w:r>
    </w:p>
    <w:p w14:paraId="11998C55" w14:textId="77777777" w:rsidR="00154745" w:rsidRPr="00AA1AE4" w:rsidRDefault="00154745" w:rsidP="00154745">
      <w:pPr>
        <w:spacing w:line="259" w:lineRule="auto"/>
        <w:ind w:left="720"/>
        <w:contextualSpacing/>
        <w:rPr>
          <w:rFonts w:ascii="Calibri" w:eastAsia="Calibri" w:hAnsi="Calibri" w:cs="Times New Roman"/>
        </w:rPr>
      </w:pPr>
    </w:p>
    <w:p w14:paraId="4AA94922" w14:textId="77777777" w:rsidR="00154745" w:rsidRPr="00AA1AE4" w:rsidRDefault="00154745" w:rsidP="00154745">
      <w:pPr>
        <w:numPr>
          <w:ilvl w:val="0"/>
          <w:numId w:val="21"/>
        </w:numPr>
        <w:spacing w:line="259" w:lineRule="auto"/>
        <w:contextualSpacing/>
        <w:rPr>
          <w:rFonts w:ascii="Calibri" w:eastAsia="Calibri" w:hAnsi="Calibri" w:cs="Times New Roman"/>
        </w:rPr>
      </w:pPr>
      <w:r w:rsidRPr="00AA1AE4">
        <w:rPr>
          <w:rFonts w:ascii="Calibri" w:eastAsia="Calibri" w:hAnsi="Calibri" w:cs="Times New Roman"/>
        </w:rPr>
        <w:t xml:space="preserve">Please indicate if you are transferring (physically, </w:t>
      </w:r>
      <w:proofErr w:type="gramStart"/>
      <w:r w:rsidRPr="00AA1AE4">
        <w:rPr>
          <w:rFonts w:ascii="Calibri" w:eastAsia="Calibri" w:hAnsi="Calibri" w:cs="Times New Roman"/>
        </w:rPr>
        <w:t>electronically</w:t>
      </w:r>
      <w:proofErr w:type="gramEnd"/>
      <w:r w:rsidRPr="00AA1AE4">
        <w:rPr>
          <w:rFonts w:ascii="Calibri" w:eastAsia="Calibri" w:hAnsi="Calibri" w:cs="Times New Roman"/>
        </w:rPr>
        <w:t xml:space="preserve"> or verbally) any technologies, material, equipment or know-how to any non-UK organisation, in the following categories?</w:t>
      </w:r>
    </w:p>
    <w:p w14:paraId="5B67764A"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 xml:space="preserve">0- Nuclear materials, </w:t>
      </w:r>
      <w:proofErr w:type="gramStart"/>
      <w:r w:rsidRPr="00AA1AE4">
        <w:rPr>
          <w:rFonts w:ascii="Calibri" w:eastAsia="Calibri" w:hAnsi="Calibri" w:cs="Times New Roman"/>
        </w:rPr>
        <w:t>facilities</w:t>
      </w:r>
      <w:proofErr w:type="gramEnd"/>
      <w:r w:rsidRPr="00AA1AE4">
        <w:rPr>
          <w:rFonts w:ascii="Calibri" w:eastAsia="Calibri" w:hAnsi="Calibri" w:cs="Times New Roman"/>
        </w:rPr>
        <w:t xml:space="preserve"> and equipment</w:t>
      </w:r>
    </w:p>
    <w:p w14:paraId="2B31E607"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1- Special materials and related equipment</w:t>
      </w:r>
    </w:p>
    <w:p w14:paraId="345258A9"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2- Materials processing</w:t>
      </w:r>
    </w:p>
    <w:p w14:paraId="5620151F"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3- Electronics</w:t>
      </w:r>
    </w:p>
    <w:p w14:paraId="27D73C47"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4- Computers</w:t>
      </w:r>
    </w:p>
    <w:p w14:paraId="0730267F"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 xml:space="preserve">5- Telecommunications and "information security" </w:t>
      </w:r>
    </w:p>
    <w:p w14:paraId="5D417A2D"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6- Sensors and lasers</w:t>
      </w:r>
    </w:p>
    <w:p w14:paraId="33F8F859"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7- Navigation and avionics</w:t>
      </w:r>
    </w:p>
    <w:p w14:paraId="715C4CAA"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8- Marine</w:t>
      </w:r>
    </w:p>
    <w:p w14:paraId="7CF609E5" w14:textId="77777777" w:rsidR="00154745" w:rsidRPr="00AA1AE4" w:rsidRDefault="00154745" w:rsidP="00154745">
      <w:pPr>
        <w:spacing w:line="259" w:lineRule="auto"/>
        <w:ind w:left="1079"/>
        <w:rPr>
          <w:rFonts w:ascii="Calibri" w:eastAsia="Calibri" w:hAnsi="Calibri" w:cs="Times New Roman"/>
        </w:rPr>
      </w:pPr>
      <w:r w:rsidRPr="00AA1AE4">
        <w:rPr>
          <w:rFonts w:ascii="Calibri" w:eastAsia="Calibri" w:hAnsi="Calibri" w:cs="Times New Roman"/>
        </w:rPr>
        <w:t>9- Aerospace and Propulsion</w:t>
      </w:r>
    </w:p>
    <w:p w14:paraId="05E68504" w14:textId="77777777" w:rsidR="00154745" w:rsidRDefault="00154745" w:rsidP="00154745">
      <w:pPr>
        <w:spacing w:after="0" w:line="259" w:lineRule="auto"/>
        <w:ind w:left="1077"/>
        <w:rPr>
          <w:rFonts w:ascii="Calibri" w:eastAsia="Calibri" w:hAnsi="Calibri" w:cs="Times New Roman"/>
          <w:i/>
          <w:iCs/>
        </w:rPr>
      </w:pPr>
      <w:r w:rsidRPr="00AA1AE4">
        <w:rPr>
          <w:rFonts w:ascii="Calibri" w:eastAsia="Calibri" w:hAnsi="Calibri" w:cs="Times New Roman"/>
          <w:i/>
          <w:iCs/>
        </w:rPr>
        <w:t xml:space="preserve">If yes, please provide </w:t>
      </w:r>
      <w:proofErr w:type="gramStart"/>
      <w:r w:rsidRPr="00AA1AE4">
        <w:rPr>
          <w:rFonts w:ascii="Calibri" w:eastAsia="Calibri" w:hAnsi="Calibri" w:cs="Times New Roman"/>
          <w:i/>
          <w:iCs/>
        </w:rPr>
        <w:t>details</w:t>
      </w:r>
      <w:proofErr w:type="gramEnd"/>
    </w:p>
    <w:p w14:paraId="77899070" w14:textId="77777777" w:rsidR="00154745" w:rsidRPr="00AA1AE4" w:rsidRDefault="00154745" w:rsidP="00154745">
      <w:pPr>
        <w:spacing w:after="0" w:line="259" w:lineRule="auto"/>
        <w:ind w:left="1077"/>
        <w:rPr>
          <w:rFonts w:ascii="Calibri" w:eastAsia="Calibri" w:hAnsi="Calibri" w:cs="Times New Roman"/>
          <w:i/>
          <w:iCs/>
        </w:rPr>
      </w:pPr>
    </w:p>
    <w:p w14:paraId="73771C69" w14:textId="77777777" w:rsidR="00154745" w:rsidRPr="00AA1AE4" w:rsidRDefault="00154745" w:rsidP="00154745">
      <w:pPr>
        <w:numPr>
          <w:ilvl w:val="0"/>
          <w:numId w:val="21"/>
        </w:numPr>
        <w:spacing w:line="259" w:lineRule="auto"/>
        <w:contextualSpacing/>
        <w:rPr>
          <w:rFonts w:ascii="Calibri" w:eastAsia="Calibri" w:hAnsi="Calibri" w:cs="Times New Roman"/>
        </w:rPr>
      </w:pPr>
      <w:r w:rsidRPr="00AA1AE4">
        <w:rPr>
          <w:rFonts w:ascii="Calibri" w:eastAsia="Calibri" w:hAnsi="Calibri" w:cs="Times New Roman"/>
        </w:rPr>
        <w:t>At which Technology Readiness Level (TRL) is your research?</w:t>
      </w:r>
    </w:p>
    <w:p w14:paraId="3B89CE92" w14:textId="77777777" w:rsidR="00154745" w:rsidRPr="00AA1AE4" w:rsidRDefault="00154745" w:rsidP="00154745">
      <w:pPr>
        <w:spacing w:line="259" w:lineRule="auto"/>
        <w:ind w:left="1440"/>
        <w:contextualSpacing/>
        <w:rPr>
          <w:rFonts w:ascii="Calibri" w:eastAsia="Calibri" w:hAnsi="Calibri" w:cs="Times New Roman"/>
        </w:rPr>
      </w:pPr>
    </w:p>
    <w:p w14:paraId="30C69C91" w14:textId="77777777" w:rsidR="00154745" w:rsidRPr="00AA1AE4" w:rsidRDefault="00154745" w:rsidP="00154745">
      <w:pPr>
        <w:numPr>
          <w:ilvl w:val="0"/>
          <w:numId w:val="21"/>
        </w:numPr>
        <w:spacing w:line="259" w:lineRule="auto"/>
        <w:contextualSpacing/>
        <w:rPr>
          <w:rFonts w:ascii="Calibri" w:eastAsia="Calibri" w:hAnsi="Calibri" w:cs="Times New Roman"/>
        </w:rPr>
      </w:pPr>
      <w:r w:rsidRPr="00AA1AE4">
        <w:rPr>
          <w:rFonts w:ascii="Calibri" w:eastAsia="Calibri" w:hAnsi="Calibri" w:cs="Times New Roman"/>
        </w:rPr>
        <w:t xml:space="preserve">Are you receiving any technology, material, </w:t>
      </w:r>
      <w:proofErr w:type="gramStart"/>
      <w:r w:rsidRPr="00AA1AE4">
        <w:rPr>
          <w:rFonts w:ascii="Calibri" w:eastAsia="Calibri" w:hAnsi="Calibri" w:cs="Times New Roman"/>
        </w:rPr>
        <w:t>equipment</w:t>
      </w:r>
      <w:proofErr w:type="gramEnd"/>
      <w:r w:rsidRPr="00AA1AE4">
        <w:rPr>
          <w:rFonts w:ascii="Calibri" w:eastAsia="Calibri" w:hAnsi="Calibri" w:cs="Times New Roman"/>
        </w:rPr>
        <w:t xml:space="preserve"> or know-how from the US or which is subject to US export control?</w:t>
      </w:r>
    </w:p>
    <w:p w14:paraId="4E71453C" w14:textId="77777777" w:rsidR="00154745" w:rsidRDefault="00154745" w:rsidP="00154745">
      <w:pPr>
        <w:spacing w:line="259" w:lineRule="auto"/>
        <w:ind w:left="720"/>
        <w:rPr>
          <w:rFonts w:ascii="Calibri" w:eastAsia="Calibri" w:hAnsi="Calibri" w:cs="Times New Roman"/>
        </w:rPr>
      </w:pPr>
    </w:p>
    <w:p w14:paraId="6A79F17A" w14:textId="1157B694" w:rsidR="00154745" w:rsidRPr="006F0667" w:rsidRDefault="00154745" w:rsidP="00154745">
      <w:pPr>
        <w:spacing w:line="259" w:lineRule="auto"/>
        <w:ind w:left="720"/>
        <w:rPr>
          <w:rFonts w:ascii="Calibri" w:eastAsia="Calibri" w:hAnsi="Calibri" w:cs="Times New Roman"/>
          <w:i/>
          <w:iCs/>
        </w:rPr>
      </w:pPr>
      <w:r w:rsidRPr="006F0667">
        <w:rPr>
          <w:rFonts w:ascii="Calibri" w:eastAsia="Calibri" w:hAnsi="Calibri" w:cs="Times New Roman"/>
          <w:i/>
          <w:iCs/>
        </w:rPr>
        <w:t xml:space="preserve">Note: if goods or technology are not listed on the Control Lists, a licence for End-Use Controls may still be required. This applies if the goods are likely to be sent to an end-user where there are concerns that they might be used in a WMD programme, or if the end use is military in an embargoed location, or </w:t>
      </w:r>
      <w:r w:rsidR="00254391">
        <w:rPr>
          <w:rFonts w:ascii="Calibri" w:eastAsia="Calibri" w:hAnsi="Calibri" w:cs="Times New Roman"/>
          <w:i/>
          <w:iCs/>
        </w:rPr>
        <w:t>if</w:t>
      </w:r>
      <w:r w:rsidRPr="006F0667">
        <w:rPr>
          <w:rFonts w:ascii="Calibri" w:eastAsia="Calibri" w:hAnsi="Calibri" w:cs="Times New Roman"/>
          <w:i/>
          <w:iCs/>
        </w:rPr>
        <w:t xml:space="preserve"> the end use is for incorporation into military items that have been obtained illegally. </w:t>
      </w:r>
    </w:p>
    <w:p w14:paraId="6331B7A0" w14:textId="77777777" w:rsidR="00154745" w:rsidRPr="00AA1AE4" w:rsidRDefault="00154745" w:rsidP="00154745">
      <w:pPr>
        <w:spacing w:line="259" w:lineRule="auto"/>
        <w:ind w:left="720"/>
        <w:rPr>
          <w:rFonts w:ascii="Calibri" w:eastAsia="Calibri" w:hAnsi="Calibri" w:cs="Times New Roman"/>
        </w:rPr>
      </w:pPr>
    </w:p>
    <w:p w14:paraId="055E5AF5" w14:textId="77777777" w:rsidR="00154745" w:rsidRPr="00AA1AE4" w:rsidRDefault="00154745" w:rsidP="00154745">
      <w:pPr>
        <w:numPr>
          <w:ilvl w:val="0"/>
          <w:numId w:val="20"/>
        </w:numPr>
        <w:spacing w:line="259" w:lineRule="auto"/>
        <w:contextualSpacing/>
        <w:rPr>
          <w:rFonts w:ascii="Calibri" w:eastAsia="Calibri" w:hAnsi="Calibri" w:cs="Times New Roman"/>
        </w:rPr>
      </w:pPr>
      <w:r w:rsidRPr="00AA1AE4">
        <w:rPr>
          <w:rFonts w:ascii="Calibri" w:eastAsia="Calibri" w:hAnsi="Calibri" w:cs="Times New Roman"/>
        </w:rPr>
        <w:t>Questions regarding end users. (Answering ‘yes’ to one or more triggers an ‘export control’ discussion with R&amp;IS):</w:t>
      </w:r>
    </w:p>
    <w:p w14:paraId="0FD416B7" w14:textId="77777777" w:rsidR="00154745" w:rsidRPr="00AA1AE4" w:rsidRDefault="00154745" w:rsidP="00154745">
      <w:pPr>
        <w:spacing w:line="259" w:lineRule="auto"/>
        <w:contextualSpacing/>
        <w:rPr>
          <w:rFonts w:ascii="Calibri" w:eastAsia="Calibri" w:hAnsi="Calibri" w:cs="Times New Roman"/>
        </w:rPr>
      </w:pPr>
    </w:p>
    <w:p w14:paraId="56781650" w14:textId="77777777" w:rsidR="00154745" w:rsidRPr="00AA1AE4" w:rsidRDefault="00154745" w:rsidP="00154745">
      <w:pPr>
        <w:numPr>
          <w:ilvl w:val="0"/>
          <w:numId w:val="22"/>
        </w:numPr>
        <w:spacing w:line="259" w:lineRule="auto"/>
        <w:contextualSpacing/>
        <w:rPr>
          <w:rFonts w:ascii="Calibri" w:eastAsia="Calibri" w:hAnsi="Calibri" w:cs="Times New Roman"/>
        </w:rPr>
      </w:pPr>
      <w:r w:rsidRPr="00AA1AE4">
        <w:rPr>
          <w:rFonts w:ascii="Calibri" w:eastAsia="Calibri" w:hAnsi="Calibri" w:cs="Times New Roman"/>
        </w:rPr>
        <w:t>Is your research funded by or are you collaborating with a non-UK military organisation?</w:t>
      </w:r>
    </w:p>
    <w:p w14:paraId="57FCDEDE" w14:textId="77777777" w:rsidR="00154745" w:rsidRPr="00AA1AE4" w:rsidRDefault="00154745" w:rsidP="00154745">
      <w:pPr>
        <w:spacing w:line="259" w:lineRule="auto"/>
        <w:ind w:left="1440"/>
        <w:contextualSpacing/>
        <w:rPr>
          <w:rFonts w:ascii="Calibri" w:eastAsia="Calibri" w:hAnsi="Calibri" w:cs="Times New Roman"/>
        </w:rPr>
      </w:pPr>
    </w:p>
    <w:p w14:paraId="1AFEC264" w14:textId="77777777" w:rsidR="00154745" w:rsidRPr="00AA1AE4" w:rsidRDefault="00154745" w:rsidP="00154745">
      <w:pPr>
        <w:numPr>
          <w:ilvl w:val="0"/>
          <w:numId w:val="22"/>
        </w:numPr>
        <w:spacing w:line="259" w:lineRule="auto"/>
        <w:contextualSpacing/>
        <w:rPr>
          <w:rFonts w:ascii="Calibri" w:eastAsia="Calibri" w:hAnsi="Calibri" w:cs="Times New Roman"/>
        </w:rPr>
      </w:pPr>
      <w:r w:rsidRPr="00AA1AE4">
        <w:rPr>
          <w:rFonts w:ascii="Calibri" w:eastAsia="Calibri" w:hAnsi="Calibri" w:cs="Times New Roman"/>
        </w:rPr>
        <w:lastRenderedPageBreak/>
        <w:t xml:space="preserve">Does the technology, material, </w:t>
      </w:r>
      <w:proofErr w:type="gramStart"/>
      <w:r w:rsidRPr="00AA1AE4">
        <w:rPr>
          <w:rFonts w:ascii="Calibri" w:eastAsia="Calibri" w:hAnsi="Calibri" w:cs="Times New Roman"/>
        </w:rPr>
        <w:t>equipment</w:t>
      </w:r>
      <w:proofErr w:type="gramEnd"/>
      <w:r w:rsidRPr="00AA1AE4">
        <w:rPr>
          <w:rFonts w:ascii="Calibri" w:eastAsia="Calibri" w:hAnsi="Calibri" w:cs="Times New Roman"/>
        </w:rPr>
        <w:t xml:space="preserve"> or know-how have the potential to support the design, development, production, stockpiling or use of nuclear, chemical or biological weapons?</w:t>
      </w:r>
    </w:p>
    <w:p w14:paraId="3A7444B4" w14:textId="77777777" w:rsidR="00154745" w:rsidRDefault="00154745" w:rsidP="00154745">
      <w:pPr>
        <w:spacing w:line="259" w:lineRule="auto"/>
        <w:ind w:left="720"/>
        <w:contextualSpacing/>
        <w:rPr>
          <w:rFonts w:ascii="Calibri" w:eastAsia="Calibri" w:hAnsi="Calibri" w:cs="Times New Roman"/>
        </w:rPr>
      </w:pPr>
    </w:p>
    <w:p w14:paraId="197C8715" w14:textId="77777777" w:rsidR="00154745" w:rsidRDefault="00154745" w:rsidP="00154745">
      <w:pPr>
        <w:numPr>
          <w:ilvl w:val="0"/>
          <w:numId w:val="22"/>
        </w:numPr>
        <w:spacing w:line="259" w:lineRule="auto"/>
        <w:contextualSpacing/>
        <w:rPr>
          <w:rFonts w:ascii="Calibri" w:eastAsia="Calibri" w:hAnsi="Calibri" w:cs="Times New Roman"/>
        </w:rPr>
      </w:pPr>
      <w:r w:rsidRPr="00AA1AE4">
        <w:rPr>
          <w:rFonts w:ascii="Calibri" w:eastAsia="Calibri" w:hAnsi="Calibri" w:cs="Times New Roman"/>
        </w:rPr>
        <w:t xml:space="preserve">Do you have any concerns that the end user of this research could use the technology, material, </w:t>
      </w:r>
      <w:proofErr w:type="gramStart"/>
      <w:r w:rsidRPr="00AA1AE4">
        <w:rPr>
          <w:rFonts w:ascii="Calibri" w:eastAsia="Calibri" w:hAnsi="Calibri" w:cs="Times New Roman"/>
        </w:rPr>
        <w:t>equipment</w:t>
      </w:r>
      <w:proofErr w:type="gramEnd"/>
      <w:r w:rsidRPr="00AA1AE4">
        <w:rPr>
          <w:rFonts w:ascii="Calibri" w:eastAsia="Calibri" w:hAnsi="Calibri" w:cs="Times New Roman"/>
        </w:rPr>
        <w:t xml:space="preserve"> or know-how to support the design, development, production, stockpiling or use of nuclear, chemical or biological weapons?</w:t>
      </w:r>
    </w:p>
    <w:p w14:paraId="5956F45D" w14:textId="77777777" w:rsidR="00154745" w:rsidRPr="00AA1AE4" w:rsidRDefault="00154745" w:rsidP="00154745">
      <w:pPr>
        <w:rPr>
          <w:rFonts w:cstheme="minorHAnsi"/>
        </w:rPr>
      </w:pPr>
    </w:p>
    <w:p w14:paraId="4DEA58C2" w14:textId="77777777" w:rsidR="00B21432" w:rsidRDefault="00B21432">
      <w:pPr>
        <w:pStyle w:val="Heading1"/>
        <w:numPr>
          <w:ilvl w:val="0"/>
          <w:numId w:val="0"/>
        </w:numPr>
        <w:ind w:left="432" w:hanging="432"/>
        <w:rPr>
          <w:highlight w:val="yellow"/>
        </w:rPr>
        <w:sectPr w:rsidR="00B21432" w:rsidSect="00DF40E2">
          <w:pgSz w:w="11906" w:h="16838"/>
          <w:pgMar w:top="1440" w:right="1440" w:bottom="1276" w:left="1440" w:header="567" w:footer="567" w:gutter="0"/>
          <w:cols w:space="708"/>
          <w:docGrid w:linePitch="360"/>
        </w:sectPr>
      </w:pPr>
    </w:p>
    <w:p w14:paraId="16085777" w14:textId="31F3BA2D" w:rsidR="00AD38E5" w:rsidRPr="00AA1AE4" w:rsidRDefault="00AD38E5" w:rsidP="0065764D">
      <w:pPr>
        <w:pStyle w:val="Heading1"/>
        <w:numPr>
          <w:ilvl w:val="0"/>
          <w:numId w:val="0"/>
        </w:numPr>
        <w:ind w:left="432" w:hanging="432"/>
      </w:pPr>
      <w:bookmarkStart w:id="324" w:name="_Appendix_3_-"/>
      <w:bookmarkStart w:id="325" w:name="_Toc133921984"/>
      <w:bookmarkEnd w:id="324"/>
      <w:r w:rsidRPr="00055EC8">
        <w:lastRenderedPageBreak/>
        <w:t xml:space="preserve">Appendix </w:t>
      </w:r>
      <w:r w:rsidR="00154745" w:rsidRPr="0065764D">
        <w:t>3</w:t>
      </w:r>
      <w:r w:rsidRPr="00055EC8">
        <w:t xml:space="preserve"> -</w:t>
      </w:r>
      <w:r>
        <w:t xml:space="preserve"> </w:t>
      </w:r>
      <w:r w:rsidRPr="00AA1AE4">
        <w:t xml:space="preserve">Applying </w:t>
      </w:r>
      <w:r w:rsidR="00101D3E">
        <w:t>f</w:t>
      </w:r>
      <w:r w:rsidRPr="00AA1AE4">
        <w:t xml:space="preserve">or and </w:t>
      </w:r>
      <w:r w:rsidR="00101D3E">
        <w:t>c</w:t>
      </w:r>
      <w:r w:rsidRPr="00AA1AE4">
        <w:t xml:space="preserve">omplying with a </w:t>
      </w:r>
      <w:proofErr w:type="gramStart"/>
      <w:r w:rsidR="00101D3E">
        <w:t>l</w:t>
      </w:r>
      <w:r w:rsidRPr="00AA1AE4">
        <w:t>icence</w:t>
      </w:r>
      <w:bookmarkEnd w:id="325"/>
      <w:proofErr w:type="gramEnd"/>
    </w:p>
    <w:p w14:paraId="59101DEF" w14:textId="3622F44D" w:rsidR="00AD38E5" w:rsidRPr="00AA1AE4" w:rsidRDefault="00AD38E5" w:rsidP="00AD38E5">
      <w:pPr>
        <w:spacing w:line="259" w:lineRule="auto"/>
        <w:rPr>
          <w:rFonts w:ascii="Calibri" w:eastAsia="Calibri" w:hAnsi="Calibri" w:cs="Times New Roman"/>
        </w:rPr>
      </w:pPr>
      <w:r w:rsidRPr="00AA1AE4">
        <w:rPr>
          <w:rFonts w:ascii="Calibri" w:eastAsia="Calibri" w:hAnsi="Calibri" w:cs="Times New Roman"/>
        </w:rPr>
        <w:t xml:space="preserve">In cases where an Export Control licence is required, R&amp;IS will work with the academic to decide whether the export can take place under an existing Open General Export Licence (OGEL), and if not, </w:t>
      </w:r>
      <w:r w:rsidR="00154745">
        <w:rPr>
          <w:rFonts w:ascii="Calibri" w:eastAsia="Calibri" w:hAnsi="Calibri" w:cs="Times New Roman"/>
        </w:rPr>
        <w:t xml:space="preserve">determine </w:t>
      </w:r>
      <w:r w:rsidRPr="00AA1AE4">
        <w:rPr>
          <w:rFonts w:ascii="Calibri" w:eastAsia="Calibri" w:hAnsi="Calibri" w:cs="Times New Roman"/>
        </w:rPr>
        <w:t xml:space="preserve">what type of licence is required. </w:t>
      </w:r>
    </w:p>
    <w:p w14:paraId="5A595262" w14:textId="77777777" w:rsidR="00AD38E5" w:rsidRPr="00AA1AE4" w:rsidRDefault="00AD38E5" w:rsidP="00AD38E5">
      <w:pPr>
        <w:spacing w:line="259" w:lineRule="auto"/>
        <w:rPr>
          <w:rFonts w:ascii="Calibri" w:eastAsia="Calibri" w:hAnsi="Calibri" w:cs="Times New Roman"/>
        </w:rPr>
      </w:pPr>
      <w:r w:rsidRPr="00AA1AE4">
        <w:rPr>
          <w:rFonts w:ascii="Calibri" w:eastAsia="Calibri" w:hAnsi="Calibri" w:cs="Times New Roman"/>
        </w:rPr>
        <w:t>The submission of a licence will receive R&amp;IS support but requires significant input from the academic. Once complete, it will be submitted by R&amp;IS via the ECJU’s online licensing system, SPIRE, with the review and approval process typically taking between four to twelve weeks.</w:t>
      </w:r>
    </w:p>
    <w:p w14:paraId="2FBA5D68" w14:textId="271812A1" w:rsidR="00AD38E5" w:rsidRPr="00AA1AE4" w:rsidRDefault="00AD38E5" w:rsidP="00AD38E5">
      <w:pPr>
        <w:spacing w:line="259" w:lineRule="auto"/>
        <w:rPr>
          <w:rFonts w:ascii="Calibri" w:eastAsia="Calibri" w:hAnsi="Calibri" w:cs="Times New Roman"/>
        </w:rPr>
      </w:pPr>
      <w:r w:rsidRPr="00AA1AE4">
        <w:rPr>
          <w:rFonts w:ascii="Calibri" w:eastAsia="Calibri" w:hAnsi="Calibri" w:cs="Times New Roman"/>
        </w:rPr>
        <w:t>Exports cannot take place until the licence has been issued and</w:t>
      </w:r>
      <w:r w:rsidR="00154745">
        <w:rPr>
          <w:rFonts w:ascii="Calibri" w:eastAsia="Calibri" w:hAnsi="Calibri" w:cs="Times New Roman"/>
        </w:rPr>
        <w:t xml:space="preserve"> licence holders</w:t>
      </w:r>
      <w:r w:rsidRPr="00AA1AE4">
        <w:rPr>
          <w:rFonts w:ascii="Calibri" w:eastAsia="Calibri" w:hAnsi="Calibri" w:cs="Times New Roman"/>
        </w:rPr>
        <w:t xml:space="preserve"> must comply with all the terms of the licence.</w:t>
      </w:r>
    </w:p>
    <w:p w14:paraId="1B9E3686" w14:textId="77777777" w:rsidR="00AD38E5" w:rsidRPr="00AA1AE4" w:rsidRDefault="00AD38E5" w:rsidP="00AD38E5">
      <w:pPr>
        <w:spacing w:line="259" w:lineRule="auto"/>
        <w:rPr>
          <w:rFonts w:ascii="Calibri" w:eastAsia="Calibri" w:hAnsi="Calibri" w:cs="Times New Roman"/>
        </w:rPr>
      </w:pPr>
      <w:r w:rsidRPr="00AA1AE4">
        <w:rPr>
          <w:rFonts w:ascii="Calibri" w:eastAsia="Calibri" w:hAnsi="Calibri" w:cs="Times New Roman"/>
        </w:rPr>
        <w:t xml:space="preserve">R&amp;IS will notify the academic once the licence is in place and inform them of the licence terms and conditions. It is the responsibility of the academic and their team to ensure that the export is delivered in compliance with the licence terms. For each licence, a dedicated Project SOP will be provided to the academic and their team by R&amp;IS, outlining the required steps with regards to records keeping and attending to the terms of the licence. </w:t>
      </w:r>
    </w:p>
    <w:p w14:paraId="1F9E810F" w14:textId="77777777" w:rsidR="00AD38E5" w:rsidRDefault="00AD38E5" w:rsidP="00AD38E5">
      <w:pPr>
        <w:rPr>
          <w:rFonts w:ascii="Calibri" w:eastAsia="Times New Roman" w:hAnsi="Calibri" w:cs="Calibri"/>
        </w:rPr>
      </w:pPr>
      <w:r w:rsidRPr="00AA1AE4">
        <w:rPr>
          <w:rFonts w:ascii="Calibri" w:eastAsia="Times New Roman" w:hAnsi="Calibri" w:cs="Calibri"/>
        </w:rPr>
        <w:t>Records of transfers/exports of a controlled item should be kept for a minimum period of four years from the end of the year in which the transfer/export took place, or for the minimum length of time detailed in the licence.</w:t>
      </w:r>
      <w:r w:rsidRPr="00AA1AE4">
        <w:rPr>
          <w:rFonts w:ascii="Calibri" w:eastAsia="Times New Roman" w:hAnsi="Calibri" w:cs="Times New Roman"/>
          <w:b/>
          <w:bCs/>
        </w:rPr>
        <w:t xml:space="preserve"> </w:t>
      </w:r>
      <w:r w:rsidRPr="00AA1AE4">
        <w:rPr>
          <w:rFonts w:ascii="Calibri" w:eastAsia="Times New Roman" w:hAnsi="Calibri" w:cs="Times New Roman"/>
        </w:rPr>
        <w:t>It is the responsibility of the research/project team, or the individual responsible for exporting the controlled items, to maintain the records shown below.</w:t>
      </w:r>
    </w:p>
    <w:p w14:paraId="1EC9CFC7" w14:textId="77777777" w:rsidR="00AD38E5" w:rsidRPr="00AA1AE4" w:rsidRDefault="00AD38E5" w:rsidP="00AD38E5">
      <w:pPr>
        <w:spacing w:line="259" w:lineRule="auto"/>
        <w:jc w:val="both"/>
        <w:rPr>
          <w:rFonts w:ascii="Calibri" w:eastAsia="Times New Roman" w:hAnsi="Calibri" w:cs="Calibri"/>
        </w:rPr>
      </w:pPr>
      <w:r w:rsidRPr="00AA1AE4">
        <w:rPr>
          <w:rFonts w:ascii="Calibri" w:eastAsia="Times New Roman" w:hAnsi="Calibri" w:cs="Calibri"/>
        </w:rPr>
        <w:t>Information that should be recorded is as follows:</w:t>
      </w:r>
    </w:p>
    <w:p w14:paraId="3F34C907"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 xml:space="preserve">The Export Licence reference </w:t>
      </w:r>
      <w:proofErr w:type="gramStart"/>
      <w:r w:rsidRPr="007E3875">
        <w:rPr>
          <w:rFonts w:ascii="Calibri" w:eastAsia="Times New Roman" w:hAnsi="Calibri" w:cs="Calibri"/>
        </w:rPr>
        <w:t>number;</w:t>
      </w:r>
      <w:proofErr w:type="gramEnd"/>
    </w:p>
    <w:p w14:paraId="6710F32C"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 xml:space="preserve">The nature of the </w:t>
      </w:r>
      <w:proofErr w:type="gramStart"/>
      <w:r w:rsidRPr="007E3875">
        <w:rPr>
          <w:rFonts w:ascii="Calibri" w:eastAsia="Times New Roman" w:hAnsi="Calibri" w:cs="Calibri"/>
        </w:rPr>
        <w:t>export;</w:t>
      </w:r>
      <w:proofErr w:type="gramEnd"/>
    </w:p>
    <w:p w14:paraId="104DD2D4"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 xml:space="preserve">Description of items (goods, software, data or technology) </w:t>
      </w:r>
      <w:proofErr w:type="gramStart"/>
      <w:r w:rsidRPr="007E3875">
        <w:rPr>
          <w:rFonts w:ascii="Calibri" w:eastAsia="Times New Roman" w:hAnsi="Calibri" w:cs="Calibri"/>
        </w:rPr>
        <w:t>exported;</w:t>
      </w:r>
      <w:proofErr w:type="gramEnd"/>
      <w:r w:rsidRPr="007E3875">
        <w:rPr>
          <w:rFonts w:ascii="Calibri" w:eastAsia="Times New Roman" w:hAnsi="Calibri" w:cs="Calibri"/>
        </w:rPr>
        <w:t xml:space="preserve"> </w:t>
      </w:r>
    </w:p>
    <w:p w14:paraId="149DBB73"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 xml:space="preserve">The date of transfer or the dates between which the transfer took </w:t>
      </w:r>
      <w:proofErr w:type="gramStart"/>
      <w:r w:rsidRPr="007E3875">
        <w:rPr>
          <w:rFonts w:ascii="Calibri" w:eastAsia="Times New Roman" w:hAnsi="Calibri" w:cs="Calibri"/>
        </w:rPr>
        <w:t>place;</w:t>
      </w:r>
      <w:proofErr w:type="gramEnd"/>
    </w:p>
    <w:p w14:paraId="022CF99B"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 xml:space="preserve">The quantity of the goods (if any) to which the transfer </w:t>
      </w:r>
      <w:proofErr w:type="gramStart"/>
      <w:r w:rsidRPr="007E3875">
        <w:rPr>
          <w:rFonts w:ascii="Calibri" w:eastAsia="Times New Roman" w:hAnsi="Calibri" w:cs="Calibri"/>
        </w:rPr>
        <w:t>relates;</w:t>
      </w:r>
      <w:proofErr w:type="gramEnd"/>
      <w:r w:rsidRPr="007E3875">
        <w:rPr>
          <w:rFonts w:ascii="Calibri" w:eastAsia="Times New Roman" w:hAnsi="Calibri" w:cs="Calibri"/>
        </w:rPr>
        <w:t xml:space="preserve"> </w:t>
      </w:r>
    </w:p>
    <w:p w14:paraId="12706616"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Details (name and address) of the original source of the items (if not originating from Warwick</w:t>
      </w:r>
      <w:proofErr w:type="gramStart"/>
      <w:r w:rsidRPr="007E3875">
        <w:rPr>
          <w:rFonts w:ascii="Calibri" w:eastAsia="Times New Roman" w:hAnsi="Calibri" w:cs="Calibri"/>
        </w:rPr>
        <w:t>);</w:t>
      </w:r>
      <w:proofErr w:type="gramEnd"/>
      <w:r w:rsidRPr="007E3875">
        <w:rPr>
          <w:rFonts w:ascii="Calibri" w:eastAsia="Times New Roman" w:hAnsi="Calibri" w:cs="Calibri"/>
        </w:rPr>
        <w:t xml:space="preserve"> </w:t>
      </w:r>
    </w:p>
    <w:p w14:paraId="7D090500"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 xml:space="preserve">Details (name and address) of anyone involved in the export, including the consignee and end </w:t>
      </w:r>
      <w:proofErr w:type="gramStart"/>
      <w:r w:rsidRPr="007E3875">
        <w:rPr>
          <w:rFonts w:ascii="Calibri" w:eastAsia="Times New Roman" w:hAnsi="Calibri" w:cs="Calibri"/>
        </w:rPr>
        <w:t>user;</w:t>
      </w:r>
      <w:proofErr w:type="gramEnd"/>
      <w:r w:rsidRPr="007E3875">
        <w:rPr>
          <w:rFonts w:ascii="Calibri" w:eastAsia="Times New Roman" w:hAnsi="Calibri" w:cs="Calibri"/>
        </w:rPr>
        <w:t xml:space="preserve"> </w:t>
      </w:r>
    </w:p>
    <w:p w14:paraId="5E11CBE2"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Calibri"/>
        </w:rPr>
      </w:pPr>
      <w:r w:rsidRPr="007E3875">
        <w:rPr>
          <w:rFonts w:ascii="Calibri" w:eastAsia="Times New Roman" w:hAnsi="Calibri" w:cs="Calibri"/>
        </w:rPr>
        <w:t>Correspondence with the ECJU relating to the project and licence (if any) (this will be stored by R&amp;IS</w:t>
      </w:r>
      <w:proofErr w:type="gramStart"/>
      <w:r w:rsidRPr="007E3875">
        <w:rPr>
          <w:rFonts w:ascii="Calibri" w:eastAsia="Times New Roman" w:hAnsi="Calibri" w:cs="Calibri"/>
        </w:rPr>
        <w:t>);</w:t>
      </w:r>
      <w:proofErr w:type="gramEnd"/>
    </w:p>
    <w:p w14:paraId="6BC772BE" w14:textId="77777777" w:rsidR="00AD38E5" w:rsidRPr="007E3875" w:rsidRDefault="00AD38E5" w:rsidP="00AD38E5">
      <w:pPr>
        <w:pStyle w:val="ListParagraph"/>
        <w:numPr>
          <w:ilvl w:val="0"/>
          <w:numId w:val="27"/>
        </w:numPr>
        <w:spacing w:before="100" w:beforeAutospacing="1" w:after="100" w:afterAutospacing="1" w:line="259" w:lineRule="auto"/>
        <w:rPr>
          <w:rFonts w:ascii="Calibri" w:eastAsia="Times New Roman" w:hAnsi="Calibri" w:cs="Times New Roman"/>
        </w:rPr>
      </w:pPr>
      <w:r w:rsidRPr="007E3875">
        <w:rPr>
          <w:rFonts w:ascii="Calibri" w:eastAsia="Times New Roman" w:hAnsi="Calibri" w:cs="Calibri"/>
        </w:rPr>
        <w:t>Any further records that are required to be kept as detailed under the specific licence.</w:t>
      </w:r>
    </w:p>
    <w:p w14:paraId="5D89D477" w14:textId="77777777" w:rsidR="00AD38E5" w:rsidRPr="00AA1AE4" w:rsidRDefault="00AD38E5" w:rsidP="00AD38E5">
      <w:pPr>
        <w:rPr>
          <w:rFonts w:ascii="Calibri" w:eastAsia="Times New Roman" w:hAnsi="Calibri" w:cs="Times New Roman"/>
        </w:rPr>
      </w:pPr>
      <w:r w:rsidRPr="00AA1AE4">
        <w:rPr>
          <w:rFonts w:ascii="Calibri" w:eastAsia="Times New Roman" w:hAnsi="Calibri" w:cs="Times New Roman"/>
        </w:rPr>
        <w:t>It is necessary to record the information listed above for each transfer including any communication made by e-mail, video conferencing</w:t>
      </w:r>
      <w:r w:rsidRPr="00AA1AE4">
        <w:rPr>
          <w:rFonts w:ascii="Calibri" w:eastAsia="Times New Roman" w:hAnsi="Calibri" w:cs="Times New Roman"/>
          <w:vertAlign w:val="superscript"/>
        </w:rPr>
        <w:footnoteReference w:id="2"/>
      </w:r>
      <w:r w:rsidRPr="00AA1AE4">
        <w:rPr>
          <w:rFonts w:ascii="Calibri" w:eastAsia="Times New Roman" w:hAnsi="Calibri" w:cs="Times New Roman"/>
        </w:rPr>
        <w:t xml:space="preserve">, and/or r-cloud platforms. In addition to the above information concerning the details the exports that take place, it is also best practice to save copies of emails </w:t>
      </w:r>
      <w:r w:rsidRPr="00AA1AE4">
        <w:rPr>
          <w:rFonts w:ascii="Calibri" w:eastAsia="Times New Roman" w:hAnsi="Calibri" w:cs="Times New Roman"/>
        </w:rPr>
        <w:lastRenderedPageBreak/>
        <w:t>used to export data. ECJU Compliance Visitors may ask to see examples of emails used to exchange technology.</w:t>
      </w:r>
    </w:p>
    <w:p w14:paraId="0BA8B35F" w14:textId="77777777" w:rsidR="00AD38E5" w:rsidRPr="00AA1AE4" w:rsidRDefault="00AD38E5" w:rsidP="00AD38E5">
      <w:pPr>
        <w:rPr>
          <w:rFonts w:ascii="Calibri" w:eastAsia="Times New Roman" w:hAnsi="Calibri" w:cs="Times New Roman"/>
        </w:rPr>
      </w:pPr>
      <w:r w:rsidRPr="00AA1AE4">
        <w:rPr>
          <w:rFonts w:ascii="Calibri" w:eastAsia="Times New Roman" w:hAnsi="Calibri" w:cs="Times New Roman"/>
        </w:rPr>
        <w:t xml:space="preserve">The Project SOP will provide a link to a secure and dedicated SharePoint folder set up by R&amp;IS for the Project, in which the academic will be expected to store all relevant records, copies of emails sent to overseas organisations, record any exports that take place including by phone, video call and/or r-cloud platforms and register these exports in the Project Export Log. </w:t>
      </w:r>
    </w:p>
    <w:p w14:paraId="14635D19" w14:textId="455BC9C5" w:rsidR="00EA0A9F" w:rsidRPr="0065764D" w:rsidRDefault="00AD38E5" w:rsidP="00B21432">
      <w:pPr>
        <w:rPr>
          <w:rFonts w:ascii="Calibri" w:eastAsia="Times New Roman" w:hAnsi="Calibri" w:cs="Times New Roman"/>
        </w:rPr>
      </w:pPr>
      <w:r w:rsidRPr="00AA1AE4">
        <w:rPr>
          <w:rFonts w:ascii="Calibri" w:eastAsia="Times New Roman" w:hAnsi="Calibri" w:cs="Times New Roman"/>
        </w:rPr>
        <w:t xml:space="preserve">Once the final export has taken place, for example at the end of a research project, the academic must inform R&amp;IS who will check that the necessary information has been uploaded to the SharePoint </w:t>
      </w:r>
      <w:proofErr w:type="gramStart"/>
      <w:r w:rsidRPr="00AA1AE4">
        <w:rPr>
          <w:rFonts w:ascii="Calibri" w:eastAsia="Times New Roman" w:hAnsi="Calibri" w:cs="Times New Roman"/>
        </w:rPr>
        <w:t>folder, and</w:t>
      </w:r>
      <w:proofErr w:type="gramEnd"/>
      <w:r w:rsidRPr="00AA1AE4">
        <w:rPr>
          <w:rFonts w:ascii="Calibri" w:eastAsia="Times New Roman" w:hAnsi="Calibri" w:cs="Times New Roman"/>
        </w:rPr>
        <w:t xml:space="preserve"> ensure that it is maintained for the required four years. </w:t>
      </w:r>
    </w:p>
    <w:sectPr w:rsidR="00EA0A9F" w:rsidRPr="0065764D" w:rsidSect="00DF40E2">
      <w:pgSz w:w="11906" w:h="16838"/>
      <w:pgMar w:top="1440" w:right="1440" w:bottom="1276" w:left="144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DC269" w14:textId="77777777" w:rsidR="006055FE" w:rsidRDefault="006055FE" w:rsidP="00881B16">
      <w:pPr>
        <w:spacing w:after="0"/>
      </w:pPr>
      <w:r>
        <w:separator/>
      </w:r>
    </w:p>
  </w:endnote>
  <w:endnote w:type="continuationSeparator" w:id="0">
    <w:p w14:paraId="0F47EB32" w14:textId="77777777" w:rsidR="006055FE" w:rsidRDefault="006055FE" w:rsidP="00881B16">
      <w:pPr>
        <w:spacing w:after="0"/>
      </w:pPr>
      <w:r>
        <w:continuationSeparator/>
      </w:r>
    </w:p>
  </w:endnote>
  <w:endnote w:type="continuationNotice" w:id="1">
    <w:p w14:paraId="20D62C8C" w14:textId="77777777" w:rsidR="006055FE" w:rsidRDefault="006055F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874719"/>
      <w:docPartObj>
        <w:docPartGallery w:val="Page Numbers (Bottom of Page)"/>
        <w:docPartUnique/>
      </w:docPartObj>
    </w:sdtPr>
    <w:sdtEndPr>
      <w:rPr>
        <w:noProof/>
      </w:rPr>
    </w:sdtEndPr>
    <w:sdtContent>
      <w:p w14:paraId="6C50B2C3" w14:textId="221B08F9" w:rsidR="00B35E04" w:rsidRDefault="00B35E0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747A2BF" w14:textId="77777777" w:rsidR="00615F09" w:rsidRDefault="00615F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C0B0AA" w14:textId="7DB2507E" w:rsidR="00057A3B" w:rsidRDefault="00057A3B" w:rsidP="00057A3B">
    <w:pPr>
      <w:pStyle w:val="Footer"/>
      <w:jc w:val="center"/>
      <w:rPr>
        <w:noProof/>
      </w:rPr>
    </w:pPr>
  </w:p>
  <w:p w14:paraId="06652F69" w14:textId="77777777" w:rsidR="00B35E04" w:rsidRDefault="00B35E0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3185769"/>
      <w:docPartObj>
        <w:docPartGallery w:val="Page Numbers (Bottom of Page)"/>
        <w:docPartUnique/>
      </w:docPartObj>
    </w:sdtPr>
    <w:sdtEndPr>
      <w:rPr>
        <w:noProof/>
      </w:rPr>
    </w:sdtEndPr>
    <w:sdtContent>
      <w:p w14:paraId="3DC9CF2B" w14:textId="77777777" w:rsidR="00B35E04" w:rsidRDefault="00B35E0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21D7AA5" w14:textId="77777777" w:rsidR="00B35E04" w:rsidRDefault="00B35E0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3665315"/>
      <w:docPartObj>
        <w:docPartGallery w:val="Page Numbers (Bottom of Page)"/>
        <w:docPartUnique/>
      </w:docPartObj>
    </w:sdtPr>
    <w:sdtEndPr>
      <w:rPr>
        <w:noProof/>
      </w:rPr>
    </w:sdtEndPr>
    <w:sdtContent>
      <w:p w14:paraId="2F780B06" w14:textId="77777777" w:rsidR="00057A3B" w:rsidRDefault="00057A3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B4BABFD" w14:textId="77777777" w:rsidR="00057A3B" w:rsidRDefault="00057A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DFC886" w14:textId="77777777" w:rsidR="006055FE" w:rsidRDefault="006055FE" w:rsidP="00881B16">
      <w:pPr>
        <w:spacing w:after="0"/>
      </w:pPr>
      <w:r>
        <w:separator/>
      </w:r>
    </w:p>
  </w:footnote>
  <w:footnote w:type="continuationSeparator" w:id="0">
    <w:p w14:paraId="27738AB8" w14:textId="77777777" w:rsidR="006055FE" w:rsidRDefault="006055FE" w:rsidP="00881B16">
      <w:pPr>
        <w:spacing w:after="0"/>
      </w:pPr>
      <w:r>
        <w:continuationSeparator/>
      </w:r>
    </w:p>
  </w:footnote>
  <w:footnote w:type="continuationNotice" w:id="1">
    <w:p w14:paraId="335D82C3" w14:textId="77777777" w:rsidR="006055FE" w:rsidRDefault="006055FE">
      <w:pPr>
        <w:spacing w:after="0"/>
      </w:pPr>
    </w:p>
  </w:footnote>
  <w:footnote w:id="2">
    <w:p w14:paraId="59660BC3" w14:textId="77777777" w:rsidR="00AD38E5" w:rsidRDefault="00AD38E5" w:rsidP="00AD38E5">
      <w:pPr>
        <w:pStyle w:val="CommentText"/>
      </w:pPr>
      <w:r>
        <w:rPr>
          <w:rStyle w:val="FootnoteReference"/>
        </w:rPr>
        <w:footnoteRef/>
      </w:r>
      <w:r>
        <w:t xml:space="preserve"> A summary of the conference content should suffice paying particular attention to the technology actually shared.</w:t>
      </w:r>
    </w:p>
    <w:p w14:paraId="3ADE1BDF" w14:textId="77777777" w:rsidR="00AD38E5" w:rsidRDefault="00AD38E5" w:rsidP="00AD38E5">
      <w:pPr>
        <w:pStyle w:val="Comment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F0087" w14:textId="2BC91D16" w:rsidR="00DF40E2" w:rsidRDefault="0070652B" w:rsidP="00DF40E2">
    <w:pPr>
      <w:pStyle w:val="Header"/>
      <w:jc w:val="right"/>
    </w:pPr>
    <w:r>
      <w:rPr>
        <w:noProof/>
      </w:rPr>
      <w:drawing>
        <wp:anchor distT="0" distB="0" distL="114300" distR="114300" simplePos="0" relativeHeight="251658240" behindDoc="1" locked="0" layoutInCell="1" allowOverlap="1" wp14:anchorId="5D6D992D" wp14:editId="5EDCA209">
          <wp:simplePos x="0" y="0"/>
          <wp:positionH relativeFrom="page">
            <wp:align>left</wp:align>
          </wp:positionH>
          <wp:positionV relativeFrom="paragraph">
            <wp:posOffset>-169545</wp:posOffset>
          </wp:positionV>
          <wp:extent cx="7553325" cy="882015"/>
          <wp:effectExtent l="0" t="0" r="9525" b="0"/>
          <wp:wrapTight wrapText="bothSides">
            <wp:wrapPolygon edited="0">
              <wp:start x="0" y="0"/>
              <wp:lineTo x="0" y="20994"/>
              <wp:lineTo x="21573" y="20994"/>
              <wp:lineTo x="21573" y="0"/>
              <wp:lineTo x="0" y="0"/>
            </wp:wrapPolygon>
          </wp:wrapTight>
          <wp:docPr id="5" name="Picture 5"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hape&#10;&#10;Description automatically generated with medium confidence"/>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3325" cy="882015"/>
                  </a:xfrm>
                  <a:prstGeom prst="rect">
                    <a:avLst/>
                  </a:prstGeom>
                  <a:noFill/>
                  <a:ln>
                    <a:noFill/>
                  </a:ln>
                </pic:spPr>
              </pic:pic>
            </a:graphicData>
          </a:graphic>
          <wp14:sizeRelH relativeFrom="page">
            <wp14:pctWidth>0</wp14:pctWidth>
          </wp14:sizeRelH>
          <wp14:sizeRelV relativeFrom="page">
            <wp14:pctHeight>0</wp14:pctHeight>
          </wp14:sizeRelV>
        </wp:anchor>
      </w:drawing>
    </w:r>
    <w:r w:rsidR="00DF40E2">
      <w:t xml:space="preserve"> (Protected)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73393"/>
    <w:multiLevelType w:val="hybridMultilevel"/>
    <w:tmpl w:val="747C5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A97C52"/>
    <w:multiLevelType w:val="hybridMultilevel"/>
    <w:tmpl w:val="6D46B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AC29DF"/>
    <w:multiLevelType w:val="multilevel"/>
    <w:tmpl w:val="021AFA9E"/>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3567F05"/>
    <w:multiLevelType w:val="multilevel"/>
    <w:tmpl w:val="08090025"/>
    <w:lvl w:ilvl="0">
      <w:start w:val="1"/>
      <w:numFmt w:val="decimal"/>
      <w:pStyle w:val="Heading1"/>
      <w:lvlText w:val="%1"/>
      <w:lvlJc w:val="left"/>
      <w:pPr>
        <w:ind w:left="432" w:hanging="432"/>
      </w:pPr>
      <w:rPr>
        <w:rFonts w:hint="default"/>
        <w:b/>
        <w:bCs/>
        <w:sz w:val="22"/>
        <w:szCs w:val="22"/>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1A61297D"/>
    <w:multiLevelType w:val="hybridMultilevel"/>
    <w:tmpl w:val="B7EC8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23486F"/>
    <w:multiLevelType w:val="hybridMultilevel"/>
    <w:tmpl w:val="40D0F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3004B8"/>
    <w:multiLevelType w:val="hybridMultilevel"/>
    <w:tmpl w:val="AD1A722A"/>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291E2736"/>
    <w:multiLevelType w:val="multilevel"/>
    <w:tmpl w:val="F0408A68"/>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939171F"/>
    <w:multiLevelType w:val="hybridMultilevel"/>
    <w:tmpl w:val="651EA2B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2A9F3EA2"/>
    <w:multiLevelType w:val="hybridMultilevel"/>
    <w:tmpl w:val="7F1CDE78"/>
    <w:lvl w:ilvl="0" w:tplc="36FCEB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1D30DB"/>
    <w:multiLevelType w:val="hybridMultilevel"/>
    <w:tmpl w:val="DF263E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26A5125"/>
    <w:multiLevelType w:val="hybridMultilevel"/>
    <w:tmpl w:val="F386E7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43E7EE2"/>
    <w:multiLevelType w:val="hybridMultilevel"/>
    <w:tmpl w:val="FE940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E861C7"/>
    <w:multiLevelType w:val="hybridMultilevel"/>
    <w:tmpl w:val="DEB681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5D542F1"/>
    <w:multiLevelType w:val="hybridMultilevel"/>
    <w:tmpl w:val="F13E98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5E94906"/>
    <w:multiLevelType w:val="hybridMultilevel"/>
    <w:tmpl w:val="535EC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D849EC"/>
    <w:multiLevelType w:val="hybridMultilevel"/>
    <w:tmpl w:val="73224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BF0897"/>
    <w:multiLevelType w:val="hybridMultilevel"/>
    <w:tmpl w:val="95D6A938"/>
    <w:lvl w:ilvl="0" w:tplc="61D6C08A">
      <w:start w:val="1"/>
      <w:numFmt w:val="bullet"/>
      <w:lvlText w:val=""/>
      <w:lvlJc w:val="left"/>
      <w:pPr>
        <w:tabs>
          <w:tab w:val="num" w:pos="720"/>
        </w:tabs>
        <w:ind w:left="720" w:hanging="360"/>
      </w:pPr>
      <w:rPr>
        <w:rFonts w:ascii="Symbol" w:hAnsi="Symbol" w:hint="default"/>
        <w:sz w:val="20"/>
      </w:rPr>
    </w:lvl>
    <w:lvl w:ilvl="1" w:tplc="FE6C01EE" w:tentative="1">
      <w:start w:val="1"/>
      <w:numFmt w:val="bullet"/>
      <w:lvlText w:val=""/>
      <w:lvlJc w:val="left"/>
      <w:pPr>
        <w:tabs>
          <w:tab w:val="num" w:pos="1440"/>
        </w:tabs>
        <w:ind w:left="1440" w:hanging="360"/>
      </w:pPr>
      <w:rPr>
        <w:rFonts w:ascii="Symbol" w:hAnsi="Symbol" w:hint="default"/>
        <w:sz w:val="20"/>
      </w:rPr>
    </w:lvl>
    <w:lvl w:ilvl="2" w:tplc="7902C22A" w:tentative="1">
      <w:start w:val="1"/>
      <w:numFmt w:val="bullet"/>
      <w:lvlText w:val=""/>
      <w:lvlJc w:val="left"/>
      <w:pPr>
        <w:tabs>
          <w:tab w:val="num" w:pos="2160"/>
        </w:tabs>
        <w:ind w:left="2160" w:hanging="360"/>
      </w:pPr>
      <w:rPr>
        <w:rFonts w:ascii="Symbol" w:hAnsi="Symbol" w:hint="default"/>
        <w:sz w:val="20"/>
      </w:rPr>
    </w:lvl>
    <w:lvl w:ilvl="3" w:tplc="6254963E" w:tentative="1">
      <w:start w:val="1"/>
      <w:numFmt w:val="bullet"/>
      <w:lvlText w:val=""/>
      <w:lvlJc w:val="left"/>
      <w:pPr>
        <w:tabs>
          <w:tab w:val="num" w:pos="2880"/>
        </w:tabs>
        <w:ind w:left="2880" w:hanging="360"/>
      </w:pPr>
      <w:rPr>
        <w:rFonts w:ascii="Symbol" w:hAnsi="Symbol" w:hint="default"/>
        <w:sz w:val="20"/>
      </w:rPr>
    </w:lvl>
    <w:lvl w:ilvl="4" w:tplc="4F0A8660" w:tentative="1">
      <w:start w:val="1"/>
      <w:numFmt w:val="bullet"/>
      <w:lvlText w:val=""/>
      <w:lvlJc w:val="left"/>
      <w:pPr>
        <w:tabs>
          <w:tab w:val="num" w:pos="3600"/>
        </w:tabs>
        <w:ind w:left="3600" w:hanging="360"/>
      </w:pPr>
      <w:rPr>
        <w:rFonts w:ascii="Symbol" w:hAnsi="Symbol" w:hint="default"/>
        <w:sz w:val="20"/>
      </w:rPr>
    </w:lvl>
    <w:lvl w:ilvl="5" w:tplc="9F4A6C0A" w:tentative="1">
      <w:start w:val="1"/>
      <w:numFmt w:val="bullet"/>
      <w:lvlText w:val=""/>
      <w:lvlJc w:val="left"/>
      <w:pPr>
        <w:tabs>
          <w:tab w:val="num" w:pos="4320"/>
        </w:tabs>
        <w:ind w:left="4320" w:hanging="360"/>
      </w:pPr>
      <w:rPr>
        <w:rFonts w:ascii="Symbol" w:hAnsi="Symbol" w:hint="default"/>
        <w:sz w:val="20"/>
      </w:rPr>
    </w:lvl>
    <w:lvl w:ilvl="6" w:tplc="19509A38" w:tentative="1">
      <w:start w:val="1"/>
      <w:numFmt w:val="bullet"/>
      <w:lvlText w:val=""/>
      <w:lvlJc w:val="left"/>
      <w:pPr>
        <w:tabs>
          <w:tab w:val="num" w:pos="5040"/>
        </w:tabs>
        <w:ind w:left="5040" w:hanging="360"/>
      </w:pPr>
      <w:rPr>
        <w:rFonts w:ascii="Symbol" w:hAnsi="Symbol" w:hint="default"/>
        <w:sz w:val="20"/>
      </w:rPr>
    </w:lvl>
    <w:lvl w:ilvl="7" w:tplc="EC4E2EA4" w:tentative="1">
      <w:start w:val="1"/>
      <w:numFmt w:val="bullet"/>
      <w:lvlText w:val=""/>
      <w:lvlJc w:val="left"/>
      <w:pPr>
        <w:tabs>
          <w:tab w:val="num" w:pos="5760"/>
        </w:tabs>
        <w:ind w:left="5760" w:hanging="360"/>
      </w:pPr>
      <w:rPr>
        <w:rFonts w:ascii="Symbol" w:hAnsi="Symbol" w:hint="default"/>
        <w:sz w:val="20"/>
      </w:rPr>
    </w:lvl>
    <w:lvl w:ilvl="8" w:tplc="AF584BD6"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2FA00F6"/>
    <w:multiLevelType w:val="hybridMultilevel"/>
    <w:tmpl w:val="1D4E9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A61933"/>
    <w:multiLevelType w:val="hybridMultilevel"/>
    <w:tmpl w:val="EB74789C"/>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0" w15:restartNumberingAfterBreak="0">
    <w:nsid w:val="560B3103"/>
    <w:multiLevelType w:val="hybridMultilevel"/>
    <w:tmpl w:val="F82C5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570D96"/>
    <w:multiLevelType w:val="hybridMultilevel"/>
    <w:tmpl w:val="68FE6298"/>
    <w:lvl w:ilvl="0" w:tplc="BE6841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D412EE"/>
    <w:multiLevelType w:val="multilevel"/>
    <w:tmpl w:val="F3A8F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F8F321A"/>
    <w:multiLevelType w:val="hybridMultilevel"/>
    <w:tmpl w:val="889C52A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4" w15:restartNumberingAfterBreak="0">
    <w:nsid w:val="60492393"/>
    <w:multiLevelType w:val="multilevel"/>
    <w:tmpl w:val="055AB6A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15:restartNumberingAfterBreak="0">
    <w:nsid w:val="60D0686E"/>
    <w:multiLevelType w:val="hybridMultilevel"/>
    <w:tmpl w:val="0F801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38661C"/>
    <w:multiLevelType w:val="hybridMultilevel"/>
    <w:tmpl w:val="0076EC3A"/>
    <w:lvl w:ilvl="0" w:tplc="AAF4E1C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445F7F"/>
    <w:multiLevelType w:val="hybridMultilevel"/>
    <w:tmpl w:val="BBC02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0C6255"/>
    <w:multiLevelType w:val="hybridMultilevel"/>
    <w:tmpl w:val="2AE4B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3B655F3"/>
    <w:multiLevelType w:val="hybridMultilevel"/>
    <w:tmpl w:val="67361130"/>
    <w:lvl w:ilvl="0" w:tplc="748CA0C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B90186"/>
    <w:multiLevelType w:val="hybridMultilevel"/>
    <w:tmpl w:val="315600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B1E0AF3"/>
    <w:multiLevelType w:val="hybridMultilevel"/>
    <w:tmpl w:val="85626D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15142894">
    <w:abstractNumId w:val="21"/>
  </w:num>
  <w:num w:numId="2" w16cid:durableId="1923180766">
    <w:abstractNumId w:val="31"/>
  </w:num>
  <w:num w:numId="3" w16cid:durableId="1589189647">
    <w:abstractNumId w:val="29"/>
  </w:num>
  <w:num w:numId="4" w16cid:durableId="608851417">
    <w:abstractNumId w:val="17"/>
  </w:num>
  <w:num w:numId="5" w16cid:durableId="919674549">
    <w:abstractNumId w:val="11"/>
  </w:num>
  <w:num w:numId="6" w16cid:durableId="1660424782">
    <w:abstractNumId w:val="10"/>
  </w:num>
  <w:num w:numId="7" w16cid:durableId="1372417554">
    <w:abstractNumId w:val="3"/>
  </w:num>
  <w:num w:numId="8" w16cid:durableId="159543644">
    <w:abstractNumId w:val="23"/>
  </w:num>
  <w:num w:numId="9" w16cid:durableId="1615751310">
    <w:abstractNumId w:val="1"/>
  </w:num>
  <w:num w:numId="10" w16cid:durableId="1150558572">
    <w:abstractNumId w:val="25"/>
  </w:num>
  <w:num w:numId="11" w16cid:durableId="1969822367">
    <w:abstractNumId w:val="18"/>
  </w:num>
  <w:num w:numId="12" w16cid:durableId="733357859">
    <w:abstractNumId w:val="16"/>
  </w:num>
  <w:num w:numId="13" w16cid:durableId="107823352">
    <w:abstractNumId w:val="9"/>
  </w:num>
  <w:num w:numId="14" w16cid:durableId="2075464362">
    <w:abstractNumId w:val="20"/>
  </w:num>
  <w:num w:numId="15" w16cid:durableId="1626084979">
    <w:abstractNumId w:val="15"/>
  </w:num>
  <w:num w:numId="16" w16cid:durableId="1972704958">
    <w:abstractNumId w:val="22"/>
  </w:num>
  <w:num w:numId="17" w16cid:durableId="1849784876">
    <w:abstractNumId w:val="13"/>
  </w:num>
  <w:num w:numId="18" w16cid:durableId="531774004">
    <w:abstractNumId w:val="14"/>
  </w:num>
  <w:num w:numId="19" w16cid:durableId="1907570686">
    <w:abstractNumId w:val="0"/>
  </w:num>
  <w:num w:numId="20" w16cid:durableId="1577130834">
    <w:abstractNumId w:val="12"/>
  </w:num>
  <w:num w:numId="21" w16cid:durableId="1269506822">
    <w:abstractNumId w:val="6"/>
  </w:num>
  <w:num w:numId="22" w16cid:durableId="153761980">
    <w:abstractNumId w:val="19"/>
  </w:num>
  <w:num w:numId="23" w16cid:durableId="915700758">
    <w:abstractNumId w:val="24"/>
  </w:num>
  <w:num w:numId="24" w16cid:durableId="1004669110">
    <w:abstractNumId w:val="26"/>
  </w:num>
  <w:num w:numId="25" w16cid:durableId="1023750204">
    <w:abstractNumId w:val="2"/>
  </w:num>
  <w:num w:numId="26" w16cid:durableId="970480290">
    <w:abstractNumId w:val="7"/>
  </w:num>
  <w:num w:numId="27" w16cid:durableId="888689971">
    <w:abstractNumId w:val="8"/>
  </w:num>
  <w:num w:numId="28" w16cid:durableId="175730492">
    <w:abstractNumId w:val="5"/>
  </w:num>
  <w:num w:numId="29" w16cid:durableId="774138139">
    <w:abstractNumId w:val="28"/>
  </w:num>
  <w:num w:numId="30" w16cid:durableId="989868789">
    <w:abstractNumId w:val="4"/>
  </w:num>
  <w:num w:numId="31" w16cid:durableId="333193694">
    <w:abstractNumId w:val="30"/>
  </w:num>
  <w:num w:numId="32" w16cid:durableId="1981418315">
    <w:abstractNumId w:val="27"/>
  </w:num>
  <w:num w:numId="33" w16cid:durableId="196596774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A14"/>
    <w:rsid w:val="00005CA0"/>
    <w:rsid w:val="00020F0F"/>
    <w:rsid w:val="0002230D"/>
    <w:rsid w:val="00023C0D"/>
    <w:rsid w:val="000268A8"/>
    <w:rsid w:val="00030420"/>
    <w:rsid w:val="0003490A"/>
    <w:rsid w:val="0004222B"/>
    <w:rsid w:val="00055EC8"/>
    <w:rsid w:val="00057A3B"/>
    <w:rsid w:val="000606C7"/>
    <w:rsid w:val="00064FCE"/>
    <w:rsid w:val="00073F89"/>
    <w:rsid w:val="00075247"/>
    <w:rsid w:val="000806D7"/>
    <w:rsid w:val="00086A0A"/>
    <w:rsid w:val="000B2D4D"/>
    <w:rsid w:val="000C56D1"/>
    <w:rsid w:val="000D2CE6"/>
    <w:rsid w:val="000D589A"/>
    <w:rsid w:val="000E1583"/>
    <w:rsid w:val="000F38DF"/>
    <w:rsid w:val="00101D3E"/>
    <w:rsid w:val="00105BEF"/>
    <w:rsid w:val="00113EE0"/>
    <w:rsid w:val="00114726"/>
    <w:rsid w:val="001157EF"/>
    <w:rsid w:val="00116620"/>
    <w:rsid w:val="0012476E"/>
    <w:rsid w:val="001335F9"/>
    <w:rsid w:val="00147847"/>
    <w:rsid w:val="00152A9B"/>
    <w:rsid w:val="00154745"/>
    <w:rsid w:val="0015703B"/>
    <w:rsid w:val="001600DC"/>
    <w:rsid w:val="00182BAF"/>
    <w:rsid w:val="00185614"/>
    <w:rsid w:val="00187A75"/>
    <w:rsid w:val="00187E79"/>
    <w:rsid w:val="001A2D84"/>
    <w:rsid w:val="001C0A38"/>
    <w:rsid w:val="001C17BD"/>
    <w:rsid w:val="001C1C0C"/>
    <w:rsid w:val="001C5EE1"/>
    <w:rsid w:val="001D174C"/>
    <w:rsid w:val="001F2F67"/>
    <w:rsid w:val="001F34DE"/>
    <w:rsid w:val="001F4E55"/>
    <w:rsid w:val="0020246A"/>
    <w:rsid w:val="0021763A"/>
    <w:rsid w:val="00223DF4"/>
    <w:rsid w:val="00227F9E"/>
    <w:rsid w:val="002364B0"/>
    <w:rsid w:val="00240BD8"/>
    <w:rsid w:val="00241A23"/>
    <w:rsid w:val="00241CE4"/>
    <w:rsid w:val="00245098"/>
    <w:rsid w:val="00254391"/>
    <w:rsid w:val="00255842"/>
    <w:rsid w:val="002571F6"/>
    <w:rsid w:val="00261942"/>
    <w:rsid w:val="00270555"/>
    <w:rsid w:val="00270AEB"/>
    <w:rsid w:val="0027584A"/>
    <w:rsid w:val="00284094"/>
    <w:rsid w:val="00284ED8"/>
    <w:rsid w:val="0028562E"/>
    <w:rsid w:val="00286B40"/>
    <w:rsid w:val="0029019F"/>
    <w:rsid w:val="002934B5"/>
    <w:rsid w:val="002A4396"/>
    <w:rsid w:val="002D0C31"/>
    <w:rsid w:val="002D38DA"/>
    <w:rsid w:val="002D555B"/>
    <w:rsid w:val="002E449D"/>
    <w:rsid w:val="002F5674"/>
    <w:rsid w:val="002F6B30"/>
    <w:rsid w:val="00302676"/>
    <w:rsid w:val="00317C16"/>
    <w:rsid w:val="00320A70"/>
    <w:rsid w:val="003237A7"/>
    <w:rsid w:val="00324990"/>
    <w:rsid w:val="003450D9"/>
    <w:rsid w:val="00362F45"/>
    <w:rsid w:val="0036431D"/>
    <w:rsid w:val="0036530B"/>
    <w:rsid w:val="00365A5B"/>
    <w:rsid w:val="003717F0"/>
    <w:rsid w:val="003806B4"/>
    <w:rsid w:val="00385A11"/>
    <w:rsid w:val="00387A41"/>
    <w:rsid w:val="00393D1A"/>
    <w:rsid w:val="003A34A9"/>
    <w:rsid w:val="003A393E"/>
    <w:rsid w:val="003A4A0C"/>
    <w:rsid w:val="003B2757"/>
    <w:rsid w:val="003B5EB9"/>
    <w:rsid w:val="003D452A"/>
    <w:rsid w:val="003E5045"/>
    <w:rsid w:val="003E5A65"/>
    <w:rsid w:val="00400092"/>
    <w:rsid w:val="0041728D"/>
    <w:rsid w:val="0042299F"/>
    <w:rsid w:val="004257DA"/>
    <w:rsid w:val="0043336E"/>
    <w:rsid w:val="004408AE"/>
    <w:rsid w:val="004444BF"/>
    <w:rsid w:val="00450274"/>
    <w:rsid w:val="004521BB"/>
    <w:rsid w:val="00456A77"/>
    <w:rsid w:val="004619E4"/>
    <w:rsid w:val="004653D7"/>
    <w:rsid w:val="0048102A"/>
    <w:rsid w:val="00484912"/>
    <w:rsid w:val="00484D7F"/>
    <w:rsid w:val="00490A98"/>
    <w:rsid w:val="004A037E"/>
    <w:rsid w:val="004A2BE2"/>
    <w:rsid w:val="004B1CCC"/>
    <w:rsid w:val="004B2055"/>
    <w:rsid w:val="004B4D20"/>
    <w:rsid w:val="004C5F7A"/>
    <w:rsid w:val="004C696A"/>
    <w:rsid w:val="004D56F9"/>
    <w:rsid w:val="004E4EEF"/>
    <w:rsid w:val="004E5995"/>
    <w:rsid w:val="004F06F1"/>
    <w:rsid w:val="004F78DF"/>
    <w:rsid w:val="00506A5B"/>
    <w:rsid w:val="00506B76"/>
    <w:rsid w:val="00513C36"/>
    <w:rsid w:val="00523A20"/>
    <w:rsid w:val="00534337"/>
    <w:rsid w:val="005378E2"/>
    <w:rsid w:val="00543616"/>
    <w:rsid w:val="00545CDA"/>
    <w:rsid w:val="00545F2E"/>
    <w:rsid w:val="00547A4D"/>
    <w:rsid w:val="00562F94"/>
    <w:rsid w:val="00563DE7"/>
    <w:rsid w:val="005709E8"/>
    <w:rsid w:val="00570D01"/>
    <w:rsid w:val="00574BC3"/>
    <w:rsid w:val="00584F27"/>
    <w:rsid w:val="00591B60"/>
    <w:rsid w:val="00596645"/>
    <w:rsid w:val="005A3B5A"/>
    <w:rsid w:val="005A5C53"/>
    <w:rsid w:val="005B0427"/>
    <w:rsid w:val="005C3D2C"/>
    <w:rsid w:val="005D25E9"/>
    <w:rsid w:val="005D67B2"/>
    <w:rsid w:val="005D6FC5"/>
    <w:rsid w:val="005E5168"/>
    <w:rsid w:val="005E524D"/>
    <w:rsid w:val="005F272A"/>
    <w:rsid w:val="006055FE"/>
    <w:rsid w:val="00613700"/>
    <w:rsid w:val="00615F09"/>
    <w:rsid w:val="00622893"/>
    <w:rsid w:val="0063001C"/>
    <w:rsid w:val="00633828"/>
    <w:rsid w:val="00636C53"/>
    <w:rsid w:val="00641181"/>
    <w:rsid w:val="0065340C"/>
    <w:rsid w:val="0065764D"/>
    <w:rsid w:val="0066080A"/>
    <w:rsid w:val="00665A85"/>
    <w:rsid w:val="00671B72"/>
    <w:rsid w:val="006757D5"/>
    <w:rsid w:val="00677AAC"/>
    <w:rsid w:val="00684A1F"/>
    <w:rsid w:val="00694E14"/>
    <w:rsid w:val="00697336"/>
    <w:rsid w:val="006A1674"/>
    <w:rsid w:val="006A274B"/>
    <w:rsid w:val="006A2BBA"/>
    <w:rsid w:val="006C0BE0"/>
    <w:rsid w:val="006C1D76"/>
    <w:rsid w:val="006C3B35"/>
    <w:rsid w:val="006C5DC2"/>
    <w:rsid w:val="006F0667"/>
    <w:rsid w:val="006F34CE"/>
    <w:rsid w:val="0070128F"/>
    <w:rsid w:val="0070652B"/>
    <w:rsid w:val="007073CD"/>
    <w:rsid w:val="00712E2B"/>
    <w:rsid w:val="00713A9F"/>
    <w:rsid w:val="0071498C"/>
    <w:rsid w:val="00723932"/>
    <w:rsid w:val="00727244"/>
    <w:rsid w:val="00730339"/>
    <w:rsid w:val="00750B75"/>
    <w:rsid w:val="007542E9"/>
    <w:rsid w:val="00755D4B"/>
    <w:rsid w:val="00757AE8"/>
    <w:rsid w:val="00763189"/>
    <w:rsid w:val="00765AD1"/>
    <w:rsid w:val="00777C73"/>
    <w:rsid w:val="00781469"/>
    <w:rsid w:val="00782E6B"/>
    <w:rsid w:val="00785A86"/>
    <w:rsid w:val="00795795"/>
    <w:rsid w:val="007A1B26"/>
    <w:rsid w:val="007A3D84"/>
    <w:rsid w:val="007A5A0C"/>
    <w:rsid w:val="007B0E89"/>
    <w:rsid w:val="007E0A52"/>
    <w:rsid w:val="007E2CBE"/>
    <w:rsid w:val="007E3875"/>
    <w:rsid w:val="007E3E1C"/>
    <w:rsid w:val="007F5911"/>
    <w:rsid w:val="007F69F3"/>
    <w:rsid w:val="00806B52"/>
    <w:rsid w:val="00812F67"/>
    <w:rsid w:val="00813AC9"/>
    <w:rsid w:val="0082403F"/>
    <w:rsid w:val="00824E97"/>
    <w:rsid w:val="00827316"/>
    <w:rsid w:val="008345C4"/>
    <w:rsid w:val="008412D6"/>
    <w:rsid w:val="008555A6"/>
    <w:rsid w:val="00857F24"/>
    <w:rsid w:val="00861DC4"/>
    <w:rsid w:val="00874000"/>
    <w:rsid w:val="00881B16"/>
    <w:rsid w:val="00893D50"/>
    <w:rsid w:val="00895C15"/>
    <w:rsid w:val="008B1028"/>
    <w:rsid w:val="008B1B27"/>
    <w:rsid w:val="008D2B09"/>
    <w:rsid w:val="008E6BC9"/>
    <w:rsid w:val="008F2748"/>
    <w:rsid w:val="008F7EF1"/>
    <w:rsid w:val="0090385A"/>
    <w:rsid w:val="00905A47"/>
    <w:rsid w:val="009160BE"/>
    <w:rsid w:val="009278B3"/>
    <w:rsid w:val="00931C57"/>
    <w:rsid w:val="00963E5B"/>
    <w:rsid w:val="00967C57"/>
    <w:rsid w:val="00971775"/>
    <w:rsid w:val="009869F3"/>
    <w:rsid w:val="009C0DF1"/>
    <w:rsid w:val="009D050F"/>
    <w:rsid w:val="009D2287"/>
    <w:rsid w:val="009E19ED"/>
    <w:rsid w:val="009E4901"/>
    <w:rsid w:val="009F1390"/>
    <w:rsid w:val="009F2467"/>
    <w:rsid w:val="009F33C3"/>
    <w:rsid w:val="009F509D"/>
    <w:rsid w:val="009F770D"/>
    <w:rsid w:val="00A03CD2"/>
    <w:rsid w:val="00A1780D"/>
    <w:rsid w:val="00A24395"/>
    <w:rsid w:val="00A27836"/>
    <w:rsid w:val="00A32B83"/>
    <w:rsid w:val="00A34FBF"/>
    <w:rsid w:val="00A355AE"/>
    <w:rsid w:val="00A36AE1"/>
    <w:rsid w:val="00A37538"/>
    <w:rsid w:val="00A50347"/>
    <w:rsid w:val="00A54EBD"/>
    <w:rsid w:val="00A65EB9"/>
    <w:rsid w:val="00A821E5"/>
    <w:rsid w:val="00A83C62"/>
    <w:rsid w:val="00A87CEF"/>
    <w:rsid w:val="00A9396D"/>
    <w:rsid w:val="00A96AD9"/>
    <w:rsid w:val="00AA1AE4"/>
    <w:rsid w:val="00AA546F"/>
    <w:rsid w:val="00AA6F31"/>
    <w:rsid w:val="00AA7D8E"/>
    <w:rsid w:val="00AB24C6"/>
    <w:rsid w:val="00AD033A"/>
    <w:rsid w:val="00AD38E5"/>
    <w:rsid w:val="00AD4B23"/>
    <w:rsid w:val="00AE50B4"/>
    <w:rsid w:val="00AE6489"/>
    <w:rsid w:val="00AF3C37"/>
    <w:rsid w:val="00B141BB"/>
    <w:rsid w:val="00B2135E"/>
    <w:rsid w:val="00B21432"/>
    <w:rsid w:val="00B24B58"/>
    <w:rsid w:val="00B27007"/>
    <w:rsid w:val="00B30597"/>
    <w:rsid w:val="00B35E04"/>
    <w:rsid w:val="00B42DA2"/>
    <w:rsid w:val="00B43214"/>
    <w:rsid w:val="00B437CC"/>
    <w:rsid w:val="00B4448C"/>
    <w:rsid w:val="00B4548C"/>
    <w:rsid w:val="00B46887"/>
    <w:rsid w:val="00B5213F"/>
    <w:rsid w:val="00B57175"/>
    <w:rsid w:val="00B63D58"/>
    <w:rsid w:val="00B7085E"/>
    <w:rsid w:val="00B711E4"/>
    <w:rsid w:val="00B71F54"/>
    <w:rsid w:val="00B801C9"/>
    <w:rsid w:val="00B803AD"/>
    <w:rsid w:val="00B87383"/>
    <w:rsid w:val="00B903D9"/>
    <w:rsid w:val="00B93993"/>
    <w:rsid w:val="00BA39DF"/>
    <w:rsid w:val="00BA7CA8"/>
    <w:rsid w:val="00BF6996"/>
    <w:rsid w:val="00C0227D"/>
    <w:rsid w:val="00C07CA2"/>
    <w:rsid w:val="00C10470"/>
    <w:rsid w:val="00C10B45"/>
    <w:rsid w:val="00C15422"/>
    <w:rsid w:val="00C1581C"/>
    <w:rsid w:val="00C17617"/>
    <w:rsid w:val="00C1785D"/>
    <w:rsid w:val="00C23A14"/>
    <w:rsid w:val="00C2796D"/>
    <w:rsid w:val="00C32BF2"/>
    <w:rsid w:val="00C3313D"/>
    <w:rsid w:val="00C34065"/>
    <w:rsid w:val="00C34643"/>
    <w:rsid w:val="00C36870"/>
    <w:rsid w:val="00C36930"/>
    <w:rsid w:val="00C42407"/>
    <w:rsid w:val="00C431D0"/>
    <w:rsid w:val="00C616A3"/>
    <w:rsid w:val="00C64716"/>
    <w:rsid w:val="00C704F9"/>
    <w:rsid w:val="00C72383"/>
    <w:rsid w:val="00C74B5D"/>
    <w:rsid w:val="00CA0987"/>
    <w:rsid w:val="00CA612F"/>
    <w:rsid w:val="00CB038B"/>
    <w:rsid w:val="00CB07BF"/>
    <w:rsid w:val="00CB0FA6"/>
    <w:rsid w:val="00CB4C21"/>
    <w:rsid w:val="00CD38AB"/>
    <w:rsid w:val="00CE172F"/>
    <w:rsid w:val="00CE5F00"/>
    <w:rsid w:val="00CF56D5"/>
    <w:rsid w:val="00D10133"/>
    <w:rsid w:val="00D142B4"/>
    <w:rsid w:val="00D15312"/>
    <w:rsid w:val="00D16EF7"/>
    <w:rsid w:val="00D23D64"/>
    <w:rsid w:val="00D339F3"/>
    <w:rsid w:val="00D45937"/>
    <w:rsid w:val="00D546D7"/>
    <w:rsid w:val="00D55626"/>
    <w:rsid w:val="00D6288A"/>
    <w:rsid w:val="00D722E2"/>
    <w:rsid w:val="00D740D9"/>
    <w:rsid w:val="00D76C87"/>
    <w:rsid w:val="00D865C4"/>
    <w:rsid w:val="00D9028B"/>
    <w:rsid w:val="00D9088A"/>
    <w:rsid w:val="00DA07AC"/>
    <w:rsid w:val="00DA2D1A"/>
    <w:rsid w:val="00DB4569"/>
    <w:rsid w:val="00DB4DBC"/>
    <w:rsid w:val="00DC7111"/>
    <w:rsid w:val="00DD005E"/>
    <w:rsid w:val="00DD77C8"/>
    <w:rsid w:val="00DE11E9"/>
    <w:rsid w:val="00DE344E"/>
    <w:rsid w:val="00DE7E77"/>
    <w:rsid w:val="00DF40E2"/>
    <w:rsid w:val="00DF4790"/>
    <w:rsid w:val="00E02DEF"/>
    <w:rsid w:val="00E04DD2"/>
    <w:rsid w:val="00E10EC3"/>
    <w:rsid w:val="00E132ED"/>
    <w:rsid w:val="00E16CCA"/>
    <w:rsid w:val="00E1797C"/>
    <w:rsid w:val="00E20389"/>
    <w:rsid w:val="00E22B0E"/>
    <w:rsid w:val="00E23B1A"/>
    <w:rsid w:val="00E24ED5"/>
    <w:rsid w:val="00E27DD8"/>
    <w:rsid w:val="00E32C3E"/>
    <w:rsid w:val="00E34AE9"/>
    <w:rsid w:val="00E364A0"/>
    <w:rsid w:val="00E404B8"/>
    <w:rsid w:val="00E41308"/>
    <w:rsid w:val="00E446E6"/>
    <w:rsid w:val="00E4652A"/>
    <w:rsid w:val="00E54541"/>
    <w:rsid w:val="00E54D4B"/>
    <w:rsid w:val="00E57708"/>
    <w:rsid w:val="00E57D7A"/>
    <w:rsid w:val="00E66CD0"/>
    <w:rsid w:val="00E7099C"/>
    <w:rsid w:val="00E72FCF"/>
    <w:rsid w:val="00E77125"/>
    <w:rsid w:val="00E9117C"/>
    <w:rsid w:val="00E969CF"/>
    <w:rsid w:val="00E97B33"/>
    <w:rsid w:val="00E97DF5"/>
    <w:rsid w:val="00EA0067"/>
    <w:rsid w:val="00EA0633"/>
    <w:rsid w:val="00EA0A9F"/>
    <w:rsid w:val="00EA0F6F"/>
    <w:rsid w:val="00EA2EF5"/>
    <w:rsid w:val="00EA7CDB"/>
    <w:rsid w:val="00EB0007"/>
    <w:rsid w:val="00EB6911"/>
    <w:rsid w:val="00EC4761"/>
    <w:rsid w:val="00EC608B"/>
    <w:rsid w:val="00EE485C"/>
    <w:rsid w:val="00EE6913"/>
    <w:rsid w:val="00EF6850"/>
    <w:rsid w:val="00F116E7"/>
    <w:rsid w:val="00F16923"/>
    <w:rsid w:val="00F21B0E"/>
    <w:rsid w:val="00F30872"/>
    <w:rsid w:val="00F46C5B"/>
    <w:rsid w:val="00F508D4"/>
    <w:rsid w:val="00F53A5C"/>
    <w:rsid w:val="00F6084E"/>
    <w:rsid w:val="00F746AE"/>
    <w:rsid w:val="00F83666"/>
    <w:rsid w:val="00F84242"/>
    <w:rsid w:val="00F8532A"/>
    <w:rsid w:val="00F86033"/>
    <w:rsid w:val="00F8701E"/>
    <w:rsid w:val="00FA0458"/>
    <w:rsid w:val="00FA0E16"/>
    <w:rsid w:val="00FA14DE"/>
    <w:rsid w:val="00FA3496"/>
    <w:rsid w:val="00FA4581"/>
    <w:rsid w:val="00FB0A04"/>
    <w:rsid w:val="00FB0BD8"/>
    <w:rsid w:val="00FB118B"/>
    <w:rsid w:val="00FB1219"/>
    <w:rsid w:val="00FB67D1"/>
    <w:rsid w:val="00FD1AF3"/>
    <w:rsid w:val="00FD2F3E"/>
    <w:rsid w:val="00FD53A0"/>
    <w:rsid w:val="00FD6C99"/>
    <w:rsid w:val="00FE1449"/>
    <w:rsid w:val="00FE3EF5"/>
    <w:rsid w:val="00FE6887"/>
    <w:rsid w:val="00FF41AA"/>
    <w:rsid w:val="00FF7677"/>
    <w:rsid w:val="2B36C1B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45FFED"/>
  <w15:chartTrackingRefBased/>
  <w15:docId w15:val="{EA334D70-E391-42FE-8A87-D7575C129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5F2E"/>
    <w:pPr>
      <w:spacing w:line="240" w:lineRule="auto"/>
    </w:pPr>
  </w:style>
  <w:style w:type="paragraph" w:styleId="Heading1">
    <w:name w:val="heading 1"/>
    <w:basedOn w:val="Normal"/>
    <w:next w:val="Normal"/>
    <w:link w:val="Heading1Char"/>
    <w:uiPriority w:val="9"/>
    <w:qFormat/>
    <w:rsid w:val="00187A75"/>
    <w:pPr>
      <w:keepNext/>
      <w:keepLines/>
      <w:numPr>
        <w:numId w:val="7"/>
      </w:numPr>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A546F"/>
    <w:pPr>
      <w:keepNext/>
      <w:keepLines/>
      <w:numPr>
        <w:ilvl w:val="1"/>
        <w:numId w:val="7"/>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A546F"/>
    <w:pPr>
      <w:keepNext/>
      <w:keepLines/>
      <w:numPr>
        <w:ilvl w:val="2"/>
        <w:numId w:val="7"/>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link w:val="Heading4Char"/>
    <w:uiPriority w:val="9"/>
    <w:qFormat/>
    <w:rsid w:val="005D25E9"/>
    <w:pPr>
      <w:numPr>
        <w:ilvl w:val="3"/>
        <w:numId w:val="7"/>
      </w:numPr>
      <w:spacing w:before="100" w:beforeAutospacing="1" w:after="100" w:afterAutospacing="1"/>
      <w:outlineLvl w:val="3"/>
    </w:pPr>
    <w:rPr>
      <w:rFonts w:ascii="Times New Roman" w:eastAsia="Times New Roman" w:hAnsi="Times New Roman" w:cs="Times New Roman"/>
      <w:b/>
      <w:bCs/>
      <w:sz w:val="24"/>
      <w:szCs w:val="24"/>
      <w:lang w:eastAsia="en-GB"/>
    </w:rPr>
  </w:style>
  <w:style w:type="paragraph" w:styleId="Heading5">
    <w:name w:val="heading 5"/>
    <w:basedOn w:val="Normal"/>
    <w:next w:val="Normal"/>
    <w:link w:val="Heading5Char"/>
    <w:uiPriority w:val="9"/>
    <w:semiHidden/>
    <w:unhideWhenUsed/>
    <w:qFormat/>
    <w:rsid w:val="00AA546F"/>
    <w:pPr>
      <w:keepNext/>
      <w:keepLines/>
      <w:numPr>
        <w:ilvl w:val="4"/>
        <w:numId w:val="7"/>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AA546F"/>
    <w:pPr>
      <w:keepNext/>
      <w:keepLines/>
      <w:numPr>
        <w:ilvl w:val="5"/>
        <w:numId w:val="7"/>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A546F"/>
    <w:pPr>
      <w:keepNext/>
      <w:keepLines/>
      <w:numPr>
        <w:ilvl w:val="6"/>
        <w:numId w:val="7"/>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AA546F"/>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A546F"/>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0A04"/>
    <w:pPr>
      <w:ind w:left="720"/>
      <w:contextualSpacing/>
    </w:pPr>
  </w:style>
  <w:style w:type="character" w:customStyle="1" w:styleId="Heading4Char">
    <w:name w:val="Heading 4 Char"/>
    <w:basedOn w:val="DefaultParagraphFont"/>
    <w:link w:val="Heading4"/>
    <w:uiPriority w:val="9"/>
    <w:rsid w:val="005D25E9"/>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D25E9"/>
    <w:rPr>
      <w:color w:val="0000FF"/>
      <w:u w:val="single"/>
    </w:rPr>
  </w:style>
  <w:style w:type="paragraph" w:customStyle="1" w:styleId="textcaslonfirstpara">
    <w:name w:val="textcaslonfirstpara"/>
    <w:basedOn w:val="Normal"/>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E132ED"/>
    <w:rPr>
      <w:color w:val="954F72" w:themeColor="followedHyperlink"/>
      <w:u w:val="single"/>
    </w:rPr>
  </w:style>
  <w:style w:type="paragraph" w:styleId="Header">
    <w:name w:val="header"/>
    <w:basedOn w:val="Normal"/>
    <w:link w:val="HeaderChar"/>
    <w:unhideWhenUsed/>
    <w:rsid w:val="00881B16"/>
    <w:pPr>
      <w:tabs>
        <w:tab w:val="center" w:pos="4513"/>
        <w:tab w:val="right" w:pos="9026"/>
      </w:tabs>
      <w:spacing w:after="0"/>
    </w:pPr>
  </w:style>
  <w:style w:type="character" w:customStyle="1" w:styleId="HeaderChar">
    <w:name w:val="Header Char"/>
    <w:basedOn w:val="DefaultParagraphFont"/>
    <w:link w:val="Header"/>
    <w:rsid w:val="00881B16"/>
  </w:style>
  <w:style w:type="paragraph" w:styleId="Footer">
    <w:name w:val="footer"/>
    <w:basedOn w:val="Normal"/>
    <w:link w:val="FooterChar"/>
    <w:uiPriority w:val="99"/>
    <w:unhideWhenUsed/>
    <w:rsid w:val="00881B16"/>
    <w:pPr>
      <w:tabs>
        <w:tab w:val="center" w:pos="4513"/>
        <w:tab w:val="right" w:pos="9026"/>
      </w:tabs>
      <w:spacing w:after="0"/>
    </w:pPr>
  </w:style>
  <w:style w:type="character" w:customStyle="1" w:styleId="FooterChar">
    <w:name w:val="Footer Char"/>
    <w:basedOn w:val="DefaultParagraphFont"/>
    <w:link w:val="Footer"/>
    <w:uiPriority w:val="99"/>
    <w:rsid w:val="00881B16"/>
  </w:style>
  <w:style w:type="table" w:styleId="TableGrid">
    <w:name w:val="Table Grid"/>
    <w:basedOn w:val="TableNormal"/>
    <w:uiPriority w:val="39"/>
    <w:rsid w:val="00B45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34D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4DE"/>
    <w:rPr>
      <w:rFonts w:ascii="Segoe UI" w:hAnsi="Segoe UI" w:cs="Segoe UI"/>
      <w:sz w:val="18"/>
      <w:szCs w:val="18"/>
    </w:rPr>
  </w:style>
  <w:style w:type="character" w:styleId="CommentReference">
    <w:name w:val="annotation reference"/>
    <w:basedOn w:val="DefaultParagraphFont"/>
    <w:uiPriority w:val="99"/>
    <w:semiHidden/>
    <w:unhideWhenUsed/>
    <w:rsid w:val="001F34DE"/>
    <w:rPr>
      <w:sz w:val="16"/>
      <w:szCs w:val="16"/>
    </w:rPr>
  </w:style>
  <w:style w:type="paragraph" w:styleId="CommentText">
    <w:name w:val="annotation text"/>
    <w:basedOn w:val="Normal"/>
    <w:link w:val="CommentTextChar"/>
    <w:uiPriority w:val="99"/>
    <w:unhideWhenUsed/>
    <w:rsid w:val="001F34DE"/>
    <w:rPr>
      <w:sz w:val="20"/>
      <w:szCs w:val="20"/>
    </w:rPr>
  </w:style>
  <w:style w:type="character" w:customStyle="1" w:styleId="CommentTextChar">
    <w:name w:val="Comment Text Char"/>
    <w:basedOn w:val="DefaultParagraphFont"/>
    <w:link w:val="CommentText"/>
    <w:uiPriority w:val="99"/>
    <w:rsid w:val="001F34DE"/>
    <w:rPr>
      <w:sz w:val="20"/>
      <w:szCs w:val="20"/>
    </w:rPr>
  </w:style>
  <w:style w:type="paragraph" w:styleId="CommentSubject">
    <w:name w:val="annotation subject"/>
    <w:basedOn w:val="CommentText"/>
    <w:next w:val="CommentText"/>
    <w:link w:val="CommentSubjectChar"/>
    <w:uiPriority w:val="99"/>
    <w:semiHidden/>
    <w:unhideWhenUsed/>
    <w:rsid w:val="001F34DE"/>
    <w:rPr>
      <w:b/>
      <w:bCs/>
    </w:rPr>
  </w:style>
  <w:style w:type="character" w:customStyle="1" w:styleId="CommentSubjectChar">
    <w:name w:val="Comment Subject Char"/>
    <w:basedOn w:val="CommentTextChar"/>
    <w:link w:val="CommentSubject"/>
    <w:uiPriority w:val="99"/>
    <w:semiHidden/>
    <w:rsid w:val="001F34DE"/>
    <w:rPr>
      <w:b/>
      <w:bCs/>
      <w:sz w:val="20"/>
      <w:szCs w:val="20"/>
    </w:rPr>
  </w:style>
  <w:style w:type="paragraph" w:styleId="Title">
    <w:name w:val="Title"/>
    <w:basedOn w:val="Normal"/>
    <w:link w:val="TitleChar"/>
    <w:qFormat/>
    <w:rsid w:val="003717F0"/>
    <w:pPr>
      <w:spacing w:after="0"/>
      <w:jc w:val="center"/>
    </w:pPr>
    <w:rPr>
      <w:rFonts w:ascii="Arial" w:eastAsia="Times New Roman" w:hAnsi="Arial" w:cs="Times New Roman"/>
      <w:b/>
      <w:sz w:val="20"/>
      <w:szCs w:val="20"/>
      <w:lang w:eastAsia="en-GB"/>
    </w:rPr>
  </w:style>
  <w:style w:type="character" w:customStyle="1" w:styleId="TitleChar">
    <w:name w:val="Title Char"/>
    <w:basedOn w:val="DefaultParagraphFont"/>
    <w:link w:val="Title"/>
    <w:rsid w:val="003717F0"/>
    <w:rPr>
      <w:rFonts w:ascii="Arial" w:eastAsia="Times New Roman" w:hAnsi="Arial" w:cs="Times New Roman"/>
      <w:b/>
      <w:sz w:val="20"/>
      <w:szCs w:val="20"/>
      <w:lang w:eastAsia="en-GB"/>
    </w:rPr>
  </w:style>
  <w:style w:type="character" w:styleId="FootnoteReference">
    <w:name w:val="footnote reference"/>
    <w:basedOn w:val="DefaultParagraphFont"/>
    <w:uiPriority w:val="99"/>
    <w:semiHidden/>
    <w:unhideWhenUsed/>
    <w:rsid w:val="00665A85"/>
    <w:rPr>
      <w:rFonts w:cs="Times New Roman"/>
      <w:vertAlign w:val="superscript"/>
    </w:rPr>
  </w:style>
  <w:style w:type="character" w:styleId="UnresolvedMention">
    <w:name w:val="Unresolved Mention"/>
    <w:basedOn w:val="DefaultParagraphFont"/>
    <w:uiPriority w:val="99"/>
    <w:semiHidden/>
    <w:unhideWhenUsed/>
    <w:rsid w:val="00F21B0E"/>
    <w:rPr>
      <w:color w:val="605E5C"/>
      <w:shd w:val="clear" w:color="auto" w:fill="E1DFDD"/>
    </w:rPr>
  </w:style>
  <w:style w:type="paragraph" w:styleId="Revision">
    <w:name w:val="Revision"/>
    <w:hidden/>
    <w:uiPriority w:val="99"/>
    <w:semiHidden/>
    <w:rsid w:val="00A36AE1"/>
    <w:pPr>
      <w:spacing w:after="0" w:line="240" w:lineRule="auto"/>
    </w:pPr>
  </w:style>
  <w:style w:type="character" w:customStyle="1" w:styleId="Heading1Char">
    <w:name w:val="Heading 1 Char"/>
    <w:basedOn w:val="DefaultParagraphFont"/>
    <w:link w:val="Heading1"/>
    <w:uiPriority w:val="9"/>
    <w:rsid w:val="00187A7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A546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AA546F"/>
    <w:rPr>
      <w:rFonts w:asciiTheme="majorHAnsi" w:eastAsiaTheme="majorEastAsia" w:hAnsiTheme="majorHAnsi" w:cstheme="majorBidi"/>
      <w:color w:val="1F4D78" w:themeColor="accent1" w:themeShade="7F"/>
      <w:sz w:val="24"/>
      <w:szCs w:val="24"/>
    </w:rPr>
  </w:style>
  <w:style w:type="character" w:customStyle="1" w:styleId="Heading5Char">
    <w:name w:val="Heading 5 Char"/>
    <w:basedOn w:val="DefaultParagraphFont"/>
    <w:link w:val="Heading5"/>
    <w:uiPriority w:val="9"/>
    <w:semiHidden/>
    <w:rsid w:val="00AA546F"/>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AA546F"/>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AA546F"/>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AA546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A546F"/>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B35E04"/>
    <w:pPr>
      <w:numPr>
        <w:numId w:val="0"/>
      </w:numPr>
      <w:spacing w:line="259" w:lineRule="auto"/>
      <w:outlineLvl w:val="9"/>
    </w:pPr>
    <w:rPr>
      <w:lang w:val="en-US"/>
    </w:rPr>
  </w:style>
  <w:style w:type="paragraph" w:styleId="TOC1">
    <w:name w:val="toc 1"/>
    <w:basedOn w:val="Normal"/>
    <w:next w:val="Normal"/>
    <w:autoRedefine/>
    <w:uiPriority w:val="39"/>
    <w:unhideWhenUsed/>
    <w:rsid w:val="00B35E04"/>
    <w:pPr>
      <w:spacing w:after="100"/>
    </w:pPr>
  </w:style>
  <w:style w:type="paragraph" w:styleId="TOC2">
    <w:name w:val="toc 2"/>
    <w:basedOn w:val="Normal"/>
    <w:next w:val="Normal"/>
    <w:autoRedefine/>
    <w:uiPriority w:val="39"/>
    <w:unhideWhenUsed/>
    <w:rsid w:val="00B35E04"/>
    <w:pPr>
      <w:spacing w:after="100"/>
      <w:ind w:left="220"/>
    </w:pPr>
  </w:style>
  <w:style w:type="paragraph" w:styleId="TOC3">
    <w:name w:val="toc 3"/>
    <w:basedOn w:val="Normal"/>
    <w:next w:val="Normal"/>
    <w:autoRedefine/>
    <w:uiPriority w:val="39"/>
    <w:unhideWhenUsed/>
    <w:rsid w:val="00B35E04"/>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943128">
      <w:bodyDiv w:val="1"/>
      <w:marLeft w:val="0"/>
      <w:marRight w:val="0"/>
      <w:marTop w:val="0"/>
      <w:marBottom w:val="0"/>
      <w:divBdr>
        <w:top w:val="none" w:sz="0" w:space="0" w:color="auto"/>
        <w:left w:val="none" w:sz="0" w:space="0" w:color="auto"/>
        <w:bottom w:val="none" w:sz="0" w:space="0" w:color="auto"/>
        <w:right w:val="none" w:sz="0" w:space="0" w:color="auto"/>
      </w:divBdr>
    </w:div>
    <w:div w:id="259021979">
      <w:bodyDiv w:val="1"/>
      <w:marLeft w:val="0"/>
      <w:marRight w:val="0"/>
      <w:marTop w:val="0"/>
      <w:marBottom w:val="0"/>
      <w:divBdr>
        <w:top w:val="none" w:sz="0" w:space="0" w:color="auto"/>
        <w:left w:val="none" w:sz="0" w:space="0" w:color="auto"/>
        <w:bottom w:val="none" w:sz="0" w:space="0" w:color="auto"/>
        <w:right w:val="none" w:sz="0" w:space="0" w:color="auto"/>
      </w:divBdr>
    </w:div>
    <w:div w:id="735083217">
      <w:bodyDiv w:val="1"/>
      <w:marLeft w:val="0"/>
      <w:marRight w:val="0"/>
      <w:marTop w:val="0"/>
      <w:marBottom w:val="0"/>
      <w:divBdr>
        <w:top w:val="none" w:sz="0" w:space="0" w:color="auto"/>
        <w:left w:val="none" w:sz="0" w:space="0" w:color="auto"/>
        <w:bottom w:val="none" w:sz="0" w:space="0" w:color="auto"/>
        <w:right w:val="none" w:sz="0" w:space="0" w:color="auto"/>
      </w:divBdr>
    </w:div>
    <w:div w:id="1110277639">
      <w:bodyDiv w:val="1"/>
      <w:marLeft w:val="0"/>
      <w:marRight w:val="0"/>
      <w:marTop w:val="0"/>
      <w:marBottom w:val="0"/>
      <w:divBdr>
        <w:top w:val="none" w:sz="0" w:space="0" w:color="auto"/>
        <w:left w:val="none" w:sz="0" w:space="0" w:color="auto"/>
        <w:bottom w:val="none" w:sz="0" w:space="0" w:color="auto"/>
        <w:right w:val="none" w:sz="0" w:space="0" w:color="auto"/>
      </w:divBdr>
    </w:div>
    <w:div w:id="1185096882">
      <w:bodyDiv w:val="1"/>
      <w:marLeft w:val="0"/>
      <w:marRight w:val="0"/>
      <w:marTop w:val="0"/>
      <w:marBottom w:val="0"/>
      <w:divBdr>
        <w:top w:val="none" w:sz="0" w:space="0" w:color="auto"/>
        <w:left w:val="none" w:sz="0" w:space="0" w:color="auto"/>
        <w:bottom w:val="none" w:sz="0" w:space="0" w:color="auto"/>
        <w:right w:val="none" w:sz="0" w:space="0" w:color="auto"/>
      </w:divBdr>
    </w:div>
    <w:div w:id="1575815129">
      <w:bodyDiv w:val="1"/>
      <w:marLeft w:val="0"/>
      <w:marRight w:val="0"/>
      <w:marTop w:val="0"/>
      <w:marBottom w:val="0"/>
      <w:divBdr>
        <w:top w:val="none" w:sz="0" w:space="0" w:color="auto"/>
        <w:left w:val="none" w:sz="0" w:space="0" w:color="auto"/>
        <w:bottom w:val="none" w:sz="0" w:space="0" w:color="auto"/>
        <w:right w:val="none" w:sz="0" w:space="0" w:color="auto"/>
      </w:divBdr>
    </w:div>
    <w:div w:id="1998067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arwick.ac.uk/services/finance/resources/regulations/fp11" TargetMode="External"/><Relationship Id="rId21" Type="http://schemas.openxmlformats.org/officeDocument/2006/relationships/hyperlink" Target="https://warwick.ac.uk/services/dc/" TargetMode="External"/><Relationship Id="rId42" Type="http://schemas.openxmlformats.org/officeDocument/2006/relationships/hyperlink" Target="https://warwick.ac.uk/services/od/ras/opportunities/development_support/research_integrity" TargetMode="External"/><Relationship Id="rId47" Type="http://schemas.openxmlformats.org/officeDocument/2006/relationships/hyperlink" Target="https://warwick.ac.uk/services/od/ras/opportunities/development_support/research_integrity" TargetMode="External"/><Relationship Id="rId63" Type="http://schemas.openxmlformats.org/officeDocument/2006/relationships/hyperlink" Target="https://warwick.ac.uk/services/ris/export-controls/international-travel-guidance/" TargetMode="External"/><Relationship Id="rId68" Type="http://schemas.openxmlformats.org/officeDocument/2006/relationships/hyperlink" Target="mailto:immigrationservice@warwick.ac.uk" TargetMode="External"/><Relationship Id="rId84" Type="http://schemas.openxmlformats.org/officeDocument/2006/relationships/hyperlink" Target="https://www.gov.uk/guidance/export-controls-applying-to-academic-research" TargetMode="External"/><Relationship Id="rId89" Type="http://schemas.openxmlformats.org/officeDocument/2006/relationships/hyperlink" Target="https://www.gov.uk/guidance/current-arms-embargoes-and-other-restrictions" TargetMode="External"/><Relationship Id="rId16" Type="http://schemas.openxmlformats.org/officeDocument/2006/relationships/hyperlink" Target="https://warwick.ac.uk/services/finance/resources/regulations/fp15" TargetMode="External"/><Relationship Id="rId11" Type="http://schemas.openxmlformats.org/officeDocument/2006/relationships/hyperlink" Target="https://warwick.ac.uk/services/ris/research_integrity/code_of_practice_and_policies/research_code_of_practice/" TargetMode="External"/><Relationship Id="rId32" Type="http://schemas.openxmlformats.org/officeDocument/2006/relationships/hyperlink" Target="https://warwick.ac.uk/services/od/welcomehub/essentials-copy/" TargetMode="External"/><Relationship Id="rId37" Type="http://schemas.openxmlformats.org/officeDocument/2006/relationships/hyperlink" Target="https://warwick.ac.uk/services/finance" TargetMode="External"/><Relationship Id="rId53" Type="http://schemas.openxmlformats.org/officeDocument/2006/relationships/hyperlink" Target="https://warwick.ac.uk/services/od/ras/opportunities/development_support/research_integrity" TargetMode="External"/><Relationship Id="rId58" Type="http://schemas.openxmlformats.org/officeDocument/2006/relationships/hyperlink" Target="https://warwick.ac.uk/services/finance/resources/regulations/fp11/" TargetMode="External"/><Relationship Id="rId74" Type="http://schemas.openxmlformats.org/officeDocument/2006/relationships/hyperlink" Target="https://www.bis.doc.gov/index.php/policy-guidance/lists-of-parties-of-concern/unverified-list" TargetMode="External"/><Relationship Id="rId79" Type="http://schemas.openxmlformats.org/officeDocument/2006/relationships/hyperlink" Target="mailto:Export-Control@Warwick.ac.uk" TargetMode="External"/><Relationship Id="rId5" Type="http://schemas.openxmlformats.org/officeDocument/2006/relationships/numbering" Target="numbering.xml"/><Relationship Id="rId90" Type="http://schemas.openxmlformats.org/officeDocument/2006/relationships/hyperlink" Target="https://www.gov.uk/guidance/current-arms-embargoes-and-other-restrictions" TargetMode="External"/><Relationship Id="rId22" Type="http://schemas.openxmlformats.org/officeDocument/2006/relationships/hyperlink" Target="https://www.gov.uk/government/organisations/export-control-organisation" TargetMode="External"/><Relationship Id="rId27" Type="http://schemas.openxmlformats.org/officeDocument/2006/relationships/hyperlink" Target="https://warwick.ac.uk/services/finance/resources/regulations/fp13" TargetMode="External"/><Relationship Id="rId43" Type="http://schemas.openxmlformats.org/officeDocument/2006/relationships/hyperlink" Target="mailto:Export-Control@Warwick.ac.uk" TargetMode="External"/><Relationship Id="rId48" Type="http://schemas.openxmlformats.org/officeDocument/2006/relationships/hyperlink" Target="mailto:Export-Control@Warwick.ac.uk" TargetMode="External"/><Relationship Id="rId64" Type="http://schemas.openxmlformats.org/officeDocument/2006/relationships/hyperlink" Target="mailto:Export-Control@Warwick.ac.uk" TargetMode="External"/><Relationship Id="rId69" Type="http://schemas.openxmlformats.org/officeDocument/2006/relationships/hyperlink" Target="mailto:Export-Control@Warwick.ac.uk" TargetMode="External"/><Relationship Id="rId8" Type="http://schemas.openxmlformats.org/officeDocument/2006/relationships/webSettings" Target="webSettings.xml"/><Relationship Id="rId51" Type="http://schemas.openxmlformats.org/officeDocument/2006/relationships/hyperlink" Target="mailto:Export-Control@Warwick.ac.uk" TargetMode="External"/><Relationship Id="rId72" Type="http://schemas.openxmlformats.org/officeDocument/2006/relationships/hyperlink" Target="https://www.bis.doc.gov/index.php/policy-guidance/lists-of-parties-of-concern/denied-persons-list" TargetMode="External"/><Relationship Id="rId80" Type="http://schemas.openxmlformats.org/officeDocument/2006/relationships/hyperlink" Target="https://warwick.ac.uk/services/ris/research_integrity/trainingandmentoring/online-training/" TargetMode="External"/><Relationship Id="rId85" Type="http://schemas.openxmlformats.org/officeDocument/2006/relationships/footer" Target="footer4.xml"/><Relationship Id="rId93"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hyperlink" Target="https://warwick.ac.uk/services/ris/export-controls/research/" TargetMode="External"/><Relationship Id="rId17" Type="http://schemas.openxmlformats.org/officeDocument/2006/relationships/header" Target="header1.xml"/><Relationship Id="rId25" Type="http://schemas.openxmlformats.org/officeDocument/2006/relationships/hyperlink" Target="https://warwick.ac.uk/services/ris/export-controls/research/" TargetMode="External"/><Relationship Id="rId33" Type="http://schemas.openxmlformats.org/officeDocument/2006/relationships/hyperlink" Target="https://warwick.ac.uk/services/vco/execteam/" TargetMode="External"/><Relationship Id="rId38" Type="http://schemas.openxmlformats.org/officeDocument/2006/relationships/hyperlink" Target="https://warwick.ac.uk/services/legalandcomplianceservices" TargetMode="External"/><Relationship Id="rId46" Type="http://schemas.openxmlformats.org/officeDocument/2006/relationships/hyperlink" Target="https://warwick.ac.uk/services/ris/export-controls/" TargetMode="External"/><Relationship Id="rId59" Type="http://schemas.openxmlformats.org/officeDocument/2006/relationships/hyperlink" Target="mailto:Export-Control@Warwick.ac.uk" TargetMode="External"/><Relationship Id="rId67" Type="http://schemas.openxmlformats.org/officeDocument/2006/relationships/hyperlink" Target="https://warwick.ac.uk/study/international/immigration/immigration_compliance/pbs/atas" TargetMode="External"/><Relationship Id="rId20" Type="http://schemas.openxmlformats.org/officeDocument/2006/relationships/footer" Target="footer3.xml"/><Relationship Id="rId41" Type="http://schemas.openxmlformats.org/officeDocument/2006/relationships/hyperlink" Target="https://warwick.ac.uk/services/ris/export-controls/" TargetMode="External"/><Relationship Id="rId54" Type="http://schemas.openxmlformats.org/officeDocument/2006/relationships/hyperlink" Target="mailto:Export-Control@Warwick.ac.uk" TargetMode="External"/><Relationship Id="rId62" Type="http://schemas.openxmlformats.org/officeDocument/2006/relationships/hyperlink" Target="https://warwick.ac.uk/services/ris/export-controls/research" TargetMode="External"/><Relationship Id="rId70" Type="http://schemas.openxmlformats.org/officeDocument/2006/relationships/hyperlink" Target="https://www.bis.doc.gov/index.php/regulations/commerce-control-list-ccl" TargetMode="External"/><Relationship Id="rId75" Type="http://schemas.openxmlformats.org/officeDocument/2006/relationships/hyperlink" Target="https://www.bis.doc.gov/index.php/policy-guidance/lists-of-parties-of-concern" TargetMode="External"/><Relationship Id="rId83" Type="http://schemas.openxmlformats.org/officeDocument/2006/relationships/hyperlink" Target="https://www.gov.uk/government/publications/export-control-training-bulletin" TargetMode="External"/><Relationship Id="rId88" Type="http://schemas.openxmlformats.org/officeDocument/2006/relationships/hyperlink" Target="https://www.gov.uk/guidance/uk-strategic-export-control-lists-the-consolidated-list-of-strategic-military-and-dual-use-items" TargetMode="External"/><Relationship Id="rId91" Type="http://schemas.openxmlformats.org/officeDocument/2006/relationships/hyperlink" Target="mailto:Export-Control@warwick.ac.uk"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arwick.ac.uk/services/finance/resources/regulations/fp14" TargetMode="External"/><Relationship Id="rId23" Type="http://schemas.openxmlformats.org/officeDocument/2006/relationships/hyperlink" Target="https://www.gov.uk/government/organisations/hm-revenue-customs" TargetMode="External"/><Relationship Id="rId28" Type="http://schemas.openxmlformats.org/officeDocument/2006/relationships/hyperlink" Target="https://warwick.ac.uk/services/finance/resources/regulations/fp14" TargetMode="External"/><Relationship Id="rId36" Type="http://schemas.openxmlformats.org/officeDocument/2006/relationships/hyperlink" Target="mailto:Export-Control@Warwick.ac.uk" TargetMode="External"/><Relationship Id="rId49" Type="http://schemas.openxmlformats.org/officeDocument/2006/relationships/hyperlink" Target="https://warwick.ac.uk/services/ris/export-controls/" TargetMode="External"/><Relationship Id="rId57" Type="http://schemas.openxmlformats.org/officeDocument/2006/relationships/hyperlink" Target="https://warwick.ac.uk/services/finance/resources/regulations/fp14" TargetMode="External"/><Relationship Id="rId10" Type="http://schemas.openxmlformats.org/officeDocument/2006/relationships/endnotes" Target="endnotes.xml"/><Relationship Id="rId31" Type="http://schemas.openxmlformats.org/officeDocument/2006/relationships/hyperlink" Target="https://warwick.ac.uk/services/ris/export-controls/" TargetMode="External"/><Relationship Id="rId44" Type="http://schemas.openxmlformats.org/officeDocument/2006/relationships/hyperlink" Target="https://warwick.ac.uk/services/ris/export-controls/" TargetMode="External"/><Relationship Id="rId52" Type="http://schemas.openxmlformats.org/officeDocument/2006/relationships/hyperlink" Target="https://warwick.ac.uk/services/ris/export-controls/" TargetMode="External"/><Relationship Id="rId60" Type="http://schemas.openxmlformats.org/officeDocument/2006/relationships/hyperlink" Target="mailto:Export-Control@warwick.ac.uk" TargetMode="External"/><Relationship Id="rId65" Type="http://schemas.openxmlformats.org/officeDocument/2006/relationships/hyperlink" Target="mailto:Export-Control@Warwick.ac.uk" TargetMode="External"/><Relationship Id="rId73" Type="http://schemas.openxmlformats.org/officeDocument/2006/relationships/hyperlink" Target="https://www.bis.doc.gov/index.php/policy-guidance/lists-of-parties-of-concern/entity-list" TargetMode="External"/><Relationship Id="rId78" Type="http://schemas.openxmlformats.org/officeDocument/2006/relationships/hyperlink" Target="mailto:Export-Control@Warwick.ac.uk" TargetMode="External"/><Relationship Id="rId81" Type="http://schemas.openxmlformats.org/officeDocument/2006/relationships/hyperlink" Target="https://warwick.ac.uk/services/ris/export-controls/" TargetMode="External"/><Relationship Id="rId86" Type="http://schemas.openxmlformats.org/officeDocument/2006/relationships/hyperlink" Target="https://www.gov.uk/guidance/export-controls-applying-to-academic-research" TargetMode="External"/><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arwick.ac.uk/services/finance/resources/regulations/fp11" TargetMode="External"/><Relationship Id="rId18" Type="http://schemas.openxmlformats.org/officeDocument/2006/relationships/footer" Target="footer1.xml"/><Relationship Id="rId39" Type="http://schemas.openxmlformats.org/officeDocument/2006/relationships/hyperlink" Target="https://warwick.ac.uk/services/sim/about/" TargetMode="External"/><Relationship Id="rId34" Type="http://schemas.openxmlformats.org/officeDocument/2006/relationships/hyperlink" Target="https://warwick.ac.uk/services/ris/research_integrity/researchethicscommittees/university_res_ethicscommittee/" TargetMode="External"/><Relationship Id="rId50" Type="http://schemas.openxmlformats.org/officeDocument/2006/relationships/hyperlink" Target="https://warwick.ac.uk/services/od/ras/opportunities/development_support/research_integrity" TargetMode="External"/><Relationship Id="rId55" Type="http://schemas.openxmlformats.org/officeDocument/2006/relationships/hyperlink" Target="https://warwick.ac.uk/services/ris/export-controls/" TargetMode="External"/><Relationship Id="rId76" Type="http://schemas.openxmlformats.org/officeDocument/2006/relationships/hyperlink" Target="https://www.bis.doc.gov/index.php/documents/pdfs/1382-de-minimis-guidance/file" TargetMode="External"/><Relationship Id="rId7" Type="http://schemas.openxmlformats.org/officeDocument/2006/relationships/settings" Target="settings.xml"/><Relationship Id="rId71" Type="http://schemas.openxmlformats.org/officeDocument/2006/relationships/hyperlink" Target="https://www.bis.doc.gov/index.php/policy-guidance/lists-of-parties-of-concern" TargetMode="External"/><Relationship Id="rId92"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hyperlink" Target="https://warwick.ac.uk/services/finance/resources/regulations/fp15" TargetMode="External"/><Relationship Id="rId24" Type="http://schemas.openxmlformats.org/officeDocument/2006/relationships/hyperlink" Target="https://warwick.ac.uk/services/ris/research_integrity/code_of_practice_and_policies/research_code_of_practice/research_code_of_practice_2019.pdf" TargetMode="External"/><Relationship Id="rId40" Type="http://schemas.openxmlformats.org/officeDocument/2006/relationships/hyperlink" Target="https://warwick.ac.uk/services/sim/policies/" TargetMode="External"/><Relationship Id="rId45" Type="http://schemas.openxmlformats.org/officeDocument/2006/relationships/hyperlink" Target="https://warwick.ac.uk/services/od/ras/opportunities/development_support/research_integrity" TargetMode="External"/><Relationship Id="rId66" Type="http://schemas.openxmlformats.org/officeDocument/2006/relationships/hyperlink" Target="https://www.gov.uk/guidance/immigration-rules/immigration-rules-appendix-atas-academic-technology-approval-scheme-atas" TargetMode="External"/><Relationship Id="rId87" Type="http://schemas.openxmlformats.org/officeDocument/2006/relationships/hyperlink" Target="https://www.gov.uk/guidance/uk-strategic-export-control-lists-the-consolidated-list-of-strategic-military-and-dual-use-items" TargetMode="External"/><Relationship Id="rId61" Type="http://schemas.openxmlformats.org/officeDocument/2006/relationships/hyperlink" Target="https://www.gov.uk/government/publications/uk-strategic-export-control-lists-the-consolidated-list-of-strategic-military-and-dual-use-items-that-require-export-authorisation" TargetMode="External"/><Relationship Id="rId82" Type="http://schemas.openxmlformats.org/officeDocument/2006/relationships/hyperlink" Target="mailto:Export-Control@Warwick.ac.uk" TargetMode="External"/><Relationship Id="rId19" Type="http://schemas.openxmlformats.org/officeDocument/2006/relationships/footer" Target="footer2.xml"/><Relationship Id="rId14" Type="http://schemas.openxmlformats.org/officeDocument/2006/relationships/hyperlink" Target="https://warwick.ac.uk/services/finance/resources/regulations/fp13" TargetMode="External"/><Relationship Id="rId30" Type="http://schemas.openxmlformats.org/officeDocument/2006/relationships/hyperlink" Target="https://warwick.ac.uk/services/gov/university-policies/?selectedLetter=s" TargetMode="External"/><Relationship Id="rId35" Type="http://schemas.openxmlformats.org/officeDocument/2006/relationships/hyperlink" Target="https://warwick.ac.uk/services/ris/" TargetMode="External"/><Relationship Id="rId56" Type="http://schemas.openxmlformats.org/officeDocument/2006/relationships/hyperlink" Target="mailto:Export-Control@warwick.ac.uk" TargetMode="External"/><Relationship Id="rId77" Type="http://schemas.openxmlformats.org/officeDocument/2006/relationships/hyperlink" Target="https://www.federalregister.gov/documents/2020/01/23/2020-00574/international-traffic-in-arms-regulations-us-munitions-list-categories-i-ii-and-ii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8DB6F64DBB8403D80D00BD4D5F12CBA"/>
        <w:category>
          <w:name w:val="General"/>
          <w:gallery w:val="placeholder"/>
        </w:category>
        <w:types>
          <w:type w:val="bbPlcHdr"/>
        </w:types>
        <w:behaviors>
          <w:behavior w:val="content"/>
        </w:behaviors>
        <w:guid w:val="{AF3C4D27-AF26-42A5-B3F4-9B6EEA07AAE3}"/>
      </w:docPartPr>
      <w:docPartBody>
        <w:p w:rsidR="00B7660A" w:rsidRDefault="00C0227D" w:rsidP="00C0227D">
          <w:pPr>
            <w:pStyle w:val="F8DB6F64DBB8403D80D00BD4D5F12CBA"/>
          </w:pPr>
          <w:r w:rsidRPr="00DD68F1">
            <w:rPr>
              <w:i/>
              <w:color w:val="767171" w:themeColor="background2" w:themeShade="80"/>
              <w:sz w:val="20"/>
            </w:rPr>
            <w:t xml:space="preserve">Who is responsible for the development, </w:t>
          </w:r>
          <w:r>
            <w:rPr>
              <w:i/>
              <w:color w:val="767171" w:themeColor="background2" w:themeShade="80"/>
              <w:sz w:val="20"/>
            </w:rPr>
            <w:t>implementation</w:t>
          </w:r>
          <w:r w:rsidRPr="00DD68F1">
            <w:rPr>
              <w:i/>
              <w:color w:val="767171" w:themeColor="background2" w:themeShade="80"/>
              <w:sz w:val="20"/>
            </w:rPr>
            <w:t xml:space="preserve"> and review of the policy</w:t>
          </w:r>
          <w:r>
            <w:rPr>
              <w:i/>
              <w:color w:val="767171" w:themeColor="background2" w:themeShade="80"/>
              <w:sz w:val="20"/>
            </w:rPr>
            <w:t xml:space="preserve"> and for the completion of this coversheet</w:t>
          </w:r>
          <w:r w:rsidRPr="00DD68F1">
            <w:rPr>
              <w:i/>
              <w:color w:val="767171" w:themeColor="background2" w:themeShade="80"/>
              <w:sz w:val="20"/>
            </w:rPr>
            <w:t>?</w:t>
          </w:r>
        </w:p>
      </w:docPartBody>
    </w:docPart>
    <w:docPart>
      <w:docPartPr>
        <w:name w:val="0E5A912D52F94A72A51539156984C766"/>
        <w:category>
          <w:name w:val="General"/>
          <w:gallery w:val="placeholder"/>
        </w:category>
        <w:types>
          <w:type w:val="bbPlcHdr"/>
        </w:types>
        <w:behaviors>
          <w:behavior w:val="content"/>
        </w:behaviors>
        <w:guid w:val="{C50F7F1A-CD2E-49D3-8542-3BA415808534}"/>
      </w:docPartPr>
      <w:docPartBody>
        <w:p w:rsidR="00B7660A" w:rsidRDefault="00C0227D" w:rsidP="00C0227D">
          <w:pPr>
            <w:pStyle w:val="0E5A912D52F94A72A51539156984C766"/>
          </w:pPr>
          <w:r w:rsidRPr="00C040FE">
            <w:rPr>
              <w:i/>
              <w:color w:val="767171" w:themeColor="background2" w:themeShade="80"/>
            </w:rPr>
            <w:t>Name</w:t>
          </w:r>
          <w:r>
            <w:rPr>
              <w:i/>
              <w:color w:val="767171" w:themeColor="background2" w:themeShade="80"/>
            </w:rPr>
            <w:t>(s)</w:t>
          </w:r>
        </w:p>
      </w:docPartBody>
    </w:docPart>
    <w:docPart>
      <w:docPartPr>
        <w:name w:val="26B948A5C7C0435C97EA219AAA6B7CEE"/>
        <w:category>
          <w:name w:val="General"/>
          <w:gallery w:val="placeholder"/>
        </w:category>
        <w:types>
          <w:type w:val="bbPlcHdr"/>
        </w:types>
        <w:behaviors>
          <w:behavior w:val="content"/>
        </w:behaviors>
        <w:guid w:val="{BE015236-ABE1-4943-B7B3-83C3B067E1D3}"/>
      </w:docPartPr>
      <w:docPartBody>
        <w:p w:rsidR="00B7660A" w:rsidRDefault="00C0227D" w:rsidP="00C0227D">
          <w:pPr>
            <w:pStyle w:val="26B948A5C7C0435C97EA219AAA6B7CEE"/>
          </w:pPr>
          <w:r w:rsidRPr="007447FC">
            <w:rPr>
              <w:rStyle w:val="PlaceholderText"/>
            </w:rPr>
            <w:t>Click or tap here to enter text.</w:t>
          </w:r>
        </w:p>
      </w:docPartBody>
    </w:docPart>
    <w:docPart>
      <w:docPartPr>
        <w:name w:val="F4A8BF82FEC14F2EB269AF0C064CE7DD"/>
        <w:category>
          <w:name w:val="General"/>
          <w:gallery w:val="placeholder"/>
        </w:category>
        <w:types>
          <w:type w:val="bbPlcHdr"/>
        </w:types>
        <w:behaviors>
          <w:behavior w:val="content"/>
        </w:behaviors>
        <w:guid w:val="{F8F6DD26-E545-4675-943D-262265AE4E27}"/>
      </w:docPartPr>
      <w:docPartBody>
        <w:p w:rsidR="00B7660A" w:rsidRDefault="00C0227D" w:rsidP="00C0227D">
          <w:pPr>
            <w:pStyle w:val="F4A8BF82FEC14F2EB269AF0C064CE7DD"/>
          </w:pPr>
          <w:r w:rsidRPr="00D47B41">
            <w:rPr>
              <w:i/>
              <w:color w:val="767171" w:themeColor="background2" w:themeShade="80"/>
            </w:rPr>
            <w:t>Committee name</w:t>
          </w:r>
          <w:r>
            <w:rPr>
              <w:i/>
              <w:color w:val="767171" w:themeColor="background2" w:themeShade="80"/>
            </w:rPr>
            <w:t>(s) and paper reference(s)</w:t>
          </w:r>
        </w:p>
      </w:docPartBody>
    </w:docPart>
    <w:docPart>
      <w:docPartPr>
        <w:name w:val="6D0F8F5D16C341DDBF1E54D7A1E75B3A"/>
        <w:category>
          <w:name w:val="General"/>
          <w:gallery w:val="placeholder"/>
        </w:category>
        <w:types>
          <w:type w:val="bbPlcHdr"/>
        </w:types>
        <w:behaviors>
          <w:behavior w:val="content"/>
        </w:behaviors>
        <w:guid w:val="{237EBCF6-2C2D-4428-B6DF-216D25216A49}"/>
      </w:docPartPr>
      <w:docPartBody>
        <w:p w:rsidR="00B7660A" w:rsidRDefault="00C0227D" w:rsidP="00C0227D">
          <w:pPr>
            <w:pStyle w:val="6D0F8F5D16C341DDBF1E54D7A1E75B3A"/>
          </w:pPr>
          <w:r w:rsidRPr="00D47B41">
            <w:rPr>
              <w:i/>
              <w:color w:val="767171" w:themeColor="background2" w:themeShade="80"/>
            </w:rPr>
            <w:t>List all applicable</w:t>
          </w:r>
          <w:r>
            <w:rPr>
              <w:i/>
              <w:color w:val="767171" w:themeColor="background2" w:themeShade="80"/>
            </w:rPr>
            <w:t xml:space="preserve"> and add links to webpages</w:t>
          </w:r>
        </w:p>
      </w:docPartBody>
    </w:docPart>
    <w:docPart>
      <w:docPartPr>
        <w:name w:val="C248718E1A0541268CE402C42A49F43B"/>
        <w:category>
          <w:name w:val="General"/>
          <w:gallery w:val="placeholder"/>
        </w:category>
        <w:types>
          <w:type w:val="bbPlcHdr"/>
        </w:types>
        <w:behaviors>
          <w:behavior w:val="content"/>
        </w:behaviors>
        <w:guid w:val="{DA7C815F-93B8-4F27-842D-810D66C20E7A}"/>
      </w:docPartPr>
      <w:docPartBody>
        <w:p w:rsidR="00B7660A" w:rsidRDefault="00C0227D" w:rsidP="00C0227D">
          <w:pPr>
            <w:pStyle w:val="C248718E1A0541268CE402C42A49F43B"/>
          </w:pPr>
          <w:r w:rsidRPr="008D6BBB">
            <w:rPr>
              <w:i/>
              <w:color w:val="7F7F7F" w:themeColor="text1" w:themeTint="80"/>
              <w:szCs w:val="20"/>
            </w:rPr>
            <w:t>Date</w:t>
          </w:r>
        </w:p>
      </w:docPartBody>
    </w:docPart>
    <w:docPart>
      <w:docPartPr>
        <w:name w:val="1FED7B36B17A463382CA46C270566CE1"/>
        <w:category>
          <w:name w:val="General"/>
          <w:gallery w:val="placeholder"/>
        </w:category>
        <w:types>
          <w:type w:val="bbPlcHdr"/>
        </w:types>
        <w:behaviors>
          <w:behavior w:val="content"/>
        </w:behaviors>
        <w:guid w:val="{C3A756D5-1E9E-45BA-87ED-F19423571E9E}"/>
      </w:docPartPr>
      <w:docPartBody>
        <w:p w:rsidR="00B7660A" w:rsidRDefault="00C0227D" w:rsidP="00C0227D">
          <w:pPr>
            <w:pStyle w:val="1FED7B36B17A463382CA46C270566CE1"/>
          </w:pPr>
          <w:r w:rsidRPr="008D6BBB">
            <w:rPr>
              <w:b/>
              <w:i/>
              <w:color w:val="767171" w:themeColor="background2" w:themeShade="80"/>
            </w:rPr>
            <w:t>Outcome:</w:t>
          </w:r>
          <w:r>
            <w:rPr>
              <w:color w:val="767171" w:themeColor="background2" w:themeShade="80"/>
            </w:rPr>
            <w:t xml:space="preserve"> </w:t>
          </w:r>
          <w:r w:rsidRPr="008D6BBB">
            <w:rPr>
              <w:i/>
              <w:color w:val="767171" w:themeColor="background2" w:themeShade="80"/>
            </w:rPr>
            <w:t>If no screening</w:t>
          </w:r>
          <w:r>
            <w:rPr>
              <w:i/>
              <w:color w:val="767171" w:themeColor="background2" w:themeShade="80"/>
            </w:rPr>
            <w:t xml:space="preserve"> was completed, explain</w:t>
          </w:r>
          <w:r w:rsidRPr="008D6BBB">
            <w:rPr>
              <w:i/>
              <w:color w:val="767171" w:themeColor="background2" w:themeShade="80"/>
            </w:rPr>
            <w:t xml:space="preserve"> why.</w:t>
          </w:r>
        </w:p>
      </w:docPartBody>
    </w:docPart>
    <w:docPart>
      <w:docPartPr>
        <w:name w:val="C49CB50483BB46BE8AFD75E770518C97"/>
        <w:category>
          <w:name w:val="General"/>
          <w:gallery w:val="placeholder"/>
        </w:category>
        <w:types>
          <w:type w:val="bbPlcHdr"/>
        </w:types>
        <w:behaviors>
          <w:behavior w:val="content"/>
        </w:behaviors>
        <w:guid w:val="{6D81CA8F-90DE-4010-A1B9-D5F4156EA4BB}"/>
      </w:docPartPr>
      <w:docPartBody>
        <w:p w:rsidR="00B7660A" w:rsidRDefault="00C0227D" w:rsidP="00C0227D">
          <w:pPr>
            <w:pStyle w:val="C49CB50483BB46BE8AFD75E770518C97"/>
          </w:pPr>
          <w:r w:rsidRPr="00A22DDA">
            <w:rPr>
              <w:i/>
              <w:color w:val="767171" w:themeColor="background2" w:themeShade="80"/>
            </w:rPr>
            <w:t>When will the Policy next be formally reviewed?</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1889"/>
    <w:rsid w:val="00057758"/>
    <w:rsid w:val="00063307"/>
    <w:rsid w:val="001E3DC2"/>
    <w:rsid w:val="003F5AB9"/>
    <w:rsid w:val="00427BA8"/>
    <w:rsid w:val="00472FE4"/>
    <w:rsid w:val="004B5A08"/>
    <w:rsid w:val="00540ED7"/>
    <w:rsid w:val="00597D91"/>
    <w:rsid w:val="00601BCB"/>
    <w:rsid w:val="00693DB9"/>
    <w:rsid w:val="006E56A8"/>
    <w:rsid w:val="006F2BDD"/>
    <w:rsid w:val="0074407E"/>
    <w:rsid w:val="008D5487"/>
    <w:rsid w:val="009C4017"/>
    <w:rsid w:val="00AB4B7E"/>
    <w:rsid w:val="00AC0977"/>
    <w:rsid w:val="00B1070B"/>
    <w:rsid w:val="00B51CA0"/>
    <w:rsid w:val="00B71889"/>
    <w:rsid w:val="00B7660A"/>
    <w:rsid w:val="00C0227D"/>
    <w:rsid w:val="00CB7B99"/>
    <w:rsid w:val="00D512AA"/>
    <w:rsid w:val="00D65304"/>
    <w:rsid w:val="00F26064"/>
    <w:rsid w:val="00F7394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E56A8"/>
    <w:rPr>
      <w:color w:val="808080"/>
    </w:rPr>
  </w:style>
  <w:style w:type="paragraph" w:customStyle="1" w:styleId="F8DB6F64DBB8403D80D00BD4D5F12CBA">
    <w:name w:val="F8DB6F64DBB8403D80D00BD4D5F12CBA"/>
    <w:rsid w:val="00C0227D"/>
  </w:style>
  <w:style w:type="paragraph" w:customStyle="1" w:styleId="0E5A912D52F94A72A51539156984C766">
    <w:name w:val="0E5A912D52F94A72A51539156984C766"/>
    <w:rsid w:val="00C0227D"/>
  </w:style>
  <w:style w:type="paragraph" w:customStyle="1" w:styleId="26B948A5C7C0435C97EA219AAA6B7CEE">
    <w:name w:val="26B948A5C7C0435C97EA219AAA6B7CEE"/>
    <w:rsid w:val="00C0227D"/>
  </w:style>
  <w:style w:type="paragraph" w:customStyle="1" w:styleId="F4A8BF82FEC14F2EB269AF0C064CE7DD">
    <w:name w:val="F4A8BF82FEC14F2EB269AF0C064CE7DD"/>
    <w:rsid w:val="00C0227D"/>
  </w:style>
  <w:style w:type="paragraph" w:customStyle="1" w:styleId="6D0F8F5D16C341DDBF1E54D7A1E75B3A">
    <w:name w:val="6D0F8F5D16C341DDBF1E54D7A1E75B3A"/>
    <w:rsid w:val="00C0227D"/>
  </w:style>
  <w:style w:type="paragraph" w:customStyle="1" w:styleId="C248718E1A0541268CE402C42A49F43B">
    <w:name w:val="C248718E1A0541268CE402C42A49F43B"/>
    <w:rsid w:val="00C0227D"/>
  </w:style>
  <w:style w:type="paragraph" w:customStyle="1" w:styleId="1FED7B36B17A463382CA46C270566CE1">
    <w:name w:val="1FED7B36B17A463382CA46C270566CE1"/>
    <w:rsid w:val="00C0227D"/>
  </w:style>
  <w:style w:type="paragraph" w:customStyle="1" w:styleId="C49CB50483BB46BE8AFD75E770518C97">
    <w:name w:val="C49CB50483BB46BE8AFD75E770518C97"/>
    <w:rsid w:val="00C0227D"/>
  </w:style>
  <w:style w:type="paragraph" w:customStyle="1" w:styleId="8C8525E68ADE49B3B5C3278B96233EDC">
    <w:name w:val="8C8525E68ADE49B3B5C3278B96233EDC"/>
    <w:rsid w:val="006E56A8"/>
    <w:rPr>
      <w:kern w:val="2"/>
      <w:lang w:eastAsia="ja-JP"/>
      <w14:ligatures w14:val="standardContextual"/>
    </w:rPr>
  </w:style>
  <w:style w:type="paragraph" w:customStyle="1" w:styleId="5720E13B7D5A41F4AF66CA2EC54A43AC">
    <w:name w:val="5720E13B7D5A41F4AF66CA2EC54A43AC"/>
    <w:rsid w:val="006E56A8"/>
    <w:rPr>
      <w:kern w:val="2"/>
      <w:lang w:eastAsia="ja-JP"/>
      <w14:ligatures w14:val="standardContextual"/>
    </w:rPr>
  </w:style>
  <w:style w:type="paragraph" w:customStyle="1" w:styleId="D0024D110BAE422C8BC0DE93020D1403">
    <w:name w:val="D0024D110BAE422C8BC0DE93020D1403"/>
    <w:rsid w:val="006E56A8"/>
    <w:rPr>
      <w:kern w:val="2"/>
      <w:lang w:eastAsia="ja-JP"/>
      <w14:ligatures w14:val="standardContextual"/>
    </w:rPr>
  </w:style>
  <w:style w:type="paragraph" w:customStyle="1" w:styleId="B297D400658F4459B190CE5A89E4D3BD">
    <w:name w:val="B297D400658F4459B190CE5A89E4D3BD"/>
    <w:rsid w:val="006E56A8"/>
    <w:rPr>
      <w:kern w:val="2"/>
      <w:lang w:eastAsia="ja-JP"/>
      <w14:ligatures w14:val="standardContextual"/>
    </w:rPr>
  </w:style>
  <w:style w:type="paragraph" w:customStyle="1" w:styleId="C6DE9C791F114C82B0DD79C1014780BD">
    <w:name w:val="C6DE9C791F114C82B0DD79C1014780BD"/>
    <w:rsid w:val="006E56A8"/>
    <w:rPr>
      <w:kern w:val="2"/>
      <w:lang w:eastAsia="ja-JP"/>
      <w14:ligatures w14:val="standardContextual"/>
    </w:rPr>
  </w:style>
  <w:style w:type="paragraph" w:customStyle="1" w:styleId="C3DA99C7E0A94F99B7167E1C10F75B44">
    <w:name w:val="C3DA99C7E0A94F99B7167E1C10F75B44"/>
    <w:rsid w:val="006E56A8"/>
    <w:rPr>
      <w:kern w:val="2"/>
      <w:lang w:eastAsia="ja-JP"/>
      <w14:ligatures w14:val="standardContextual"/>
    </w:rPr>
  </w:style>
  <w:style w:type="paragraph" w:customStyle="1" w:styleId="15EED3299040477190AC25B3446C3BF7">
    <w:name w:val="15EED3299040477190AC25B3446C3BF7"/>
    <w:rsid w:val="006E56A8"/>
    <w:rPr>
      <w:kern w:val="2"/>
      <w:lang w:eastAsia="ja-JP"/>
      <w14:ligatures w14:val="standardContextual"/>
    </w:rPr>
  </w:style>
  <w:style w:type="paragraph" w:customStyle="1" w:styleId="62CEA2DDC5734D00A19D24A141680523">
    <w:name w:val="62CEA2DDC5734D00A19D24A141680523"/>
    <w:rsid w:val="006E56A8"/>
    <w:rPr>
      <w:kern w:val="2"/>
      <w:lang w:eastAsia="ja-JP"/>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4DF809DA62A9E439441D9CC090291A5" ma:contentTypeVersion="6" ma:contentTypeDescription="Create a new document." ma:contentTypeScope="" ma:versionID="7fbf9c47cf25959e2e5833870e1b9411">
  <xsd:schema xmlns:xsd="http://www.w3.org/2001/XMLSchema" xmlns:xs="http://www.w3.org/2001/XMLSchema" xmlns:p="http://schemas.microsoft.com/office/2006/metadata/properties" xmlns:ns2="3a94a057-696f-4820-ac6f-da458bee49da" xmlns:ns3="dbc6548b-d0be-428e-ab0b-88c2945d957e" targetNamespace="http://schemas.microsoft.com/office/2006/metadata/properties" ma:root="true" ma:fieldsID="1cb0865caa20d34063bc5067dda72419" ns2:_="" ns3:_="">
    <xsd:import namespace="3a94a057-696f-4820-ac6f-da458bee49da"/>
    <xsd:import namespace="dbc6548b-d0be-428e-ab0b-88c2945d957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4a057-696f-4820-ac6f-da458bee49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bc6548b-d0be-428e-ab0b-88c2945d957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314AA8-7989-4634-B522-D357E925016E}">
  <ds:schemaRefs>
    <ds:schemaRef ds:uri="http://schemas.microsoft.com/sharepoint/v3/contenttype/forms"/>
  </ds:schemaRefs>
</ds:datastoreItem>
</file>

<file path=customXml/itemProps2.xml><?xml version="1.0" encoding="utf-8"?>
<ds:datastoreItem xmlns:ds="http://schemas.openxmlformats.org/officeDocument/2006/customXml" ds:itemID="{16AFC261-9490-4881-84DD-9D4CFCF3BA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94a057-696f-4820-ac6f-da458bee49da"/>
    <ds:schemaRef ds:uri="dbc6548b-d0be-428e-ab0b-88c2945d95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3F46EA-0462-403A-AEB7-A53C11537F4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9F3F8E8-27D2-4ECF-BEFF-F40793541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20</Pages>
  <Words>7337</Words>
  <Characters>41825</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49064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Chuck, Elizabeth</dc:creator>
  <cp:keywords/>
  <dc:description/>
  <cp:lastModifiedBy>Kriznik, Tish</cp:lastModifiedBy>
  <cp:revision>3</cp:revision>
  <cp:lastPrinted>2022-02-08T17:31:00Z</cp:lastPrinted>
  <dcterms:created xsi:type="dcterms:W3CDTF">2023-07-27T08:33:00Z</dcterms:created>
  <dcterms:modified xsi:type="dcterms:W3CDTF">2023-07-27T08:37:00Z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0x01010054DF809DA62A9E439441D9CC090291A5</vt:lpwstr>
  </property>
</Properties>
</file>