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407B53" w14:textId="241D7D5D" w:rsidR="00CC1B41" w:rsidRPr="00C1087F" w:rsidRDefault="00AB6F21" w:rsidP="00CC1B41">
      <w:pPr>
        <w:rPr>
          <w:rFonts w:asciiTheme="minorHAnsi" w:hAnsiTheme="minorHAnsi" w:cstheme="minorHAnsi"/>
          <w:b/>
          <w:bCs/>
          <w:sz w:val="32"/>
          <w:szCs w:val="32"/>
        </w:rPr>
      </w:pPr>
      <w:r>
        <w:rPr>
          <w:rFonts w:asciiTheme="minorHAnsi" w:hAnsiTheme="minorHAnsi" w:cstheme="minorHAnsi"/>
          <w:b/>
          <w:bCs/>
          <w:sz w:val="32"/>
          <w:szCs w:val="32"/>
        </w:rPr>
        <w:t xml:space="preserve">Training </w:t>
      </w:r>
      <w:r w:rsidR="00CC1B41" w:rsidRPr="00C1087F">
        <w:rPr>
          <w:rFonts w:asciiTheme="minorHAnsi" w:hAnsiTheme="minorHAnsi" w:cstheme="minorHAnsi"/>
          <w:b/>
          <w:bCs/>
          <w:sz w:val="32"/>
          <w:szCs w:val="32"/>
        </w:rPr>
        <w:t>Conference Support Award application</w:t>
      </w:r>
    </w:p>
    <w:p w14:paraId="23033A0F" w14:textId="3625197E" w:rsidR="00CC1B41" w:rsidRDefault="002449F1" w:rsidP="00CC1B41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pict w14:anchorId="484FB69D">
          <v:rect id="_x0000_i1025" style="width:0;height:1.5pt" o:hralign="center" o:hrstd="t" o:hr="t" fillcolor="#a0a0a0" stroked="f"/>
        </w:pict>
      </w:r>
    </w:p>
    <w:p w14:paraId="3DDBE3BC" w14:textId="50B0241B" w:rsidR="00C1087F" w:rsidRPr="00C1087F" w:rsidRDefault="00C1087F" w:rsidP="00CC1B41">
      <w:pPr>
        <w:rPr>
          <w:rFonts w:asciiTheme="minorHAnsi" w:hAnsiTheme="minorHAnsi" w:cstheme="minorHAnsi"/>
          <w:szCs w:val="24"/>
        </w:rPr>
      </w:pPr>
    </w:p>
    <w:p w14:paraId="4F1ACD55" w14:textId="1D84CC21" w:rsidR="00AB6F21" w:rsidRPr="000469C1" w:rsidRDefault="00A14CD0" w:rsidP="000469C1">
      <w:pPr>
        <w:rPr>
          <w:rFonts w:asciiTheme="minorHAnsi" w:hAnsiTheme="minorHAnsi" w:cstheme="minorHAnsi"/>
          <w:szCs w:val="24"/>
        </w:rPr>
      </w:pPr>
      <w:r w:rsidRPr="000469C1">
        <w:rPr>
          <w:rFonts w:asciiTheme="minorHAnsi" w:hAnsiTheme="minorHAnsi" w:cstheme="minorHAnsi"/>
          <w:szCs w:val="24"/>
        </w:rPr>
        <w:t xml:space="preserve">As part of </w:t>
      </w:r>
      <w:r w:rsidR="000469C1" w:rsidRPr="000469C1">
        <w:rPr>
          <w:rFonts w:asciiTheme="minorHAnsi" w:hAnsiTheme="minorHAnsi" w:cstheme="minorHAnsi"/>
          <w:szCs w:val="24"/>
        </w:rPr>
        <w:t>our</w:t>
      </w:r>
      <w:r w:rsidRPr="000469C1">
        <w:rPr>
          <w:rFonts w:asciiTheme="minorHAnsi" w:hAnsiTheme="minorHAnsi" w:cstheme="minorHAnsi"/>
          <w:szCs w:val="24"/>
        </w:rPr>
        <w:t xml:space="preserve"> commitment to the Athena Swan Action Plan, the University operates a Conference Support Award to cover additional childcare costs an individual incurs whilst attending training that is essential to the effective performance of their role. Salaried s</w:t>
      </w:r>
      <w:r w:rsidR="00CC1B41" w:rsidRPr="000469C1">
        <w:rPr>
          <w:rFonts w:asciiTheme="minorHAnsi" w:hAnsiTheme="minorHAnsi" w:cstheme="minorHAnsi"/>
          <w:szCs w:val="24"/>
        </w:rPr>
        <w:t xml:space="preserve">taff members may apply </w:t>
      </w:r>
      <w:r w:rsidR="0085031C" w:rsidRPr="000469C1">
        <w:rPr>
          <w:rFonts w:asciiTheme="minorHAnsi" w:hAnsiTheme="minorHAnsi" w:cstheme="minorHAnsi"/>
          <w:szCs w:val="24"/>
        </w:rPr>
        <w:t xml:space="preserve">to this award </w:t>
      </w:r>
      <w:r w:rsidR="00CC1B41" w:rsidRPr="000469C1">
        <w:rPr>
          <w:rFonts w:asciiTheme="minorHAnsi" w:hAnsiTheme="minorHAnsi" w:cstheme="minorHAnsi"/>
          <w:szCs w:val="24"/>
        </w:rPr>
        <w:t xml:space="preserve">on </w:t>
      </w:r>
      <w:r w:rsidR="0085031C" w:rsidRPr="000469C1">
        <w:rPr>
          <w:rFonts w:asciiTheme="minorHAnsi" w:hAnsiTheme="minorHAnsi" w:cstheme="minorHAnsi"/>
          <w:szCs w:val="24"/>
        </w:rPr>
        <w:t>up to</w:t>
      </w:r>
      <w:r w:rsidR="00CC1B41" w:rsidRPr="000469C1">
        <w:rPr>
          <w:rFonts w:asciiTheme="minorHAnsi" w:hAnsiTheme="minorHAnsi" w:cstheme="minorHAnsi"/>
          <w:szCs w:val="24"/>
        </w:rPr>
        <w:t xml:space="preserve"> two occasions in any given academic year</w:t>
      </w:r>
      <w:r w:rsidRPr="000469C1">
        <w:rPr>
          <w:rFonts w:asciiTheme="minorHAnsi" w:hAnsiTheme="minorHAnsi" w:cstheme="minorHAnsi"/>
          <w:szCs w:val="24"/>
        </w:rPr>
        <w:t>,</w:t>
      </w:r>
      <w:r w:rsidR="00CC1B41" w:rsidRPr="000469C1">
        <w:rPr>
          <w:rFonts w:asciiTheme="minorHAnsi" w:hAnsiTheme="minorHAnsi" w:cstheme="minorHAnsi"/>
          <w:szCs w:val="24"/>
        </w:rPr>
        <w:t xml:space="preserve"> for a maximum of £200 on each occasion.</w:t>
      </w:r>
    </w:p>
    <w:p w14:paraId="326C58C7" w14:textId="77777777" w:rsidR="00A14CD0" w:rsidRPr="000469C1" w:rsidRDefault="00A14CD0" w:rsidP="000469C1">
      <w:pPr>
        <w:rPr>
          <w:rFonts w:asciiTheme="minorHAnsi" w:hAnsiTheme="minorHAnsi" w:cstheme="minorHAnsi"/>
          <w:szCs w:val="24"/>
        </w:rPr>
      </w:pPr>
    </w:p>
    <w:p w14:paraId="7DAD4AE1" w14:textId="7BCFBD46" w:rsidR="00CC1B41" w:rsidRDefault="00CC1B41" w:rsidP="000469C1">
      <w:pPr>
        <w:rPr>
          <w:rFonts w:asciiTheme="minorHAnsi" w:hAnsiTheme="minorHAnsi" w:cstheme="minorHAnsi"/>
          <w:szCs w:val="24"/>
        </w:rPr>
      </w:pPr>
      <w:r w:rsidRPr="000469C1">
        <w:rPr>
          <w:rFonts w:asciiTheme="minorHAnsi" w:hAnsiTheme="minorHAnsi" w:cstheme="minorHAnsi"/>
          <w:szCs w:val="24"/>
        </w:rPr>
        <w:t xml:space="preserve">The funding can be used to cover </w:t>
      </w:r>
      <w:r w:rsidRPr="000469C1">
        <w:rPr>
          <w:rFonts w:asciiTheme="minorHAnsi" w:hAnsiTheme="minorHAnsi" w:cstheme="minorHAnsi"/>
          <w:b/>
          <w:bCs/>
          <w:szCs w:val="24"/>
        </w:rPr>
        <w:t>additional</w:t>
      </w:r>
      <w:r w:rsidRPr="000469C1">
        <w:rPr>
          <w:rFonts w:asciiTheme="minorHAnsi" w:hAnsiTheme="minorHAnsi" w:cstheme="minorHAnsi"/>
          <w:szCs w:val="24"/>
        </w:rPr>
        <w:t xml:space="preserve"> </w:t>
      </w:r>
      <w:r w:rsidR="00AB6F21" w:rsidRPr="000469C1">
        <w:rPr>
          <w:rFonts w:asciiTheme="minorHAnsi" w:hAnsiTheme="minorHAnsi" w:cstheme="minorHAnsi"/>
          <w:szCs w:val="24"/>
        </w:rPr>
        <w:t>childcare</w:t>
      </w:r>
      <w:r w:rsidR="00A14CD0" w:rsidRPr="000469C1">
        <w:rPr>
          <w:rFonts w:asciiTheme="minorHAnsi" w:hAnsiTheme="minorHAnsi" w:cstheme="minorHAnsi"/>
          <w:szCs w:val="24"/>
        </w:rPr>
        <w:t xml:space="preserve"> costs, from a third-party registered childcare provider,</w:t>
      </w:r>
      <w:r w:rsidR="00AB6F21" w:rsidRPr="000469C1">
        <w:rPr>
          <w:rFonts w:asciiTheme="minorHAnsi" w:hAnsiTheme="minorHAnsi" w:cstheme="minorHAnsi"/>
          <w:szCs w:val="24"/>
        </w:rPr>
        <w:t xml:space="preserve"> </w:t>
      </w:r>
      <w:r w:rsidR="00A14CD0" w:rsidRPr="000469C1">
        <w:rPr>
          <w:rFonts w:asciiTheme="minorHAnsi" w:hAnsiTheme="minorHAnsi" w:cstheme="minorHAnsi"/>
          <w:szCs w:val="24"/>
        </w:rPr>
        <w:t xml:space="preserve">incurred </w:t>
      </w:r>
      <w:proofErr w:type="gramStart"/>
      <w:r w:rsidRPr="000469C1">
        <w:rPr>
          <w:rFonts w:asciiTheme="minorHAnsi" w:hAnsiTheme="minorHAnsi" w:cstheme="minorHAnsi"/>
          <w:szCs w:val="24"/>
        </w:rPr>
        <w:t>as a consequence of</w:t>
      </w:r>
      <w:proofErr w:type="gramEnd"/>
      <w:r w:rsidRPr="000469C1">
        <w:rPr>
          <w:rFonts w:asciiTheme="minorHAnsi" w:hAnsiTheme="minorHAnsi" w:cstheme="minorHAnsi"/>
          <w:szCs w:val="24"/>
        </w:rPr>
        <w:t xml:space="preserve"> the individual </w:t>
      </w:r>
      <w:r w:rsidR="00AB6F21" w:rsidRPr="000469C1">
        <w:rPr>
          <w:rFonts w:asciiTheme="minorHAnsi" w:hAnsiTheme="minorHAnsi" w:cstheme="minorHAnsi"/>
          <w:szCs w:val="24"/>
        </w:rPr>
        <w:t>attending</w:t>
      </w:r>
      <w:r w:rsidRPr="000469C1">
        <w:rPr>
          <w:rFonts w:asciiTheme="minorHAnsi" w:hAnsiTheme="minorHAnsi" w:cstheme="minorHAnsi"/>
          <w:szCs w:val="24"/>
        </w:rPr>
        <w:t xml:space="preserve"> a conference or </w:t>
      </w:r>
      <w:r w:rsidR="00AB6F21" w:rsidRPr="000469C1">
        <w:rPr>
          <w:rFonts w:asciiTheme="minorHAnsi" w:hAnsiTheme="minorHAnsi" w:cstheme="minorHAnsi"/>
          <w:szCs w:val="24"/>
        </w:rPr>
        <w:t xml:space="preserve">other </w:t>
      </w:r>
      <w:r w:rsidRPr="000469C1">
        <w:rPr>
          <w:rFonts w:asciiTheme="minorHAnsi" w:hAnsiTheme="minorHAnsi" w:cstheme="minorHAnsi"/>
          <w:szCs w:val="24"/>
        </w:rPr>
        <w:t>training event.</w:t>
      </w:r>
      <w:r w:rsidR="000469C1" w:rsidRPr="000469C1">
        <w:rPr>
          <w:rFonts w:asciiTheme="minorHAnsi" w:hAnsiTheme="minorHAnsi" w:cstheme="minorHAnsi"/>
          <w:szCs w:val="24"/>
        </w:rPr>
        <w:t xml:space="preserve"> </w:t>
      </w:r>
      <w:r w:rsidRPr="000469C1">
        <w:rPr>
          <w:rFonts w:asciiTheme="minorHAnsi" w:hAnsiTheme="minorHAnsi" w:cstheme="minorHAnsi"/>
          <w:szCs w:val="24"/>
        </w:rPr>
        <w:t xml:space="preserve">The event itself must </w:t>
      </w:r>
      <w:proofErr w:type="gramStart"/>
      <w:r w:rsidRPr="000469C1">
        <w:rPr>
          <w:rFonts w:asciiTheme="minorHAnsi" w:hAnsiTheme="minorHAnsi" w:cstheme="minorHAnsi"/>
          <w:szCs w:val="24"/>
        </w:rPr>
        <w:t>be considered to be</w:t>
      </w:r>
      <w:proofErr w:type="gramEnd"/>
      <w:r w:rsidRPr="000469C1">
        <w:rPr>
          <w:rFonts w:asciiTheme="minorHAnsi" w:hAnsiTheme="minorHAnsi" w:cstheme="minorHAnsi"/>
          <w:szCs w:val="24"/>
        </w:rPr>
        <w:t xml:space="preserve"> an essential part of the individual’s role</w:t>
      </w:r>
      <w:r w:rsidR="00AB6F21" w:rsidRPr="000469C1">
        <w:rPr>
          <w:rFonts w:asciiTheme="minorHAnsi" w:hAnsiTheme="minorHAnsi" w:cstheme="minorHAnsi"/>
          <w:szCs w:val="24"/>
        </w:rPr>
        <w:t>. Provided the</w:t>
      </w:r>
      <w:r w:rsidR="00A14CD0" w:rsidRPr="000469C1">
        <w:rPr>
          <w:rFonts w:asciiTheme="minorHAnsi" w:hAnsiTheme="minorHAnsi" w:cstheme="minorHAnsi"/>
          <w:szCs w:val="24"/>
        </w:rPr>
        <w:t xml:space="preserve"> costs meet HMRC’s rules for tax exemption then</w:t>
      </w:r>
      <w:r w:rsidR="00AB6F21" w:rsidRPr="000469C1">
        <w:rPr>
          <w:rFonts w:asciiTheme="minorHAnsi" w:hAnsiTheme="minorHAnsi" w:cstheme="minorHAnsi"/>
          <w:szCs w:val="24"/>
        </w:rPr>
        <w:t xml:space="preserve"> the reimbursement w</w:t>
      </w:r>
      <w:r w:rsidRPr="000469C1">
        <w:rPr>
          <w:rFonts w:asciiTheme="minorHAnsi" w:hAnsiTheme="minorHAnsi" w:cstheme="minorHAnsi"/>
          <w:szCs w:val="24"/>
        </w:rPr>
        <w:t>ill not be subject to Tax and N</w:t>
      </w:r>
      <w:r w:rsidR="000469C1" w:rsidRPr="000469C1">
        <w:rPr>
          <w:rFonts w:asciiTheme="minorHAnsi" w:hAnsiTheme="minorHAnsi" w:cstheme="minorHAnsi"/>
          <w:szCs w:val="24"/>
        </w:rPr>
        <w:t>ational Insurance</w:t>
      </w:r>
      <w:r w:rsidRPr="000469C1">
        <w:rPr>
          <w:rFonts w:asciiTheme="minorHAnsi" w:hAnsiTheme="minorHAnsi" w:cstheme="minorHAnsi"/>
          <w:szCs w:val="24"/>
        </w:rPr>
        <w:t>.</w:t>
      </w:r>
      <w:r w:rsidR="00A14CD0" w:rsidRPr="000469C1">
        <w:rPr>
          <w:rFonts w:asciiTheme="minorHAnsi" w:hAnsiTheme="minorHAnsi" w:cstheme="minorHAnsi"/>
          <w:szCs w:val="24"/>
        </w:rPr>
        <w:t xml:space="preserve"> </w:t>
      </w:r>
      <w:r w:rsidR="00620A75" w:rsidRPr="000469C1">
        <w:rPr>
          <w:rFonts w:asciiTheme="minorHAnsi" w:hAnsiTheme="minorHAnsi" w:cstheme="minorHAnsi"/>
          <w:szCs w:val="24"/>
        </w:rPr>
        <w:t>Conversely, if t</w:t>
      </w:r>
      <w:r w:rsidR="00A14CD0" w:rsidRPr="000469C1">
        <w:rPr>
          <w:rFonts w:asciiTheme="minorHAnsi" w:hAnsiTheme="minorHAnsi" w:cstheme="minorHAnsi"/>
          <w:szCs w:val="24"/>
        </w:rPr>
        <w:t xml:space="preserve">hese rules </w:t>
      </w:r>
      <w:r w:rsidR="00620A75" w:rsidRPr="000469C1">
        <w:rPr>
          <w:rFonts w:asciiTheme="minorHAnsi" w:hAnsiTheme="minorHAnsi" w:cstheme="minorHAnsi"/>
          <w:szCs w:val="24"/>
        </w:rPr>
        <w:t>are not met</w:t>
      </w:r>
      <w:r w:rsidR="00A14CD0" w:rsidRPr="000469C1">
        <w:rPr>
          <w:rFonts w:asciiTheme="minorHAnsi" w:hAnsiTheme="minorHAnsi" w:cstheme="minorHAnsi"/>
          <w:szCs w:val="24"/>
        </w:rPr>
        <w:t>,</w:t>
      </w:r>
      <w:r w:rsidR="00620A75" w:rsidRPr="000469C1">
        <w:rPr>
          <w:rFonts w:asciiTheme="minorHAnsi" w:hAnsiTheme="minorHAnsi" w:cstheme="minorHAnsi"/>
          <w:szCs w:val="24"/>
        </w:rPr>
        <w:t xml:space="preserve"> any agreed reimbursement will be </w:t>
      </w:r>
      <w:r w:rsidR="00A14CD0" w:rsidRPr="000469C1">
        <w:rPr>
          <w:rFonts w:asciiTheme="minorHAnsi" w:hAnsiTheme="minorHAnsi" w:cstheme="minorHAnsi"/>
          <w:szCs w:val="24"/>
        </w:rPr>
        <w:t xml:space="preserve">reimbursed through the </w:t>
      </w:r>
      <w:proofErr w:type="gramStart"/>
      <w:r w:rsidR="00A14CD0" w:rsidRPr="000469C1">
        <w:rPr>
          <w:rFonts w:asciiTheme="minorHAnsi" w:hAnsiTheme="minorHAnsi" w:cstheme="minorHAnsi"/>
          <w:szCs w:val="24"/>
        </w:rPr>
        <w:t>Payroll</w:t>
      </w:r>
      <w:proofErr w:type="gramEnd"/>
      <w:r w:rsidR="00A14CD0" w:rsidRPr="000469C1">
        <w:rPr>
          <w:rFonts w:asciiTheme="minorHAnsi" w:hAnsiTheme="minorHAnsi" w:cstheme="minorHAnsi"/>
          <w:szCs w:val="24"/>
        </w:rPr>
        <w:t xml:space="preserve"> system and </w:t>
      </w:r>
      <w:r w:rsidR="00620A75" w:rsidRPr="000469C1">
        <w:rPr>
          <w:rFonts w:asciiTheme="minorHAnsi" w:hAnsiTheme="minorHAnsi" w:cstheme="minorHAnsi"/>
          <w:szCs w:val="24"/>
        </w:rPr>
        <w:t>subject to Tax and N</w:t>
      </w:r>
      <w:r w:rsidR="000469C1" w:rsidRPr="000469C1">
        <w:rPr>
          <w:rFonts w:asciiTheme="minorHAnsi" w:hAnsiTheme="minorHAnsi" w:cstheme="minorHAnsi"/>
          <w:szCs w:val="24"/>
        </w:rPr>
        <w:t xml:space="preserve">ational </w:t>
      </w:r>
      <w:r w:rsidR="00620A75" w:rsidRPr="000469C1">
        <w:rPr>
          <w:rFonts w:asciiTheme="minorHAnsi" w:hAnsiTheme="minorHAnsi" w:cstheme="minorHAnsi"/>
          <w:szCs w:val="24"/>
        </w:rPr>
        <w:t>I</w:t>
      </w:r>
      <w:r w:rsidR="000469C1" w:rsidRPr="000469C1">
        <w:rPr>
          <w:rFonts w:asciiTheme="minorHAnsi" w:hAnsiTheme="minorHAnsi" w:cstheme="minorHAnsi"/>
          <w:szCs w:val="24"/>
        </w:rPr>
        <w:t>nsurance</w:t>
      </w:r>
      <w:r w:rsidR="00620A75" w:rsidRPr="000469C1">
        <w:rPr>
          <w:rFonts w:asciiTheme="minorHAnsi" w:hAnsiTheme="minorHAnsi" w:cstheme="minorHAnsi"/>
          <w:szCs w:val="24"/>
        </w:rPr>
        <w:t>.</w:t>
      </w:r>
    </w:p>
    <w:p w14:paraId="444908A6" w14:textId="77777777" w:rsidR="00620A75" w:rsidRPr="00C1087F" w:rsidRDefault="00620A75" w:rsidP="00C1087F">
      <w:pPr>
        <w:jc w:val="both"/>
        <w:rPr>
          <w:rFonts w:asciiTheme="minorHAnsi" w:hAnsiTheme="minorHAnsi" w:cstheme="minorHAnsi"/>
          <w:szCs w:val="24"/>
        </w:rPr>
      </w:pPr>
    </w:p>
    <w:p w14:paraId="1455CF00" w14:textId="65A21615" w:rsidR="00AB6F21" w:rsidRDefault="00CC1B41" w:rsidP="00C1087F">
      <w:pPr>
        <w:jc w:val="both"/>
        <w:rPr>
          <w:rFonts w:asciiTheme="minorHAnsi" w:hAnsiTheme="minorHAnsi" w:cstheme="minorHAnsi"/>
          <w:szCs w:val="24"/>
        </w:rPr>
      </w:pPr>
      <w:r w:rsidRPr="00C1087F">
        <w:rPr>
          <w:rFonts w:asciiTheme="minorHAnsi" w:hAnsiTheme="minorHAnsi" w:cstheme="minorHAnsi"/>
          <w:szCs w:val="24"/>
        </w:rPr>
        <w:t xml:space="preserve">Applications should be made using the form below; approval will be managed at Departmental level and so the form should be submitted to </w:t>
      </w:r>
      <w:r w:rsidR="000469C1">
        <w:rPr>
          <w:rFonts w:asciiTheme="minorHAnsi" w:hAnsiTheme="minorHAnsi" w:cstheme="minorHAnsi"/>
          <w:szCs w:val="24"/>
        </w:rPr>
        <w:t>your</w:t>
      </w:r>
      <w:r w:rsidRPr="00C1087F">
        <w:rPr>
          <w:rFonts w:asciiTheme="minorHAnsi" w:hAnsiTheme="minorHAnsi" w:cstheme="minorHAnsi"/>
          <w:szCs w:val="24"/>
        </w:rPr>
        <w:t xml:space="preserve"> line manager.</w:t>
      </w:r>
    </w:p>
    <w:p w14:paraId="1414DAEC" w14:textId="77777777" w:rsidR="00620A75" w:rsidRDefault="00620A75" w:rsidP="00C1087F">
      <w:pPr>
        <w:jc w:val="both"/>
        <w:rPr>
          <w:rFonts w:asciiTheme="minorHAnsi" w:hAnsiTheme="minorHAnsi" w:cstheme="minorHAnsi"/>
          <w:szCs w:val="24"/>
        </w:rPr>
      </w:pPr>
    </w:p>
    <w:p w14:paraId="07BBB15C" w14:textId="417AAAF2" w:rsidR="00620A75" w:rsidRDefault="00620A75" w:rsidP="00C1087F">
      <w:pPr>
        <w:jc w:val="both"/>
        <w:rPr>
          <w:rFonts w:asciiTheme="minorHAnsi" w:hAnsiTheme="minorHAnsi" w:cstheme="minorHAnsi"/>
          <w:szCs w:val="24"/>
        </w:rPr>
      </w:pPr>
      <w:r>
        <w:rPr>
          <w:rFonts w:asciiTheme="minorHAnsi" w:hAnsiTheme="minorHAnsi" w:cstheme="minorHAnsi"/>
          <w:szCs w:val="24"/>
        </w:rPr>
        <w:t>Approved claims together with a copy of receipts and this form should be submitted:</w:t>
      </w:r>
    </w:p>
    <w:p w14:paraId="70A99A86" w14:textId="4240DE3D" w:rsidR="00620A75" w:rsidRPr="000469C1" w:rsidRDefault="00620A75" w:rsidP="00620A75">
      <w:pPr>
        <w:pStyle w:val="ListParagraph"/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32"/>
        </w:rPr>
      </w:pPr>
      <w:r w:rsidRPr="000469C1">
        <w:rPr>
          <w:rFonts w:asciiTheme="minorHAnsi" w:hAnsiTheme="minorHAnsi" w:cstheme="minorHAnsi"/>
          <w:sz w:val="24"/>
          <w:szCs w:val="32"/>
        </w:rPr>
        <w:t>Claims for entirely non-taxable expenses via Concur</w:t>
      </w:r>
      <w:r w:rsidR="000469C1">
        <w:rPr>
          <w:rFonts w:asciiTheme="minorHAnsi" w:hAnsiTheme="minorHAnsi" w:cstheme="minorHAnsi"/>
          <w:sz w:val="24"/>
          <w:szCs w:val="32"/>
        </w:rPr>
        <w:t>.</w:t>
      </w:r>
    </w:p>
    <w:p w14:paraId="47798B38" w14:textId="7C8C191B" w:rsidR="002449F1" w:rsidRPr="002449F1" w:rsidRDefault="00620A75" w:rsidP="002449F1">
      <w:pPr>
        <w:pStyle w:val="ListParagraph"/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32"/>
        </w:rPr>
      </w:pPr>
      <w:r w:rsidRPr="000469C1">
        <w:rPr>
          <w:rFonts w:asciiTheme="minorHAnsi" w:hAnsiTheme="minorHAnsi" w:cstheme="minorHAnsi"/>
          <w:sz w:val="24"/>
          <w:szCs w:val="32"/>
        </w:rPr>
        <w:t>Claims that include any taxable expenses via AskHR</w:t>
      </w:r>
      <w:r w:rsidR="000469C1">
        <w:rPr>
          <w:rFonts w:asciiTheme="minorHAnsi" w:hAnsiTheme="minorHAnsi" w:cstheme="minorHAnsi"/>
          <w:sz w:val="24"/>
          <w:szCs w:val="32"/>
        </w:rPr>
        <w:t>.</w:t>
      </w:r>
      <w:r w:rsidR="002449F1" w:rsidRPr="002449F1">
        <w:rPr>
          <w:rFonts w:asciiTheme="minorHAnsi" w:hAnsiTheme="minorHAnsi" w:cstheme="minorHAnsi"/>
          <w:szCs w:val="24"/>
        </w:rPr>
        <w:t xml:space="preserve"> </w:t>
      </w:r>
      <w:r w:rsidR="002449F1" w:rsidRPr="002449F1">
        <w:rPr>
          <w:rFonts w:asciiTheme="minorHAnsi" w:hAnsiTheme="minorHAnsi" w:cstheme="minorHAnsi"/>
          <w:sz w:val="24"/>
          <w:szCs w:val="32"/>
        </w:rPr>
        <w:t>Ticket (Service: Submit form - Payroll, Incident Category: Payment Request – Salaried Staff)</w:t>
      </w:r>
    </w:p>
    <w:p w14:paraId="7C1EA434" w14:textId="1CDEBF95" w:rsidR="00CC1B41" w:rsidRPr="002449F1" w:rsidRDefault="00CC1B41" w:rsidP="002449F1">
      <w:pPr>
        <w:ind w:left="360"/>
        <w:jc w:val="both"/>
        <w:rPr>
          <w:rFonts w:asciiTheme="minorHAnsi" w:hAnsiTheme="minorHAnsi" w:cstheme="minorHAnsi"/>
          <w:szCs w:val="32"/>
        </w:rPr>
      </w:pPr>
    </w:p>
    <w:p w14:paraId="5EC801C2" w14:textId="0735B062" w:rsidR="00CC1B41" w:rsidRDefault="00CC1B41" w:rsidP="00CC1B41">
      <w:pPr>
        <w:rPr>
          <w:rFonts w:asciiTheme="minorHAnsi" w:hAnsiTheme="minorHAnsi" w:cstheme="minorHAnsi"/>
          <w:szCs w:val="24"/>
        </w:rPr>
      </w:pPr>
    </w:p>
    <w:p w14:paraId="31BC496A" w14:textId="77777777" w:rsidR="00C1087F" w:rsidRPr="002F2355" w:rsidRDefault="00C1087F" w:rsidP="00CC1B41">
      <w:pPr>
        <w:rPr>
          <w:rFonts w:asciiTheme="minorHAnsi" w:hAnsiTheme="minorHAnsi" w:cstheme="minorHAnsi"/>
          <w:szCs w:val="24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5863"/>
      </w:tblGrid>
      <w:tr w:rsidR="00CC1B41" w:rsidRPr="002F2355" w14:paraId="0DD6304A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39F84AD1" w14:textId="6E978BCC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First </w:t>
            </w:r>
            <w:r w:rsidR="000469C1">
              <w:rPr>
                <w:rFonts w:asciiTheme="minorHAnsi" w:hAnsiTheme="minorHAnsi" w:cstheme="minorHAnsi"/>
                <w:b/>
                <w:bCs/>
                <w:szCs w:val="24"/>
              </w:rPr>
              <w:t>n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ame: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055AF784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6C1A8B32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D07363C" w14:textId="5B2033CF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Last </w:t>
            </w:r>
            <w:r w:rsidR="000469C1">
              <w:rPr>
                <w:rFonts w:asciiTheme="minorHAnsi" w:hAnsiTheme="minorHAnsi" w:cstheme="minorHAnsi"/>
                <w:b/>
                <w:bCs/>
                <w:szCs w:val="24"/>
              </w:rPr>
              <w:t>n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ame: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8B89435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2449F1" w:rsidRPr="002F2355" w14:paraId="75D5162B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AD21C37" w14:textId="7DBB2E41" w:rsidR="002449F1" w:rsidRPr="002F2355" w:rsidRDefault="002449F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>
              <w:rPr>
                <w:rFonts w:asciiTheme="minorHAnsi" w:hAnsiTheme="minorHAnsi" w:cstheme="minorHAnsi"/>
                <w:b/>
                <w:bCs/>
                <w:szCs w:val="24"/>
              </w:rPr>
              <w:t>Employee Number: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9914A1E" w14:textId="77777777" w:rsidR="002449F1" w:rsidRPr="002F2355" w:rsidRDefault="002449F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17CA3C45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515AE41D" w14:textId="77777777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Position: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6EE1C8E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5331284B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476DDE3" w14:textId="77777777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Email address: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F2B177F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598E4485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FE3B830" w14:textId="77777777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Department: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E1DD556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00AFF209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1E77AF5" w14:textId="0A0947B1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Faculty</w:t>
            </w:r>
            <w:r w:rsidR="00C71EA6">
              <w:rPr>
                <w:rFonts w:asciiTheme="minorHAnsi" w:hAnsiTheme="minorHAnsi" w:cstheme="minorHAnsi"/>
                <w:b/>
                <w:bCs/>
                <w:szCs w:val="24"/>
              </w:rPr>
              <w:t>/PSG Directorate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864DE45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64A32325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78E4E522" w14:textId="06EBCEC5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Conference</w:t>
            </w:r>
            <w:r w:rsidR="002F2355" w:rsidRPr="002F2355">
              <w:rPr>
                <w:rFonts w:asciiTheme="minorHAnsi" w:hAnsiTheme="minorHAnsi" w:cstheme="minorHAnsi"/>
                <w:b/>
                <w:bCs/>
                <w:szCs w:val="24"/>
              </w:rPr>
              <w:t>/event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 to be attended: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00374D75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2ED7B36A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18831A2" w14:textId="5B4B1544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Dates of conference</w:t>
            </w:r>
            <w:r w:rsidR="00C71EA6">
              <w:rPr>
                <w:rFonts w:asciiTheme="minorHAnsi" w:hAnsiTheme="minorHAnsi" w:cstheme="minorHAnsi"/>
                <w:b/>
                <w:bCs/>
                <w:szCs w:val="24"/>
              </w:rPr>
              <w:t>/event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0E5115B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308D06D8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40ABDCE" w14:textId="41CB0DF3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Conference</w:t>
            </w:r>
            <w:r w:rsidR="00C71EA6">
              <w:rPr>
                <w:rFonts w:asciiTheme="minorHAnsi" w:hAnsiTheme="minorHAnsi" w:cstheme="minorHAnsi"/>
                <w:b/>
                <w:bCs/>
                <w:szCs w:val="24"/>
              </w:rPr>
              <w:t>/event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 location: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4B204893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14B6D353" w14:textId="77777777" w:rsidTr="000469C1">
        <w:trPr>
          <w:trHeight w:val="454"/>
        </w:trPr>
        <w:tc>
          <w:tcPr>
            <w:tcW w:w="368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D4C6556" w14:textId="77777777" w:rsidR="00CC1B41" w:rsidRPr="002F2355" w:rsidRDefault="00CC1B4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Amount of money requested:</w:t>
            </w:r>
          </w:p>
        </w:tc>
        <w:tc>
          <w:tcPr>
            <w:tcW w:w="586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6D8580D" w14:textId="284244B5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5D51F06E" w14:textId="77777777" w:rsidR="000469C1" w:rsidRPr="000469C1" w:rsidRDefault="000469C1">
      <w:pPr>
        <w:rPr>
          <w:sz w:val="96"/>
          <w:szCs w:val="5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44"/>
      </w:tblGrid>
      <w:tr w:rsidR="000469C1" w:rsidRPr="002F2355" w14:paraId="6624D752" w14:textId="77777777" w:rsidTr="002F2355">
        <w:trPr>
          <w:trHeight w:val="454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DF9E076" w14:textId="59398DB2" w:rsidR="000469C1" w:rsidRPr="002F2355" w:rsidRDefault="000469C1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Summarise the way in which the money will be used:</w:t>
            </w:r>
          </w:p>
        </w:tc>
      </w:tr>
      <w:tr w:rsidR="00CC1B41" w:rsidRPr="002F2355" w14:paraId="066673F5" w14:textId="77777777" w:rsidTr="00C1087F">
        <w:trPr>
          <w:trHeight w:val="2835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53B94A5B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472918BC" w14:textId="77777777" w:rsidTr="002F2355">
        <w:trPr>
          <w:trHeight w:val="454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37B2AE3" w14:textId="52E0446C" w:rsidR="00CC1B41" w:rsidRPr="002F2355" w:rsidRDefault="002F2355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Please explain why this </w:t>
            </w:r>
            <w:r w:rsidR="00C94843">
              <w:rPr>
                <w:rFonts w:asciiTheme="minorHAnsi" w:hAnsiTheme="minorHAnsi" w:cstheme="minorHAnsi"/>
                <w:b/>
                <w:bCs/>
                <w:szCs w:val="24"/>
              </w:rPr>
              <w:t>conference/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event is essential to the performance of your role.</w:t>
            </w:r>
          </w:p>
        </w:tc>
      </w:tr>
      <w:tr w:rsidR="00CC1B41" w:rsidRPr="002F2355" w14:paraId="3062B929" w14:textId="77777777" w:rsidTr="00C1087F">
        <w:trPr>
          <w:trHeight w:val="2835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0EA6CF13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CC1B41" w:rsidRPr="002F2355" w14:paraId="2832181C" w14:textId="77777777" w:rsidTr="002F2355">
        <w:trPr>
          <w:trHeight w:val="737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566628A5" w14:textId="66021D58" w:rsidR="00CC1B41" w:rsidRPr="002F2355" w:rsidRDefault="002F2355" w:rsidP="00B97A0D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 xml:space="preserve">Line </w:t>
            </w:r>
            <w:r w:rsidR="000469C1">
              <w:rPr>
                <w:rFonts w:asciiTheme="minorHAnsi" w:hAnsiTheme="minorHAnsi" w:cstheme="minorHAnsi"/>
                <w:b/>
                <w:bCs/>
                <w:szCs w:val="24"/>
              </w:rPr>
              <w:t>m</w:t>
            </w: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anager confirmation that the conference/event concerned is essential for the effective conduct of the role.</w:t>
            </w:r>
          </w:p>
        </w:tc>
      </w:tr>
      <w:tr w:rsidR="00CC1B41" w:rsidRPr="002F2355" w14:paraId="6A6CC043" w14:textId="77777777" w:rsidTr="00C1087F">
        <w:trPr>
          <w:trHeight w:val="2268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24D3BFAB" w14:textId="77777777" w:rsidR="00CC1B41" w:rsidRPr="002F2355" w:rsidRDefault="00CC1B41" w:rsidP="00B97A0D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</w:tbl>
    <w:p w14:paraId="77E8A073" w14:textId="77777777" w:rsidR="000469C1" w:rsidRDefault="000469C1"/>
    <w:p w14:paraId="7C451BB5" w14:textId="77777777" w:rsidR="000469C1" w:rsidRDefault="000469C1"/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3"/>
        <w:gridCol w:w="5721"/>
      </w:tblGrid>
      <w:tr w:rsidR="002F2355" w:rsidRPr="002F2355" w14:paraId="5D137C3B" w14:textId="77777777" w:rsidTr="000469C1">
        <w:trPr>
          <w:trHeight w:val="454"/>
        </w:trPr>
        <w:tc>
          <w:tcPr>
            <w:tcW w:w="382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7AE6A7FE" w14:textId="6CB8D850" w:rsidR="002F2355" w:rsidRPr="002F2355" w:rsidRDefault="000469C1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Decision by Head of Department</w:t>
            </w:r>
          </w:p>
        </w:tc>
        <w:tc>
          <w:tcPr>
            <w:tcW w:w="572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shd w:val="clear" w:color="auto" w:fill="BFBFBF" w:themeFill="background1" w:themeFillShade="BF"/>
            <w:vAlign w:val="center"/>
          </w:tcPr>
          <w:p w14:paraId="07798C99" w14:textId="35E059ED" w:rsidR="002F2355" w:rsidRPr="002F2355" w:rsidRDefault="002F2355" w:rsidP="002F2355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0469C1" w:rsidRPr="002F2355" w14:paraId="28DD96AC" w14:textId="77777777" w:rsidTr="002F2355">
        <w:trPr>
          <w:trHeight w:val="454"/>
        </w:trPr>
        <w:tc>
          <w:tcPr>
            <w:tcW w:w="382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582201BE" w14:textId="1C0E53FD" w:rsidR="000469C1" w:rsidRPr="002F2355" w:rsidRDefault="000469C1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Head of Department Name:</w:t>
            </w:r>
          </w:p>
        </w:tc>
        <w:tc>
          <w:tcPr>
            <w:tcW w:w="572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2BA9B6FB" w14:textId="77777777" w:rsidR="000469C1" w:rsidRPr="002F2355" w:rsidRDefault="000469C1" w:rsidP="002F2355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2F2355" w:rsidRPr="002F2355" w14:paraId="4F95931F" w14:textId="77777777" w:rsidTr="002F2355">
        <w:trPr>
          <w:trHeight w:val="454"/>
        </w:trPr>
        <w:tc>
          <w:tcPr>
            <w:tcW w:w="382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CC748A5" w14:textId="0F48DBB9" w:rsidR="002F2355" w:rsidRPr="002F2355" w:rsidRDefault="002F2355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Date reviewed:</w:t>
            </w:r>
          </w:p>
        </w:tc>
        <w:tc>
          <w:tcPr>
            <w:tcW w:w="572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343AD1F6" w14:textId="77777777" w:rsidR="002F2355" w:rsidRPr="002F2355" w:rsidRDefault="002F2355" w:rsidP="002F2355">
            <w:pPr>
              <w:rPr>
                <w:rFonts w:asciiTheme="minorHAnsi" w:hAnsiTheme="minorHAnsi" w:cstheme="minorHAnsi"/>
                <w:szCs w:val="24"/>
              </w:rPr>
            </w:pPr>
          </w:p>
        </w:tc>
      </w:tr>
      <w:tr w:rsidR="002F2355" w:rsidRPr="002F2355" w14:paraId="056E4F68" w14:textId="77777777" w:rsidTr="002F2355">
        <w:trPr>
          <w:trHeight w:val="737"/>
        </w:trPr>
        <w:tc>
          <w:tcPr>
            <w:tcW w:w="3823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2BC36D3" w14:textId="77777777" w:rsidR="002F2355" w:rsidRPr="002F2355" w:rsidRDefault="002F2355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lastRenderedPageBreak/>
              <w:t>Outcome:</w:t>
            </w:r>
          </w:p>
          <w:p w14:paraId="301A6A68" w14:textId="7D0E25E4" w:rsidR="002F2355" w:rsidRPr="002F2355" w:rsidRDefault="002F2355" w:rsidP="002F2355">
            <w:pPr>
              <w:rPr>
                <w:rFonts w:asciiTheme="minorHAnsi" w:hAnsiTheme="minorHAnsi" w:cstheme="minorHAnsi"/>
                <w:szCs w:val="24"/>
              </w:rPr>
            </w:pPr>
            <w:r w:rsidRPr="002F2355">
              <w:rPr>
                <w:rFonts w:asciiTheme="minorHAnsi" w:hAnsiTheme="minorHAnsi" w:cstheme="minorHAnsi"/>
                <w:sz w:val="20"/>
                <w:szCs w:val="20"/>
              </w:rPr>
              <w:t>(delete</w:t>
            </w:r>
            <w:r w:rsidR="000469C1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2F2355">
              <w:rPr>
                <w:rFonts w:asciiTheme="minorHAnsi" w:hAnsiTheme="minorHAnsi" w:cstheme="minorHAnsi"/>
                <w:sz w:val="20"/>
                <w:szCs w:val="20"/>
              </w:rPr>
              <w:t>as appropriate)</w:t>
            </w:r>
          </w:p>
        </w:tc>
        <w:tc>
          <w:tcPr>
            <w:tcW w:w="5721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0070E0D7" w14:textId="1FF3E83B" w:rsidR="002F2355" w:rsidRPr="000469C1" w:rsidRDefault="002F2355" w:rsidP="002F2355">
            <w:pPr>
              <w:rPr>
                <w:rFonts w:asciiTheme="minorHAnsi" w:hAnsiTheme="minorHAnsi" w:cstheme="minorHAnsi"/>
                <w:szCs w:val="24"/>
              </w:rPr>
            </w:pPr>
            <w:r w:rsidRPr="000469C1">
              <w:rPr>
                <w:rFonts w:asciiTheme="minorHAnsi" w:hAnsiTheme="minorHAnsi" w:cstheme="minorHAnsi"/>
                <w:szCs w:val="24"/>
              </w:rPr>
              <w:t>Approved / Not Approved</w:t>
            </w:r>
          </w:p>
        </w:tc>
      </w:tr>
    </w:tbl>
    <w:p w14:paraId="2D75927F" w14:textId="77777777" w:rsidR="000469C1" w:rsidRPr="000469C1" w:rsidRDefault="000469C1">
      <w:pPr>
        <w:rPr>
          <w:sz w:val="44"/>
          <w:szCs w:val="3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44"/>
      </w:tblGrid>
      <w:tr w:rsidR="000469C1" w:rsidRPr="002F2355" w14:paraId="1C28AF64" w14:textId="77777777" w:rsidTr="002F2355">
        <w:trPr>
          <w:trHeight w:val="454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83AA06A" w14:textId="33C4BA43" w:rsidR="000469C1" w:rsidRPr="002F2355" w:rsidRDefault="000469C1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2F2355">
              <w:rPr>
                <w:rFonts w:asciiTheme="minorHAnsi" w:hAnsiTheme="minorHAnsi" w:cstheme="minorHAnsi"/>
                <w:b/>
                <w:bCs/>
                <w:szCs w:val="24"/>
              </w:rPr>
              <w:t>Comments:</w:t>
            </w:r>
          </w:p>
        </w:tc>
      </w:tr>
      <w:tr w:rsidR="000469C1" w:rsidRPr="002F2355" w14:paraId="71D4A2E5" w14:textId="77777777" w:rsidTr="000469C1">
        <w:trPr>
          <w:trHeight w:val="2268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666CAA78" w14:textId="77777777" w:rsidR="000469C1" w:rsidRPr="002F2355" w:rsidRDefault="000469C1" w:rsidP="002F2355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</w:tr>
      <w:tr w:rsidR="002F2355" w:rsidRPr="002F2355" w14:paraId="1F426EB1" w14:textId="77777777" w:rsidTr="000469C1">
        <w:trPr>
          <w:trHeight w:val="454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  <w:vAlign w:val="center"/>
          </w:tcPr>
          <w:p w14:paraId="1D8C0256" w14:textId="4114E2C1" w:rsidR="00EA7A61" w:rsidRPr="000469C1" w:rsidRDefault="00EA7A61" w:rsidP="000469C1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0469C1">
              <w:rPr>
                <w:rFonts w:asciiTheme="minorHAnsi" w:hAnsiTheme="minorHAnsi" w:cstheme="minorHAnsi"/>
                <w:b/>
                <w:bCs/>
                <w:szCs w:val="24"/>
              </w:rPr>
              <w:t>Expenses claimed:</w:t>
            </w:r>
          </w:p>
        </w:tc>
      </w:tr>
      <w:tr w:rsidR="000469C1" w:rsidRPr="002F2355" w14:paraId="22BEB7AA" w14:textId="77777777" w:rsidTr="00C1087F">
        <w:trPr>
          <w:trHeight w:val="2268"/>
        </w:trPr>
        <w:tc>
          <w:tcPr>
            <w:tcW w:w="9544" w:type="dxa"/>
            <w:tcBorders>
              <w:top w:val="single" w:sz="4" w:space="0" w:color="BFBFBF" w:themeColor="background1" w:themeShade="BF"/>
              <w:left w:val="single" w:sz="4" w:space="0" w:color="BFBFBF" w:themeColor="background1" w:themeShade="BF"/>
              <w:bottom w:val="single" w:sz="4" w:space="0" w:color="BFBFBF" w:themeColor="background1" w:themeShade="BF"/>
              <w:right w:val="single" w:sz="4" w:space="0" w:color="BFBFBF" w:themeColor="background1" w:themeShade="BF"/>
            </w:tcBorders>
          </w:tcPr>
          <w:p w14:paraId="4F45A147" w14:textId="149EF1B4" w:rsidR="000469C1" w:rsidRPr="000469C1" w:rsidRDefault="000469C1" w:rsidP="000469C1">
            <w:pPr>
              <w:rPr>
                <w:rFonts w:asciiTheme="minorHAnsi" w:hAnsiTheme="minorHAnsi" w:cstheme="minorHAnsi"/>
                <w:szCs w:val="24"/>
                <w:u w:val="single"/>
              </w:rPr>
            </w:pPr>
            <w:r w:rsidRPr="00EA7A61">
              <w:rPr>
                <w:rFonts w:asciiTheme="minorHAnsi" w:hAnsiTheme="minorHAnsi" w:cstheme="minorHAnsi"/>
                <w:szCs w:val="24"/>
                <w:u w:val="single"/>
              </w:rPr>
              <w:t>Non-taxable</w:t>
            </w:r>
            <w:r w:rsidRPr="000469C1">
              <w:rPr>
                <w:rFonts w:asciiTheme="minorHAnsi" w:hAnsiTheme="minorHAnsi" w:cstheme="minorHAnsi"/>
                <w:szCs w:val="24"/>
              </w:rPr>
              <w:t xml:space="preserve"> - </w:t>
            </w:r>
            <w:r w:rsidRPr="00EA7A61">
              <w:rPr>
                <w:rFonts w:asciiTheme="minorHAnsi" w:hAnsiTheme="minorHAnsi" w:cstheme="minorHAnsi"/>
                <w:szCs w:val="24"/>
              </w:rPr>
              <w:t>Additional childcare sessions</w:t>
            </w:r>
            <w:r>
              <w:rPr>
                <w:rFonts w:asciiTheme="minorHAnsi" w:hAnsiTheme="minorHAnsi" w:cstheme="minorHAnsi"/>
                <w:szCs w:val="24"/>
              </w:rPr>
              <w:t xml:space="preserve"> incurred due to attendance at workplace training.</w:t>
            </w:r>
          </w:p>
          <w:p w14:paraId="3D48EF8B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 xml:space="preserve">                                                                                    </w:t>
            </w:r>
          </w:p>
          <w:p w14:paraId="321A7DAA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  <w:r w:rsidRPr="000469C1">
              <w:rPr>
                <w:rFonts w:asciiTheme="minorHAnsi" w:hAnsiTheme="minorHAnsi" w:cstheme="minorHAnsi"/>
                <w:szCs w:val="24"/>
              </w:rPr>
              <w:t>Event(s) details:</w:t>
            </w:r>
          </w:p>
          <w:p w14:paraId="0205BC5B" w14:textId="77777777" w:rsidR="000469C1" w:rsidRP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3D53B840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4FD052C1" w14:textId="77777777" w:rsidR="000469C1" w:rsidRPr="000469C1" w:rsidRDefault="000469C1" w:rsidP="000469C1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0469C1">
              <w:rPr>
                <w:rFonts w:asciiTheme="minorHAnsi" w:hAnsiTheme="minorHAnsi" w:cstheme="minorHAnsi"/>
                <w:b/>
                <w:bCs/>
                <w:szCs w:val="24"/>
              </w:rPr>
              <w:t xml:space="preserve">Total non-taxable: </w:t>
            </w:r>
            <w:r w:rsidRPr="000469C1">
              <w:rPr>
                <w:rFonts w:asciiTheme="minorHAnsi" w:hAnsiTheme="minorHAnsi" w:cstheme="minorHAnsi"/>
                <w:szCs w:val="24"/>
              </w:rPr>
              <w:t>£</w:t>
            </w:r>
          </w:p>
          <w:p w14:paraId="06039859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19C20B35" w14:textId="2B7954B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  <w:r w:rsidRPr="00EA7A61">
              <w:rPr>
                <w:rFonts w:asciiTheme="minorHAnsi" w:hAnsiTheme="minorHAnsi" w:cstheme="minorHAnsi"/>
                <w:szCs w:val="24"/>
                <w:u w:val="single"/>
              </w:rPr>
              <w:t>Taxable</w:t>
            </w:r>
            <w:r w:rsidRPr="000469C1">
              <w:rPr>
                <w:rFonts w:asciiTheme="minorHAnsi" w:hAnsiTheme="minorHAnsi" w:cstheme="minorHAnsi"/>
                <w:szCs w:val="24"/>
              </w:rPr>
              <w:t xml:space="preserve"> </w:t>
            </w:r>
            <w:r w:rsidR="002449F1">
              <w:rPr>
                <w:rFonts w:asciiTheme="minorHAnsi" w:hAnsiTheme="minorHAnsi" w:cstheme="minorHAnsi"/>
                <w:szCs w:val="24"/>
                <w:u w:val="single"/>
              </w:rPr>
              <w:t>(</w:t>
            </w:r>
            <w:r w:rsidR="002449F1">
              <w:rPr>
                <w:rFonts w:asciiTheme="minorHAnsi" w:hAnsiTheme="minorHAnsi" w:cstheme="minorHAnsi"/>
                <w:szCs w:val="24"/>
                <w:u w:val="single"/>
              </w:rPr>
              <w:t xml:space="preserve">For Payroll Use: </w:t>
            </w:r>
            <w:r w:rsidR="002449F1">
              <w:rPr>
                <w:rFonts w:asciiTheme="minorHAnsi" w:hAnsiTheme="minorHAnsi" w:cstheme="minorHAnsi"/>
                <w:szCs w:val="24"/>
                <w:u w:val="single"/>
              </w:rPr>
              <w:t>WT 3180)</w:t>
            </w:r>
            <w:r w:rsidRPr="000469C1">
              <w:rPr>
                <w:rFonts w:asciiTheme="minorHAnsi" w:hAnsiTheme="minorHAnsi" w:cstheme="minorHAnsi"/>
                <w:szCs w:val="24"/>
              </w:rPr>
              <w:t xml:space="preserve">- </w:t>
            </w:r>
            <w:r w:rsidRPr="00EA7A61">
              <w:rPr>
                <w:rFonts w:asciiTheme="minorHAnsi" w:hAnsiTheme="minorHAnsi" w:cstheme="minorHAnsi"/>
                <w:szCs w:val="24"/>
              </w:rPr>
              <w:t>All other agreed costs</w:t>
            </w:r>
            <w:r>
              <w:rPr>
                <w:rFonts w:asciiTheme="minorHAnsi" w:hAnsiTheme="minorHAnsi" w:cstheme="minorHAnsi"/>
                <w:szCs w:val="24"/>
              </w:rPr>
              <w:t xml:space="preserve"> (please itemise)</w:t>
            </w:r>
          </w:p>
          <w:p w14:paraId="4434C213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51D11069" w14:textId="5C6F6250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  <w:r>
              <w:rPr>
                <w:rFonts w:asciiTheme="minorHAnsi" w:hAnsiTheme="minorHAnsi" w:cstheme="minorHAnsi"/>
                <w:szCs w:val="24"/>
              </w:rPr>
              <w:t>Details:</w:t>
            </w:r>
          </w:p>
          <w:p w14:paraId="0F206718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66655BED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37063A3B" w14:textId="77777777" w:rsidR="000469C1" w:rsidRPr="000469C1" w:rsidRDefault="000469C1" w:rsidP="000469C1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0469C1">
              <w:rPr>
                <w:rFonts w:asciiTheme="minorHAnsi" w:hAnsiTheme="minorHAnsi" w:cstheme="minorHAnsi"/>
                <w:b/>
                <w:bCs/>
                <w:szCs w:val="24"/>
              </w:rPr>
              <w:t>Total Taxable</w:t>
            </w:r>
            <w:r>
              <w:rPr>
                <w:rFonts w:asciiTheme="minorHAnsi" w:hAnsiTheme="minorHAnsi" w:cstheme="minorHAnsi"/>
                <w:b/>
                <w:bCs/>
                <w:szCs w:val="24"/>
              </w:rPr>
              <w:t xml:space="preserve">: </w:t>
            </w:r>
            <w:r w:rsidRPr="000469C1">
              <w:rPr>
                <w:rFonts w:asciiTheme="minorHAnsi" w:hAnsiTheme="minorHAnsi" w:cstheme="minorHAnsi"/>
                <w:szCs w:val="24"/>
              </w:rPr>
              <w:t>£</w:t>
            </w:r>
          </w:p>
          <w:p w14:paraId="04F4AF6C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39FA6860" w14:textId="77777777" w:rsid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</w:p>
          <w:p w14:paraId="5682EFCF" w14:textId="77777777" w:rsidR="000469C1" w:rsidRPr="000469C1" w:rsidRDefault="000469C1" w:rsidP="000469C1">
            <w:pPr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0469C1">
              <w:rPr>
                <w:rFonts w:asciiTheme="minorHAnsi" w:hAnsiTheme="minorHAnsi" w:cstheme="minorHAnsi"/>
                <w:b/>
                <w:bCs/>
                <w:szCs w:val="24"/>
              </w:rPr>
              <w:t>Total Expenses claimed (maximum £200)</w:t>
            </w:r>
            <w:r>
              <w:rPr>
                <w:rFonts w:asciiTheme="minorHAnsi" w:hAnsiTheme="minorHAnsi" w:cstheme="minorHAnsi"/>
                <w:b/>
                <w:bCs/>
                <w:szCs w:val="24"/>
              </w:rPr>
              <w:t xml:space="preserve">: </w:t>
            </w:r>
            <w:r w:rsidRPr="000469C1">
              <w:rPr>
                <w:rFonts w:asciiTheme="minorHAnsi" w:hAnsiTheme="minorHAnsi" w:cstheme="minorHAnsi"/>
                <w:szCs w:val="24"/>
              </w:rPr>
              <w:t>£</w:t>
            </w:r>
          </w:p>
          <w:p w14:paraId="3872AF60" w14:textId="6A5FCA43" w:rsidR="000469C1" w:rsidRPr="000469C1" w:rsidRDefault="000469C1" w:rsidP="000469C1">
            <w:pPr>
              <w:rPr>
                <w:rFonts w:asciiTheme="minorHAnsi" w:hAnsiTheme="minorHAnsi" w:cstheme="minorHAnsi"/>
                <w:szCs w:val="24"/>
              </w:rPr>
            </w:pPr>
            <w:r w:rsidRPr="000469C1">
              <w:rPr>
                <w:rFonts w:asciiTheme="minorHAnsi" w:hAnsiTheme="minorHAnsi" w:cstheme="minorHAnsi"/>
                <w:b/>
                <w:bCs/>
                <w:szCs w:val="24"/>
              </w:rPr>
              <w:t>Departmental Cost Code:</w:t>
            </w:r>
            <w:r>
              <w:rPr>
                <w:rFonts w:asciiTheme="minorHAnsi" w:hAnsiTheme="minorHAnsi" w:cstheme="minorHAnsi"/>
                <w:b/>
                <w:bCs/>
                <w:szCs w:val="24"/>
              </w:rPr>
              <w:t xml:space="preserve"> </w:t>
            </w:r>
          </w:p>
        </w:tc>
      </w:tr>
    </w:tbl>
    <w:p w14:paraId="3A782FAF" w14:textId="77777777" w:rsidR="00C1087F" w:rsidRDefault="00C1087F" w:rsidP="00AC1194">
      <w:pPr>
        <w:spacing w:line="300" w:lineRule="atLeast"/>
        <w:ind w:right="-283"/>
        <w:rPr>
          <w:rFonts w:asciiTheme="minorHAnsi" w:hAnsiTheme="minorHAnsi" w:cstheme="minorHAnsi"/>
        </w:rPr>
      </w:pPr>
    </w:p>
    <w:p w14:paraId="238E4863" w14:textId="304B344D" w:rsidR="00667CE4" w:rsidRPr="000469C1" w:rsidRDefault="00667CE4" w:rsidP="00AC1194">
      <w:pPr>
        <w:spacing w:line="300" w:lineRule="atLeast"/>
        <w:ind w:right="-283"/>
        <w:rPr>
          <w:rFonts w:asciiTheme="minorHAnsi" w:hAnsiTheme="minorHAnsi" w:cstheme="minorHAnsi"/>
        </w:rPr>
      </w:pPr>
      <w:r w:rsidRPr="000469C1">
        <w:rPr>
          <w:rFonts w:asciiTheme="minorHAnsi" w:hAnsiTheme="minorHAnsi" w:cstheme="minorHAnsi"/>
          <w:b/>
          <w:bCs/>
        </w:rPr>
        <w:t>Authorised by:</w:t>
      </w:r>
      <w:r w:rsidR="000469C1">
        <w:rPr>
          <w:rFonts w:asciiTheme="minorHAnsi" w:hAnsiTheme="minorHAnsi" w:cstheme="minorHAnsi"/>
          <w:b/>
          <w:bCs/>
        </w:rPr>
        <w:t xml:space="preserve"> </w:t>
      </w:r>
    </w:p>
    <w:p w14:paraId="5C40CC10" w14:textId="77777777" w:rsidR="00667CE4" w:rsidRDefault="00667CE4" w:rsidP="00AC1194">
      <w:pPr>
        <w:spacing w:line="300" w:lineRule="atLeast"/>
        <w:ind w:right="-283"/>
        <w:rPr>
          <w:rFonts w:asciiTheme="minorHAnsi" w:hAnsiTheme="minorHAnsi" w:cstheme="minorHAnsi"/>
        </w:rPr>
      </w:pPr>
    </w:p>
    <w:p w14:paraId="3CC27AA4" w14:textId="150F3F81" w:rsidR="00667CE4" w:rsidRPr="000469C1" w:rsidRDefault="00667CE4" w:rsidP="00AC1194">
      <w:pPr>
        <w:spacing w:line="300" w:lineRule="atLeast"/>
        <w:ind w:right="-283"/>
        <w:rPr>
          <w:rFonts w:asciiTheme="minorHAnsi" w:hAnsiTheme="minorHAnsi" w:cstheme="minorHAnsi"/>
        </w:rPr>
      </w:pPr>
      <w:r w:rsidRPr="000469C1">
        <w:rPr>
          <w:rFonts w:asciiTheme="minorHAnsi" w:hAnsiTheme="minorHAnsi" w:cstheme="minorHAnsi"/>
          <w:b/>
          <w:bCs/>
        </w:rPr>
        <w:t>Date:</w:t>
      </w:r>
      <w:r w:rsidR="000469C1">
        <w:rPr>
          <w:rFonts w:asciiTheme="minorHAnsi" w:hAnsiTheme="minorHAnsi" w:cstheme="minorHAnsi"/>
          <w:b/>
          <w:bCs/>
        </w:rPr>
        <w:t xml:space="preserve"> </w:t>
      </w:r>
    </w:p>
    <w:sectPr w:rsidR="00667CE4" w:rsidRPr="000469C1" w:rsidSect="00A14CD0">
      <w:headerReference w:type="default" r:id="rId8"/>
      <w:pgSz w:w="11907" w:h="16840" w:code="9"/>
      <w:pgMar w:top="422" w:right="1276" w:bottom="1134" w:left="1077" w:header="680" w:footer="403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400C87" w14:textId="77777777" w:rsidR="00DE5B2F" w:rsidRDefault="00DE5B2F">
      <w:r>
        <w:separator/>
      </w:r>
    </w:p>
  </w:endnote>
  <w:endnote w:type="continuationSeparator" w:id="0">
    <w:p w14:paraId="21FC80FF" w14:textId="77777777" w:rsidR="00DE5B2F" w:rsidRDefault="00DE5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01A728" w14:textId="77777777" w:rsidR="00DE5B2F" w:rsidRDefault="00DE5B2F">
      <w:r>
        <w:separator/>
      </w:r>
    </w:p>
  </w:footnote>
  <w:footnote w:type="continuationSeparator" w:id="0">
    <w:p w14:paraId="60477471" w14:textId="77777777" w:rsidR="00DE5B2F" w:rsidRDefault="00DE5B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99046" w14:textId="77777777" w:rsidR="00936CD6" w:rsidRDefault="00A555B3" w:rsidP="00A53EA3">
    <w:pPr>
      <w:pStyle w:val="Header"/>
      <w:ind w:left="-1077"/>
    </w:pPr>
    <w:r w:rsidRPr="00A53EA3">
      <w:rPr>
        <w:noProof/>
        <w:lang w:eastAsia="en-GB"/>
      </w:rPr>
      <w:drawing>
        <wp:inline distT="0" distB="0" distL="0" distR="0" wp14:anchorId="343C2702" wp14:editId="02B151CB">
          <wp:extent cx="7562850" cy="1076325"/>
          <wp:effectExtent l="0" t="0" r="0" b="9525"/>
          <wp:docPr id="1217996687" name="Picture 1217996687" descr="keyline_black_W_logo no descriptor (2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eyline_black_W_logo no descriptor (2)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76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9706E4"/>
    <w:multiLevelType w:val="hybridMultilevel"/>
    <w:tmpl w:val="10666C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89803E1"/>
    <w:multiLevelType w:val="hybridMultilevel"/>
    <w:tmpl w:val="D70EB3C4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256594A"/>
    <w:multiLevelType w:val="hybridMultilevel"/>
    <w:tmpl w:val="6BAC390E"/>
    <w:lvl w:ilvl="0" w:tplc="9716A2DC">
      <w:start w:val="1"/>
      <w:numFmt w:val="bullet"/>
      <w:lvlText w:val=""/>
      <w:lvlJc w:val="left"/>
      <w:pPr>
        <w:tabs>
          <w:tab w:val="num" w:pos="417"/>
        </w:tabs>
        <w:ind w:left="397" w:hanging="340"/>
      </w:pPr>
      <w:rPr>
        <w:rFonts w:ascii="Symbol" w:hAnsi="Symbol" w:hint="default"/>
      </w:rPr>
    </w:lvl>
    <w:lvl w:ilvl="1" w:tplc="60A0352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6F2C01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FD810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92EF28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CBCA5A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3CC925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F96801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1A446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D666A0"/>
    <w:multiLevelType w:val="hybridMultilevel"/>
    <w:tmpl w:val="9E72082A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8414194"/>
    <w:multiLevelType w:val="hybridMultilevel"/>
    <w:tmpl w:val="5FEC43F6"/>
    <w:lvl w:ilvl="0" w:tplc="08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86228A0"/>
    <w:multiLevelType w:val="hybridMultilevel"/>
    <w:tmpl w:val="629A2D32"/>
    <w:lvl w:ilvl="0" w:tplc="A216D0BE">
      <w:start w:val="1"/>
      <w:numFmt w:val="bullet"/>
      <w:lvlText w:val=""/>
      <w:lvlJc w:val="left"/>
      <w:pPr>
        <w:tabs>
          <w:tab w:val="num" w:pos="417"/>
        </w:tabs>
        <w:ind w:left="397" w:hanging="340"/>
      </w:pPr>
      <w:rPr>
        <w:rFonts w:ascii="Symbol" w:hAnsi="Symbol" w:hint="default"/>
      </w:rPr>
    </w:lvl>
    <w:lvl w:ilvl="1" w:tplc="C5C47C7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C0BEE5B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6AB6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D36B7D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164154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36440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2566D3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9AE79B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8661672">
    <w:abstractNumId w:val="5"/>
  </w:num>
  <w:num w:numId="2" w16cid:durableId="965625737">
    <w:abstractNumId w:val="2"/>
  </w:num>
  <w:num w:numId="3" w16cid:durableId="949626919">
    <w:abstractNumId w:val="4"/>
  </w:num>
  <w:num w:numId="4" w16cid:durableId="1936555905">
    <w:abstractNumId w:val="3"/>
  </w:num>
  <w:num w:numId="5" w16cid:durableId="1253246296">
    <w:abstractNumId w:val="1"/>
  </w:num>
  <w:num w:numId="6" w16cid:durableId="4423826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4F90"/>
    <w:rsid w:val="00036454"/>
    <w:rsid w:val="000469C1"/>
    <w:rsid w:val="00084432"/>
    <w:rsid w:val="000B76BF"/>
    <w:rsid w:val="00154F88"/>
    <w:rsid w:val="00163572"/>
    <w:rsid w:val="001F07E2"/>
    <w:rsid w:val="0022254D"/>
    <w:rsid w:val="00232308"/>
    <w:rsid w:val="002449F1"/>
    <w:rsid w:val="00275C6D"/>
    <w:rsid w:val="002F2355"/>
    <w:rsid w:val="003A5675"/>
    <w:rsid w:val="004D6A8C"/>
    <w:rsid w:val="00583E80"/>
    <w:rsid w:val="005A336E"/>
    <w:rsid w:val="00620A75"/>
    <w:rsid w:val="00667CE4"/>
    <w:rsid w:val="006A1682"/>
    <w:rsid w:val="0085031C"/>
    <w:rsid w:val="00936CD6"/>
    <w:rsid w:val="00A14CD0"/>
    <w:rsid w:val="00A53EA3"/>
    <w:rsid w:val="00A555B3"/>
    <w:rsid w:val="00A6448D"/>
    <w:rsid w:val="00AB6F21"/>
    <w:rsid w:val="00AC1194"/>
    <w:rsid w:val="00B50EAA"/>
    <w:rsid w:val="00B90A49"/>
    <w:rsid w:val="00C1087F"/>
    <w:rsid w:val="00C22D40"/>
    <w:rsid w:val="00C452AE"/>
    <w:rsid w:val="00C520E1"/>
    <w:rsid w:val="00C71EA6"/>
    <w:rsid w:val="00C94843"/>
    <w:rsid w:val="00CB4F90"/>
    <w:rsid w:val="00CC1B41"/>
    <w:rsid w:val="00D50F0D"/>
    <w:rsid w:val="00DB63CD"/>
    <w:rsid w:val="00DB6D5E"/>
    <w:rsid w:val="00DE5B2F"/>
    <w:rsid w:val="00E00923"/>
    <w:rsid w:val="00E06DFF"/>
    <w:rsid w:val="00EA7A61"/>
    <w:rsid w:val="00EF78F5"/>
    <w:rsid w:val="00F13085"/>
    <w:rsid w:val="00FA20B5"/>
    <w:rsid w:val="00FC0E03"/>
    <w:rsid w:val="00FF44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."/>
  <w:listSeparator w:val=","/>
  <w14:docId w14:val="5747E265"/>
  <w15:chartTrackingRefBased/>
  <w15:docId w15:val="{55604FF8-9EA7-4CF9-B6F6-19FE2A484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eastAsia="en-US"/>
    </w:rPr>
  </w:style>
  <w:style w:type="paragraph" w:styleId="Heading1">
    <w:name w:val="heading 1"/>
    <w:basedOn w:val="Normal"/>
    <w:next w:val="Normal"/>
    <w:qFormat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83E80"/>
    <w:pPr>
      <w:spacing w:before="240" w:after="60"/>
      <w:outlineLvl w:val="8"/>
    </w:pPr>
    <w:rPr>
      <w:rFonts w:ascii="Calibri Light" w:hAnsi="Calibri Light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customStyle="1" w:styleId="Style0">
    <w:name w:val="Style0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4"/>
      <w:lang w:val="en-US" w:eastAsia="en-US"/>
    </w:rPr>
  </w:style>
  <w:style w:type="character" w:styleId="Hyperlink">
    <w:name w:val="Hyperlink"/>
    <w:rPr>
      <w:color w:val="0000FF"/>
      <w:u w:val="single"/>
    </w:rPr>
  </w:style>
  <w:style w:type="character" w:customStyle="1" w:styleId="MessageHeaderLabel">
    <w:name w:val="Message Header Label"/>
    <w:rPr>
      <w:rFonts w:ascii="Arial" w:hAnsi="Arial"/>
      <w:b/>
      <w:spacing w:val="-4"/>
      <w:sz w:val="18"/>
    </w:rPr>
  </w:style>
  <w:style w:type="character" w:styleId="Emphasis">
    <w:name w:val="Emphasis"/>
    <w:qFormat/>
    <w:rPr>
      <w:rFonts w:ascii="Arial" w:hAnsi="Arial"/>
      <w:b/>
      <w:spacing w:val="-10"/>
      <w:sz w:val="18"/>
    </w:rPr>
  </w:style>
  <w:style w:type="paragraph" w:customStyle="1" w:styleId="Checkboxes">
    <w:name w:val="Checkboxes"/>
    <w:basedOn w:val="Normal"/>
    <w:pPr>
      <w:overflowPunct/>
      <w:autoSpaceDE/>
      <w:autoSpaceDN/>
      <w:adjustRightInd/>
      <w:spacing w:before="360" w:after="360"/>
      <w:textAlignment w:val="auto"/>
    </w:pPr>
  </w:style>
  <w:style w:type="paragraph" w:customStyle="1" w:styleId="FaxHeader">
    <w:name w:val="Fax Header"/>
    <w:basedOn w:val="Normal"/>
    <w:pPr>
      <w:overflowPunct/>
      <w:autoSpaceDE/>
      <w:autoSpaceDN/>
      <w:adjustRightInd/>
      <w:spacing w:before="240" w:after="60"/>
      <w:textAlignment w:val="auto"/>
    </w:pPr>
  </w:style>
  <w:style w:type="paragraph" w:customStyle="1" w:styleId="DocumentLabel">
    <w:name w:val="Document Label"/>
    <w:next w:val="Normal"/>
    <w:pPr>
      <w:spacing w:before="100" w:after="720" w:line="600" w:lineRule="exact"/>
      <w:ind w:left="840"/>
    </w:pPr>
    <w:rPr>
      <w:spacing w:val="-34"/>
      <w:sz w:val="60"/>
      <w:lang w:val="en-US" w:eastAsia="en-US"/>
    </w:rPr>
  </w:style>
  <w:style w:type="character" w:customStyle="1" w:styleId="FooterChar">
    <w:name w:val="Footer Char"/>
    <w:link w:val="Footer"/>
    <w:uiPriority w:val="99"/>
    <w:rsid w:val="00AC1194"/>
    <w:rPr>
      <w:rFonts w:ascii="Arial" w:hAnsi="Arial"/>
      <w:sz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119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AC1194"/>
    <w:rPr>
      <w:rFonts w:ascii="Tahoma" w:hAnsi="Tahoma" w:cs="Tahoma"/>
      <w:sz w:val="16"/>
      <w:szCs w:val="16"/>
      <w:lang w:eastAsia="en-US"/>
    </w:rPr>
  </w:style>
  <w:style w:type="character" w:customStyle="1" w:styleId="Heading9Char">
    <w:name w:val="Heading 9 Char"/>
    <w:link w:val="Heading9"/>
    <w:uiPriority w:val="9"/>
    <w:semiHidden/>
    <w:rsid w:val="00583E80"/>
    <w:rPr>
      <w:rFonts w:ascii="Calibri Light" w:eastAsia="Times New Roman" w:hAnsi="Calibri Light" w:cs="Times New Roman"/>
      <w:sz w:val="22"/>
      <w:szCs w:val="22"/>
      <w:lang w:eastAsia="en-US"/>
    </w:rPr>
  </w:style>
  <w:style w:type="paragraph" w:styleId="EnvelopeReturn">
    <w:name w:val="envelope return"/>
    <w:basedOn w:val="Normal"/>
    <w:rsid w:val="00583E80"/>
    <w:pPr>
      <w:overflowPunct/>
      <w:autoSpaceDE/>
      <w:autoSpaceDN/>
      <w:adjustRightInd/>
      <w:textAlignment w:val="auto"/>
    </w:pPr>
    <w:rPr>
      <w:rFonts w:ascii="Courier New" w:hAnsi="Courier New"/>
      <w:sz w:val="20"/>
    </w:rPr>
  </w:style>
  <w:style w:type="paragraph" w:styleId="BodyText2">
    <w:name w:val="Body Text 2"/>
    <w:basedOn w:val="Normal"/>
    <w:link w:val="BodyText2Char"/>
    <w:rsid w:val="00583E80"/>
    <w:pPr>
      <w:overflowPunct/>
      <w:autoSpaceDE/>
      <w:autoSpaceDN/>
      <w:adjustRightInd/>
      <w:textAlignment w:val="auto"/>
    </w:pPr>
    <w:rPr>
      <w:rFonts w:ascii="Times New Roman" w:hAnsi="Times New Roman"/>
      <w:i/>
      <w:sz w:val="20"/>
    </w:rPr>
  </w:style>
  <w:style w:type="character" w:customStyle="1" w:styleId="BodyText2Char">
    <w:name w:val="Body Text 2 Char"/>
    <w:link w:val="BodyText2"/>
    <w:rsid w:val="00583E80"/>
    <w:rPr>
      <w:i/>
      <w:lang w:eastAsia="en-US"/>
    </w:rPr>
  </w:style>
  <w:style w:type="paragraph" w:styleId="Title">
    <w:name w:val="Title"/>
    <w:basedOn w:val="Normal"/>
    <w:link w:val="TitleChar"/>
    <w:qFormat/>
    <w:rsid w:val="00583E80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overflowPunct/>
      <w:autoSpaceDE/>
      <w:autoSpaceDN/>
      <w:adjustRightInd/>
      <w:jc w:val="center"/>
      <w:textAlignment w:val="auto"/>
    </w:pPr>
    <w:rPr>
      <w:rFonts w:ascii="Bookman Old Style" w:hAnsi="Bookman Old Style"/>
      <w:b/>
      <w:sz w:val="22"/>
      <w:lang w:val="en-US"/>
    </w:rPr>
  </w:style>
  <w:style w:type="character" w:customStyle="1" w:styleId="TitleChar">
    <w:name w:val="Title Char"/>
    <w:link w:val="Title"/>
    <w:rsid w:val="00583E80"/>
    <w:rPr>
      <w:rFonts w:ascii="Bookman Old Style" w:hAnsi="Bookman Old Style"/>
      <w:b/>
      <w:sz w:val="22"/>
      <w:lang w:val="en-US" w:eastAsia="en-US"/>
    </w:rPr>
  </w:style>
  <w:style w:type="paragraph" w:styleId="Caption">
    <w:name w:val="caption"/>
    <w:basedOn w:val="Normal"/>
    <w:next w:val="Normal"/>
    <w:qFormat/>
    <w:rsid w:val="00583E80"/>
    <w:pPr>
      <w:overflowPunct/>
      <w:autoSpaceDE/>
      <w:autoSpaceDN/>
      <w:adjustRightInd/>
      <w:jc w:val="center"/>
      <w:textAlignment w:val="auto"/>
    </w:pPr>
    <w:rPr>
      <w:rFonts w:ascii="Times New Roman" w:hAnsi="Times New Roman"/>
      <w:b/>
      <w:sz w:val="32"/>
    </w:rPr>
  </w:style>
  <w:style w:type="paragraph" w:styleId="BodyTextIndent2">
    <w:name w:val="Body Text Indent 2"/>
    <w:basedOn w:val="Normal"/>
    <w:link w:val="BodyTextIndent2Char"/>
    <w:rsid w:val="00583E80"/>
    <w:pPr>
      <w:overflowPunct/>
      <w:autoSpaceDE/>
      <w:autoSpaceDN/>
      <w:adjustRightInd/>
      <w:spacing w:after="120" w:line="480" w:lineRule="auto"/>
      <w:ind w:left="283"/>
      <w:textAlignment w:val="auto"/>
    </w:pPr>
    <w:rPr>
      <w:rFonts w:ascii="Courier New" w:hAnsi="Courier New"/>
      <w:sz w:val="20"/>
    </w:rPr>
  </w:style>
  <w:style w:type="character" w:customStyle="1" w:styleId="BodyTextIndent2Char">
    <w:name w:val="Body Text Indent 2 Char"/>
    <w:link w:val="BodyTextIndent2"/>
    <w:rsid w:val="00583E80"/>
    <w:rPr>
      <w:rFonts w:ascii="Courier New" w:hAnsi="Courier New"/>
      <w:lang w:eastAsia="en-US"/>
    </w:rPr>
  </w:style>
  <w:style w:type="paragraph" w:styleId="ListParagraph">
    <w:name w:val="List Paragraph"/>
    <w:basedOn w:val="Normal"/>
    <w:uiPriority w:val="34"/>
    <w:qFormat/>
    <w:rsid w:val="00583E80"/>
    <w:pPr>
      <w:overflowPunct/>
      <w:autoSpaceDE/>
      <w:autoSpaceDN/>
      <w:adjustRightInd/>
      <w:ind w:left="720"/>
      <w:contextualSpacing/>
      <w:textAlignment w:val="auto"/>
    </w:pPr>
    <w:rPr>
      <w:rFonts w:ascii="Courier New" w:hAnsi="Courier New"/>
      <w:sz w:val="20"/>
    </w:rPr>
  </w:style>
  <w:style w:type="paragraph" w:styleId="NormalWeb">
    <w:name w:val="Normal (Web)"/>
    <w:basedOn w:val="Normal"/>
    <w:unhideWhenUsed/>
    <w:rsid w:val="00583E80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rFonts w:ascii="Times New Roman" w:hAnsi="Times New Roman"/>
      <w:szCs w:val="24"/>
      <w:lang w:eastAsia="en-GB"/>
    </w:rPr>
  </w:style>
  <w:style w:type="paragraph" w:customStyle="1" w:styleId="NormalWeb2">
    <w:name w:val="Normal (Web)2"/>
    <w:basedOn w:val="Normal"/>
    <w:rsid w:val="00583E80"/>
    <w:pPr>
      <w:overflowPunct/>
      <w:autoSpaceDE/>
      <w:autoSpaceDN/>
      <w:adjustRightInd/>
      <w:spacing w:after="240"/>
      <w:textAlignment w:val="auto"/>
    </w:pPr>
    <w:rPr>
      <w:rFonts w:ascii="Times New Roman" w:hAnsi="Times New Roman"/>
      <w:szCs w:val="24"/>
      <w:lang w:eastAsia="en-GB"/>
    </w:rPr>
  </w:style>
  <w:style w:type="table" w:styleId="TableGrid">
    <w:name w:val="Table Grid"/>
    <w:basedOn w:val="TableNormal"/>
    <w:uiPriority w:val="39"/>
    <w:rsid w:val="00CC1B41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L:\Office97\Templates\Warwick_memo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35DB5E-5CC3-47A4-9718-1CB56ED70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Warwick_memo</Template>
  <TotalTime>0</TotalTime>
  <Pages>3</Pages>
  <Words>380</Words>
  <Characters>2166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Law Courseware Consortium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IT Services</dc:creator>
  <cp:keywords/>
  <cp:lastModifiedBy>Hicks, Sally</cp:lastModifiedBy>
  <cp:revision>2</cp:revision>
  <cp:lastPrinted>2017-08-01T13:20:00Z</cp:lastPrinted>
  <dcterms:created xsi:type="dcterms:W3CDTF">2025-10-20T08:56:00Z</dcterms:created>
  <dcterms:modified xsi:type="dcterms:W3CDTF">2025-10-20T08:56:00Z</dcterms:modified>
</cp:coreProperties>
</file>