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A969" w14:textId="77777777" w:rsidR="00136E51" w:rsidRPr="008B7AF9" w:rsidRDefault="00136E51" w:rsidP="00136E51">
      <w:pPr>
        <w:jc w:val="both"/>
        <w:rPr>
          <w:rFonts w:ascii="Calibri" w:hAnsi="Calibri" w:cs="Calibri"/>
          <w:b/>
          <w:bCs/>
          <w:color w:val="4472C4"/>
        </w:rPr>
      </w:pPr>
      <w:r w:rsidRPr="008B7AF9">
        <w:rPr>
          <w:rFonts w:ascii="Calibri" w:hAnsi="Calibri" w:cs="Calibri"/>
          <w:b/>
          <w:bCs/>
          <w:color w:val="4472C4"/>
        </w:rPr>
        <w:t>Risk Ass</w:t>
      </w:r>
      <w:r>
        <w:rPr>
          <w:rFonts w:ascii="Calibri" w:hAnsi="Calibri" w:cs="Calibri"/>
          <w:b/>
          <w:bCs/>
          <w:color w:val="4472C4"/>
        </w:rPr>
        <w:t>e</w:t>
      </w:r>
      <w:r w:rsidRPr="008B7AF9">
        <w:rPr>
          <w:rFonts w:ascii="Calibri" w:hAnsi="Calibri" w:cs="Calibri"/>
          <w:b/>
          <w:bCs/>
          <w:color w:val="4472C4"/>
        </w:rPr>
        <w:t>ssment</w:t>
      </w:r>
    </w:p>
    <w:p w14:paraId="3E06E781" w14:textId="77777777" w:rsidR="00136E51" w:rsidRPr="00F05BCC" w:rsidRDefault="00136E51" w:rsidP="00136E51">
      <w:pPr>
        <w:ind w:right="-993"/>
        <w:jc w:val="both"/>
        <w:rPr>
          <w:rFonts w:ascii="Calibri" w:hAnsi="Calibri" w:cs="Arial"/>
          <w:b/>
          <w:color w:val="222A35" w:themeColor="text2" w:themeShade="80"/>
          <w:sz w:val="22"/>
          <w:szCs w:val="22"/>
        </w:rPr>
      </w:pPr>
      <w:r>
        <w:rPr>
          <w:rFonts w:ascii="Calibri" w:hAnsi="Calibri" w:cs="Arial"/>
          <w:b/>
          <w:color w:val="222A35" w:themeColor="text2" w:themeShade="80"/>
          <w:sz w:val="22"/>
          <w:szCs w:val="22"/>
        </w:rPr>
        <w:t>Details of Travel</w:t>
      </w:r>
      <w:r w:rsidRPr="00F05BCC">
        <w:rPr>
          <w:rFonts w:ascii="Calibri" w:hAnsi="Calibri" w:cs="Arial"/>
          <w:b/>
          <w:color w:val="222A35" w:themeColor="text2" w:themeShade="80"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36E51" w:rsidRPr="00F05BCC" w14:paraId="5F1C1D29" w14:textId="77777777" w:rsidTr="009A6F90">
        <w:trPr>
          <w:trHeight w:val="283"/>
        </w:trPr>
        <w:tc>
          <w:tcPr>
            <w:tcW w:w="9498" w:type="dxa"/>
            <w:tcBorders>
              <w:left w:val="single" w:sz="4" w:space="0" w:color="auto"/>
            </w:tcBorders>
          </w:tcPr>
          <w:p w14:paraId="29EC08D8" w14:textId="77777777" w:rsidR="00136E51" w:rsidRPr="004B1FE1" w:rsidRDefault="00136E51" w:rsidP="00136E51">
            <w:pPr>
              <w:shd w:val="clear" w:color="auto" w:fill="FFFFFF"/>
              <w:jc w:val="both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F05BCC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Complete </w:t>
            </w:r>
            <w:r w:rsidRPr="004B1FE1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ALL </w:t>
            </w:r>
            <w:r w:rsidRPr="00F05BCC">
              <w:rPr>
                <w:rFonts w:ascii="Calibri" w:hAnsi="Calibri" w:cs="Calibri"/>
                <w:color w:val="4472C4"/>
                <w:sz w:val="22"/>
                <w:szCs w:val="22"/>
              </w:rPr>
              <w:t>of the details</w:t>
            </w:r>
          </w:p>
        </w:tc>
      </w:tr>
    </w:tbl>
    <w:p w14:paraId="54978DCD" w14:textId="0EB606F5" w:rsidR="00136E51" w:rsidRDefault="00136E51" w:rsidP="00136E51">
      <w:pPr>
        <w:jc w:val="both"/>
        <w:rPr>
          <w:rFonts w:ascii="Calibri" w:hAnsi="Calibri" w:cs="Calibri"/>
          <w:b/>
          <w:bCs/>
          <w:color w:val="4472C4"/>
          <w:sz w:val="22"/>
          <w:szCs w:val="22"/>
        </w:rPr>
      </w:pPr>
    </w:p>
    <w:p w14:paraId="78358D03" w14:textId="77777777" w:rsidR="00136E51" w:rsidRPr="00F05BCC" w:rsidRDefault="00136E51" w:rsidP="00136E51">
      <w:pPr>
        <w:jc w:val="both"/>
        <w:rPr>
          <w:rFonts w:ascii="Calibri" w:hAnsi="Calibri" w:cs="Calibri"/>
          <w:b/>
          <w:bCs/>
          <w:color w:val="4472C4"/>
          <w:sz w:val="22"/>
          <w:szCs w:val="22"/>
        </w:rPr>
      </w:pPr>
    </w:p>
    <w:p w14:paraId="5527DE7E" w14:textId="77777777" w:rsidR="00136E51" w:rsidRPr="00F05BCC" w:rsidRDefault="00136E51" w:rsidP="00136E51">
      <w:pPr>
        <w:ind w:right="-993"/>
        <w:jc w:val="both"/>
        <w:rPr>
          <w:rFonts w:ascii="Calibri" w:hAnsi="Calibri" w:cs="Arial"/>
          <w:b/>
          <w:color w:val="222A35" w:themeColor="text2" w:themeShade="80"/>
          <w:sz w:val="22"/>
          <w:szCs w:val="22"/>
        </w:rPr>
      </w:pPr>
      <w:r w:rsidRPr="00F05BCC">
        <w:rPr>
          <w:rFonts w:ascii="Calibri" w:hAnsi="Calibri" w:cs="Arial"/>
          <w:b/>
          <w:color w:val="222A35" w:themeColor="text2" w:themeShade="80"/>
          <w:sz w:val="22"/>
          <w:szCs w:val="22"/>
        </w:rPr>
        <w:t>Signatures: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36E51" w:rsidRPr="00F05BCC" w14:paraId="1A4722B3" w14:textId="77777777" w:rsidTr="009A6F90">
        <w:trPr>
          <w:trHeight w:val="283"/>
        </w:trPr>
        <w:tc>
          <w:tcPr>
            <w:tcW w:w="9498" w:type="dxa"/>
            <w:tcBorders>
              <w:left w:val="single" w:sz="4" w:space="0" w:color="auto"/>
            </w:tcBorders>
          </w:tcPr>
          <w:p w14:paraId="758F6CA0" w14:textId="77777777" w:rsidR="00136E51" w:rsidRPr="00292240" w:rsidRDefault="00136E51" w:rsidP="00136E51">
            <w:pPr>
              <w:shd w:val="clear" w:color="auto" w:fill="FFFFFF"/>
              <w:jc w:val="both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92240">
              <w:rPr>
                <w:rFonts w:ascii="Calibri" w:hAnsi="Calibri" w:cs="Calibri"/>
                <w:color w:val="4472C4"/>
                <w:sz w:val="22"/>
                <w:szCs w:val="22"/>
              </w:rPr>
              <w:t>You</w:t>
            </w:r>
          </w:p>
        </w:tc>
      </w:tr>
      <w:tr w:rsidR="00136E51" w:rsidRPr="00F05BCC" w14:paraId="5B78B958" w14:textId="77777777" w:rsidTr="009A6F90">
        <w:trPr>
          <w:trHeight w:val="283"/>
        </w:trPr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14:paraId="360AE826" w14:textId="77777777" w:rsidR="00136E51" w:rsidRPr="00F05BCC" w:rsidRDefault="00136E51" w:rsidP="00136E51">
            <w:pPr>
              <w:ind w:right="-993"/>
              <w:jc w:val="both"/>
              <w:rPr>
                <w:rFonts w:ascii="Calibri" w:hAnsi="Calibri" w:cs="Arial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4472C4"/>
                <w:sz w:val="22"/>
                <w:szCs w:val="22"/>
              </w:rPr>
              <w:t>Your departmental Student Mobility Co-ordinator/personal tutor (mentor)</w:t>
            </w:r>
          </w:p>
        </w:tc>
      </w:tr>
    </w:tbl>
    <w:p w14:paraId="416B4002" w14:textId="77777777" w:rsidR="00136E51" w:rsidRPr="00F05BCC" w:rsidRDefault="00136E51" w:rsidP="00136E51">
      <w:pPr>
        <w:jc w:val="both"/>
        <w:rPr>
          <w:rFonts w:asciiTheme="minorHAnsi" w:hAnsiTheme="minorHAnsi"/>
          <w:b/>
          <w:sz w:val="22"/>
          <w:szCs w:val="22"/>
        </w:rPr>
      </w:pPr>
      <w:r w:rsidRPr="00F05BCC">
        <w:rPr>
          <w:rFonts w:asciiTheme="minorHAnsi" w:hAnsiTheme="minorHAnsi"/>
          <w:b/>
          <w:sz w:val="22"/>
          <w:szCs w:val="22"/>
        </w:rPr>
        <w:br w:type="page"/>
      </w:r>
    </w:p>
    <w:p w14:paraId="4A835ACD" w14:textId="77777777" w:rsidR="00136E51" w:rsidRDefault="00136E51" w:rsidP="00136E51">
      <w:pPr>
        <w:jc w:val="both"/>
        <w:rPr>
          <w:rFonts w:asciiTheme="minorHAnsi" w:hAnsiTheme="minorHAnsi" w:cs="Tahoma"/>
          <w:b/>
          <w:noProof/>
          <w:spacing w:val="-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997DC5B" wp14:editId="3F21CCAE">
            <wp:simplePos x="0" y="0"/>
            <wp:positionH relativeFrom="page">
              <wp:align>left</wp:align>
            </wp:positionH>
            <wp:positionV relativeFrom="paragraph">
              <wp:posOffset>-900099</wp:posOffset>
            </wp:positionV>
            <wp:extent cx="7559040" cy="1505586"/>
            <wp:effectExtent l="0" t="0" r="3810" b="0"/>
            <wp:wrapNone/>
            <wp:docPr id="1" name="Picture 1" descr="Graphical user interfac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50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F4EA7" w14:textId="77777777" w:rsidR="00136E51" w:rsidRDefault="00136E51" w:rsidP="00136E51">
      <w:pPr>
        <w:ind w:left="72"/>
        <w:jc w:val="both"/>
        <w:rPr>
          <w:rFonts w:asciiTheme="minorHAnsi" w:hAnsiTheme="minorHAnsi" w:cs="Tahoma"/>
          <w:b/>
          <w:noProof/>
          <w:spacing w:val="-3"/>
          <w:sz w:val="28"/>
          <w:szCs w:val="28"/>
        </w:rPr>
      </w:pPr>
    </w:p>
    <w:p w14:paraId="13B930E4" w14:textId="4BB2E386" w:rsidR="00136E51" w:rsidRDefault="00136E51" w:rsidP="00136E51">
      <w:pPr>
        <w:ind w:left="72"/>
        <w:jc w:val="both"/>
        <w:rPr>
          <w:rFonts w:asciiTheme="minorHAnsi" w:hAnsiTheme="minorHAnsi" w:cs="Tahoma"/>
          <w:b/>
          <w:spacing w:val="-3"/>
          <w:w w:val="105"/>
          <w:sz w:val="28"/>
          <w:szCs w:val="28"/>
        </w:rPr>
      </w:pPr>
      <w:r w:rsidRPr="00D473FE">
        <w:rPr>
          <w:rFonts w:asciiTheme="minorHAnsi" w:hAnsiTheme="minorHAnsi" w:cs="Tahoma"/>
          <w:b/>
          <w:noProof/>
          <w:spacing w:val="-3"/>
          <w:sz w:val="28"/>
          <w:szCs w:val="28"/>
        </w:rPr>
        <w:t>Stud</w:t>
      </w:r>
      <w:r>
        <w:rPr>
          <w:rFonts w:asciiTheme="minorHAnsi" w:hAnsiTheme="minorHAnsi" w:cs="Tahoma"/>
          <w:b/>
          <w:noProof/>
          <w:spacing w:val="-3"/>
          <w:sz w:val="28"/>
          <w:szCs w:val="28"/>
        </w:rPr>
        <w:t xml:space="preserve">ent Mobility Placement </w:t>
      </w:r>
      <w:r>
        <w:rPr>
          <w:rFonts w:asciiTheme="minorHAnsi" w:hAnsiTheme="minorHAnsi" w:cs="Tahoma"/>
          <w:b/>
          <w:spacing w:val="-3"/>
          <w:w w:val="105"/>
          <w:sz w:val="28"/>
          <w:szCs w:val="28"/>
        </w:rPr>
        <w:t>Risk Assessment</w:t>
      </w:r>
    </w:p>
    <w:p w14:paraId="5AF5AFCD" w14:textId="5D27A0D4" w:rsidR="003C495C" w:rsidRPr="00164663" w:rsidRDefault="00F333F4" w:rsidP="00F333F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64663">
        <w:rPr>
          <w:rFonts w:asciiTheme="minorHAnsi" w:hAnsiTheme="minorHAnsi" w:cstheme="minorHAnsi"/>
          <w:b/>
          <w:bCs/>
          <w:sz w:val="32"/>
          <w:szCs w:val="32"/>
        </w:rPr>
        <w:t>Overseas Travel</w:t>
      </w:r>
      <w:r w:rsidR="00D36E64" w:rsidRPr="00164663">
        <w:rPr>
          <w:rFonts w:asciiTheme="minorHAnsi" w:hAnsiTheme="minorHAnsi" w:cstheme="minorHAnsi"/>
          <w:b/>
          <w:bCs/>
          <w:sz w:val="32"/>
          <w:szCs w:val="32"/>
        </w:rPr>
        <w:t xml:space="preserve"> Risk Assessment</w:t>
      </w:r>
    </w:p>
    <w:p w14:paraId="1E662F0E" w14:textId="77777777" w:rsidR="003C495C" w:rsidRPr="002F167C" w:rsidRDefault="003C495C" w:rsidP="00EA5C3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127EEEC" w14:textId="77777777" w:rsidR="00F333F4" w:rsidRPr="002F167C" w:rsidRDefault="00F333F4" w:rsidP="00F3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F167C">
        <w:rPr>
          <w:rFonts w:asciiTheme="minorHAnsi" w:hAnsiTheme="minorHAnsi" w:cstheme="minorHAnsi"/>
          <w:sz w:val="20"/>
          <w:szCs w:val="20"/>
        </w:rPr>
        <w:t xml:space="preserve">The purpose of this Risk Assessment is to ensure that </w:t>
      </w:r>
      <w:r w:rsidR="00EA5C37" w:rsidRPr="002F167C">
        <w:rPr>
          <w:rFonts w:asciiTheme="minorHAnsi" w:hAnsiTheme="minorHAnsi" w:cstheme="minorHAnsi"/>
          <w:sz w:val="20"/>
          <w:szCs w:val="20"/>
        </w:rPr>
        <w:t>members of the University community</w:t>
      </w:r>
      <w:r w:rsidRPr="002F167C">
        <w:rPr>
          <w:rFonts w:asciiTheme="minorHAnsi" w:hAnsiTheme="minorHAnsi" w:cstheme="minorHAnsi"/>
          <w:sz w:val="20"/>
          <w:szCs w:val="20"/>
        </w:rPr>
        <w:t xml:space="preserve"> are </w:t>
      </w:r>
      <w:r w:rsidR="008313A1" w:rsidRPr="002F167C">
        <w:rPr>
          <w:rFonts w:asciiTheme="minorHAnsi" w:hAnsiTheme="minorHAnsi" w:cstheme="minorHAnsi"/>
          <w:sz w:val="20"/>
          <w:szCs w:val="20"/>
        </w:rPr>
        <w:t>un</w:t>
      </w:r>
      <w:r w:rsidR="00EA5C37" w:rsidRPr="002F167C">
        <w:rPr>
          <w:rFonts w:asciiTheme="minorHAnsi" w:hAnsiTheme="minorHAnsi" w:cstheme="minorHAnsi"/>
          <w:sz w:val="20"/>
          <w:szCs w:val="20"/>
        </w:rPr>
        <w:t xml:space="preserve">likely to be </w:t>
      </w:r>
      <w:r w:rsidRPr="002F167C">
        <w:rPr>
          <w:rFonts w:asciiTheme="minorHAnsi" w:hAnsiTheme="minorHAnsi" w:cstheme="minorHAnsi"/>
          <w:sz w:val="20"/>
          <w:szCs w:val="20"/>
        </w:rPr>
        <w:t xml:space="preserve">exposed to </w:t>
      </w:r>
      <w:r w:rsidR="00EA5C37" w:rsidRPr="002F167C">
        <w:rPr>
          <w:rFonts w:asciiTheme="minorHAnsi" w:hAnsiTheme="minorHAnsi" w:cstheme="minorHAnsi"/>
          <w:sz w:val="20"/>
          <w:szCs w:val="20"/>
        </w:rPr>
        <w:t xml:space="preserve">unacceptable </w:t>
      </w:r>
      <w:r w:rsidRPr="002F167C">
        <w:rPr>
          <w:rFonts w:asciiTheme="minorHAnsi" w:hAnsiTheme="minorHAnsi" w:cstheme="minorHAnsi"/>
          <w:sz w:val="20"/>
          <w:szCs w:val="20"/>
        </w:rPr>
        <w:t>risks which could affect their health</w:t>
      </w:r>
      <w:r w:rsidR="00EA5C37" w:rsidRPr="002F167C">
        <w:rPr>
          <w:rFonts w:asciiTheme="minorHAnsi" w:hAnsiTheme="minorHAnsi" w:cstheme="minorHAnsi"/>
          <w:sz w:val="20"/>
          <w:szCs w:val="20"/>
        </w:rPr>
        <w:t>, s</w:t>
      </w:r>
      <w:r w:rsidRPr="002F167C">
        <w:rPr>
          <w:rFonts w:asciiTheme="minorHAnsi" w:hAnsiTheme="minorHAnsi" w:cstheme="minorHAnsi"/>
          <w:sz w:val="20"/>
          <w:szCs w:val="20"/>
        </w:rPr>
        <w:t xml:space="preserve">afety </w:t>
      </w:r>
      <w:r w:rsidR="00EA5C37" w:rsidRPr="002F167C">
        <w:rPr>
          <w:rFonts w:asciiTheme="minorHAnsi" w:hAnsiTheme="minorHAnsi" w:cstheme="minorHAnsi"/>
          <w:sz w:val="20"/>
          <w:szCs w:val="20"/>
        </w:rPr>
        <w:t>or security when trave</w:t>
      </w:r>
      <w:r w:rsidR="00D44C9B" w:rsidRPr="002F167C">
        <w:rPr>
          <w:rFonts w:asciiTheme="minorHAnsi" w:hAnsiTheme="minorHAnsi" w:cstheme="minorHAnsi"/>
          <w:sz w:val="20"/>
          <w:szCs w:val="20"/>
        </w:rPr>
        <w:t>l</w:t>
      </w:r>
      <w:r w:rsidR="00EA5C37" w:rsidRPr="002F167C">
        <w:rPr>
          <w:rFonts w:asciiTheme="minorHAnsi" w:hAnsiTheme="minorHAnsi" w:cstheme="minorHAnsi"/>
          <w:sz w:val="20"/>
          <w:szCs w:val="20"/>
        </w:rPr>
        <w:t xml:space="preserve">ling abroad on behalf of the University. </w:t>
      </w:r>
    </w:p>
    <w:p w14:paraId="0405AE7A" w14:textId="77777777" w:rsidR="00EA5C37" w:rsidRPr="002F167C" w:rsidRDefault="00EA5C37" w:rsidP="003C495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9033085" w14:textId="105B7335" w:rsidR="00F333F4" w:rsidRPr="002F167C" w:rsidRDefault="004C449C" w:rsidP="003C49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F167C">
        <w:rPr>
          <w:rFonts w:asciiTheme="minorHAnsi" w:hAnsiTheme="minorHAnsi" w:cstheme="minorHAnsi"/>
          <w:sz w:val="20"/>
          <w:szCs w:val="20"/>
        </w:rPr>
        <w:t xml:space="preserve">This </w:t>
      </w:r>
      <w:r w:rsidR="00821588" w:rsidRPr="002F167C">
        <w:rPr>
          <w:rFonts w:asciiTheme="minorHAnsi" w:hAnsiTheme="minorHAnsi" w:cstheme="minorHAnsi"/>
          <w:sz w:val="20"/>
          <w:szCs w:val="20"/>
        </w:rPr>
        <w:t>form</w:t>
      </w:r>
      <w:r w:rsidRPr="002F167C">
        <w:rPr>
          <w:rFonts w:asciiTheme="minorHAnsi" w:hAnsiTheme="minorHAnsi" w:cstheme="minorHAnsi"/>
          <w:sz w:val="20"/>
          <w:szCs w:val="20"/>
        </w:rPr>
        <w:t xml:space="preserve"> should be completed </w:t>
      </w:r>
      <w:r w:rsidR="00F333F4" w:rsidRPr="002F167C">
        <w:rPr>
          <w:rFonts w:asciiTheme="minorHAnsi" w:hAnsiTheme="minorHAnsi" w:cstheme="minorHAnsi"/>
          <w:sz w:val="20"/>
          <w:szCs w:val="20"/>
        </w:rPr>
        <w:t xml:space="preserve">by the individual wishing to travel </w:t>
      </w:r>
      <w:r w:rsidR="00F333F4" w:rsidRPr="002F167C">
        <w:rPr>
          <w:rFonts w:asciiTheme="minorHAnsi" w:hAnsiTheme="minorHAnsi" w:cstheme="minorHAnsi"/>
          <w:sz w:val="20"/>
          <w:szCs w:val="20"/>
          <w:u w:val="single"/>
        </w:rPr>
        <w:t>prior to making any firm arrangements to travel</w:t>
      </w:r>
      <w:r w:rsidR="00F333F4" w:rsidRPr="002F167C">
        <w:rPr>
          <w:rFonts w:asciiTheme="minorHAnsi" w:hAnsiTheme="minorHAnsi" w:cstheme="minorHAnsi"/>
          <w:sz w:val="20"/>
          <w:szCs w:val="20"/>
        </w:rPr>
        <w:t xml:space="preserve">, </w:t>
      </w:r>
      <w:r w:rsidR="007165FF" w:rsidRPr="002F167C">
        <w:rPr>
          <w:rFonts w:asciiTheme="minorHAnsi" w:hAnsiTheme="minorHAnsi" w:cstheme="minorHAnsi"/>
          <w:sz w:val="20"/>
          <w:szCs w:val="20"/>
        </w:rPr>
        <w:t xml:space="preserve">following the guidance found here </w:t>
      </w:r>
      <w:hyperlink r:id="rId9" w:history="1">
        <w:r w:rsidR="007165FF" w:rsidRPr="002F167C">
          <w:rPr>
            <w:rStyle w:val="Hyperlink"/>
            <w:rFonts w:asciiTheme="minorHAnsi" w:hAnsiTheme="minorHAnsi" w:cstheme="minorHAnsi"/>
            <w:sz w:val="20"/>
            <w:szCs w:val="20"/>
          </w:rPr>
          <w:t>https://warwick.ac.uk/services/finance/insurance/keypolicies/traveloverseas</w:t>
        </w:r>
      </w:hyperlink>
      <w:r w:rsidR="007165FF" w:rsidRPr="002F167C">
        <w:rPr>
          <w:rFonts w:asciiTheme="minorHAnsi" w:hAnsiTheme="minorHAnsi" w:cstheme="minorHAnsi"/>
          <w:sz w:val="20"/>
          <w:szCs w:val="20"/>
        </w:rPr>
        <w:t xml:space="preserve"> </w:t>
      </w:r>
      <w:r w:rsidR="00F333F4" w:rsidRPr="002F167C">
        <w:rPr>
          <w:rFonts w:asciiTheme="minorHAnsi" w:hAnsiTheme="minorHAnsi" w:cstheme="minorHAnsi"/>
          <w:sz w:val="20"/>
          <w:szCs w:val="20"/>
        </w:rPr>
        <w:t xml:space="preserve">and must be completed </w:t>
      </w:r>
      <w:r w:rsidRPr="002F167C">
        <w:rPr>
          <w:rFonts w:asciiTheme="minorHAnsi" w:hAnsiTheme="minorHAnsi" w:cstheme="minorHAnsi"/>
          <w:sz w:val="20"/>
          <w:szCs w:val="20"/>
        </w:rPr>
        <w:t xml:space="preserve">in discussion with </w:t>
      </w:r>
      <w:r w:rsidR="00F333F4" w:rsidRPr="002F167C">
        <w:rPr>
          <w:rFonts w:asciiTheme="minorHAnsi" w:hAnsiTheme="minorHAnsi" w:cstheme="minorHAnsi"/>
          <w:sz w:val="20"/>
          <w:szCs w:val="20"/>
        </w:rPr>
        <w:t xml:space="preserve">the relevant </w:t>
      </w:r>
      <w:r w:rsidRPr="002F167C">
        <w:rPr>
          <w:rFonts w:asciiTheme="minorHAnsi" w:hAnsiTheme="minorHAnsi" w:cstheme="minorHAnsi"/>
          <w:sz w:val="20"/>
          <w:szCs w:val="20"/>
        </w:rPr>
        <w:t>line manager</w:t>
      </w:r>
      <w:r w:rsidR="00F333F4" w:rsidRPr="002F167C">
        <w:rPr>
          <w:rFonts w:asciiTheme="minorHAnsi" w:hAnsiTheme="minorHAnsi" w:cstheme="minorHAnsi"/>
          <w:sz w:val="20"/>
          <w:szCs w:val="20"/>
        </w:rPr>
        <w:t xml:space="preserve"> or supervisor</w:t>
      </w:r>
      <w:r w:rsidRPr="002F167C">
        <w:rPr>
          <w:rFonts w:asciiTheme="minorHAnsi" w:hAnsiTheme="minorHAnsi" w:cstheme="minorHAnsi"/>
          <w:sz w:val="20"/>
          <w:szCs w:val="20"/>
        </w:rPr>
        <w:t>, allowing s</w:t>
      </w:r>
      <w:r w:rsidRPr="002F167C">
        <w:rPr>
          <w:rFonts w:asciiTheme="minorHAnsi" w:hAnsiTheme="minorHAnsi" w:cstheme="minorHAnsi"/>
          <w:color w:val="000000"/>
          <w:sz w:val="20"/>
          <w:szCs w:val="20"/>
        </w:rPr>
        <w:t>ufficient time in advance of travelling for any issues to be addressed.</w:t>
      </w:r>
      <w:r w:rsidR="008C6293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F327B5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It is important to monitor the situation in the destination country </w:t>
      </w:r>
      <w:r w:rsidR="0092461E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up to the date of travel and amend the risk assessment as necessary for unexpected events </w:t>
      </w:r>
      <w:proofErr w:type="gramStart"/>
      <w:r w:rsidR="003D4387" w:rsidRPr="002F167C">
        <w:rPr>
          <w:rFonts w:asciiTheme="minorHAnsi" w:hAnsiTheme="minorHAnsi" w:cstheme="minorHAnsi"/>
          <w:color w:val="000000"/>
          <w:sz w:val="20"/>
          <w:szCs w:val="20"/>
        </w:rPr>
        <w:t>e.g.</w:t>
      </w:r>
      <w:proofErr w:type="gramEnd"/>
      <w:r w:rsidR="003D4387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 natural disasters, poor weather etc.</w:t>
      </w:r>
    </w:p>
    <w:p w14:paraId="3A6952FB" w14:textId="77777777" w:rsidR="00F333F4" w:rsidRPr="002F167C" w:rsidRDefault="00F333F4" w:rsidP="003C49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5A139E7" w14:textId="77777777" w:rsidR="00AE3121" w:rsidRPr="002F167C" w:rsidRDefault="00EA5C37" w:rsidP="003C495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F167C">
        <w:rPr>
          <w:rFonts w:asciiTheme="minorHAnsi" w:hAnsiTheme="minorHAnsi" w:cstheme="minorHAnsi"/>
          <w:sz w:val="20"/>
          <w:szCs w:val="20"/>
        </w:rPr>
        <w:t xml:space="preserve">Before completing this </w:t>
      </w:r>
      <w:proofErr w:type="gramStart"/>
      <w:r w:rsidRPr="002F167C">
        <w:rPr>
          <w:rFonts w:asciiTheme="minorHAnsi" w:hAnsiTheme="minorHAnsi" w:cstheme="minorHAnsi"/>
          <w:sz w:val="20"/>
          <w:szCs w:val="20"/>
        </w:rPr>
        <w:t>form</w:t>
      </w:r>
      <w:proofErr w:type="gramEnd"/>
      <w:r w:rsidRPr="002F167C">
        <w:rPr>
          <w:rFonts w:asciiTheme="minorHAnsi" w:hAnsiTheme="minorHAnsi" w:cstheme="minorHAnsi"/>
          <w:sz w:val="20"/>
          <w:szCs w:val="20"/>
        </w:rPr>
        <w:t xml:space="preserve"> you should ensure that you (and your manager/supervisor) are familiar with the contents of the </w:t>
      </w:r>
      <w:r w:rsidR="00486664" w:rsidRPr="002F167C">
        <w:rPr>
          <w:rFonts w:asciiTheme="minorHAnsi" w:hAnsiTheme="minorHAnsi" w:cstheme="minorHAnsi"/>
          <w:sz w:val="20"/>
          <w:szCs w:val="20"/>
        </w:rPr>
        <w:t>Health and Safety and Insurance</w:t>
      </w:r>
      <w:r w:rsidRPr="002F167C">
        <w:rPr>
          <w:rFonts w:asciiTheme="minorHAnsi" w:hAnsiTheme="minorHAnsi" w:cstheme="minorHAnsi"/>
          <w:sz w:val="20"/>
          <w:szCs w:val="20"/>
        </w:rPr>
        <w:t xml:space="preserve"> webpages on travelling abroad.</w:t>
      </w:r>
    </w:p>
    <w:p w14:paraId="45374123" w14:textId="77777777" w:rsidR="00EA5C37" w:rsidRPr="002F167C" w:rsidRDefault="00EA5C37" w:rsidP="003C495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3CABD0B" w14:textId="63CE0DCF" w:rsidR="004C449C" w:rsidRPr="002F167C" w:rsidRDefault="00D36E64" w:rsidP="003C49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When completed and approved this risk </w:t>
      </w:r>
      <w:r w:rsidR="008C6293" w:rsidRPr="002F167C">
        <w:rPr>
          <w:rFonts w:asciiTheme="minorHAnsi" w:hAnsiTheme="minorHAnsi" w:cstheme="minorHAnsi"/>
          <w:color w:val="000000"/>
          <w:sz w:val="20"/>
          <w:szCs w:val="20"/>
        </w:rPr>
        <w:t>assessmen</w:t>
      </w:r>
      <w:r w:rsidR="00AE3121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t </w:t>
      </w:r>
      <w:r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and its associated itinerary </w:t>
      </w:r>
      <w:r w:rsidR="00AE3121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should be </w:t>
      </w:r>
      <w:r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carried by the traveller(s) and a copy </w:t>
      </w:r>
      <w:r w:rsidR="00AE3121" w:rsidRPr="002F167C">
        <w:rPr>
          <w:rFonts w:asciiTheme="minorHAnsi" w:hAnsiTheme="minorHAnsi" w:cstheme="minorHAnsi"/>
          <w:color w:val="000000"/>
          <w:sz w:val="20"/>
          <w:szCs w:val="20"/>
        </w:rPr>
        <w:t>retained by the D</w:t>
      </w:r>
      <w:r w:rsidR="008C6293" w:rsidRPr="002F167C">
        <w:rPr>
          <w:rFonts w:asciiTheme="minorHAnsi" w:hAnsiTheme="minorHAnsi" w:cstheme="minorHAnsi"/>
          <w:color w:val="000000"/>
          <w:sz w:val="20"/>
          <w:szCs w:val="20"/>
        </w:rPr>
        <w:t>epartment</w:t>
      </w:r>
      <w:r w:rsidR="00662D87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 and uploaded to SHE Assure</w:t>
      </w:r>
      <w:r w:rsidR="008C6293" w:rsidRPr="002F167C">
        <w:rPr>
          <w:rFonts w:asciiTheme="minorHAnsi" w:hAnsiTheme="minorHAnsi" w:cstheme="minorHAnsi"/>
          <w:color w:val="000000"/>
          <w:sz w:val="20"/>
          <w:szCs w:val="20"/>
        </w:rPr>
        <w:t xml:space="preserve">.  Queries on the completion of this assessment should be directed to </w:t>
      </w:r>
      <w:hyperlink r:id="rId10" w:history="1">
        <w:r w:rsidR="00915442" w:rsidRPr="002F167C">
          <w:rPr>
            <w:rStyle w:val="Hyperlink"/>
            <w:rFonts w:asciiTheme="minorHAnsi" w:hAnsiTheme="minorHAnsi" w:cstheme="minorHAnsi"/>
            <w:sz w:val="20"/>
            <w:szCs w:val="20"/>
          </w:rPr>
          <w:t>HealthSafetyHelpdesk@warwick.ac.uk</w:t>
        </w:r>
      </w:hyperlink>
      <w:r w:rsidR="008C6293" w:rsidRPr="002F167C">
        <w:rPr>
          <w:rFonts w:asciiTheme="minorHAnsi" w:hAnsiTheme="minorHAnsi" w:cstheme="minorHAnsi"/>
          <w:sz w:val="20"/>
          <w:szCs w:val="20"/>
        </w:rPr>
        <w:t>.</w:t>
      </w:r>
      <w:r w:rsidR="00915442" w:rsidRPr="002F16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C34D53" w14:textId="77777777" w:rsidR="00741D1A" w:rsidRDefault="00741D1A" w:rsidP="00741D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3"/>
        <w:gridCol w:w="8317"/>
      </w:tblGrid>
      <w:tr w:rsidR="00EA5C37" w:rsidRPr="005E7556" w14:paraId="148806D3" w14:textId="77777777" w:rsidTr="00164663">
        <w:trPr>
          <w:trHeight w:val="850"/>
        </w:trPr>
        <w:tc>
          <w:tcPr>
            <w:tcW w:w="5683" w:type="dxa"/>
            <w:vAlign w:val="center"/>
          </w:tcPr>
          <w:p w14:paraId="4A44E14C" w14:textId="2E127774" w:rsidR="00EA5C37" w:rsidRPr="002F167C" w:rsidRDefault="00EA5C37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317" w:type="dxa"/>
            <w:vAlign w:val="center"/>
          </w:tcPr>
          <w:p w14:paraId="4F83F62D" w14:textId="77777777" w:rsidR="00EA5C37" w:rsidRPr="005E7556" w:rsidRDefault="00EA5C37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14:paraId="055424C0" w14:textId="77777777" w:rsidTr="00164663">
        <w:trPr>
          <w:trHeight w:val="850"/>
        </w:trPr>
        <w:tc>
          <w:tcPr>
            <w:tcW w:w="5683" w:type="dxa"/>
            <w:vAlign w:val="center"/>
          </w:tcPr>
          <w:p w14:paraId="7AE8178C" w14:textId="157D5CFC" w:rsidR="00EA5C37" w:rsidRPr="002F167C" w:rsidRDefault="00EA5C37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Location(s) to be visited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317" w:type="dxa"/>
            <w:vAlign w:val="center"/>
          </w:tcPr>
          <w:p w14:paraId="34DC5FCE" w14:textId="77777777" w:rsidR="00EA5C37" w:rsidRPr="005E7556" w:rsidRDefault="00EA5C37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14:paraId="1A8446CC" w14:textId="77777777" w:rsidTr="00164663">
        <w:trPr>
          <w:trHeight w:val="850"/>
        </w:trPr>
        <w:tc>
          <w:tcPr>
            <w:tcW w:w="5683" w:type="dxa"/>
            <w:vAlign w:val="center"/>
          </w:tcPr>
          <w:p w14:paraId="08129519" w14:textId="77777777" w:rsidR="00EA5C37" w:rsidRDefault="00EA5C37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Purpose of journey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9D0AFEF" w14:textId="3D4BE79E" w:rsidR="00EA5C37" w:rsidRPr="005E7556" w:rsidRDefault="007165FF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1646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travel is not permitted</w:t>
            </w:r>
            <w:r w:rsidR="009154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92E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 insured)</w:t>
            </w:r>
          </w:p>
        </w:tc>
        <w:tc>
          <w:tcPr>
            <w:tcW w:w="8317" w:type="dxa"/>
            <w:vAlign w:val="center"/>
          </w:tcPr>
          <w:p w14:paraId="75FA3305" w14:textId="77777777" w:rsidR="00EA5C37" w:rsidRPr="005E7556" w:rsidRDefault="00EA5C37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14:paraId="4622C6AC" w14:textId="77777777" w:rsidTr="00164663">
        <w:trPr>
          <w:trHeight w:val="85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321" w14:textId="72F4A30D" w:rsidR="00EA5C37" w:rsidRPr="00EA5C37" w:rsidRDefault="00EA5C37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and role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 traveller</w:t>
            </w:r>
            <w:r w:rsidR="00686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="00716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9616" w14:textId="77777777" w:rsidR="00EA5C37" w:rsidRPr="005E7556" w:rsidRDefault="00EA5C37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D1A" w:rsidRPr="005E7556" w14:paraId="44D9ED5F" w14:textId="77777777" w:rsidTr="00164663">
        <w:trPr>
          <w:trHeight w:val="850"/>
        </w:trPr>
        <w:tc>
          <w:tcPr>
            <w:tcW w:w="5683" w:type="dxa"/>
            <w:vAlign w:val="center"/>
          </w:tcPr>
          <w:p w14:paraId="14AC1FDF" w14:textId="4A6F6214" w:rsidR="00EA5C37" w:rsidRPr="005E7556" w:rsidRDefault="007165FF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7459BB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ates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EA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travel:</w:t>
            </w:r>
          </w:p>
        </w:tc>
        <w:tc>
          <w:tcPr>
            <w:tcW w:w="8317" w:type="dxa"/>
            <w:vAlign w:val="center"/>
          </w:tcPr>
          <w:p w14:paraId="2A4F7220" w14:textId="77777777" w:rsidR="00741D1A" w:rsidRPr="005E7556" w:rsidRDefault="00741D1A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6EFB3DF" w14:textId="19400666" w:rsidR="00164663" w:rsidRDefault="00164663"/>
    <w:tbl>
      <w:tblPr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3"/>
        <w:gridCol w:w="1444"/>
        <w:gridCol w:w="52"/>
        <w:gridCol w:w="2096"/>
        <w:gridCol w:w="31"/>
        <w:gridCol w:w="7894"/>
      </w:tblGrid>
      <w:tr w:rsidR="00F327B5" w:rsidRPr="002F167C" w14:paraId="3339607F" w14:textId="77777777" w:rsidTr="00164663">
        <w:tc>
          <w:tcPr>
            <w:tcW w:w="2468" w:type="dxa"/>
            <w:gridSpan w:val="2"/>
            <w:shd w:val="clear" w:color="auto" w:fill="auto"/>
          </w:tcPr>
          <w:p w14:paraId="4018580E" w14:textId="1C8ECEF8" w:rsidR="00F327B5" w:rsidRPr="002F167C" w:rsidRDefault="00164663" w:rsidP="007459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br w:type="page"/>
            </w:r>
            <w:r w:rsidR="00F327B5"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Hazard/Consideration</w:t>
            </w:r>
          </w:p>
        </w:tc>
        <w:tc>
          <w:tcPr>
            <w:tcW w:w="1444" w:type="dxa"/>
            <w:shd w:val="clear" w:color="auto" w:fill="auto"/>
          </w:tcPr>
          <w:p w14:paraId="00F6F4D2" w14:textId="34AF5936" w:rsidR="00F327B5" w:rsidRPr="002F167C" w:rsidRDefault="00F327B5" w:rsidP="007459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(High/Medium /Low)</w:t>
            </w:r>
          </w:p>
        </w:tc>
        <w:tc>
          <w:tcPr>
            <w:tcW w:w="2148" w:type="dxa"/>
            <w:gridSpan w:val="2"/>
          </w:tcPr>
          <w:p w14:paraId="60A15B5C" w14:textId="7427A076" w:rsidR="00F327B5" w:rsidRPr="002F167C" w:rsidRDefault="00F327B5" w:rsidP="00A83093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7925" w:type="dxa"/>
            <w:gridSpan w:val="2"/>
            <w:shd w:val="clear" w:color="auto" w:fill="auto"/>
          </w:tcPr>
          <w:p w14:paraId="1D1AC6B3" w14:textId="3083A863" w:rsidR="00F327B5" w:rsidRPr="002F167C" w:rsidRDefault="00F327B5" w:rsidP="00A83093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Items to Consider when considering control measures</w:t>
            </w:r>
          </w:p>
        </w:tc>
      </w:tr>
      <w:tr w:rsidR="00F327B5" w:rsidRPr="002F167C" w14:paraId="41D30DB9" w14:textId="77777777" w:rsidTr="00164663">
        <w:trPr>
          <w:trHeight w:val="2041"/>
        </w:trPr>
        <w:tc>
          <w:tcPr>
            <w:tcW w:w="2468" w:type="dxa"/>
            <w:gridSpan w:val="2"/>
            <w:shd w:val="clear" w:color="auto" w:fill="auto"/>
            <w:vAlign w:val="center"/>
          </w:tcPr>
          <w:p w14:paraId="3B37BE0B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Social/Political Unrest or Terrorism: </w:t>
            </w:r>
          </w:p>
          <w:p w14:paraId="64827C48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CE6B4DD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4D11B7C9" w14:textId="77777777" w:rsidR="00F327B5" w:rsidRPr="002F167C" w:rsidRDefault="00F327B5" w:rsidP="00164663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5" w:type="dxa"/>
            <w:gridSpan w:val="2"/>
            <w:shd w:val="clear" w:color="auto" w:fill="auto"/>
            <w:vAlign w:val="center"/>
          </w:tcPr>
          <w:p w14:paraId="39B572E7" w14:textId="293ABA81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Check the Foreign Commonwealth and Development Office (FCDO) website for up-to-date advice.</w:t>
            </w:r>
          </w:p>
          <w:p w14:paraId="0105E210" w14:textId="45DFAB4A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If the FCDO advises against travel to destination(s) on safety/security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grounds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then seek approval from HoD/Line Manager </w:t>
            </w:r>
            <w:r w:rsidR="005A6DB6" w:rsidRPr="002F167C">
              <w:rPr>
                <w:rFonts w:asciiTheme="minorHAnsi" w:hAnsiTheme="minorHAnsi" w:cstheme="minorHAnsi"/>
                <w:sz w:val="20"/>
                <w:szCs w:val="20"/>
              </w:rPr>
              <w:t>and Insurance Services Insurance Manager before confirmed.</w:t>
            </w:r>
          </w:p>
          <w:p w14:paraId="59BE20A1" w14:textId="74AEFB62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Consider not just the country in question but also any territories as identified in FCDO pages </w:t>
            </w:r>
            <w:r w:rsidR="005A6DB6"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to include reference to volatility in neighbouring countries </w:t>
            </w:r>
          </w:p>
          <w:p w14:paraId="6DF6AFC1" w14:textId="77777777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Reschedule visit or modify itinerary if at all feasible.</w:t>
            </w:r>
          </w:p>
          <w:p w14:paraId="3971D5D8" w14:textId="75B6B7B5" w:rsidR="00F327B5" w:rsidRPr="00164663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Review current impact of Covid-19 on civil disorder </w:t>
            </w:r>
          </w:p>
        </w:tc>
      </w:tr>
      <w:tr w:rsidR="00F327B5" w:rsidRPr="002F167C" w14:paraId="285D9829" w14:textId="77777777" w:rsidTr="00164663">
        <w:trPr>
          <w:trHeight w:val="2041"/>
        </w:trPr>
        <w:tc>
          <w:tcPr>
            <w:tcW w:w="2468" w:type="dxa"/>
            <w:gridSpan w:val="2"/>
            <w:shd w:val="clear" w:color="auto" w:fill="auto"/>
            <w:vAlign w:val="center"/>
          </w:tcPr>
          <w:p w14:paraId="58C24BAC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Personal attack / kidnap: Dangers associated with travelling alone; arriving at night, etc.:</w:t>
            </w:r>
          </w:p>
          <w:p w14:paraId="30DDDAAE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A1B0CD8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7B9A8536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5" w:type="dxa"/>
            <w:gridSpan w:val="2"/>
            <w:shd w:val="clear" w:color="auto" w:fill="auto"/>
            <w:vAlign w:val="center"/>
          </w:tcPr>
          <w:p w14:paraId="0AC886D3" w14:textId="3BC47A74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Precautionary measures should be taken to protect personal safety. </w:t>
            </w:r>
          </w:p>
          <w:p w14:paraId="49E903A6" w14:textId="77777777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Inform hosts of itinerary. </w:t>
            </w:r>
          </w:p>
          <w:p w14:paraId="0B3DDD96" w14:textId="77777777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Be aware of specific local risks.</w:t>
            </w:r>
          </w:p>
          <w:p w14:paraId="5F6A74A5" w14:textId="6B9C5138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Travel during daylight hours if possible.</w:t>
            </w:r>
          </w:p>
          <w:p w14:paraId="1209BDC7" w14:textId="33F483D3" w:rsidR="00F327B5" w:rsidRPr="00164663" w:rsidRDefault="005A6DB6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Amadeus App use mandatory for fieldwork and lone working</w:t>
            </w:r>
          </w:p>
        </w:tc>
      </w:tr>
      <w:tr w:rsidR="00F327B5" w:rsidRPr="002F167C" w14:paraId="74BAB726" w14:textId="77777777" w:rsidTr="00164663">
        <w:trPr>
          <w:trHeight w:val="2041"/>
        </w:trPr>
        <w:tc>
          <w:tcPr>
            <w:tcW w:w="2468" w:type="dxa"/>
            <w:gridSpan w:val="2"/>
            <w:shd w:val="clear" w:color="auto" w:fill="auto"/>
            <w:vAlign w:val="center"/>
          </w:tcPr>
          <w:p w14:paraId="29A322BB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Local knowledge, understanding of customs and conditions: </w:t>
            </w:r>
          </w:p>
          <w:p w14:paraId="72781E7F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0536E1AE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6C16F0D0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5" w:type="dxa"/>
            <w:gridSpan w:val="2"/>
            <w:shd w:val="clear" w:color="auto" w:fill="auto"/>
            <w:vAlign w:val="center"/>
          </w:tcPr>
          <w:p w14:paraId="257C8749" w14:textId="71F556FC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Experience of travel to, or working in, the region before</w:t>
            </w:r>
          </w:p>
          <w:p w14:paraId="355EC267" w14:textId="77777777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Obtain guidance and information from the host organisation</w:t>
            </w:r>
          </w:p>
          <w:p w14:paraId="0F54BCD1" w14:textId="77777777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Research via relevant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web-sites</w:t>
            </w:r>
            <w:proofErr w:type="gramEnd"/>
          </w:p>
          <w:p w14:paraId="40DC57C5" w14:textId="77777777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Consider dress,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and sensitivities</w:t>
            </w:r>
          </w:p>
          <w:p w14:paraId="60200318" w14:textId="0775F693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Local laws, </w:t>
            </w:r>
            <w:r w:rsidR="005A6DB6"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customs,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fees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or levies.</w:t>
            </w:r>
          </w:p>
          <w:p w14:paraId="5952D026" w14:textId="591E2BA5" w:rsidR="00F327B5" w:rsidRPr="002F167C" w:rsidRDefault="00F327B5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Reference to customs checks </w:t>
            </w:r>
          </w:p>
          <w:p w14:paraId="4723AA74" w14:textId="03C26707" w:rsidR="00F327B5" w:rsidRPr="00164663" w:rsidRDefault="003F7138" w:rsidP="00164663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Are prescribed drugs legal in the country to be visited</w:t>
            </w:r>
          </w:p>
        </w:tc>
      </w:tr>
      <w:tr w:rsidR="00F327B5" w:rsidRPr="002F167C" w14:paraId="5FD3D557" w14:textId="77777777" w:rsidTr="00164663">
        <w:trPr>
          <w:trHeight w:val="2041"/>
        </w:trPr>
        <w:tc>
          <w:tcPr>
            <w:tcW w:w="2468" w:type="dxa"/>
            <w:gridSpan w:val="2"/>
            <w:shd w:val="clear" w:color="auto" w:fill="auto"/>
            <w:vAlign w:val="center"/>
          </w:tcPr>
          <w:p w14:paraId="3A112C69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Crime: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FE17882" w14:textId="77777777" w:rsidR="00F327B5" w:rsidRPr="002F167C" w:rsidRDefault="00F327B5" w:rsidP="00164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64491147" w14:textId="77777777" w:rsidR="00F327B5" w:rsidRPr="002F167C" w:rsidRDefault="00F327B5" w:rsidP="00164663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5" w:type="dxa"/>
            <w:gridSpan w:val="2"/>
            <w:shd w:val="clear" w:color="auto" w:fill="auto"/>
            <w:vAlign w:val="center"/>
          </w:tcPr>
          <w:p w14:paraId="47D8EE30" w14:textId="472151B9" w:rsidR="00F327B5" w:rsidRPr="002F167C" w:rsidRDefault="00F327B5" w:rsidP="00164663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Awareness of risk of theft or pickpockets</w:t>
            </w:r>
          </w:p>
          <w:p w14:paraId="683694E8" w14:textId="77777777" w:rsidR="00F327B5" w:rsidRPr="002F167C" w:rsidRDefault="00F327B5" w:rsidP="00164663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Awareness of local scams or hotspots</w:t>
            </w:r>
          </w:p>
          <w:p w14:paraId="10FB7096" w14:textId="30E9C7BC" w:rsidR="00F327B5" w:rsidRPr="002F167C" w:rsidRDefault="00F327B5" w:rsidP="00164663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Cash and card security/awareness</w:t>
            </w:r>
          </w:p>
          <w:p w14:paraId="191AD7FA" w14:textId="4EDFFD2D" w:rsidR="00F327B5" w:rsidRPr="002F167C" w:rsidRDefault="003F7138" w:rsidP="00164663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Consult FCDO website for the latest advice</w:t>
            </w:r>
          </w:p>
        </w:tc>
      </w:tr>
      <w:tr w:rsidR="002F167C" w:rsidRPr="002F167C" w14:paraId="0B4B1DBF" w14:textId="77777777" w:rsidTr="002F167C">
        <w:tc>
          <w:tcPr>
            <w:tcW w:w="2405" w:type="dxa"/>
            <w:shd w:val="clear" w:color="auto" w:fill="auto"/>
            <w:vAlign w:val="center"/>
          </w:tcPr>
          <w:p w14:paraId="3A19217C" w14:textId="2DA6B48C" w:rsidR="002F167C" w:rsidRPr="002F167C" w:rsidRDefault="002F167C" w:rsidP="002F1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Hazard/Consideration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1266597" w14:textId="77777777" w:rsidR="002F167C" w:rsidRPr="002F167C" w:rsidRDefault="002F167C" w:rsidP="002F1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(High/Medium /Low)</w:t>
            </w:r>
          </w:p>
        </w:tc>
        <w:tc>
          <w:tcPr>
            <w:tcW w:w="2127" w:type="dxa"/>
            <w:gridSpan w:val="2"/>
            <w:vAlign w:val="center"/>
          </w:tcPr>
          <w:p w14:paraId="69143FFF" w14:textId="77777777" w:rsidR="002F167C" w:rsidRPr="002F167C" w:rsidRDefault="002F167C" w:rsidP="002F167C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48E81A70" w14:textId="77777777" w:rsidR="002F167C" w:rsidRPr="002F167C" w:rsidRDefault="002F167C" w:rsidP="002F167C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Items to Consider when considering control measures</w:t>
            </w:r>
          </w:p>
        </w:tc>
      </w:tr>
      <w:tr w:rsidR="00F327B5" w:rsidRPr="005E7556" w14:paraId="4AEFB1F0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CAC4139" w14:textId="0564D9BC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Accommodation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74F00A5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59526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0CD8AB16" w14:textId="6228C049" w:rsidR="00F327B5" w:rsidRPr="002F167C" w:rsidRDefault="00F327B5" w:rsidP="002F167C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Pre-book accommodation</w:t>
            </w:r>
          </w:p>
          <w:p w14:paraId="6F28291B" w14:textId="77777777" w:rsidR="00F327B5" w:rsidRPr="002F167C" w:rsidRDefault="00F327B5" w:rsidP="002F167C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Stay in recognised accommodation</w:t>
            </w:r>
          </w:p>
          <w:p w14:paraId="72BDE0E6" w14:textId="77777777" w:rsidR="00F327B5" w:rsidRPr="002F167C" w:rsidRDefault="00F327B5" w:rsidP="002F167C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Familiarise yourself with emergency exits</w:t>
            </w:r>
          </w:p>
          <w:p w14:paraId="7969CD90" w14:textId="77777777" w:rsidR="00F327B5" w:rsidRPr="002F167C" w:rsidRDefault="00F327B5" w:rsidP="002F167C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Security staff and arrangements</w:t>
            </w:r>
          </w:p>
          <w:p w14:paraId="7C91CD02" w14:textId="15E8F1D6" w:rsidR="00F327B5" w:rsidRPr="002F167C" w:rsidRDefault="00F327B5" w:rsidP="002F167C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Secure storage/safes</w:t>
            </w:r>
          </w:p>
        </w:tc>
      </w:tr>
      <w:tr w:rsidR="00F327B5" w:rsidRPr="005E7556" w14:paraId="1B318720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23FFE18E" w14:textId="6D07F035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A7CC28E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AF3AB5C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0F407D62" w14:textId="6417AA7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Use only registered taxis</w:t>
            </w:r>
          </w:p>
          <w:p w14:paraId="3816CA21" w14:textId="4A59223B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Arrange airport collection where possible</w:t>
            </w:r>
            <w:r w:rsidR="003F7138"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by your hosts</w:t>
            </w: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55304C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Check safety and road worthiness of any hire vehicle</w:t>
            </w:r>
          </w:p>
          <w:p w14:paraId="282ACB6C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Avoid driving at night</w:t>
            </w:r>
          </w:p>
          <w:p w14:paraId="0CCAB2B9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If possible, share long distance driving</w:t>
            </w:r>
          </w:p>
          <w:p w14:paraId="778AC7F3" w14:textId="0184B7F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Ensure all internal transfers are booked in advance of travel (where possible).</w:t>
            </w:r>
          </w:p>
        </w:tc>
      </w:tr>
      <w:tr w:rsidR="00F327B5" w:rsidRPr="005E7556" w14:paraId="370AEA84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6198621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Theft or loss of ID documents and other belongings: passport, driving license, bank cards, travel tickets, laptop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3B7FF9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1DE6CF1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01A94116" w14:textId="7C310DE6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Keep items secure. </w:t>
            </w:r>
            <w:r w:rsidR="003F7138" w:rsidRPr="002F167C">
              <w:rPr>
                <w:rFonts w:asciiTheme="minorHAnsi" w:hAnsiTheme="minorHAnsi" w:cstheme="minorHAnsi"/>
                <w:sz w:val="20"/>
                <w:szCs w:val="20"/>
              </w:rPr>
              <w:t>Keep copies with you if permitted by the local law to</w:t>
            </w:r>
            <w:r w:rsidR="00140155"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reduce theft risk.</w:t>
            </w:r>
          </w:p>
          <w:p w14:paraId="5532A35C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Record details of numbers, issue dates, etc. and store separately both with you and at home.</w:t>
            </w:r>
          </w:p>
          <w:p w14:paraId="12B1ED5F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Have emergency contact numbers.</w:t>
            </w:r>
          </w:p>
          <w:p w14:paraId="5274A8D0" w14:textId="715C4ADC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Report to police if theft suspected. Minimise amount of cash carried.</w:t>
            </w:r>
          </w:p>
        </w:tc>
      </w:tr>
      <w:tr w:rsidR="00F327B5" w:rsidRPr="005E7556" w14:paraId="7ACF23D9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7565D8EC" w14:textId="64970F8C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Communications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F3FD03E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3A3416A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2E24B3C4" w14:textId="7D063EC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Consider access to landlines or alternative handsets if mobile phone is lost or stolen.</w:t>
            </w:r>
          </w:p>
          <w:p w14:paraId="5111267E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Back-up chargers or batteries for phones or electronic devices</w:t>
            </w:r>
          </w:p>
          <w:p w14:paraId="5411E7CB" w14:textId="0B7BFC21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Access to network or Wi-Fi. Ensure you have a mobile phone that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is capable of making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calls in the country visited as well as a device with internet accessibility. </w:t>
            </w:r>
          </w:p>
        </w:tc>
      </w:tr>
      <w:tr w:rsidR="00F327B5" w:rsidRPr="005E7556" w14:paraId="120EAF8B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1FBF5C7A" w14:textId="123C5616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Utilities/Cyber Issues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4B840C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E774537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6B157E06" w14:textId="591179B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Compatibility of equipment</w:t>
            </w:r>
          </w:p>
          <w:p w14:paraId="329098D4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Voltages and safety equipment</w:t>
            </w:r>
          </w:p>
          <w:p w14:paraId="7043BF2D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Power cuts or interruptions</w:t>
            </w:r>
          </w:p>
          <w:p w14:paraId="720A0A18" w14:textId="722AADC3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Ensure IT equipment is encrypted </w:t>
            </w:r>
          </w:p>
          <w:p w14:paraId="6A590FCB" w14:textId="20C115A3" w:rsidR="00CB13BD" w:rsidRPr="002F167C" w:rsidRDefault="00CB13BD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Comply with </w:t>
            </w:r>
            <w:hyperlink r:id="rId11" w:history="1">
              <w:r w:rsidRPr="002F16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UK Export Controls (warwick.ac.uk)</w:t>
              </w:r>
            </w:hyperlink>
          </w:p>
          <w:p w14:paraId="2A67DDB7" w14:textId="4C520500" w:rsidR="00CB13BD" w:rsidRPr="002F167C" w:rsidRDefault="00CB13BD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Contact IT if secure IT and mobile telephone equipment is required</w:t>
            </w:r>
          </w:p>
          <w:p w14:paraId="06323887" w14:textId="7C6055C1" w:rsidR="00F327B5" w:rsidRPr="002F167C" w:rsidRDefault="0092323F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If data is to be transferred overseas refer to this link for guidance </w:t>
            </w:r>
            <w:hyperlink r:id="rId12" w:history="1">
              <w:r w:rsidRPr="002F16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International Data Transfers (warwick.ac.uk)</w:t>
              </w:r>
            </w:hyperlink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and email gdpr@warwick.ac.uk</w:t>
            </w:r>
          </w:p>
        </w:tc>
      </w:tr>
      <w:tr w:rsidR="002F167C" w:rsidRPr="002F167C" w14:paraId="4BAB4991" w14:textId="77777777" w:rsidTr="002F167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9B2F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Hazard/Consideration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97F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(High/Medium /Low)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46F" w14:textId="77777777" w:rsidR="002F167C" w:rsidRPr="002F167C" w:rsidRDefault="002F167C" w:rsidP="002F167C">
            <w:pPr>
              <w:ind w:left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321E" w14:textId="77777777" w:rsidR="002F167C" w:rsidRPr="002F167C" w:rsidRDefault="002F167C" w:rsidP="002F167C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Items to Consider when considering control measures</w:t>
            </w:r>
          </w:p>
        </w:tc>
      </w:tr>
      <w:tr w:rsidR="00F327B5" w:rsidRPr="005E7556" w14:paraId="2B4C993D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871259C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Pre-existing medical conditions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BCC1C5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0BA43D2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6F624BD9" w14:textId="1A74BCBC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Take medical advice. </w:t>
            </w:r>
            <w:r w:rsidR="008338D2" w:rsidRPr="002F167C">
              <w:rPr>
                <w:rFonts w:asciiTheme="minorHAnsi" w:hAnsiTheme="minorHAnsi" w:cstheme="minorHAnsi"/>
                <w:sz w:val="20"/>
                <w:szCs w:val="20"/>
              </w:rPr>
              <w:t>Travel should not proceed if against the advice of a GP or clinician.</w:t>
            </w:r>
          </w:p>
          <w:p w14:paraId="0B794507" w14:textId="79EA9DED" w:rsidR="006636C0" w:rsidRPr="002F167C" w:rsidRDefault="006636C0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Consider the impact of any </w:t>
            </w:r>
            <w:proofErr w:type="spellStart"/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pre existing</w:t>
            </w:r>
            <w:proofErr w:type="spellEnd"/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physical or mental health conditions on the safety of the trip.</w:t>
            </w:r>
          </w:p>
          <w:p w14:paraId="2904C742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Carry written details of medical condition, adequate supplies of prescribed medication, details of blood group, etc. </w:t>
            </w:r>
          </w:p>
          <w:p w14:paraId="375CF988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Consider translation of information into local language.</w:t>
            </w:r>
          </w:p>
          <w:p w14:paraId="2C97A1AD" w14:textId="227A45E5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Share with colleagues where appropriate</w:t>
            </w:r>
          </w:p>
          <w:p w14:paraId="47D837C2" w14:textId="210E7E1E" w:rsidR="008338D2" w:rsidRPr="002F167C" w:rsidRDefault="008338D2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Assess existing medical conditions to determine if they would have an impact on travel</w:t>
            </w:r>
          </w:p>
          <w:p w14:paraId="4E874994" w14:textId="4D7F8E01" w:rsidR="00F327B5" w:rsidRPr="002F167C" w:rsidRDefault="008338D2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Ensure next of kin details are up to date</w:t>
            </w:r>
          </w:p>
        </w:tc>
      </w:tr>
      <w:tr w:rsidR="00F327B5" w:rsidRPr="005E7556" w14:paraId="38D40A50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349F891C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Local medical facilities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75BC9BE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6B8C75A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47575E4E" w14:textId="34C8CEF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Hospital proximity and standards.</w:t>
            </w:r>
          </w:p>
          <w:p w14:paraId="7DC9BFD5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Access to doctors/dentists. </w:t>
            </w:r>
          </w:p>
          <w:p w14:paraId="3FD144FE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Payment methods for medical treatment. </w:t>
            </w:r>
          </w:p>
          <w:p w14:paraId="4CE7AFFB" w14:textId="6BDDC58D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Ensure you are aware of which is the nearest hospital that can treat Covid-19 infected patients.</w:t>
            </w:r>
          </w:p>
          <w:p w14:paraId="5F282EBA" w14:textId="565795FB" w:rsidR="00F327B5" w:rsidRPr="002F167C" w:rsidRDefault="00697BD2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Awareness of support for pre-existing medical conditions </w:t>
            </w:r>
          </w:p>
        </w:tc>
      </w:tr>
      <w:tr w:rsidR="00F327B5" w:rsidRPr="005E7556" w14:paraId="6D502154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399C844B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Covid-19 or similar viruses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48BF3EF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5F787A5" w14:textId="77777777" w:rsidR="00F327B5" w:rsidRPr="002F167C" w:rsidRDefault="00F327B5" w:rsidP="002F167C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4819E4A0" w14:textId="49C49792" w:rsidR="00F327B5" w:rsidRPr="002F167C" w:rsidRDefault="00F327B5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Consider PPE requirements for travel and local requirements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e.g.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face coverings, screens, gloves, sanitiser etc</w:t>
            </w:r>
          </w:p>
          <w:p w14:paraId="2464AEEF" w14:textId="77777777" w:rsidR="00F327B5" w:rsidRPr="002F167C" w:rsidRDefault="00F327B5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Availability of local medical facilities. Is there adequate provision?</w:t>
            </w:r>
          </w:p>
          <w:p w14:paraId="4597D460" w14:textId="77777777" w:rsidR="00F327B5" w:rsidRPr="002F167C" w:rsidRDefault="00F327B5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Check quarantine arrangements (upon arrival/return, or if the situation deteriorates).</w:t>
            </w:r>
          </w:p>
          <w:p w14:paraId="6CBB40A3" w14:textId="77777777" w:rsidR="00F327B5" w:rsidRPr="002F167C" w:rsidRDefault="00F327B5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Are there any local Covid-19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restrictions.</w:t>
            </w:r>
            <w:proofErr w:type="gramEnd"/>
          </w:p>
          <w:p w14:paraId="66AB9E48" w14:textId="77777777" w:rsidR="00F327B5" w:rsidRPr="002F167C" w:rsidRDefault="00F327B5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Detail repatriation arrangements should FCDO Covid-19 advice change. </w:t>
            </w: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Insurers no longer insure this</w:t>
            </w: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60E40DBD" w14:textId="77777777" w:rsidR="00F327B5" w:rsidRPr="002F167C" w:rsidRDefault="00F327B5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What to do in the event of contracting Covid-19.</w:t>
            </w:r>
          </w:p>
          <w:p w14:paraId="7E529F6A" w14:textId="53F21753" w:rsidR="00F327B5" w:rsidRPr="002F167C" w:rsidRDefault="00F327B5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Monitor local media regarding potential civil unrest due to Covid-19 implications.</w:t>
            </w:r>
          </w:p>
          <w:p w14:paraId="3E43579F" w14:textId="46CBB04E" w:rsidR="00F327B5" w:rsidRPr="002F167C" w:rsidRDefault="002F167C" w:rsidP="002F16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Vaccination</w:t>
            </w:r>
            <w:r w:rsidR="00697BD2" w:rsidRPr="002F167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status</w:t>
            </w:r>
          </w:p>
        </w:tc>
      </w:tr>
      <w:tr w:rsidR="00F327B5" w:rsidRPr="005E7556" w14:paraId="4CBC0753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361B8B67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Insect and animal bites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9BFB9DF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E7CC04F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2B4A767B" w14:textId="541B82FB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Consider likely insect/animal issues in particular area</w:t>
            </w:r>
          </w:p>
          <w:p w14:paraId="62B017AF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Avoid by prevention – repellents, clothing, etc.</w:t>
            </w:r>
          </w:p>
          <w:p w14:paraId="18898DF6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Consider use of nets in accommodation</w:t>
            </w:r>
          </w:p>
          <w:p w14:paraId="5D22A411" w14:textId="310F6E4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Carry appropriate treatment</w:t>
            </w:r>
          </w:p>
        </w:tc>
      </w:tr>
    </w:tbl>
    <w:p w14:paraId="6B3E49F6" w14:textId="4FA8626B" w:rsidR="002F167C" w:rsidRDefault="002F167C"/>
    <w:p w14:paraId="09D48D0C" w14:textId="3A33C799" w:rsidR="002F167C" w:rsidRDefault="002F167C"/>
    <w:tbl>
      <w:tblPr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559"/>
        <w:gridCol w:w="2127"/>
        <w:gridCol w:w="7894"/>
      </w:tblGrid>
      <w:tr w:rsidR="002F167C" w:rsidRPr="002F167C" w14:paraId="7425AB60" w14:textId="77777777" w:rsidTr="002F167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218D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Hazard/Consideration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EFF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(High/Medium /Low)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7F23" w14:textId="77777777" w:rsidR="002F167C" w:rsidRPr="002F167C" w:rsidRDefault="002F167C" w:rsidP="00040F7D">
            <w:pPr>
              <w:ind w:left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14AA" w14:textId="77777777" w:rsidR="002F167C" w:rsidRPr="002F167C" w:rsidRDefault="002F167C" w:rsidP="002F167C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Items to Consider when considering control measures</w:t>
            </w:r>
          </w:p>
        </w:tc>
      </w:tr>
      <w:tr w:rsidR="00F327B5" w:rsidRPr="005E7556" w14:paraId="040386EF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6471E087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Exposure to infection: Known endemic illnesses in destination(s)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F9207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6035A49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73520176" w14:textId="52EA6A7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Take medical advice and arrange vaccination/inoculation/prophylaxis as appropriate</w:t>
            </w:r>
          </w:p>
          <w:p w14:paraId="5979D2D6" w14:textId="257903E1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Consider the following conditions</w:t>
            </w:r>
            <w:r w:rsidR="001B5148"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BD2" w:rsidRPr="002F167C">
              <w:rPr>
                <w:rFonts w:asciiTheme="minorHAnsi" w:hAnsiTheme="minorHAnsi" w:cstheme="minorHAnsi"/>
                <w:sz w:val="20"/>
                <w:szCs w:val="20"/>
              </w:rPr>
              <w:t>but not limited to</w:t>
            </w: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: Cholera, Diphtheria, Hepatitis B, Japanese Encephalitis, Malaria, Meningitis, Poliomyelitis, Tetanus, Tick-borne Encephalitis, Tuberculosis, Typhoid and Yellow Fever. </w:t>
            </w:r>
          </w:p>
        </w:tc>
      </w:tr>
      <w:tr w:rsidR="00F327B5" w:rsidRPr="005E7556" w14:paraId="50AC57B8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165C35F9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Contaminated water/food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F5F4E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45DDDF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194828FA" w14:textId="49AB4A15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Avoid food or water which could be contaminated. </w:t>
            </w:r>
          </w:p>
          <w:p w14:paraId="23ED469F" w14:textId="6A6FCA29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Carry water sterilising tablets.</w:t>
            </w:r>
          </w:p>
          <w:p w14:paraId="66BF93A4" w14:textId="23E4EA42" w:rsidR="00F327B5" w:rsidRPr="002F167C" w:rsidRDefault="00697BD2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Drink spiking ris</w:t>
            </w:r>
            <w:r w:rsidR="002F167C" w:rsidRPr="002F167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</w:tr>
      <w:tr w:rsidR="00F327B5" w:rsidRPr="005E7556" w14:paraId="2AAAEE45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76D3C5F3" w14:textId="52CF1290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Minor injuries and ailments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DE680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7C5157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23268951" w14:textId="525D9079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Carry basic First Aid kit. </w:t>
            </w:r>
          </w:p>
          <w:p w14:paraId="1A90FA89" w14:textId="25FA45EC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Avoid sun/heat related issues (such as heatstroke, sunburn, etc.) by prevention- clothing, sunglasses, and sunblock. </w:t>
            </w:r>
          </w:p>
          <w:p w14:paraId="7B9DF95F" w14:textId="4DB1976F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Carry appropriate treatment.</w:t>
            </w:r>
          </w:p>
          <w:p w14:paraId="6E6093A4" w14:textId="7B5D913B" w:rsidR="00F327B5" w:rsidRPr="002F167C" w:rsidRDefault="003B04DD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Insert names and address of local GP/surgery/medical centre</w:t>
            </w:r>
          </w:p>
        </w:tc>
      </w:tr>
      <w:tr w:rsidR="00F327B5" w:rsidRPr="005E7556" w14:paraId="071D6108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3B8513CD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Natural disasters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57C9B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EF047F5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4D4B1006" w14:textId="4C3DBF0D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Assessment of the risk of typhoons, earthquake, tsunami, </w:t>
            </w:r>
            <w:r w:rsidR="003B04DD"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hurricane, volcano, </w:t>
            </w: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avalanche, etc</w:t>
            </w:r>
          </w:p>
        </w:tc>
      </w:tr>
      <w:tr w:rsidR="00F327B5" w:rsidRPr="005E7556" w14:paraId="34E5606E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0D20245C" w14:textId="3A618A90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Climate/Altitude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F9698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C4B858C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47E10F66" w14:textId="0305459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Consideration of extremes of heat or cold, high humidity or altitude.</w:t>
            </w:r>
          </w:p>
          <w:p w14:paraId="4AADDED3" w14:textId="4180CE6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Consider day/night variations</w:t>
            </w:r>
          </w:p>
        </w:tc>
      </w:tr>
    </w:tbl>
    <w:p w14:paraId="642C781C" w14:textId="1908BC4A" w:rsidR="002F167C" w:rsidRDefault="002F167C"/>
    <w:tbl>
      <w:tblPr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559"/>
        <w:gridCol w:w="2127"/>
        <w:gridCol w:w="7894"/>
      </w:tblGrid>
      <w:tr w:rsidR="002F167C" w:rsidRPr="002F167C" w14:paraId="14884140" w14:textId="77777777" w:rsidTr="002F167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411C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Hazard/Consideration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8BB6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(High/Medium /Low)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C55" w14:textId="77777777" w:rsidR="002F167C" w:rsidRPr="002F167C" w:rsidRDefault="002F167C" w:rsidP="00040F7D">
            <w:pPr>
              <w:ind w:left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BC0E" w14:textId="77777777" w:rsidR="002F167C" w:rsidRPr="002F167C" w:rsidRDefault="002F167C" w:rsidP="002F167C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Items to Consider when considering control measures</w:t>
            </w:r>
          </w:p>
        </w:tc>
      </w:tr>
      <w:tr w:rsidR="00F327B5" w:rsidRPr="005E7556" w14:paraId="4997C895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EB12DB5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Leisure activities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3591C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487D1AE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22EE77A4" w14:textId="784F47F1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Ensure you are adequately insured (the University insurance does </w:t>
            </w:r>
            <w:r w:rsidRPr="002F16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</w:t>
            </w: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provide cover for non-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business related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activity)</w:t>
            </w:r>
          </w:p>
          <w:p w14:paraId="47EBDA36" w14:textId="58B3B8F2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Skiing, white water, bungee jumping, diving. Etc.</w:t>
            </w:r>
          </w:p>
        </w:tc>
      </w:tr>
      <w:tr w:rsidR="00F327B5" w:rsidRPr="005E7556" w14:paraId="5F40B674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EF6E687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Research or work activities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6A02F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BAB42F5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506C0E6E" w14:textId="3983ADB1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Awareness of safe systems of work</w:t>
            </w:r>
          </w:p>
          <w:p w14:paraId="5C726641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Awareness of local safety measures</w:t>
            </w:r>
          </w:p>
          <w:p w14:paraId="2BC9B2B7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Remoteness of work sites</w:t>
            </w:r>
          </w:p>
          <w:p w14:paraId="0A894F9A" w14:textId="3A7D0813" w:rsidR="00F327B5" w:rsidRPr="002F167C" w:rsidRDefault="00F327B5" w:rsidP="002F167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Ensure you have completed a work activity/fieldwork risk assessment found here </w:t>
            </w:r>
            <w:hyperlink r:id="rId13" w:history="1">
              <w:r w:rsidRPr="002F16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Field Work (warwick.ac.uk)</w:t>
              </w:r>
            </w:hyperlink>
          </w:p>
        </w:tc>
      </w:tr>
      <w:tr w:rsidR="00F327B5" w:rsidRPr="005E7556" w14:paraId="436D9468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0A4679E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Insurance implications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7EC51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C582DD1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6CA1CA0C" w14:textId="44347ACF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Up to date European Health Insurance Card (EHIC (if applicable)). Once your EHIC has expired, you’ll be able to replace it with a Global Health Insurance Card (GHIC). Further information can be found </w:t>
            </w:r>
            <w:hyperlink r:id="rId14" w:history="1">
              <w:r w:rsidRPr="002F16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here</w:t>
              </w:r>
            </w:hyperlink>
            <w:r w:rsidRPr="002F167C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. </w:t>
            </w:r>
          </w:p>
          <w:p w14:paraId="15D11A69" w14:textId="77777777" w:rsidR="00F327B5" w:rsidRPr="002F167C" w:rsidRDefault="00F327B5" w:rsidP="002F167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Check Insurance Services webpage to ensure there are no insurance restrictions https://warwick.ac.uk/services/finance/insurance/keypolicies/traveloverseas</w:t>
            </w:r>
          </w:p>
          <w:p w14:paraId="13EAE718" w14:textId="4F94DACA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Valid vehicle insurance (if relevant)</w:t>
            </w:r>
          </w:p>
        </w:tc>
      </w:tr>
      <w:tr w:rsidR="00F327B5" w:rsidRPr="005E7556" w14:paraId="15ACB46E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DE33139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Cultural differences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43092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5E9A66E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20283B37" w14:textId="32DAB2E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Awareness of local laws and attitudes towards protected characteristics,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disability, sexual orientation, gender reassignment,</w:t>
            </w:r>
            <w:r w:rsidR="003B04DD"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prescription drugs</w:t>
            </w: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etc.</w:t>
            </w:r>
          </w:p>
          <w:p w14:paraId="42746F4B" w14:textId="77777777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Dress in accordance with local laws/customs</w:t>
            </w:r>
          </w:p>
          <w:p w14:paraId="07DE6093" w14:textId="35066BDB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Avoid behaviour that may fall foul of local customs/laws/cultures.</w:t>
            </w:r>
          </w:p>
          <w:p w14:paraId="792B9016" w14:textId="2A0B974C" w:rsidR="00F327B5" w:rsidRPr="002F167C" w:rsidRDefault="00276B11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Reference to </w:t>
            </w:r>
            <w:hyperlink r:id="rId15" w:history="1">
              <w:r w:rsidRPr="002F16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Safe Overseas Travel Guidance for staff with Protected Characteristics </w:t>
              </w:r>
            </w:hyperlink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with completion of bespoke RA if necessary</w:t>
            </w:r>
          </w:p>
        </w:tc>
      </w:tr>
      <w:tr w:rsidR="00F327B5" w:rsidRPr="005E7556" w14:paraId="4B9049CC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5CF0AA6" w14:textId="46EED0DA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Anti-bribery considerations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868E3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94B30FF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433C7321" w14:textId="3D399D4C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Awareness of potential risks in terms of receiving gifts, </w:t>
            </w:r>
            <w:proofErr w:type="gramStart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  <w:proofErr w:type="gramEnd"/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 or hospitality in breach of the University’s Anti-Bribery Policy, associated policies or Financial Procedures.</w:t>
            </w:r>
          </w:p>
        </w:tc>
      </w:tr>
    </w:tbl>
    <w:p w14:paraId="4A3BF7C3" w14:textId="799CC090" w:rsidR="002F167C" w:rsidRDefault="002F167C"/>
    <w:tbl>
      <w:tblPr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559"/>
        <w:gridCol w:w="2127"/>
        <w:gridCol w:w="7894"/>
      </w:tblGrid>
      <w:tr w:rsidR="002F167C" w:rsidRPr="002F167C" w14:paraId="68EF0D73" w14:textId="77777777" w:rsidTr="002F167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CC0A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Hazard/Consideration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9864" w14:textId="77777777" w:rsidR="002F167C" w:rsidRPr="002F167C" w:rsidRDefault="002F167C" w:rsidP="00040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(High/Medium /Low)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85D" w14:textId="77777777" w:rsidR="002F167C" w:rsidRPr="002F167C" w:rsidRDefault="002F167C" w:rsidP="00040F7D">
            <w:pPr>
              <w:ind w:left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DEED" w14:textId="77777777" w:rsidR="002F167C" w:rsidRPr="002F167C" w:rsidRDefault="002F167C" w:rsidP="002F167C">
            <w:pPr>
              <w:ind w:left="216" w:hanging="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Items to Consider when considering control measures</w:t>
            </w:r>
          </w:p>
        </w:tc>
      </w:tr>
      <w:tr w:rsidR="00F327B5" w:rsidRPr="005E7556" w14:paraId="07E4BC21" w14:textId="77777777" w:rsidTr="002F167C">
        <w:trPr>
          <w:trHeight w:val="1644"/>
        </w:trPr>
        <w:tc>
          <w:tcPr>
            <w:tcW w:w="2405" w:type="dxa"/>
            <w:shd w:val="clear" w:color="auto" w:fill="auto"/>
            <w:vAlign w:val="center"/>
          </w:tcPr>
          <w:p w14:paraId="53181853" w14:textId="3D1ADCA5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Sources of support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A1C11" w14:textId="77777777" w:rsidR="00F327B5" w:rsidRPr="002F167C" w:rsidRDefault="00F327B5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FDAB94" w14:textId="77777777" w:rsidR="00F327B5" w:rsidRPr="002F167C" w:rsidRDefault="00F327B5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shd w:val="clear" w:color="auto" w:fill="auto"/>
            <w:vAlign w:val="center"/>
          </w:tcPr>
          <w:p w14:paraId="27C391F1" w14:textId="773F2248" w:rsidR="00F327B5" w:rsidRPr="002F167C" w:rsidRDefault="00F327B5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 xml:space="preserve">Awareness of details of relevant British Embassy in case of the need for use for the purposes of support whilst overseas. </w:t>
            </w:r>
            <w:r w:rsidR="003B04DD" w:rsidRPr="002F167C">
              <w:rPr>
                <w:rFonts w:asciiTheme="minorHAnsi" w:hAnsiTheme="minorHAnsi" w:cstheme="minorHAnsi"/>
                <w:sz w:val="20"/>
                <w:szCs w:val="20"/>
              </w:rPr>
              <w:t>Include details within risk assessment</w:t>
            </w:r>
          </w:p>
        </w:tc>
      </w:tr>
      <w:tr w:rsidR="00102EEB" w14:paraId="528AA40C" w14:textId="77777777" w:rsidTr="002F167C">
        <w:trPr>
          <w:trHeight w:val="16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08F" w14:textId="149583D2" w:rsidR="00102EEB" w:rsidRPr="002F167C" w:rsidRDefault="00C15F36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Minors (under 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19C9" w14:textId="77777777" w:rsidR="00102EEB" w:rsidRPr="002F167C" w:rsidRDefault="00102EEB" w:rsidP="002F16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76" w14:textId="77777777" w:rsidR="00102EEB" w:rsidRPr="002F167C" w:rsidRDefault="00102EEB" w:rsidP="002F167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160C" w14:textId="08EA0384" w:rsidR="00102EEB" w:rsidRPr="002F167C" w:rsidRDefault="00C15F36" w:rsidP="002F167C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2F167C">
              <w:rPr>
                <w:rFonts w:asciiTheme="minorHAnsi" w:hAnsiTheme="minorHAnsi" w:cstheme="minorHAnsi"/>
                <w:sz w:val="20"/>
                <w:szCs w:val="20"/>
              </w:rPr>
              <w:t>Refer to safeguarding policy</w:t>
            </w:r>
          </w:p>
        </w:tc>
      </w:tr>
    </w:tbl>
    <w:p w14:paraId="1D92AC8A" w14:textId="77777777" w:rsidR="00EA5C37" w:rsidRDefault="00EA5C37" w:rsidP="00741D1A">
      <w:pPr>
        <w:rPr>
          <w:rFonts w:ascii="Arial" w:hAnsi="Arial" w:cs="Arial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7909"/>
      </w:tblGrid>
      <w:tr w:rsidR="00EA5C37" w:rsidRPr="005E7556" w14:paraId="4646415A" w14:textId="77777777" w:rsidTr="002F167C">
        <w:trPr>
          <w:trHeight w:val="567"/>
        </w:trPr>
        <w:tc>
          <w:tcPr>
            <w:tcW w:w="6091" w:type="dxa"/>
            <w:vAlign w:val="center"/>
          </w:tcPr>
          <w:p w14:paraId="036690B8" w14:textId="35E3EF70" w:rsidR="00EA5C37" w:rsidRPr="002F167C" w:rsidRDefault="00EA5C37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09" w:type="dxa"/>
            <w:vAlign w:val="center"/>
          </w:tcPr>
          <w:p w14:paraId="10CA91C1" w14:textId="77777777" w:rsidR="00EA5C37" w:rsidRPr="005E7556" w:rsidRDefault="00EA5C37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14:paraId="06668CD6" w14:textId="77777777" w:rsidTr="00212174">
        <w:trPr>
          <w:trHeight w:val="1587"/>
        </w:trPr>
        <w:tc>
          <w:tcPr>
            <w:tcW w:w="6091" w:type="dxa"/>
            <w:vAlign w:val="center"/>
          </w:tcPr>
          <w:p w14:paraId="6720B422" w14:textId="04655C6E" w:rsidR="00686D9E" w:rsidRPr="00EA5C37" w:rsidRDefault="00686D9E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traveller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09" w:type="dxa"/>
            <w:vAlign w:val="center"/>
          </w:tcPr>
          <w:p w14:paraId="6CAB65A0" w14:textId="77777777" w:rsidR="00686D9E" w:rsidRPr="005E7556" w:rsidRDefault="00686D9E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14:paraId="13DE9319" w14:textId="77777777" w:rsidTr="00212174">
        <w:trPr>
          <w:trHeight w:val="158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C54" w14:textId="7AEEE03C" w:rsidR="00686D9E" w:rsidRPr="002F167C" w:rsidRDefault="00686D9E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="00990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authorising travel</w:t>
            </w:r>
            <w:r w:rsidR="00996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1B8" w14:textId="77777777" w:rsidR="00686D9E" w:rsidRPr="005E7556" w:rsidRDefault="00686D9E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14:paraId="5126A712" w14:textId="77777777" w:rsidTr="002F167C">
        <w:trPr>
          <w:trHeight w:val="567"/>
        </w:trPr>
        <w:tc>
          <w:tcPr>
            <w:tcW w:w="6091" w:type="dxa"/>
            <w:vAlign w:val="center"/>
          </w:tcPr>
          <w:p w14:paraId="574F3B98" w14:textId="35D6ED80" w:rsidR="00686D9E" w:rsidRPr="005E7556" w:rsidRDefault="00686D9E" w:rsidP="002F16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Risk Assessment Completed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09" w:type="dxa"/>
            <w:vAlign w:val="center"/>
          </w:tcPr>
          <w:p w14:paraId="15AE0C9D" w14:textId="77777777" w:rsidR="00686D9E" w:rsidRPr="005E7556" w:rsidRDefault="00686D9E" w:rsidP="002F1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E434AE" w14:textId="77777777" w:rsidR="00990632" w:rsidRDefault="00990632" w:rsidP="00212174">
      <w:pPr>
        <w:rPr>
          <w:rFonts w:ascii="Arial" w:hAnsi="Arial" w:cs="Arial"/>
          <w:sz w:val="22"/>
          <w:szCs w:val="22"/>
        </w:rPr>
      </w:pPr>
    </w:p>
    <w:sectPr w:rsidR="00990632" w:rsidSect="00136E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4D8E" w14:textId="77777777" w:rsidR="00FC5BB7" w:rsidRDefault="00FC5BB7" w:rsidP="00AF0A59">
      <w:r>
        <w:separator/>
      </w:r>
    </w:p>
  </w:endnote>
  <w:endnote w:type="continuationSeparator" w:id="0">
    <w:p w14:paraId="00FE0417" w14:textId="77777777" w:rsidR="00FC5BB7" w:rsidRDefault="00FC5BB7" w:rsidP="00AF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BE42" w14:textId="77777777" w:rsidR="0034443A" w:rsidRDefault="0034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AB46" w14:textId="189F4A79" w:rsidR="00AE3121" w:rsidRPr="00AE3121" w:rsidRDefault="00AE3121" w:rsidP="00AE3121">
    <w:pPr>
      <w:pStyle w:val="Footer"/>
      <w:pBdr>
        <w:top w:val="single" w:sz="4" w:space="1" w:color="auto"/>
      </w:pBdr>
      <w:rPr>
        <w:rFonts w:ascii="Arial" w:hAnsi="Arial" w:cs="Arial"/>
        <w:sz w:val="18"/>
      </w:rPr>
    </w:pPr>
    <w:r w:rsidRPr="00AE3121">
      <w:rPr>
        <w:rFonts w:ascii="Arial" w:hAnsi="Arial" w:cs="Arial"/>
        <w:sz w:val="18"/>
      </w:rPr>
      <w:fldChar w:fldCharType="begin"/>
    </w:r>
    <w:r w:rsidRPr="00AE3121">
      <w:rPr>
        <w:rFonts w:ascii="Arial" w:hAnsi="Arial" w:cs="Arial"/>
        <w:sz w:val="18"/>
      </w:rPr>
      <w:instrText xml:space="preserve"> FILENAME   \* MERGEFORMAT </w:instrText>
    </w:r>
    <w:r w:rsidRPr="00AE3121">
      <w:rPr>
        <w:rFonts w:ascii="Arial" w:hAnsi="Arial" w:cs="Arial"/>
        <w:sz w:val="18"/>
      </w:rPr>
      <w:fldChar w:fldCharType="separate"/>
    </w:r>
    <w:r w:rsidR="007756FB">
      <w:rPr>
        <w:rFonts w:ascii="Arial" w:hAnsi="Arial" w:cs="Arial"/>
        <w:noProof/>
        <w:sz w:val="18"/>
      </w:rPr>
      <w:t>Overseas Travel Risk Assessment</w:t>
    </w:r>
    <w:r w:rsidR="00491E57">
      <w:rPr>
        <w:rFonts w:ascii="Arial" w:hAnsi="Arial" w:cs="Arial"/>
        <w:noProof/>
        <w:sz w:val="18"/>
      </w:rPr>
      <w:t xml:space="preserve"> 01 2022</w:t>
    </w:r>
    <w:r w:rsidRPr="00AE3121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5045" w14:textId="77777777" w:rsidR="0034443A" w:rsidRDefault="0034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4E0C" w14:textId="77777777" w:rsidR="00FC5BB7" w:rsidRDefault="00FC5BB7" w:rsidP="00AF0A59">
      <w:r>
        <w:separator/>
      </w:r>
    </w:p>
  </w:footnote>
  <w:footnote w:type="continuationSeparator" w:id="0">
    <w:p w14:paraId="69D3E423" w14:textId="77777777" w:rsidR="00FC5BB7" w:rsidRDefault="00FC5BB7" w:rsidP="00AF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13D1" w14:textId="77777777" w:rsidR="0034443A" w:rsidRDefault="00344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8C35" w14:textId="77777777" w:rsidR="0034443A" w:rsidRDefault="00344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FEBC" w14:textId="77777777" w:rsidR="0034443A" w:rsidRDefault="00344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BB6"/>
    <w:multiLevelType w:val="hybridMultilevel"/>
    <w:tmpl w:val="77EE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12D3"/>
    <w:multiLevelType w:val="hybridMultilevel"/>
    <w:tmpl w:val="A248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6E1E"/>
    <w:multiLevelType w:val="hybridMultilevel"/>
    <w:tmpl w:val="8D96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C0B7A"/>
    <w:multiLevelType w:val="hybridMultilevel"/>
    <w:tmpl w:val="D66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072C"/>
    <w:multiLevelType w:val="hybridMultilevel"/>
    <w:tmpl w:val="13ECA224"/>
    <w:lvl w:ilvl="0" w:tplc="F6164996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35952"/>
    <w:multiLevelType w:val="hybridMultilevel"/>
    <w:tmpl w:val="B5CA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A79DF"/>
    <w:multiLevelType w:val="hybridMultilevel"/>
    <w:tmpl w:val="86480AC2"/>
    <w:lvl w:ilvl="0" w:tplc="08090005">
      <w:start w:val="1"/>
      <w:numFmt w:val="bullet"/>
      <w:pStyle w:val="cv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A5B03"/>
    <w:multiLevelType w:val="multilevel"/>
    <w:tmpl w:val="7584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570483">
    <w:abstractNumId w:val="5"/>
  </w:num>
  <w:num w:numId="2" w16cid:durableId="358702565">
    <w:abstractNumId w:val="1"/>
  </w:num>
  <w:num w:numId="3" w16cid:durableId="477302868">
    <w:abstractNumId w:val="9"/>
  </w:num>
  <w:num w:numId="4" w16cid:durableId="650330083">
    <w:abstractNumId w:val="4"/>
  </w:num>
  <w:num w:numId="5" w16cid:durableId="1245381155">
    <w:abstractNumId w:val="7"/>
  </w:num>
  <w:num w:numId="6" w16cid:durableId="102503209">
    <w:abstractNumId w:val="3"/>
  </w:num>
  <w:num w:numId="7" w16cid:durableId="1533303682">
    <w:abstractNumId w:val="0"/>
  </w:num>
  <w:num w:numId="8" w16cid:durableId="1934826156">
    <w:abstractNumId w:val="8"/>
  </w:num>
  <w:num w:numId="9" w16cid:durableId="183598730">
    <w:abstractNumId w:val="2"/>
  </w:num>
  <w:num w:numId="10" w16cid:durableId="64380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1A"/>
    <w:rsid w:val="00047DEF"/>
    <w:rsid w:val="00054051"/>
    <w:rsid w:val="00062A0B"/>
    <w:rsid w:val="000647C7"/>
    <w:rsid w:val="00102EEB"/>
    <w:rsid w:val="00121DD8"/>
    <w:rsid w:val="00136E51"/>
    <w:rsid w:val="00137F0C"/>
    <w:rsid w:val="00140155"/>
    <w:rsid w:val="00164663"/>
    <w:rsid w:val="00180D71"/>
    <w:rsid w:val="001B5148"/>
    <w:rsid w:val="001C2747"/>
    <w:rsid w:val="00201A3D"/>
    <w:rsid w:val="00212174"/>
    <w:rsid w:val="00214ABC"/>
    <w:rsid w:val="00220B36"/>
    <w:rsid w:val="00236289"/>
    <w:rsid w:val="00240BCD"/>
    <w:rsid w:val="00244338"/>
    <w:rsid w:val="0027085E"/>
    <w:rsid w:val="002716F8"/>
    <w:rsid w:val="00276B11"/>
    <w:rsid w:val="00292E1D"/>
    <w:rsid w:val="002D4A29"/>
    <w:rsid w:val="002E6D72"/>
    <w:rsid w:val="002F167C"/>
    <w:rsid w:val="00311CCF"/>
    <w:rsid w:val="00320CA2"/>
    <w:rsid w:val="00343BF9"/>
    <w:rsid w:val="0034443A"/>
    <w:rsid w:val="00364FBF"/>
    <w:rsid w:val="003B04DD"/>
    <w:rsid w:val="003B66C1"/>
    <w:rsid w:val="003C495C"/>
    <w:rsid w:val="003D4387"/>
    <w:rsid w:val="003F7138"/>
    <w:rsid w:val="00486664"/>
    <w:rsid w:val="00491E57"/>
    <w:rsid w:val="004B2B5B"/>
    <w:rsid w:val="004C449C"/>
    <w:rsid w:val="00532B8C"/>
    <w:rsid w:val="00535D3F"/>
    <w:rsid w:val="005525A5"/>
    <w:rsid w:val="00596762"/>
    <w:rsid w:val="005A6DB6"/>
    <w:rsid w:val="005C1471"/>
    <w:rsid w:val="005E7556"/>
    <w:rsid w:val="005F663E"/>
    <w:rsid w:val="00645EEB"/>
    <w:rsid w:val="006473BC"/>
    <w:rsid w:val="00662D87"/>
    <w:rsid w:val="006636C0"/>
    <w:rsid w:val="00686D9E"/>
    <w:rsid w:val="00697BD2"/>
    <w:rsid w:val="006A2468"/>
    <w:rsid w:val="006B1F07"/>
    <w:rsid w:val="007165FF"/>
    <w:rsid w:val="0072258F"/>
    <w:rsid w:val="00722CD0"/>
    <w:rsid w:val="00741D1A"/>
    <w:rsid w:val="00743D66"/>
    <w:rsid w:val="007459BB"/>
    <w:rsid w:val="0074624A"/>
    <w:rsid w:val="007756FB"/>
    <w:rsid w:val="00790499"/>
    <w:rsid w:val="00821588"/>
    <w:rsid w:val="008313A1"/>
    <w:rsid w:val="008334C0"/>
    <w:rsid w:val="008338D2"/>
    <w:rsid w:val="00874149"/>
    <w:rsid w:val="008A7AF0"/>
    <w:rsid w:val="008C111F"/>
    <w:rsid w:val="008C6293"/>
    <w:rsid w:val="008C66FD"/>
    <w:rsid w:val="00915442"/>
    <w:rsid w:val="0092323F"/>
    <w:rsid w:val="0092461E"/>
    <w:rsid w:val="00990632"/>
    <w:rsid w:val="0099647A"/>
    <w:rsid w:val="009B4AB7"/>
    <w:rsid w:val="009B744A"/>
    <w:rsid w:val="00A22CEF"/>
    <w:rsid w:val="00A83093"/>
    <w:rsid w:val="00AB3484"/>
    <w:rsid w:val="00AB4641"/>
    <w:rsid w:val="00AE3121"/>
    <w:rsid w:val="00AE6789"/>
    <w:rsid w:val="00AF0A59"/>
    <w:rsid w:val="00B0359F"/>
    <w:rsid w:val="00B35DC9"/>
    <w:rsid w:val="00B5109C"/>
    <w:rsid w:val="00B636C6"/>
    <w:rsid w:val="00B65E0B"/>
    <w:rsid w:val="00B75728"/>
    <w:rsid w:val="00B84635"/>
    <w:rsid w:val="00BC2513"/>
    <w:rsid w:val="00C15F36"/>
    <w:rsid w:val="00C219B1"/>
    <w:rsid w:val="00C334FC"/>
    <w:rsid w:val="00C55B73"/>
    <w:rsid w:val="00CB000D"/>
    <w:rsid w:val="00CB0CA4"/>
    <w:rsid w:val="00CB13BD"/>
    <w:rsid w:val="00D27483"/>
    <w:rsid w:val="00D36E64"/>
    <w:rsid w:val="00D44C9B"/>
    <w:rsid w:val="00D90C2D"/>
    <w:rsid w:val="00EA5C37"/>
    <w:rsid w:val="00F01B59"/>
    <w:rsid w:val="00F05FF8"/>
    <w:rsid w:val="00F327B5"/>
    <w:rsid w:val="00F333F4"/>
    <w:rsid w:val="00F949CF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005E8"/>
  <w15:chartTrackingRefBased/>
  <w15:docId w15:val="{BCF7EF58-1CF5-40FC-9D49-D1CA6D8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D1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41D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1D1A"/>
    <w:rPr>
      <w:sz w:val="20"/>
      <w:szCs w:val="20"/>
    </w:rPr>
  </w:style>
  <w:style w:type="paragraph" w:styleId="BalloonText">
    <w:name w:val="Balloon Text"/>
    <w:basedOn w:val="Normal"/>
    <w:semiHidden/>
    <w:rsid w:val="00741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0A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0A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F0A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0A59"/>
    <w:rPr>
      <w:sz w:val="24"/>
      <w:szCs w:val="24"/>
      <w:lang w:eastAsia="zh-CN"/>
    </w:rPr>
  </w:style>
  <w:style w:type="character" w:styleId="Hyperlink">
    <w:name w:val="Hyperlink"/>
    <w:rsid w:val="00743D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7A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6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544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2E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92E1D"/>
    <w:rPr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92E1D"/>
    <w:rPr>
      <w:b/>
      <w:bCs/>
      <w:lang w:eastAsia="zh-CN"/>
    </w:rPr>
  </w:style>
  <w:style w:type="paragraph" w:styleId="Revision">
    <w:name w:val="Revision"/>
    <w:hidden/>
    <w:uiPriority w:val="99"/>
    <w:semiHidden/>
    <w:rsid w:val="00292E1D"/>
    <w:rPr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136E5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eastAsia="Times New Roman"/>
      <w:b/>
      <w:snapToGrid w:val="0"/>
      <w:sz w:val="22"/>
      <w:szCs w:val="20"/>
      <w:lang w:val="fr-FR" w:eastAsia="en-GB"/>
    </w:rPr>
  </w:style>
  <w:style w:type="character" w:customStyle="1" w:styleId="TitleChar">
    <w:name w:val="Title Char"/>
    <w:basedOn w:val="DefaultParagraphFont"/>
    <w:link w:val="Title"/>
    <w:rsid w:val="00136E51"/>
    <w:rPr>
      <w:rFonts w:eastAsia="Times New Roman"/>
      <w:b/>
      <w:snapToGrid w:val="0"/>
      <w:sz w:val="22"/>
      <w:lang w:val="fr-FR"/>
    </w:rPr>
  </w:style>
  <w:style w:type="paragraph" w:customStyle="1" w:styleId="cvbullet">
    <w:name w:val="cvbullet"/>
    <w:basedOn w:val="Normal"/>
    <w:next w:val="Normal"/>
    <w:rsid w:val="00136E51"/>
    <w:pPr>
      <w:numPr>
        <w:numId w:val="8"/>
      </w:numPr>
      <w:tabs>
        <w:tab w:val="left" w:pos="2880"/>
        <w:tab w:val="left" w:pos="3311"/>
      </w:tabs>
      <w:suppressAutoHyphens/>
      <w:ind w:left="3311" w:hanging="431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36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arwick.ac.uk/services/healthsafetywellbeing/guidance/field_wor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arwick.ac.uk/services/legalandcomplianceservices/dataprotection/internationaldatatransfer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wick.ac.uk/services/ris/export-contr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rwick.ac.uk/services/equalops/getinvolved/initiatives/travellingabroad/print_version__-_61256_diversity-safe_travel-a4-24pp-fin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althSafetyHelpdesk@warwick.ac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arwick.ac.uk/services/finance/insurance/keypolicies/traveloverseas" TargetMode="External"/><Relationship Id="rId14" Type="http://schemas.openxmlformats.org/officeDocument/2006/relationships/hyperlink" Target="https://www.nhs.uk/using-the-nhs/healthcare-abroad/apply-for-a-free-uk-global-health-insurance-card-ghi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A016-A98B-4494-BFBC-2015E8ED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1356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 Travel Abroad</vt:lpstr>
    </vt:vector>
  </TitlesOfParts>
  <Company>SOAS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 Travel Abroad</dc:title>
  <dc:subject/>
  <dc:creator>Authorised User</dc:creator>
  <cp:keywords/>
  <dc:description/>
  <cp:lastModifiedBy>Osborne, Amanda</cp:lastModifiedBy>
  <cp:revision>2</cp:revision>
  <cp:lastPrinted>2017-08-10T13:56:00Z</cp:lastPrinted>
  <dcterms:created xsi:type="dcterms:W3CDTF">2022-05-09T08:42:00Z</dcterms:created>
  <dcterms:modified xsi:type="dcterms:W3CDTF">2022-05-09T08:42:00Z</dcterms:modified>
</cp:coreProperties>
</file>