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C4AE" w14:textId="77777777" w:rsidR="00EA4CBB" w:rsidRDefault="00EA4CBB" w:rsidP="00EA4CBB">
      <w:pPr>
        <w:spacing w:after="160" w:line="252" w:lineRule="auto"/>
        <w:jc w:val="center"/>
        <w:rPr>
          <w:rFonts w:ascii="Garamond" w:hAnsi="Garamond"/>
          <w:b/>
          <w:bCs/>
          <w:sz w:val="24"/>
          <w:szCs w:val="24"/>
          <w:lang w:val="en-US" w:eastAsia="zh-CN"/>
        </w:rPr>
      </w:pPr>
      <w:bookmarkStart w:id="0" w:name="_Hlk98757431"/>
      <w:bookmarkStart w:id="1" w:name="_Hlk98945468"/>
      <w:bookmarkStart w:id="2" w:name="_Hlk98757296"/>
      <w:r>
        <w:rPr>
          <w:rFonts w:ascii="Garamond" w:hAnsi="Garamond"/>
          <w:b/>
          <w:bCs/>
          <w:sz w:val="24"/>
          <w:szCs w:val="24"/>
          <w:lang w:val="en-US" w:eastAsia="zh-CN"/>
        </w:rPr>
        <w:t>Call for Applications</w:t>
      </w:r>
    </w:p>
    <w:p w14:paraId="63A026E4" w14:textId="77777777" w:rsidR="00EA4CBB" w:rsidRDefault="00EA4CBB" w:rsidP="00EA4CBB">
      <w:pPr>
        <w:spacing w:after="160" w:line="252" w:lineRule="auto"/>
        <w:jc w:val="center"/>
        <w:rPr>
          <w:rFonts w:ascii="Garamond" w:hAnsi="Garamond"/>
          <w:b/>
          <w:bCs/>
          <w:sz w:val="24"/>
          <w:szCs w:val="24"/>
          <w:lang w:val="en-US" w:eastAsia="zh-CN"/>
        </w:rPr>
      </w:pPr>
      <w:r>
        <w:rPr>
          <w:rFonts w:ascii="Garamond" w:hAnsi="Garamond"/>
          <w:b/>
          <w:bCs/>
          <w:sz w:val="24"/>
          <w:szCs w:val="24"/>
          <w:lang w:val="en-US" w:eastAsia="zh-CN"/>
        </w:rPr>
        <w:t>The Summer School of the Institute of Advanced Studies at the University of Warwick</w:t>
      </w:r>
    </w:p>
    <w:p w14:paraId="1200F74F" w14:textId="77777777" w:rsidR="00EA4CBB" w:rsidRDefault="00EA4CBB" w:rsidP="00EA4CBB">
      <w:pPr>
        <w:spacing w:after="160" w:line="252" w:lineRule="auto"/>
        <w:jc w:val="center"/>
        <w:rPr>
          <w:rFonts w:ascii="Garamond" w:hAnsi="Garamond"/>
          <w:sz w:val="40"/>
          <w:szCs w:val="40"/>
          <w:lang w:val="en-US" w:eastAsia="zh-CN"/>
        </w:rPr>
      </w:pPr>
      <w:r>
        <w:rPr>
          <w:rFonts w:ascii="Garamond" w:hAnsi="Garamond"/>
          <w:sz w:val="40"/>
          <w:szCs w:val="40"/>
          <w:lang w:val="en-US" w:eastAsia="zh-CN"/>
        </w:rPr>
        <w:t>Performance and Politics on the New Silk Roads</w:t>
      </w:r>
      <w:bookmarkEnd w:id="0"/>
    </w:p>
    <w:bookmarkEnd w:id="1"/>
    <w:bookmarkEnd w:id="2"/>
    <w:p w14:paraId="4A1C5C8D" w14:textId="77777777" w:rsidR="00EA4CBB" w:rsidRDefault="00EA4CBB" w:rsidP="00EA4CBB">
      <w:pPr>
        <w:spacing w:after="160" w:line="252" w:lineRule="auto"/>
        <w:jc w:val="center"/>
        <w:rPr>
          <w:rFonts w:ascii="Garamond" w:hAnsi="Garamond"/>
          <w:b/>
          <w:bCs/>
          <w:sz w:val="24"/>
          <w:szCs w:val="24"/>
          <w:lang w:val="en-US" w:eastAsia="zh-CN"/>
        </w:rPr>
      </w:pPr>
      <w:r>
        <w:rPr>
          <w:rFonts w:ascii="Garamond" w:hAnsi="Garamond"/>
          <w:b/>
          <w:bCs/>
          <w:sz w:val="24"/>
          <w:szCs w:val="24"/>
          <w:lang w:val="en-US" w:eastAsia="zh-CN"/>
        </w:rPr>
        <w:t>Venice June 27 – July 1</w:t>
      </w:r>
      <w:proofErr w:type="gramStart"/>
      <w:r>
        <w:rPr>
          <w:rFonts w:ascii="Garamond" w:hAnsi="Garamond"/>
          <w:b/>
          <w:bCs/>
          <w:sz w:val="24"/>
          <w:szCs w:val="24"/>
          <w:lang w:val="en-US" w:eastAsia="zh-CN"/>
        </w:rPr>
        <w:t xml:space="preserve"> 2022</w:t>
      </w:r>
      <w:proofErr w:type="gramEnd"/>
    </w:p>
    <w:p w14:paraId="3D1778AC" w14:textId="762E1837" w:rsidR="00EA4CBB" w:rsidRDefault="00EA4CBB" w:rsidP="00EA4CBB">
      <w:pPr>
        <w:spacing w:after="160" w:line="252" w:lineRule="auto"/>
        <w:jc w:val="center"/>
        <w:rPr>
          <w:rFonts w:ascii="Garamond" w:hAnsi="Garamond"/>
          <w:b/>
          <w:bCs/>
          <w:sz w:val="24"/>
          <w:szCs w:val="24"/>
          <w:lang w:val="en-US" w:eastAsia="zh-CN"/>
        </w:rPr>
      </w:pPr>
      <w:r>
        <w:rPr>
          <w:noProof/>
        </w:rPr>
        <w:drawing>
          <wp:inline distT="0" distB="0" distL="0" distR="0" wp14:anchorId="520F5954" wp14:editId="63E57E60">
            <wp:extent cx="5724525" cy="3819525"/>
            <wp:effectExtent l="0" t="0" r="9525" b="9525"/>
            <wp:docPr id="1" name="Picture 1" descr="A picture containing outdoor, building, court, colonna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utdoor, building, court, colonnad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487D2418" w14:textId="77777777" w:rsidR="00EA4CBB" w:rsidRDefault="00EA4CBB" w:rsidP="00EA4CBB">
      <w:pPr>
        <w:spacing w:after="160" w:line="252" w:lineRule="auto"/>
        <w:jc w:val="center"/>
        <w:rPr>
          <w:rFonts w:ascii="Garamond" w:hAnsi="Garamond"/>
          <w:b/>
          <w:bCs/>
          <w:sz w:val="24"/>
          <w:szCs w:val="24"/>
          <w:lang w:val="it-IT" w:eastAsia="zh-CN"/>
        </w:rPr>
      </w:pPr>
      <w:r>
        <w:rPr>
          <w:rFonts w:ascii="Garamond" w:hAnsi="Garamond"/>
          <w:b/>
          <w:bCs/>
          <w:sz w:val="24"/>
          <w:szCs w:val="24"/>
          <w:lang w:val="it-IT" w:eastAsia="zh-CN"/>
        </w:rPr>
        <w:t>Venue: The Centro Culturale Don Orione Artigianelli, Venice</w:t>
      </w:r>
    </w:p>
    <w:p w14:paraId="03DE7CBF" w14:textId="77777777" w:rsidR="00EA4CBB" w:rsidRDefault="00EA4CBB" w:rsidP="00EA4CBB">
      <w:pPr>
        <w:spacing w:after="160" w:line="252" w:lineRule="auto"/>
        <w:rPr>
          <w:rFonts w:ascii="Garamond" w:hAnsi="Garamond"/>
          <w:sz w:val="24"/>
          <w:szCs w:val="24"/>
          <w:lang w:val="en-US" w:eastAsia="zh-CN"/>
        </w:rPr>
      </w:pPr>
      <w:r>
        <w:rPr>
          <w:rFonts w:ascii="Garamond" w:hAnsi="Garamond"/>
          <w:sz w:val="24"/>
          <w:szCs w:val="24"/>
          <w:lang w:eastAsia="zh-CN"/>
        </w:rPr>
        <w:t>Launched in 2013, and hailed as the largest geo-economics initiative in history,</w:t>
      </w:r>
      <w:r>
        <w:t xml:space="preserve"> </w:t>
      </w:r>
      <w:r>
        <w:rPr>
          <w:rFonts w:ascii="Garamond" w:hAnsi="Garamond"/>
          <w:sz w:val="24"/>
          <w:szCs w:val="24"/>
          <w:lang w:eastAsia="zh-CN"/>
        </w:rPr>
        <w:t xml:space="preserve">China’s Belt and Road Initiative (BRI) has largely been discussed as a consciously designed geo-political and economic project. However, it is also an initiative, a statement of intention, a </w:t>
      </w:r>
      <w:r>
        <w:rPr>
          <w:rFonts w:ascii="Garamond" w:hAnsi="Garamond"/>
          <w:sz w:val="24"/>
          <w:szCs w:val="24"/>
          <w:lang w:val="en-US" w:eastAsia="zh-CN"/>
        </w:rPr>
        <w:t xml:space="preserve">performance of China on the global stage, and a kind of ‘development theater.’ </w:t>
      </w:r>
      <w:r>
        <w:rPr>
          <w:rFonts w:ascii="Garamond" w:hAnsi="Garamond"/>
          <w:sz w:val="24"/>
          <w:szCs w:val="24"/>
          <w:lang w:eastAsia="zh-CN"/>
        </w:rPr>
        <w:t xml:space="preserve">In this </w:t>
      </w:r>
      <w:proofErr w:type="gramStart"/>
      <w:r>
        <w:rPr>
          <w:rFonts w:ascii="Garamond" w:hAnsi="Garamond"/>
          <w:sz w:val="24"/>
          <w:szCs w:val="24"/>
          <w:lang w:eastAsia="zh-CN"/>
        </w:rPr>
        <w:t>one week</w:t>
      </w:r>
      <w:proofErr w:type="gramEnd"/>
      <w:r>
        <w:rPr>
          <w:rFonts w:ascii="Garamond" w:hAnsi="Garamond"/>
          <w:sz w:val="24"/>
          <w:szCs w:val="24"/>
          <w:lang w:eastAsia="zh-CN"/>
        </w:rPr>
        <w:t xml:space="preserve"> summer school for postgraduate students we ask: what does it mean to ‘revive’ and perform Silk Roads for the twenty-first century, and how is this geopolitical chronotype productive for politics and theatre and performance studies? </w:t>
      </w:r>
    </w:p>
    <w:p w14:paraId="09645E91" w14:textId="77777777" w:rsidR="00EA4CBB" w:rsidRDefault="00EA4CBB" w:rsidP="00EA4CBB">
      <w:pPr>
        <w:spacing w:after="160" w:line="252" w:lineRule="auto"/>
        <w:rPr>
          <w:rFonts w:ascii="Garamond" w:hAnsi="Garamond"/>
          <w:sz w:val="24"/>
          <w:szCs w:val="24"/>
        </w:rPr>
      </w:pPr>
      <w:r>
        <w:rPr>
          <w:rFonts w:ascii="Garamond" w:hAnsi="Garamond"/>
          <w:sz w:val="24"/>
          <w:szCs w:val="24"/>
          <w:lang w:val="en-US" w:eastAsia="zh-CN"/>
        </w:rPr>
        <w:t xml:space="preserve">We shall examine the performances of state actors who, typically co-produce the ways in which China is now projecting itself as a benevolent new development actor. But we shall also consider the counter performances that the BRI sparks: performances of acquiescence (from business elites and supportive local groups) as well as performances of resistance (from labor organizers, environmentalists, and anti-corruption campaigners). </w:t>
      </w:r>
      <w:r>
        <w:rPr>
          <w:rFonts w:ascii="Garamond" w:hAnsi="Garamond"/>
          <w:sz w:val="24"/>
          <w:szCs w:val="24"/>
        </w:rPr>
        <w:t xml:space="preserve">We shall discuss Belt and Road as a site of cultural production and cultural politics and the ways theatre and performance artists, visual artists, musicians,  and filmmakers from the countries along the New Silk Road routes and corridors (Western Europe, the Balkans, Central and South-East Asia, Middle East, Africa, etc.) engage, critique and represent the underbelly of the contemporary silk roads – contemporary linkages between the circulations of peoples and desires, the global spread of the capitalist </w:t>
      </w:r>
      <w:r>
        <w:rPr>
          <w:rFonts w:ascii="Garamond" w:hAnsi="Garamond"/>
          <w:sz w:val="24"/>
          <w:szCs w:val="24"/>
        </w:rPr>
        <w:lastRenderedPageBreak/>
        <w:t xml:space="preserve">market and economic globalization, and the human and environmental catastrophes they unleash. </w:t>
      </w:r>
    </w:p>
    <w:p w14:paraId="6A8C9679" w14:textId="77777777" w:rsidR="00EA4CBB" w:rsidRDefault="00EA4CBB" w:rsidP="00EA4CBB">
      <w:pPr>
        <w:spacing w:after="160" w:line="252" w:lineRule="auto"/>
        <w:rPr>
          <w:rFonts w:ascii="Garamond" w:hAnsi="Garamond"/>
          <w:sz w:val="24"/>
          <w:szCs w:val="24"/>
        </w:rPr>
      </w:pPr>
      <w:r>
        <w:rPr>
          <w:rFonts w:ascii="Garamond" w:hAnsi="Garamond"/>
          <w:sz w:val="24"/>
          <w:szCs w:val="24"/>
        </w:rPr>
        <w:t>Focusing on selected cities along the New Silk Roads (Venice, Trieste, Belgrade, Athens . . .) we shall also examine the contested nature of BRI-driven, infrastructural, material restructuring of urban space and its effects on the contours of lives, places, and socio-natures. Through talks, workshops, and demonstrations the participants will be exposed to a variety of disciplinary approaches and ways in which they could be combined to build a new critical framework to understand the New Silk Roads performatively as a relational and intersectional critical concept and practice.</w:t>
      </w:r>
      <w:r>
        <w:rPr>
          <w:rFonts w:ascii="Garamond" w:hAnsi="Garamond"/>
        </w:rPr>
        <w:t xml:space="preserve"> T</w:t>
      </w:r>
      <w:r>
        <w:rPr>
          <w:rFonts w:ascii="Garamond" w:hAnsi="Garamond"/>
          <w:sz w:val="24"/>
          <w:szCs w:val="24"/>
        </w:rPr>
        <w:t>he summer school will also explore historical and art historical dimensions of the silk roads and the Venetian links to them through site visits within the lagoon city.</w:t>
      </w:r>
    </w:p>
    <w:p w14:paraId="2E7589D5" w14:textId="77777777" w:rsidR="00EA4CBB" w:rsidRDefault="00EA4CBB" w:rsidP="00EA4CBB">
      <w:pPr>
        <w:spacing w:after="160" w:line="252" w:lineRule="auto"/>
        <w:rPr>
          <w:rFonts w:ascii="Garamond" w:hAnsi="Garamond"/>
          <w:sz w:val="24"/>
          <w:szCs w:val="24"/>
          <w:lang w:eastAsia="zh-CN"/>
        </w:rPr>
      </w:pPr>
      <w:r>
        <w:rPr>
          <w:rFonts w:ascii="Garamond" w:hAnsi="Garamond"/>
          <w:sz w:val="24"/>
          <w:szCs w:val="24"/>
          <w:u w:val="single"/>
          <w:lang w:eastAsia="zh-CN"/>
        </w:rPr>
        <w:t>Venue</w:t>
      </w:r>
      <w:r>
        <w:rPr>
          <w:rFonts w:ascii="Garamond" w:hAnsi="Garamond"/>
          <w:sz w:val="24"/>
          <w:szCs w:val="24"/>
          <w:lang w:eastAsia="zh-CN"/>
        </w:rPr>
        <w:t xml:space="preserve">: The Centro </w:t>
      </w:r>
      <w:proofErr w:type="spellStart"/>
      <w:r>
        <w:rPr>
          <w:rFonts w:ascii="Garamond" w:hAnsi="Garamond"/>
          <w:sz w:val="24"/>
          <w:szCs w:val="24"/>
          <w:lang w:eastAsia="zh-CN"/>
        </w:rPr>
        <w:t>Culturale</w:t>
      </w:r>
      <w:proofErr w:type="spellEnd"/>
      <w:r>
        <w:rPr>
          <w:rFonts w:ascii="Garamond" w:hAnsi="Garamond"/>
          <w:sz w:val="24"/>
          <w:szCs w:val="24"/>
          <w:lang w:eastAsia="zh-CN"/>
        </w:rPr>
        <w:t xml:space="preserve"> Don </w:t>
      </w:r>
      <w:proofErr w:type="spellStart"/>
      <w:r>
        <w:rPr>
          <w:rFonts w:ascii="Garamond" w:hAnsi="Garamond"/>
          <w:sz w:val="24"/>
          <w:szCs w:val="24"/>
          <w:lang w:eastAsia="zh-CN"/>
        </w:rPr>
        <w:t>Orione</w:t>
      </w:r>
      <w:proofErr w:type="spellEnd"/>
      <w:r>
        <w:rPr>
          <w:rFonts w:ascii="Garamond" w:hAnsi="Garamond"/>
          <w:sz w:val="24"/>
          <w:szCs w:val="24"/>
          <w:lang w:eastAsia="zh-CN"/>
        </w:rPr>
        <w:t xml:space="preserve"> </w:t>
      </w:r>
      <w:proofErr w:type="spellStart"/>
      <w:r>
        <w:rPr>
          <w:rFonts w:ascii="Garamond" w:hAnsi="Garamond"/>
          <w:sz w:val="24"/>
          <w:szCs w:val="24"/>
          <w:lang w:eastAsia="zh-CN"/>
        </w:rPr>
        <w:t>Artigianelli</w:t>
      </w:r>
      <w:proofErr w:type="spellEnd"/>
      <w:r>
        <w:rPr>
          <w:rFonts w:ascii="Garamond" w:hAnsi="Garamond"/>
          <w:sz w:val="24"/>
          <w:szCs w:val="24"/>
          <w:lang w:eastAsia="zh-CN"/>
        </w:rPr>
        <w:t xml:space="preserve">, </w:t>
      </w:r>
      <w:proofErr w:type="spellStart"/>
      <w:r>
        <w:rPr>
          <w:rFonts w:ascii="Garamond" w:hAnsi="Garamond"/>
          <w:sz w:val="24"/>
          <w:szCs w:val="24"/>
          <w:lang w:eastAsia="zh-CN"/>
        </w:rPr>
        <w:t>Zattere</w:t>
      </w:r>
      <w:proofErr w:type="spellEnd"/>
      <w:r>
        <w:rPr>
          <w:rFonts w:ascii="Garamond" w:hAnsi="Garamond"/>
          <w:sz w:val="24"/>
          <w:szCs w:val="24"/>
          <w:lang w:eastAsia="zh-CN"/>
        </w:rPr>
        <w:t xml:space="preserve">, Dorsoduro, 909/A. The venue is in the centre of Venice near the Academia Bridge. See: </w:t>
      </w:r>
      <w:hyperlink r:id="rId7" w:history="1">
        <w:r>
          <w:rPr>
            <w:rStyle w:val="Hyperlink"/>
            <w:rFonts w:ascii="Garamond" w:hAnsi="Garamond"/>
            <w:sz w:val="24"/>
            <w:szCs w:val="24"/>
            <w:lang w:eastAsia="zh-CN"/>
          </w:rPr>
          <w:t>https://donorione-venezia.it/home-en</w:t>
        </w:r>
      </w:hyperlink>
    </w:p>
    <w:p w14:paraId="6E357D1A" w14:textId="77777777" w:rsidR="00EA4CBB" w:rsidRDefault="00EA4CBB" w:rsidP="00EA4CBB">
      <w:pPr>
        <w:spacing w:after="160" w:line="252" w:lineRule="auto"/>
        <w:rPr>
          <w:rFonts w:ascii="Garamond" w:hAnsi="Garamond"/>
          <w:sz w:val="24"/>
          <w:szCs w:val="24"/>
          <w:lang w:eastAsia="zh-CN"/>
        </w:rPr>
      </w:pPr>
      <w:hyperlink r:id="rId8" w:history="1">
        <w:r>
          <w:rPr>
            <w:rStyle w:val="Hyperlink"/>
            <w:rFonts w:ascii="Garamond" w:hAnsi="Garamond"/>
            <w:sz w:val="24"/>
            <w:szCs w:val="24"/>
            <w:lang w:eastAsia="zh-CN"/>
          </w:rPr>
          <w:t>https://donorione-venezia.it/conference-centreprogr</w:t>
        </w:r>
      </w:hyperlink>
    </w:p>
    <w:p w14:paraId="150D4EA7" w14:textId="77777777" w:rsidR="00EA4CBB" w:rsidRDefault="00EA4CBB" w:rsidP="00EA4CBB">
      <w:pPr>
        <w:spacing w:after="160" w:line="252" w:lineRule="auto"/>
        <w:rPr>
          <w:rFonts w:ascii="Garamond" w:hAnsi="Garamond"/>
          <w:b/>
          <w:bCs/>
          <w:sz w:val="24"/>
          <w:szCs w:val="24"/>
        </w:rPr>
      </w:pPr>
    </w:p>
    <w:p w14:paraId="3A8F080D" w14:textId="77777777" w:rsidR="00EA4CBB" w:rsidRDefault="00EA4CBB" w:rsidP="00EA4CBB">
      <w:pPr>
        <w:spacing w:after="160" w:line="252" w:lineRule="auto"/>
        <w:rPr>
          <w:b/>
          <w:bCs/>
        </w:rPr>
      </w:pPr>
    </w:p>
    <w:p w14:paraId="1C34BB15"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Schedule </w:t>
      </w:r>
    </w:p>
    <w:p w14:paraId="2DF9DEBC"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Monday, June 27 </w:t>
      </w:r>
    </w:p>
    <w:p w14:paraId="65E29E6C"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New and Old Silk Road Imaginaries and Realities </w:t>
      </w:r>
    </w:p>
    <w:p w14:paraId="41E4840E" w14:textId="77777777" w:rsidR="00EA4CBB" w:rsidRDefault="00EA4CBB" w:rsidP="00EA4CBB">
      <w:pPr>
        <w:spacing w:after="160" w:line="252" w:lineRule="auto"/>
        <w:rPr>
          <w:rFonts w:ascii="Garamond" w:hAnsi="Garamond"/>
          <w:sz w:val="24"/>
          <w:szCs w:val="24"/>
        </w:rPr>
      </w:pPr>
      <w:r>
        <w:rPr>
          <w:rFonts w:ascii="Garamond" w:hAnsi="Garamond"/>
          <w:sz w:val="24"/>
          <w:szCs w:val="24"/>
        </w:rPr>
        <w:t>18.00 -18.30 Registration</w:t>
      </w:r>
    </w:p>
    <w:p w14:paraId="76AAD95C" w14:textId="77777777" w:rsidR="00EA4CBB" w:rsidRDefault="00EA4CBB" w:rsidP="00EA4CBB">
      <w:pPr>
        <w:spacing w:after="160" w:line="252" w:lineRule="auto"/>
        <w:rPr>
          <w:rFonts w:ascii="Garamond" w:hAnsi="Garamond"/>
          <w:sz w:val="24"/>
          <w:szCs w:val="24"/>
        </w:rPr>
      </w:pPr>
      <w:r>
        <w:rPr>
          <w:rFonts w:ascii="Garamond" w:hAnsi="Garamond"/>
          <w:sz w:val="24"/>
          <w:szCs w:val="24"/>
        </w:rPr>
        <w:t>18.30-20.30</w:t>
      </w:r>
    </w:p>
    <w:p w14:paraId="13619B2E"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Welcome and presentation of summer school: </w:t>
      </w:r>
      <w:r>
        <w:rPr>
          <w:rFonts w:ascii="Garamond" w:hAnsi="Garamond"/>
          <w:b/>
          <w:bCs/>
          <w:sz w:val="24"/>
          <w:szCs w:val="24"/>
        </w:rPr>
        <w:t>MILIJA GLUHOVIC</w:t>
      </w:r>
    </w:p>
    <w:p w14:paraId="228AF7D3"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Keynote 1</w:t>
      </w:r>
    </w:p>
    <w:p w14:paraId="48521166"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JULIA C. STRAUSS</w:t>
      </w:r>
      <w:r>
        <w:rPr>
          <w:rFonts w:ascii="Garamond" w:hAnsi="Garamond"/>
          <w:sz w:val="24"/>
          <w:szCs w:val="24"/>
        </w:rPr>
        <w:t xml:space="preserve">, </w:t>
      </w:r>
      <w:bookmarkStart w:id="3" w:name="_Hlk99702722"/>
      <w:r>
        <w:rPr>
          <w:rFonts w:ascii="Garamond" w:hAnsi="Garamond"/>
          <w:sz w:val="24"/>
          <w:szCs w:val="24"/>
        </w:rPr>
        <w:t>Belt and Road: New and Old Imaginaries of Connections</w:t>
      </w:r>
    </w:p>
    <w:bookmarkEnd w:id="3"/>
    <w:p w14:paraId="0F72554B" w14:textId="77777777" w:rsidR="00EA4CBB" w:rsidRDefault="00EA4CBB" w:rsidP="00EA4CBB">
      <w:pPr>
        <w:spacing w:after="160" w:line="252" w:lineRule="auto"/>
        <w:rPr>
          <w:rFonts w:ascii="Garamond" w:hAnsi="Garamond"/>
          <w:sz w:val="24"/>
          <w:szCs w:val="24"/>
        </w:rPr>
      </w:pPr>
    </w:p>
    <w:p w14:paraId="303ECC8E"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Tuesday, June 28 </w:t>
      </w:r>
    </w:p>
    <w:p w14:paraId="743A20CD" w14:textId="77777777" w:rsidR="00EA4CBB" w:rsidRDefault="00EA4CBB" w:rsidP="00EA4CBB">
      <w:pPr>
        <w:spacing w:after="160" w:line="252" w:lineRule="auto"/>
        <w:rPr>
          <w:rFonts w:ascii="Garamond" w:hAnsi="Garamond"/>
          <w:b/>
          <w:bCs/>
          <w:sz w:val="24"/>
          <w:szCs w:val="24"/>
        </w:rPr>
      </w:pPr>
      <w:bookmarkStart w:id="4" w:name="_Hlk99701953"/>
      <w:r>
        <w:rPr>
          <w:rFonts w:ascii="Garamond" w:hAnsi="Garamond"/>
          <w:b/>
          <w:bCs/>
          <w:sz w:val="24"/>
          <w:szCs w:val="24"/>
        </w:rPr>
        <w:t xml:space="preserve">Theatre, Performance and Politics along New Silk Roads </w:t>
      </w:r>
    </w:p>
    <w:p w14:paraId="750941AB"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9.30-11.30  </w:t>
      </w:r>
    </w:p>
    <w:p w14:paraId="7F293E38"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Seminar</w:t>
      </w:r>
    </w:p>
    <w:p w14:paraId="6C44E958"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SILVIJA JESTROVIC / MARCUS TAN / MILIJA GLUHOVIC</w:t>
      </w:r>
      <w:r>
        <w:rPr>
          <w:rFonts w:ascii="Garamond" w:hAnsi="Garamond"/>
          <w:sz w:val="24"/>
          <w:szCs w:val="24"/>
        </w:rPr>
        <w:t>, Theatre and Performance on the New Silk Roads</w:t>
      </w:r>
    </w:p>
    <w:p w14:paraId="2AB8D0AD" w14:textId="77777777" w:rsidR="00EA4CBB" w:rsidRDefault="00EA4CBB" w:rsidP="00EA4CBB">
      <w:pPr>
        <w:spacing w:after="160" w:line="252" w:lineRule="auto"/>
        <w:rPr>
          <w:rFonts w:ascii="Garamond" w:hAnsi="Garamond"/>
          <w:sz w:val="24"/>
          <w:szCs w:val="24"/>
        </w:rPr>
      </w:pPr>
      <w:r>
        <w:rPr>
          <w:rFonts w:ascii="Garamond" w:hAnsi="Garamond"/>
          <w:sz w:val="24"/>
          <w:szCs w:val="24"/>
        </w:rPr>
        <w:t>11.30-11.45 Coffee break</w:t>
      </w:r>
    </w:p>
    <w:bookmarkEnd w:id="4"/>
    <w:p w14:paraId="0F2A527E"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11.45-13.00 Seminar with participants </w:t>
      </w:r>
      <w:r>
        <w:rPr>
          <w:rFonts w:ascii="Garamond" w:hAnsi="Garamond"/>
          <w:b/>
          <w:bCs/>
          <w:sz w:val="24"/>
          <w:szCs w:val="24"/>
        </w:rPr>
        <w:t xml:space="preserve">I </w:t>
      </w:r>
    </w:p>
    <w:p w14:paraId="65AB76DA"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13.00- 14.30 Lunch </w:t>
      </w:r>
    </w:p>
    <w:p w14:paraId="7DFB632E"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14.30- 16.00 </w:t>
      </w:r>
    </w:p>
    <w:p w14:paraId="3018E1AF"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Seminar</w:t>
      </w:r>
    </w:p>
    <w:p w14:paraId="4596C7B9" w14:textId="77777777" w:rsidR="00EA4CBB" w:rsidRDefault="00EA4CBB" w:rsidP="00EA4CBB">
      <w:pPr>
        <w:spacing w:after="160" w:line="252" w:lineRule="auto"/>
        <w:rPr>
          <w:rFonts w:ascii="Garamond" w:hAnsi="Garamond"/>
          <w:sz w:val="24"/>
          <w:szCs w:val="24"/>
        </w:rPr>
      </w:pPr>
      <w:r>
        <w:rPr>
          <w:rFonts w:ascii="Garamond" w:hAnsi="Garamond"/>
          <w:b/>
          <w:bCs/>
          <w:sz w:val="24"/>
          <w:szCs w:val="24"/>
        </w:rPr>
        <w:lastRenderedPageBreak/>
        <w:t>JULIA C. STRAUSS</w:t>
      </w:r>
      <w:r>
        <w:rPr>
          <w:rFonts w:ascii="Garamond" w:hAnsi="Garamond"/>
          <w:sz w:val="24"/>
          <w:szCs w:val="24"/>
        </w:rPr>
        <w:t>, Belt and Road Initiative and Environmental Issues</w:t>
      </w:r>
    </w:p>
    <w:p w14:paraId="4478D32E" w14:textId="77777777" w:rsidR="00EA4CBB" w:rsidRDefault="00EA4CBB" w:rsidP="00EA4CBB">
      <w:pPr>
        <w:spacing w:after="160" w:line="252" w:lineRule="auto"/>
        <w:rPr>
          <w:rFonts w:ascii="Garamond" w:hAnsi="Garamond"/>
          <w:sz w:val="24"/>
          <w:szCs w:val="24"/>
        </w:rPr>
      </w:pPr>
    </w:p>
    <w:p w14:paraId="6A4A76C8"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Wednesday, June 29</w:t>
      </w:r>
    </w:p>
    <w:p w14:paraId="45BBC626"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Cultural Politics and Diplomacy along New Silk Roads</w:t>
      </w:r>
    </w:p>
    <w:p w14:paraId="4FAD846F"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9.00 -11.00 </w:t>
      </w:r>
      <w:bookmarkStart w:id="5" w:name="_Hlk98944027"/>
    </w:p>
    <w:p w14:paraId="4EBE6DFD"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Keynote 2 </w:t>
      </w:r>
    </w:p>
    <w:p w14:paraId="7A8E70AD" w14:textId="77777777" w:rsidR="00EA4CBB" w:rsidRDefault="00EA4CBB" w:rsidP="00EA4CBB">
      <w:pPr>
        <w:rPr>
          <w:rFonts w:ascii="Garamond" w:hAnsi="Garamond"/>
          <w:i/>
          <w:iCs/>
          <w:sz w:val="24"/>
          <w:szCs w:val="24"/>
          <w:lang w:val="en-AU"/>
        </w:rPr>
      </w:pPr>
      <w:r>
        <w:rPr>
          <w:rFonts w:ascii="Garamond" w:hAnsi="Garamond"/>
          <w:b/>
          <w:bCs/>
          <w:sz w:val="24"/>
          <w:szCs w:val="24"/>
        </w:rPr>
        <w:t>TIM WINTER</w:t>
      </w:r>
      <w:r>
        <w:rPr>
          <w:rFonts w:ascii="Garamond" w:hAnsi="Garamond"/>
          <w:sz w:val="24"/>
          <w:szCs w:val="24"/>
        </w:rPr>
        <w:t xml:space="preserve">, University of Western </w:t>
      </w:r>
      <w:proofErr w:type="gramStart"/>
      <w:r>
        <w:rPr>
          <w:rFonts w:ascii="Garamond" w:hAnsi="Garamond"/>
          <w:sz w:val="24"/>
          <w:szCs w:val="24"/>
        </w:rPr>
        <w:t>Australia,  </w:t>
      </w:r>
      <w:r>
        <w:rPr>
          <w:rFonts w:ascii="Garamond" w:hAnsi="Garamond"/>
          <w:b/>
          <w:bCs/>
          <w:i/>
          <w:iCs/>
          <w:sz w:val="24"/>
          <w:szCs w:val="24"/>
          <w:lang w:val="en-AU"/>
        </w:rPr>
        <w:t>The</w:t>
      </w:r>
      <w:proofErr w:type="gramEnd"/>
      <w:r>
        <w:rPr>
          <w:rFonts w:ascii="Garamond" w:hAnsi="Garamond"/>
          <w:b/>
          <w:bCs/>
          <w:i/>
          <w:iCs/>
          <w:sz w:val="24"/>
          <w:szCs w:val="24"/>
          <w:lang w:val="en-AU"/>
        </w:rPr>
        <w:t xml:space="preserve"> Silk Road: connecting histories and futures</w:t>
      </w:r>
    </w:p>
    <w:p w14:paraId="4585A105" w14:textId="77777777" w:rsidR="00EA4CBB" w:rsidRDefault="00EA4CBB" w:rsidP="00EA4CBB">
      <w:pPr>
        <w:spacing w:after="160" w:line="252" w:lineRule="auto"/>
        <w:rPr>
          <w:rFonts w:ascii="Garamond" w:hAnsi="Garamond"/>
          <w:sz w:val="24"/>
          <w:szCs w:val="24"/>
          <w:lang w:val="en-AU"/>
        </w:rPr>
      </w:pPr>
    </w:p>
    <w:bookmarkEnd w:id="5"/>
    <w:p w14:paraId="327F268B"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11.00 -11.15 Coffee break </w:t>
      </w:r>
    </w:p>
    <w:p w14:paraId="52F66149"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11.15 - 13.00 Seminar with participants </w:t>
      </w:r>
      <w:r>
        <w:rPr>
          <w:rFonts w:ascii="Garamond" w:hAnsi="Garamond"/>
          <w:b/>
          <w:bCs/>
          <w:sz w:val="24"/>
          <w:szCs w:val="24"/>
        </w:rPr>
        <w:t xml:space="preserve">II </w:t>
      </w:r>
    </w:p>
    <w:p w14:paraId="50FF0F9A"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13.15-15.00 Lunch </w:t>
      </w:r>
    </w:p>
    <w:p w14:paraId="640657DE"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15.00-18.00 </w:t>
      </w:r>
    </w:p>
    <w:p w14:paraId="6265C014"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Workshop</w:t>
      </w:r>
    </w:p>
    <w:p w14:paraId="7486B6B3" w14:textId="77777777" w:rsidR="00EA4CBB" w:rsidRDefault="00EA4CBB" w:rsidP="00EA4CBB">
      <w:pPr>
        <w:spacing w:after="160" w:line="252" w:lineRule="auto"/>
        <w:rPr>
          <w:rFonts w:ascii="Garamond" w:hAnsi="Garamond"/>
          <w:sz w:val="24"/>
          <w:szCs w:val="24"/>
        </w:rPr>
      </w:pPr>
      <w:bookmarkStart w:id="6" w:name="_Hlk101348589"/>
      <w:r>
        <w:rPr>
          <w:rFonts w:ascii="Garamond" w:hAnsi="Garamond"/>
          <w:sz w:val="24"/>
          <w:szCs w:val="24"/>
        </w:rPr>
        <w:t>Venice and New Silk Roads – Performative investigation through Venice</w:t>
      </w:r>
    </w:p>
    <w:bookmarkEnd w:id="6"/>
    <w:p w14:paraId="6F1BDF65"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Convened by </w:t>
      </w:r>
      <w:r>
        <w:rPr>
          <w:rFonts w:ascii="Garamond" w:hAnsi="Garamond"/>
          <w:b/>
          <w:bCs/>
          <w:sz w:val="24"/>
          <w:szCs w:val="24"/>
        </w:rPr>
        <w:t>MARK FLEISHMAN</w:t>
      </w:r>
      <w:r>
        <w:rPr>
          <w:rFonts w:ascii="Garamond" w:hAnsi="Garamond"/>
          <w:sz w:val="24"/>
          <w:szCs w:val="24"/>
        </w:rPr>
        <w:t xml:space="preserve">  </w:t>
      </w:r>
    </w:p>
    <w:p w14:paraId="1B5614F6" w14:textId="77777777" w:rsidR="00EA4CBB" w:rsidRDefault="00EA4CBB" w:rsidP="00EA4CBB">
      <w:pPr>
        <w:spacing w:after="160" w:line="252" w:lineRule="auto"/>
        <w:rPr>
          <w:rFonts w:ascii="Garamond" w:hAnsi="Garamond"/>
          <w:b/>
          <w:bCs/>
          <w:sz w:val="24"/>
          <w:szCs w:val="24"/>
        </w:rPr>
      </w:pPr>
    </w:p>
    <w:p w14:paraId="506EF12A"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Thursday, June 30 </w:t>
      </w:r>
    </w:p>
    <w:p w14:paraId="4B26C341"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Venice and East-West Encounters from the Renaissance to the present </w:t>
      </w:r>
    </w:p>
    <w:p w14:paraId="291D7D24"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9.30am -13.00 Venice and silk roads site visits with </w:t>
      </w:r>
      <w:r>
        <w:rPr>
          <w:rFonts w:ascii="Garamond" w:hAnsi="Garamond"/>
          <w:b/>
          <w:bCs/>
          <w:sz w:val="24"/>
          <w:szCs w:val="24"/>
        </w:rPr>
        <w:t>LOUISE BOURDUA / LUCA MOLA</w:t>
      </w:r>
      <w:r>
        <w:rPr>
          <w:rFonts w:ascii="Garamond" w:hAnsi="Garamond"/>
          <w:sz w:val="24"/>
          <w:szCs w:val="24"/>
        </w:rPr>
        <w:t xml:space="preserve">  </w:t>
      </w:r>
    </w:p>
    <w:p w14:paraId="6B569076"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13.15pm -14.30 Lunch </w:t>
      </w:r>
    </w:p>
    <w:p w14:paraId="72F0FC85"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14.30-15:30pm </w:t>
      </w:r>
    </w:p>
    <w:p w14:paraId="22146BAF"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Workshop </w:t>
      </w:r>
    </w:p>
    <w:p w14:paraId="0473EBAC" w14:textId="77777777" w:rsidR="00EA4CBB" w:rsidRDefault="00EA4CBB" w:rsidP="00EA4CBB">
      <w:pPr>
        <w:spacing w:after="160" w:line="252" w:lineRule="auto"/>
        <w:rPr>
          <w:rFonts w:ascii="Garamond" w:hAnsi="Garamond"/>
          <w:sz w:val="24"/>
          <w:szCs w:val="24"/>
        </w:rPr>
      </w:pPr>
      <w:r>
        <w:rPr>
          <w:rFonts w:ascii="Garamond" w:hAnsi="Garamond"/>
          <w:sz w:val="24"/>
          <w:szCs w:val="24"/>
        </w:rPr>
        <w:t>Venice and New Silk Roads – Performative investigation through Venice</w:t>
      </w:r>
    </w:p>
    <w:p w14:paraId="6E24E9D1"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convened by </w:t>
      </w:r>
      <w:r>
        <w:rPr>
          <w:rFonts w:ascii="Garamond" w:hAnsi="Garamond"/>
          <w:b/>
          <w:bCs/>
          <w:sz w:val="24"/>
          <w:szCs w:val="24"/>
        </w:rPr>
        <w:t>MARK FLEISHMAN</w:t>
      </w:r>
      <w:r>
        <w:rPr>
          <w:rFonts w:ascii="Garamond" w:hAnsi="Garamond"/>
          <w:sz w:val="24"/>
          <w:szCs w:val="24"/>
        </w:rPr>
        <w:t xml:space="preserve">  </w:t>
      </w:r>
    </w:p>
    <w:p w14:paraId="192AE9F2" w14:textId="77777777" w:rsidR="00EA4CBB" w:rsidRDefault="00EA4CBB" w:rsidP="00EA4CBB">
      <w:pPr>
        <w:spacing w:after="160" w:line="252" w:lineRule="auto"/>
        <w:rPr>
          <w:rFonts w:ascii="Garamond" w:hAnsi="Garamond"/>
          <w:sz w:val="24"/>
          <w:szCs w:val="24"/>
        </w:rPr>
      </w:pPr>
      <w:r>
        <w:rPr>
          <w:rFonts w:ascii="Garamond" w:hAnsi="Garamond"/>
          <w:sz w:val="24"/>
          <w:szCs w:val="24"/>
        </w:rPr>
        <w:t>15.30-15.45 Coffee break</w:t>
      </w:r>
    </w:p>
    <w:p w14:paraId="1E5D9580"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15.45-17.30 </w:t>
      </w:r>
    </w:p>
    <w:p w14:paraId="073D05E7"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Keynote 3</w:t>
      </w:r>
    </w:p>
    <w:p w14:paraId="4B181D73"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ANNE DUNLOP</w:t>
      </w:r>
      <w:r>
        <w:rPr>
          <w:rFonts w:ascii="Garamond" w:hAnsi="Garamond"/>
          <w:sz w:val="24"/>
          <w:szCs w:val="24"/>
        </w:rPr>
        <w:t xml:space="preserve">, Mongol Eurasia in </w:t>
      </w:r>
      <w:proofErr w:type="gramStart"/>
      <w:r>
        <w:rPr>
          <w:rFonts w:ascii="Garamond" w:hAnsi="Garamond"/>
          <w:sz w:val="24"/>
          <w:szCs w:val="24"/>
        </w:rPr>
        <w:t>Fourteenth-Century Veneto</w:t>
      </w:r>
      <w:proofErr w:type="gramEnd"/>
    </w:p>
    <w:p w14:paraId="772E96E5" w14:textId="77777777" w:rsidR="00EA4CBB" w:rsidRDefault="00EA4CBB" w:rsidP="00EA4CBB">
      <w:pPr>
        <w:spacing w:after="160" w:line="252" w:lineRule="auto"/>
        <w:rPr>
          <w:rFonts w:ascii="Garamond" w:hAnsi="Garamond"/>
          <w:b/>
          <w:bCs/>
          <w:sz w:val="24"/>
          <w:szCs w:val="24"/>
        </w:rPr>
      </w:pPr>
    </w:p>
    <w:p w14:paraId="515FD264"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Friday, July 1</w:t>
      </w:r>
    </w:p>
    <w:p w14:paraId="64172243"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New Silk Roads and Interdisciplinary Methodologies </w:t>
      </w:r>
    </w:p>
    <w:p w14:paraId="668A5FAB" w14:textId="77777777" w:rsidR="00EA4CBB" w:rsidRDefault="00EA4CBB" w:rsidP="00EA4CBB">
      <w:pPr>
        <w:spacing w:after="160" w:line="252" w:lineRule="auto"/>
        <w:rPr>
          <w:rFonts w:ascii="Garamond" w:hAnsi="Garamond"/>
          <w:sz w:val="24"/>
          <w:szCs w:val="24"/>
        </w:rPr>
      </w:pPr>
      <w:r>
        <w:rPr>
          <w:rFonts w:ascii="Garamond" w:hAnsi="Garamond"/>
          <w:sz w:val="24"/>
          <w:szCs w:val="24"/>
        </w:rPr>
        <w:lastRenderedPageBreak/>
        <w:t xml:space="preserve">9.00-10.30 </w:t>
      </w:r>
    </w:p>
    <w:p w14:paraId="65852292"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Seminar</w:t>
      </w:r>
    </w:p>
    <w:p w14:paraId="3F8C3A1E"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BHAVNA DAVE</w:t>
      </w:r>
      <w:r>
        <w:rPr>
          <w:rFonts w:ascii="Garamond" w:hAnsi="Garamond"/>
          <w:sz w:val="24"/>
          <w:szCs w:val="24"/>
        </w:rPr>
        <w:t>, BRI in Central Asia: Performance, Protests, Spectacles, Effects</w:t>
      </w:r>
    </w:p>
    <w:p w14:paraId="019E6D24"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10.30-10.45 Coffee break </w:t>
      </w:r>
    </w:p>
    <w:p w14:paraId="35CDA232"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10.45-12.45 </w:t>
      </w:r>
    </w:p>
    <w:p w14:paraId="2CD420C6"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Seminar</w:t>
      </w:r>
    </w:p>
    <w:p w14:paraId="60FA0B3E" w14:textId="77777777" w:rsidR="00EA4CBB" w:rsidRDefault="00EA4CBB" w:rsidP="00EA4CBB">
      <w:pPr>
        <w:spacing w:after="160" w:line="252" w:lineRule="auto"/>
        <w:rPr>
          <w:rFonts w:ascii="Garamond" w:hAnsi="Garamond"/>
          <w:sz w:val="24"/>
          <w:szCs w:val="24"/>
        </w:rPr>
      </w:pPr>
      <w:r>
        <w:rPr>
          <w:rFonts w:ascii="Garamond" w:hAnsi="Garamond"/>
          <w:sz w:val="24"/>
          <w:szCs w:val="24"/>
        </w:rPr>
        <w:t>Performance and Politics along New Silk Roads: Interdisciplinary Methodologies and Interventions</w:t>
      </w:r>
    </w:p>
    <w:p w14:paraId="738E3604"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SILVIJA JESTROVIC/ MARK FLEISHMAN / MARCUS TAN / BHAVNA DAVE / MILIJA GLUHOVIC</w:t>
      </w:r>
    </w:p>
    <w:p w14:paraId="31BB3842"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12:45-13:00 </w:t>
      </w:r>
    </w:p>
    <w:p w14:paraId="7669F8BE"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Closing Remarks </w:t>
      </w:r>
    </w:p>
    <w:p w14:paraId="5A7876C6"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SILVIJA JESTROVIC </w:t>
      </w:r>
    </w:p>
    <w:p w14:paraId="5A717D8B" w14:textId="77777777" w:rsidR="00EA4CBB" w:rsidRDefault="00EA4CBB" w:rsidP="00EA4CBB">
      <w:pPr>
        <w:spacing w:after="160" w:line="252" w:lineRule="auto"/>
        <w:rPr>
          <w:rFonts w:ascii="Garamond" w:hAnsi="Garamond"/>
          <w:b/>
          <w:bCs/>
          <w:sz w:val="24"/>
          <w:szCs w:val="24"/>
        </w:rPr>
      </w:pPr>
    </w:p>
    <w:p w14:paraId="4EEA21C0"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SUMMER SCHOOL FACULTY AND GUESTS</w:t>
      </w:r>
    </w:p>
    <w:p w14:paraId="071D9DF1"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 xml:space="preserve">Professor Louise Bourdua, </w:t>
      </w:r>
      <w:r>
        <w:rPr>
          <w:rFonts w:ascii="Garamond" w:hAnsi="Garamond"/>
          <w:sz w:val="24"/>
          <w:szCs w:val="24"/>
        </w:rPr>
        <w:t>History of Art, University of Warwick</w:t>
      </w:r>
    </w:p>
    <w:p w14:paraId="1640DC34" w14:textId="77777777" w:rsidR="00EA4CBB" w:rsidRDefault="00EA4CBB" w:rsidP="00EA4CBB">
      <w:pPr>
        <w:spacing w:after="160" w:line="252" w:lineRule="auto"/>
        <w:rPr>
          <w:color w:val="0563C1"/>
          <w:u w:val="single"/>
        </w:rPr>
      </w:pPr>
      <w:hyperlink r:id="rId9" w:history="1">
        <w:r>
          <w:rPr>
            <w:rStyle w:val="Hyperlink"/>
            <w:rFonts w:ascii="Garamond" w:hAnsi="Garamond"/>
            <w:sz w:val="24"/>
            <w:szCs w:val="24"/>
          </w:rPr>
          <w:t>https://warwick.ac.uk/fac/arts/scapvc/arthistory/staff/lb</w:t>
        </w:r>
      </w:hyperlink>
    </w:p>
    <w:p w14:paraId="514C6C77"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Dr Bhavna Dave</w:t>
      </w:r>
      <w:r>
        <w:rPr>
          <w:rFonts w:ascii="Garamond" w:hAnsi="Garamond"/>
          <w:sz w:val="24"/>
          <w:szCs w:val="24"/>
        </w:rPr>
        <w:t>, SOAS, University of London</w:t>
      </w:r>
    </w:p>
    <w:p w14:paraId="7BE9E632" w14:textId="77777777" w:rsidR="00EA4CBB" w:rsidRDefault="00EA4CBB" w:rsidP="00EA4CBB">
      <w:pPr>
        <w:spacing w:after="160" w:line="252" w:lineRule="auto"/>
        <w:rPr>
          <w:rFonts w:ascii="Garamond" w:hAnsi="Garamond"/>
          <w:sz w:val="24"/>
          <w:szCs w:val="24"/>
        </w:rPr>
      </w:pPr>
      <w:hyperlink r:id="rId10" w:history="1">
        <w:r>
          <w:rPr>
            <w:rStyle w:val="Hyperlink"/>
            <w:rFonts w:ascii="Garamond" w:hAnsi="Garamond"/>
            <w:sz w:val="24"/>
            <w:szCs w:val="24"/>
          </w:rPr>
          <w:t>https://www.soas.ac.uk/staff/staff36175.php</w:t>
        </w:r>
      </w:hyperlink>
    </w:p>
    <w:p w14:paraId="57310B9E" w14:textId="77777777" w:rsidR="00EA4CBB" w:rsidRDefault="00EA4CBB" w:rsidP="00EA4CBB">
      <w:pPr>
        <w:spacing w:after="160" w:line="252" w:lineRule="auto"/>
      </w:pPr>
      <w:r>
        <w:rPr>
          <w:rFonts w:ascii="Garamond" w:hAnsi="Garamond"/>
          <w:b/>
          <w:bCs/>
          <w:sz w:val="24"/>
          <w:szCs w:val="24"/>
        </w:rPr>
        <w:t>Professor Anne Dunlop</w:t>
      </w:r>
      <w:r>
        <w:rPr>
          <w:rFonts w:ascii="Garamond" w:hAnsi="Garamond"/>
          <w:sz w:val="24"/>
          <w:szCs w:val="24"/>
        </w:rPr>
        <w:t xml:space="preserve">, Herald Chair of Fine Arts at the University of Melbourne </w:t>
      </w:r>
      <w:hyperlink r:id="rId11" w:history="1">
        <w:r>
          <w:rPr>
            <w:rStyle w:val="Hyperlink"/>
            <w:rFonts w:ascii="Garamond" w:hAnsi="Garamond"/>
            <w:sz w:val="24"/>
            <w:szCs w:val="24"/>
          </w:rPr>
          <w:t>https://findanexpert.unimelb.edu.au/profile/746793-anne-dunlop</w:t>
        </w:r>
      </w:hyperlink>
    </w:p>
    <w:p w14:paraId="0F978531"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 xml:space="preserve">Professor Mark Fleishman, </w:t>
      </w:r>
      <w:r>
        <w:rPr>
          <w:rFonts w:ascii="Garamond" w:hAnsi="Garamond"/>
          <w:sz w:val="24"/>
          <w:szCs w:val="24"/>
        </w:rPr>
        <w:t>CTDPS,</w:t>
      </w:r>
      <w:r>
        <w:rPr>
          <w:rFonts w:ascii="Garamond" w:hAnsi="Garamond"/>
          <w:b/>
          <w:bCs/>
          <w:sz w:val="24"/>
          <w:szCs w:val="24"/>
        </w:rPr>
        <w:t xml:space="preserve"> </w:t>
      </w:r>
      <w:r>
        <w:rPr>
          <w:rFonts w:ascii="Garamond" w:hAnsi="Garamond"/>
          <w:sz w:val="24"/>
          <w:szCs w:val="24"/>
        </w:rPr>
        <w:t>University of Cape Town</w:t>
      </w:r>
    </w:p>
    <w:p w14:paraId="42DD65A5" w14:textId="77777777" w:rsidR="00EA4CBB" w:rsidRDefault="00EA4CBB" w:rsidP="00EA4CBB">
      <w:pPr>
        <w:spacing w:after="160" w:line="252" w:lineRule="auto"/>
        <w:rPr>
          <w:rFonts w:ascii="Garamond" w:hAnsi="Garamond"/>
          <w:sz w:val="24"/>
          <w:szCs w:val="24"/>
        </w:rPr>
      </w:pPr>
      <w:hyperlink r:id="rId12" w:history="1">
        <w:r>
          <w:rPr>
            <w:rStyle w:val="Hyperlink"/>
            <w:rFonts w:ascii="Garamond" w:hAnsi="Garamond"/>
            <w:sz w:val="24"/>
            <w:szCs w:val="24"/>
          </w:rPr>
          <w:t>http://www.ctdps.uct.ac.za/CTDPS/staff/MarkFleishman</w:t>
        </w:r>
      </w:hyperlink>
    </w:p>
    <w:p w14:paraId="4291314D"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Dr Milija Gluhovic, </w:t>
      </w:r>
      <w:r>
        <w:rPr>
          <w:rFonts w:ascii="Garamond" w:hAnsi="Garamond"/>
          <w:sz w:val="24"/>
          <w:szCs w:val="24"/>
        </w:rPr>
        <w:t>Theatre Studies, University of Warwick,</w:t>
      </w:r>
      <w:r>
        <w:t xml:space="preserve"> </w:t>
      </w:r>
      <w:hyperlink r:id="rId13" w:history="1">
        <w:r>
          <w:rPr>
            <w:rStyle w:val="Hyperlink"/>
            <w:rFonts w:ascii="Garamond" w:hAnsi="Garamond"/>
            <w:sz w:val="24"/>
            <w:szCs w:val="24"/>
          </w:rPr>
          <w:t>https://warwick.ac.uk/fac/arts/scapvc/theatre/staff/dr_milija_gluhovic</w:t>
        </w:r>
      </w:hyperlink>
    </w:p>
    <w:p w14:paraId="571D1FF4"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 xml:space="preserve">Professor </w:t>
      </w:r>
      <w:proofErr w:type="spellStart"/>
      <w:r>
        <w:rPr>
          <w:rFonts w:ascii="Garamond" w:hAnsi="Garamond"/>
          <w:b/>
          <w:bCs/>
          <w:sz w:val="24"/>
          <w:szCs w:val="24"/>
        </w:rPr>
        <w:t>Silvija</w:t>
      </w:r>
      <w:proofErr w:type="spellEnd"/>
      <w:r>
        <w:rPr>
          <w:rFonts w:ascii="Garamond" w:hAnsi="Garamond"/>
          <w:b/>
          <w:bCs/>
          <w:sz w:val="24"/>
          <w:szCs w:val="24"/>
        </w:rPr>
        <w:t xml:space="preserve"> </w:t>
      </w:r>
      <w:proofErr w:type="spellStart"/>
      <w:r>
        <w:rPr>
          <w:rFonts w:ascii="Garamond" w:hAnsi="Garamond"/>
          <w:b/>
          <w:bCs/>
          <w:sz w:val="24"/>
          <w:szCs w:val="24"/>
        </w:rPr>
        <w:t>Jestrovic</w:t>
      </w:r>
      <w:proofErr w:type="spellEnd"/>
      <w:r>
        <w:rPr>
          <w:rFonts w:ascii="Garamond" w:hAnsi="Garamond"/>
          <w:b/>
          <w:bCs/>
          <w:sz w:val="24"/>
          <w:szCs w:val="24"/>
        </w:rPr>
        <w:t xml:space="preserve">, </w:t>
      </w:r>
      <w:r>
        <w:rPr>
          <w:rFonts w:ascii="Garamond" w:hAnsi="Garamond"/>
          <w:sz w:val="24"/>
          <w:szCs w:val="24"/>
        </w:rPr>
        <w:t>Theatre and Performance Studies, University of Warwick,</w:t>
      </w:r>
    </w:p>
    <w:p w14:paraId="135FAA56" w14:textId="77777777" w:rsidR="00EA4CBB" w:rsidRDefault="00EA4CBB" w:rsidP="00EA4CBB">
      <w:pPr>
        <w:spacing w:after="160" w:line="252" w:lineRule="auto"/>
        <w:rPr>
          <w:rFonts w:ascii="Garamond" w:hAnsi="Garamond"/>
          <w:b/>
          <w:bCs/>
          <w:sz w:val="24"/>
          <w:szCs w:val="24"/>
        </w:rPr>
      </w:pPr>
      <w:hyperlink r:id="rId14" w:history="1">
        <w:r>
          <w:rPr>
            <w:rStyle w:val="Hyperlink"/>
            <w:rFonts w:ascii="Garamond" w:hAnsi="Garamond"/>
            <w:sz w:val="24"/>
            <w:szCs w:val="24"/>
          </w:rPr>
          <w:t>https://warwick.ac.uk/fac/arts/scapvc/theatre/staff/silvija_jestrovic/</w:t>
        </w:r>
      </w:hyperlink>
    </w:p>
    <w:p w14:paraId="58165EC9"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 xml:space="preserve">Dr Luca Mola, </w:t>
      </w:r>
      <w:r>
        <w:rPr>
          <w:rFonts w:ascii="Garamond" w:hAnsi="Garamond"/>
          <w:sz w:val="24"/>
          <w:szCs w:val="24"/>
        </w:rPr>
        <w:t xml:space="preserve">Department of History, University of Warwick, </w:t>
      </w:r>
      <w:hyperlink r:id="rId15" w:history="1">
        <w:r>
          <w:rPr>
            <w:rStyle w:val="Hyperlink"/>
            <w:rFonts w:ascii="Garamond" w:hAnsi="Garamond"/>
            <w:sz w:val="24"/>
            <w:szCs w:val="24"/>
          </w:rPr>
          <w:t>https://warwick.ac.uk/fac/arts/history/people/staff_index/lmola/</w:t>
        </w:r>
      </w:hyperlink>
    </w:p>
    <w:p w14:paraId="6D3F320A"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 xml:space="preserve">Professor Julia C Strauss, </w:t>
      </w:r>
      <w:r>
        <w:rPr>
          <w:rFonts w:ascii="Garamond" w:hAnsi="Garamond"/>
          <w:sz w:val="24"/>
          <w:szCs w:val="24"/>
        </w:rPr>
        <w:t xml:space="preserve">SOAS, University of London, </w:t>
      </w:r>
      <w:hyperlink r:id="rId16" w:history="1">
        <w:r>
          <w:rPr>
            <w:rStyle w:val="Hyperlink"/>
            <w:rFonts w:ascii="Garamond" w:hAnsi="Garamond"/>
            <w:sz w:val="24"/>
            <w:szCs w:val="24"/>
          </w:rPr>
          <w:t>https://www.soas.ac.uk/staff/staff36176.php</w:t>
        </w:r>
      </w:hyperlink>
    </w:p>
    <w:p w14:paraId="2C6F8E7D" w14:textId="77777777" w:rsidR="00EA4CBB" w:rsidRDefault="00EA4CBB" w:rsidP="00EA4CBB">
      <w:pPr>
        <w:spacing w:after="160" w:line="252" w:lineRule="auto"/>
        <w:rPr>
          <w:rFonts w:ascii="Garamond" w:hAnsi="Garamond"/>
          <w:sz w:val="24"/>
          <w:szCs w:val="24"/>
        </w:rPr>
      </w:pPr>
      <w:r>
        <w:rPr>
          <w:rFonts w:ascii="Garamond" w:hAnsi="Garamond"/>
          <w:b/>
          <w:bCs/>
          <w:sz w:val="24"/>
          <w:szCs w:val="24"/>
        </w:rPr>
        <w:t xml:space="preserve">Dr Marcus Cheng </w:t>
      </w:r>
      <w:proofErr w:type="spellStart"/>
      <w:r>
        <w:rPr>
          <w:rFonts w:ascii="Garamond" w:hAnsi="Garamond"/>
          <w:b/>
          <w:bCs/>
          <w:sz w:val="24"/>
          <w:szCs w:val="24"/>
        </w:rPr>
        <w:t>Chye</w:t>
      </w:r>
      <w:proofErr w:type="spellEnd"/>
      <w:r>
        <w:rPr>
          <w:rFonts w:ascii="Garamond" w:hAnsi="Garamond"/>
          <w:b/>
          <w:bCs/>
          <w:sz w:val="24"/>
          <w:szCs w:val="24"/>
        </w:rPr>
        <w:t xml:space="preserve"> Tan, </w:t>
      </w:r>
      <w:r>
        <w:rPr>
          <w:rFonts w:ascii="Garamond" w:hAnsi="Garamond"/>
          <w:sz w:val="24"/>
          <w:szCs w:val="24"/>
        </w:rPr>
        <w:t xml:space="preserve">Visual and Performing Arts, Nanyang Technological University, Singapore, </w:t>
      </w:r>
      <w:hyperlink r:id="rId17" w:history="1">
        <w:r>
          <w:rPr>
            <w:rStyle w:val="Hyperlink"/>
            <w:rFonts w:ascii="Garamond" w:hAnsi="Garamond"/>
            <w:sz w:val="24"/>
            <w:szCs w:val="24"/>
          </w:rPr>
          <w:t>https://dr.ntu.edu.sg/cris/rp/rp01583</w:t>
        </w:r>
      </w:hyperlink>
    </w:p>
    <w:p w14:paraId="4EBA17C4" w14:textId="77777777" w:rsidR="00EA4CBB" w:rsidRDefault="00EA4CBB" w:rsidP="00EA4CBB">
      <w:pPr>
        <w:spacing w:after="160" w:line="252" w:lineRule="auto"/>
        <w:rPr>
          <w:rFonts w:ascii="Garamond" w:hAnsi="Garamond"/>
          <w:sz w:val="24"/>
          <w:szCs w:val="24"/>
        </w:rPr>
      </w:pPr>
      <w:r>
        <w:rPr>
          <w:rFonts w:ascii="Garamond" w:hAnsi="Garamond"/>
          <w:b/>
          <w:bCs/>
          <w:sz w:val="24"/>
          <w:szCs w:val="24"/>
        </w:rPr>
        <w:lastRenderedPageBreak/>
        <w:t xml:space="preserve">Professor Tim Winter, </w:t>
      </w:r>
      <w:r>
        <w:rPr>
          <w:rFonts w:ascii="Garamond" w:hAnsi="Garamond"/>
          <w:sz w:val="24"/>
          <w:szCs w:val="24"/>
        </w:rPr>
        <w:t xml:space="preserve">School of Social Sciences, University of Western Australia </w:t>
      </w:r>
      <w:hyperlink r:id="rId18" w:history="1">
        <w:r>
          <w:rPr>
            <w:rStyle w:val="Hyperlink"/>
            <w:rFonts w:ascii="Garamond" w:hAnsi="Garamond"/>
            <w:sz w:val="24"/>
            <w:szCs w:val="24"/>
          </w:rPr>
          <w:t>https://uwa.academia.edu/TimWinter</w:t>
        </w:r>
      </w:hyperlink>
    </w:p>
    <w:p w14:paraId="542EA98C" w14:textId="77777777" w:rsidR="00EA4CBB" w:rsidRDefault="00EA4CBB" w:rsidP="00EA4CBB">
      <w:pPr>
        <w:spacing w:after="160" w:line="252" w:lineRule="auto"/>
        <w:rPr>
          <w:rFonts w:ascii="Garamond" w:hAnsi="Garamond"/>
          <w:b/>
          <w:bCs/>
          <w:sz w:val="24"/>
          <w:szCs w:val="24"/>
        </w:rPr>
      </w:pPr>
    </w:p>
    <w:p w14:paraId="1D2B368E"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HOW TO APPLY</w:t>
      </w:r>
    </w:p>
    <w:p w14:paraId="1DD89F22" w14:textId="77777777" w:rsidR="00EA4CBB" w:rsidRDefault="00EA4CBB" w:rsidP="00EA4CBB">
      <w:pPr>
        <w:spacing w:after="160" w:line="252" w:lineRule="auto"/>
        <w:rPr>
          <w:rFonts w:ascii="Garamond" w:hAnsi="Garamond"/>
        </w:rPr>
      </w:pPr>
      <w:r>
        <w:rPr>
          <w:rFonts w:ascii="Garamond" w:hAnsi="Garamond"/>
          <w:sz w:val="24"/>
          <w:szCs w:val="24"/>
        </w:rPr>
        <w:t>Applicants must submit the following materials (in English) by May 31, 2022:</w:t>
      </w:r>
    </w:p>
    <w:p w14:paraId="1A5DA203" w14:textId="77777777" w:rsidR="00EA4CBB" w:rsidRDefault="00EA4CBB" w:rsidP="00EA4CBB">
      <w:pPr>
        <w:numPr>
          <w:ilvl w:val="0"/>
          <w:numId w:val="1"/>
        </w:numPr>
        <w:spacing w:line="252" w:lineRule="auto"/>
        <w:rPr>
          <w:rFonts w:ascii="Garamond" w:eastAsia="Times New Roman" w:hAnsi="Garamond"/>
        </w:rPr>
      </w:pPr>
      <w:r>
        <w:rPr>
          <w:rFonts w:ascii="Garamond" w:eastAsia="Times New Roman" w:hAnsi="Garamond"/>
        </w:rPr>
        <w:t xml:space="preserve">a CV (1 page max. Including a list of publications (if any) </w:t>
      </w:r>
    </w:p>
    <w:p w14:paraId="151D0B95" w14:textId="77777777" w:rsidR="00EA4CBB" w:rsidRDefault="00EA4CBB" w:rsidP="00EA4CBB">
      <w:pPr>
        <w:numPr>
          <w:ilvl w:val="0"/>
          <w:numId w:val="1"/>
        </w:numPr>
        <w:spacing w:line="252" w:lineRule="auto"/>
        <w:rPr>
          <w:rFonts w:ascii="Garamond" w:eastAsia="Times New Roman" w:hAnsi="Garamond"/>
          <w:sz w:val="24"/>
          <w:szCs w:val="24"/>
        </w:rPr>
      </w:pPr>
      <w:r>
        <w:rPr>
          <w:rFonts w:ascii="Garamond" w:eastAsia="Times New Roman" w:hAnsi="Garamond"/>
          <w:sz w:val="24"/>
          <w:szCs w:val="24"/>
        </w:rPr>
        <w:t>a covering letter explaining how participation in the Summer School will benefit your research and stating financial needs (500 words max.)</w:t>
      </w:r>
    </w:p>
    <w:p w14:paraId="16521957" w14:textId="77777777" w:rsidR="00EA4CBB" w:rsidRDefault="00EA4CBB" w:rsidP="00EA4CBB">
      <w:pPr>
        <w:numPr>
          <w:ilvl w:val="0"/>
          <w:numId w:val="1"/>
        </w:numPr>
        <w:spacing w:line="252" w:lineRule="auto"/>
        <w:rPr>
          <w:rFonts w:ascii="Garamond" w:eastAsia="Times New Roman" w:hAnsi="Garamond"/>
          <w:sz w:val="24"/>
          <w:szCs w:val="24"/>
        </w:rPr>
      </w:pPr>
      <w:r>
        <w:rPr>
          <w:rFonts w:ascii="Garamond" w:eastAsia="Times New Roman" w:hAnsi="Garamond"/>
          <w:sz w:val="24"/>
          <w:szCs w:val="24"/>
        </w:rPr>
        <w:t>One letter of recommendation</w:t>
      </w:r>
    </w:p>
    <w:p w14:paraId="66A2D9A6"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Please send these materials to </w:t>
      </w:r>
      <w:bookmarkStart w:id="7" w:name="_Hlk101354085"/>
      <w:r>
        <w:rPr>
          <w:rFonts w:ascii="Garamond" w:hAnsi="Garamond"/>
          <w:sz w:val="24"/>
          <w:szCs w:val="24"/>
        </w:rPr>
        <w:fldChar w:fldCharType="begin"/>
      </w:r>
      <w:r>
        <w:rPr>
          <w:rFonts w:ascii="Garamond" w:hAnsi="Garamond"/>
          <w:sz w:val="24"/>
          <w:szCs w:val="24"/>
        </w:rPr>
        <w:instrText xml:space="preserve"> HYPERLINK "mailto:m.gluhovic@warwick.ac.uk" </w:instrText>
      </w:r>
      <w:r>
        <w:rPr>
          <w:rFonts w:ascii="Garamond" w:hAnsi="Garamond"/>
          <w:sz w:val="24"/>
          <w:szCs w:val="24"/>
        </w:rPr>
        <w:fldChar w:fldCharType="separate"/>
      </w:r>
      <w:r>
        <w:rPr>
          <w:rStyle w:val="Hyperlink"/>
          <w:rFonts w:ascii="Garamond" w:hAnsi="Garamond"/>
          <w:sz w:val="24"/>
          <w:szCs w:val="24"/>
        </w:rPr>
        <w:t>m.gluhovic@warwick.ac.uk</w:t>
      </w:r>
      <w:r>
        <w:rPr>
          <w:rFonts w:ascii="Garamond" w:hAnsi="Garamond"/>
          <w:sz w:val="24"/>
          <w:szCs w:val="24"/>
        </w:rPr>
        <w:fldChar w:fldCharType="end"/>
      </w:r>
      <w:r>
        <w:rPr>
          <w:rFonts w:ascii="Garamond" w:hAnsi="Garamond"/>
          <w:sz w:val="24"/>
          <w:szCs w:val="24"/>
        </w:rPr>
        <w:t xml:space="preserve"> and </w:t>
      </w:r>
      <w:hyperlink r:id="rId19" w:history="1">
        <w:r>
          <w:rPr>
            <w:rStyle w:val="Hyperlink"/>
            <w:rFonts w:ascii="Garamond" w:hAnsi="Garamond"/>
            <w:sz w:val="24"/>
            <w:szCs w:val="24"/>
          </w:rPr>
          <w:t>s.jestrovic@warwick.ac.uk</w:t>
        </w:r>
      </w:hyperlink>
      <w:bookmarkEnd w:id="7"/>
    </w:p>
    <w:p w14:paraId="1084943E"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Applicants accepted in the program will be notified by June </w:t>
      </w:r>
      <w:proofErr w:type="gramStart"/>
      <w:r>
        <w:rPr>
          <w:rFonts w:ascii="Garamond" w:hAnsi="Garamond"/>
          <w:sz w:val="24"/>
          <w:szCs w:val="24"/>
        </w:rPr>
        <w:t>1,  2022</w:t>
      </w:r>
      <w:proofErr w:type="gramEnd"/>
      <w:r>
        <w:rPr>
          <w:rFonts w:ascii="Garamond" w:hAnsi="Garamond"/>
          <w:sz w:val="24"/>
          <w:szCs w:val="24"/>
        </w:rPr>
        <w:t xml:space="preserve">, via email. They must confirm their participation by June </w:t>
      </w:r>
      <w:proofErr w:type="gramStart"/>
      <w:r>
        <w:rPr>
          <w:rFonts w:ascii="Garamond" w:hAnsi="Garamond"/>
          <w:sz w:val="24"/>
          <w:szCs w:val="24"/>
        </w:rPr>
        <w:t>5,  2022</w:t>
      </w:r>
      <w:proofErr w:type="gramEnd"/>
      <w:r>
        <w:rPr>
          <w:rFonts w:ascii="Garamond" w:hAnsi="Garamond"/>
          <w:sz w:val="24"/>
          <w:szCs w:val="24"/>
        </w:rPr>
        <w:t xml:space="preserve">. Registration fee are also due by June 5, 2022. For further information please write to </w:t>
      </w:r>
      <w:hyperlink r:id="rId20" w:history="1">
        <w:r>
          <w:rPr>
            <w:rStyle w:val="Hyperlink"/>
            <w:rFonts w:ascii="Garamond" w:hAnsi="Garamond"/>
            <w:sz w:val="24"/>
            <w:szCs w:val="24"/>
          </w:rPr>
          <w:t>m.gluhovic@warwick.ac.uk</w:t>
        </w:r>
      </w:hyperlink>
      <w:r>
        <w:rPr>
          <w:rFonts w:ascii="Garamond" w:hAnsi="Garamond"/>
          <w:sz w:val="24"/>
          <w:szCs w:val="24"/>
        </w:rPr>
        <w:t xml:space="preserve"> and </w:t>
      </w:r>
      <w:hyperlink r:id="rId21" w:history="1">
        <w:r>
          <w:rPr>
            <w:rStyle w:val="Hyperlink"/>
            <w:rFonts w:ascii="Garamond" w:hAnsi="Garamond"/>
            <w:sz w:val="24"/>
            <w:szCs w:val="24"/>
          </w:rPr>
          <w:t>s.jestrovic@warwick.ac.uk</w:t>
        </w:r>
      </w:hyperlink>
    </w:p>
    <w:p w14:paraId="4937C752" w14:textId="77777777" w:rsidR="00EA4CBB" w:rsidRDefault="00EA4CBB" w:rsidP="00EA4CBB">
      <w:pPr>
        <w:spacing w:after="160" w:line="252" w:lineRule="auto"/>
        <w:rPr>
          <w:rFonts w:ascii="Garamond" w:hAnsi="Garamond"/>
          <w:sz w:val="24"/>
          <w:szCs w:val="24"/>
        </w:rPr>
      </w:pPr>
      <w:r>
        <w:rPr>
          <w:rFonts w:ascii="Garamond" w:hAnsi="Garamond"/>
          <w:sz w:val="24"/>
          <w:szCs w:val="24"/>
        </w:rPr>
        <w:t>£100 Registration Fee (including lunches and entry tickets for museums)</w:t>
      </w:r>
    </w:p>
    <w:p w14:paraId="7BE6627D" w14:textId="77777777" w:rsidR="00EA4CBB" w:rsidRDefault="00EA4CBB" w:rsidP="00EA4CBB">
      <w:pPr>
        <w:spacing w:after="160" w:line="252" w:lineRule="auto"/>
        <w:rPr>
          <w:rFonts w:ascii="Garamond" w:hAnsi="Garamond"/>
          <w:b/>
          <w:bCs/>
          <w:sz w:val="24"/>
          <w:szCs w:val="24"/>
        </w:rPr>
      </w:pPr>
    </w:p>
    <w:p w14:paraId="505D3D1C"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EXEMPTIONS AND BURSARIES:</w:t>
      </w:r>
    </w:p>
    <w:p w14:paraId="23FE4400" w14:textId="77777777" w:rsidR="00EA4CBB" w:rsidRDefault="00EA4CBB" w:rsidP="00EA4CBB">
      <w:pPr>
        <w:spacing w:after="160" w:line="252" w:lineRule="auto"/>
        <w:rPr>
          <w:rFonts w:ascii="Garamond" w:hAnsi="Garamond"/>
          <w:b/>
          <w:bCs/>
          <w:sz w:val="24"/>
          <w:szCs w:val="24"/>
        </w:rPr>
      </w:pPr>
      <w:r>
        <w:rPr>
          <w:rFonts w:ascii="Garamond" w:hAnsi="Garamond"/>
          <w:b/>
          <w:bCs/>
          <w:sz w:val="24"/>
          <w:szCs w:val="24"/>
        </w:rPr>
        <w:t xml:space="preserve">The IAS is offering the following bursaries: </w:t>
      </w:r>
    </w:p>
    <w:p w14:paraId="6C836BE5"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10 bursaries covering </w:t>
      </w:r>
      <w:r>
        <w:rPr>
          <w:rFonts w:ascii="Garamond" w:hAnsi="Garamond"/>
          <w:sz w:val="24"/>
          <w:szCs w:val="24"/>
          <w:u w:val="single"/>
        </w:rPr>
        <w:t xml:space="preserve">accommodation </w:t>
      </w:r>
      <w:r>
        <w:rPr>
          <w:rFonts w:ascii="Garamond" w:hAnsi="Garamond"/>
          <w:sz w:val="24"/>
          <w:szCs w:val="24"/>
        </w:rPr>
        <w:t>(based on 2 persons sharing a room)</w:t>
      </w:r>
    </w:p>
    <w:p w14:paraId="08CF1D5E" w14:textId="77777777" w:rsidR="00EA4CBB" w:rsidRDefault="00EA4CBB" w:rsidP="00EA4CBB">
      <w:pPr>
        <w:spacing w:after="160" w:line="252" w:lineRule="auto"/>
        <w:rPr>
          <w:rFonts w:ascii="Garamond" w:hAnsi="Garamond"/>
          <w:sz w:val="24"/>
          <w:szCs w:val="24"/>
        </w:rPr>
      </w:pPr>
      <w:r>
        <w:rPr>
          <w:rFonts w:ascii="Garamond" w:hAnsi="Garamond"/>
          <w:sz w:val="24"/>
          <w:szCs w:val="24"/>
        </w:rPr>
        <w:t>If you are not able to access funds to attend, we offer a limited amount of accommodation bursaries based on financial need and merit of the application. Please indicate in your letter if you would need a bursary, provide a rationale for your request specifying if your attendance is contingent on receiving a grant.</w:t>
      </w:r>
    </w:p>
    <w:p w14:paraId="0CA6454A" w14:textId="77777777" w:rsidR="00EA4CBB" w:rsidRDefault="00EA4CBB" w:rsidP="00EA4CBB">
      <w:pPr>
        <w:spacing w:after="160" w:line="252" w:lineRule="auto"/>
        <w:rPr>
          <w:rFonts w:ascii="Garamond" w:hAnsi="Garamond"/>
          <w:sz w:val="24"/>
          <w:szCs w:val="24"/>
        </w:rPr>
      </w:pPr>
      <w:r>
        <w:rPr>
          <w:rFonts w:ascii="Garamond" w:hAnsi="Garamond"/>
          <w:sz w:val="24"/>
          <w:szCs w:val="24"/>
        </w:rPr>
        <w:t xml:space="preserve">Selected students are required to confirm their registration by paying fees and emailing their receipt to </w:t>
      </w:r>
      <w:hyperlink r:id="rId22" w:history="1">
        <w:r>
          <w:rPr>
            <w:rStyle w:val="Hyperlink"/>
            <w:rFonts w:ascii="Garamond" w:hAnsi="Garamond"/>
            <w:sz w:val="24"/>
            <w:szCs w:val="24"/>
          </w:rPr>
          <w:t>m.gluhovic@warwick.ac.uk</w:t>
        </w:r>
      </w:hyperlink>
      <w:r>
        <w:rPr>
          <w:rFonts w:ascii="Garamond" w:hAnsi="Garamond"/>
          <w:sz w:val="24"/>
          <w:szCs w:val="24"/>
        </w:rPr>
        <w:t xml:space="preserve"> and </w:t>
      </w:r>
      <w:hyperlink r:id="rId23" w:history="1">
        <w:r>
          <w:rPr>
            <w:rStyle w:val="Hyperlink"/>
            <w:rFonts w:ascii="Garamond" w:hAnsi="Garamond"/>
            <w:sz w:val="24"/>
            <w:szCs w:val="24"/>
          </w:rPr>
          <w:t>s.jestrovic@warwick.ac.uk</w:t>
        </w:r>
      </w:hyperlink>
    </w:p>
    <w:p w14:paraId="7F89355B" w14:textId="77777777" w:rsidR="00FE22AD" w:rsidRDefault="00EA4CBB"/>
    <w:sectPr w:rsidR="00FE2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A7C"/>
    <w:multiLevelType w:val="hybridMultilevel"/>
    <w:tmpl w:val="51464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31803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BB"/>
    <w:rsid w:val="00300FE7"/>
    <w:rsid w:val="007E6A6E"/>
    <w:rsid w:val="008621BE"/>
    <w:rsid w:val="00D31F11"/>
    <w:rsid w:val="00D95D4D"/>
    <w:rsid w:val="00EA4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9953"/>
  <w15:chartTrackingRefBased/>
  <w15:docId w15:val="{615F455B-7686-42B0-B9F3-DDE3109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C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orione-venezia.it/conference-centreprogr" TargetMode="External"/><Relationship Id="rId13" Type="http://schemas.openxmlformats.org/officeDocument/2006/relationships/hyperlink" Target="https://warwick.ac.uk/fac/arts/scapvc/theatre/staff/dr_milija_gluhovic" TargetMode="External"/><Relationship Id="rId18" Type="http://schemas.openxmlformats.org/officeDocument/2006/relationships/hyperlink" Target="https://uwa.academia.edu/TimWinter" TargetMode="External"/><Relationship Id="rId3" Type="http://schemas.openxmlformats.org/officeDocument/2006/relationships/settings" Target="settings.xml"/><Relationship Id="rId21" Type="http://schemas.openxmlformats.org/officeDocument/2006/relationships/hyperlink" Target="mailto:s.jestrovic@warwick.ac.uk" TargetMode="External"/><Relationship Id="rId7" Type="http://schemas.openxmlformats.org/officeDocument/2006/relationships/hyperlink" Target="https://donorione-venezia.it/home-en" TargetMode="External"/><Relationship Id="rId12" Type="http://schemas.openxmlformats.org/officeDocument/2006/relationships/hyperlink" Target="http://www.ctdps.uct.ac.za/CTDPS/staff/MarkFleishman" TargetMode="External"/><Relationship Id="rId17" Type="http://schemas.openxmlformats.org/officeDocument/2006/relationships/hyperlink" Target="https://dr.ntu.edu.sg/cris/rp/rp0158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oas.ac.uk/staff/staff36176.php" TargetMode="External"/><Relationship Id="rId20" Type="http://schemas.openxmlformats.org/officeDocument/2006/relationships/hyperlink" Target="mailto:m.gluhovic@warwick.ac.uk" TargetMode="External"/><Relationship Id="rId1" Type="http://schemas.openxmlformats.org/officeDocument/2006/relationships/numbering" Target="numbering.xml"/><Relationship Id="rId6" Type="http://schemas.openxmlformats.org/officeDocument/2006/relationships/image" Target="cid:image001.jpg@01D85645.68FD1BE0" TargetMode="External"/><Relationship Id="rId11" Type="http://schemas.openxmlformats.org/officeDocument/2006/relationships/hyperlink" Target="https://findanexpert.unimelb.edu.au/profile/746793-anne-dunlo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arwick.ac.uk/fac/arts/history/people/staff_index/lmola/" TargetMode="External"/><Relationship Id="rId23" Type="http://schemas.openxmlformats.org/officeDocument/2006/relationships/hyperlink" Target="mailto:s.jestrovic@warwick.ac.uk" TargetMode="External"/><Relationship Id="rId10" Type="http://schemas.openxmlformats.org/officeDocument/2006/relationships/hyperlink" Target="https://www.soas.ac.uk/staff/staff36175.php" TargetMode="External"/><Relationship Id="rId19" Type="http://schemas.openxmlformats.org/officeDocument/2006/relationships/hyperlink" Target="mailto:s.jestrovic@warwick.ac.uk" TargetMode="External"/><Relationship Id="rId4" Type="http://schemas.openxmlformats.org/officeDocument/2006/relationships/webSettings" Target="webSettings.xml"/><Relationship Id="rId9" Type="http://schemas.openxmlformats.org/officeDocument/2006/relationships/hyperlink" Target="https://warwick.ac.uk/fac/arts/scapvc/arthistory/staff/lb" TargetMode="External"/><Relationship Id="rId14" Type="http://schemas.openxmlformats.org/officeDocument/2006/relationships/hyperlink" Target="https://warwick.ac.uk/fac/arts/scapvc/theatre/staff/silvija_jestrovic/" TargetMode="External"/><Relationship Id="rId22" Type="http://schemas.openxmlformats.org/officeDocument/2006/relationships/hyperlink" Target="mailto:m.gluhovic@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Maria</dc:creator>
  <cp:keywords/>
  <dc:description/>
  <cp:lastModifiedBy>Fox, Maria</cp:lastModifiedBy>
  <cp:revision>1</cp:revision>
  <dcterms:created xsi:type="dcterms:W3CDTF">2022-05-25T13:42:00Z</dcterms:created>
  <dcterms:modified xsi:type="dcterms:W3CDTF">2022-05-25T13:42:00Z</dcterms:modified>
</cp:coreProperties>
</file>