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FF8814">
      <w:pPr>
        <w:pStyle w:val="3"/>
        <w:kinsoku w:val="0"/>
        <w:overflowPunct w:val="0"/>
        <w:rPr>
          <w:rFonts w:ascii="Times New Roman" w:hAnsi="Times New Roman" w:cs="Times New Roman"/>
          <w:sz w:val="20"/>
          <w:szCs w:val="20"/>
        </w:rPr>
      </w:pPr>
      <w:bookmarkStart w:id="16" w:name="_GoBack"/>
      <w:bookmarkEnd w:id="16"/>
    </w:p>
    <w:p w14:paraId="25992E98">
      <w:pPr>
        <w:pStyle w:val="3"/>
        <w:kinsoku w:val="0"/>
        <w:overflowPunct w:val="0"/>
        <w:rPr>
          <w:rFonts w:ascii="Times New Roman" w:hAnsi="Times New Roman" w:cs="Times New Roman"/>
          <w:sz w:val="20"/>
          <w:szCs w:val="20"/>
        </w:rPr>
      </w:pPr>
    </w:p>
    <w:p w14:paraId="67DED5AD">
      <w:pPr>
        <w:pStyle w:val="3"/>
        <w:kinsoku w:val="0"/>
        <w:overflowPunct w:val="0"/>
        <w:rPr>
          <w:rFonts w:ascii="Times New Roman" w:hAnsi="Times New Roman" w:cs="Times New Roman"/>
          <w:sz w:val="20"/>
          <w:szCs w:val="20"/>
        </w:rPr>
      </w:pPr>
    </w:p>
    <w:p w14:paraId="73ED72C8">
      <w:pPr>
        <w:pStyle w:val="3"/>
        <w:kinsoku w:val="0"/>
        <w:overflowPunct w:val="0"/>
        <w:rPr>
          <w:rFonts w:ascii="Times New Roman" w:hAnsi="Times New Roman" w:cs="Times New Roman"/>
          <w:sz w:val="20"/>
          <w:szCs w:val="20"/>
        </w:rPr>
      </w:pPr>
    </w:p>
    <w:p w14:paraId="69295E98">
      <w:pPr>
        <w:pStyle w:val="3"/>
        <w:kinsoku w:val="0"/>
        <w:overflowPunct w:val="0"/>
        <w:rPr>
          <w:rFonts w:ascii="Times New Roman" w:hAnsi="Times New Roman" w:cs="Times New Roman"/>
          <w:sz w:val="20"/>
          <w:szCs w:val="20"/>
        </w:rPr>
      </w:pPr>
    </w:p>
    <w:p w14:paraId="765D150E">
      <w:pPr>
        <w:pStyle w:val="3"/>
        <w:kinsoku w:val="0"/>
        <w:overflowPunct w:val="0"/>
        <w:rPr>
          <w:rFonts w:ascii="Times New Roman" w:hAnsi="Times New Roman" w:cs="Times New Roman"/>
          <w:sz w:val="20"/>
          <w:szCs w:val="20"/>
        </w:rPr>
      </w:pPr>
    </w:p>
    <w:p w14:paraId="7D8ACB6C">
      <w:pPr>
        <w:pStyle w:val="3"/>
        <w:kinsoku w:val="0"/>
        <w:overflowPunct w:val="0"/>
        <w:rPr>
          <w:rFonts w:ascii="Times New Roman" w:hAnsi="Times New Roman" w:cs="Times New Roman"/>
          <w:sz w:val="20"/>
          <w:szCs w:val="20"/>
        </w:rPr>
      </w:pPr>
    </w:p>
    <w:p w14:paraId="422E928C">
      <w:pPr>
        <w:pStyle w:val="3"/>
        <w:kinsoku w:val="0"/>
        <w:overflowPunct w:val="0"/>
        <w:rPr>
          <w:rFonts w:ascii="Times New Roman" w:hAnsi="Times New Roman" w:cs="Times New Roman"/>
          <w:sz w:val="20"/>
          <w:szCs w:val="20"/>
        </w:rPr>
      </w:pPr>
    </w:p>
    <w:p w14:paraId="0D42493E">
      <w:pPr>
        <w:pStyle w:val="3"/>
        <w:kinsoku w:val="0"/>
        <w:overflowPunct w:val="0"/>
        <w:rPr>
          <w:rFonts w:ascii="Times New Roman" w:hAnsi="Times New Roman" w:cs="Times New Roman"/>
          <w:sz w:val="20"/>
          <w:szCs w:val="20"/>
        </w:rPr>
      </w:pPr>
    </w:p>
    <w:p w14:paraId="62689A84">
      <w:pPr>
        <w:pStyle w:val="3"/>
        <w:kinsoku w:val="0"/>
        <w:overflowPunct w:val="0"/>
        <w:rPr>
          <w:rFonts w:ascii="Times New Roman" w:hAnsi="Times New Roman" w:cs="Times New Roman"/>
          <w:sz w:val="20"/>
          <w:szCs w:val="20"/>
        </w:rPr>
      </w:pPr>
    </w:p>
    <w:p w14:paraId="1D251021">
      <w:pPr>
        <w:pStyle w:val="3"/>
        <w:kinsoku w:val="0"/>
        <w:overflowPunct w:val="0"/>
        <w:rPr>
          <w:rFonts w:ascii="Times New Roman" w:hAnsi="Times New Roman" w:cs="Times New Roman"/>
          <w:sz w:val="20"/>
          <w:szCs w:val="20"/>
        </w:rPr>
      </w:pPr>
    </w:p>
    <w:p w14:paraId="0F129BCA">
      <w:pPr>
        <w:pStyle w:val="3"/>
        <w:kinsoku w:val="0"/>
        <w:overflowPunct w:val="0"/>
        <w:rPr>
          <w:rFonts w:ascii="Times New Roman" w:hAnsi="Times New Roman" w:cs="Times New Roman"/>
          <w:sz w:val="20"/>
          <w:szCs w:val="20"/>
        </w:rPr>
      </w:pPr>
    </w:p>
    <w:p w14:paraId="2FB94F79">
      <w:pPr>
        <w:pStyle w:val="3"/>
        <w:kinsoku w:val="0"/>
        <w:overflowPunct w:val="0"/>
        <w:rPr>
          <w:rFonts w:ascii="Times New Roman" w:hAnsi="Times New Roman" w:cs="Times New Roman"/>
          <w:sz w:val="20"/>
          <w:szCs w:val="20"/>
        </w:rPr>
      </w:pPr>
    </w:p>
    <w:p w14:paraId="738DADE1">
      <w:pPr>
        <w:pStyle w:val="3"/>
        <w:kinsoku w:val="0"/>
        <w:overflowPunct w:val="0"/>
        <w:rPr>
          <w:rFonts w:ascii="Times New Roman" w:hAnsi="Times New Roman" w:cs="Times New Roman"/>
          <w:sz w:val="20"/>
          <w:szCs w:val="20"/>
        </w:rPr>
      </w:pPr>
    </w:p>
    <w:p w14:paraId="17681029">
      <w:pPr>
        <w:pStyle w:val="7"/>
        <w:kinsoku w:val="0"/>
        <w:overflowPunct w:val="0"/>
        <w:rPr>
          <w:color w:val="3386CD"/>
        </w:rPr>
      </w:pPr>
      <w:r>
        <w:rPr>
          <w:color w:val="3386CD"/>
        </w:rPr>
        <w:t>XIAMEN</w:t>
      </w:r>
      <w:r>
        <w:rPr>
          <w:color w:val="3386CD"/>
          <w:spacing w:val="161"/>
        </w:rPr>
        <w:t xml:space="preserve"> </w:t>
      </w:r>
      <w:r>
        <w:rPr>
          <w:color w:val="3386CD"/>
        </w:rPr>
        <w:t>UNIVERSITY</w:t>
      </w:r>
    </w:p>
    <w:p w14:paraId="329B2AC4">
      <w:pPr>
        <w:pStyle w:val="3"/>
        <w:kinsoku w:val="0"/>
        <w:overflowPunct w:val="0"/>
        <w:spacing w:before="1"/>
        <w:ind w:left="3719"/>
        <w:rPr>
          <w:rFonts w:hint="eastAsia" w:ascii="Times New Roman" w:hAnsi="Times New Roman" w:cs="Times New Roman" w:eastAsiaTheme="minorEastAsia"/>
          <w:color w:val="3386CD"/>
          <w:sz w:val="36"/>
          <w:szCs w:val="36"/>
          <w:lang w:val="en-US" w:eastAsia="zh-CN"/>
        </w:rPr>
      </w:pPr>
      <w:r>
        <w:rPr>
          <w:rFonts w:ascii="Times New Roman" w:hAnsi="Times New Roman" w:cs="Times New Roman"/>
          <w:color w:val="3386CD"/>
          <w:sz w:val="36"/>
          <w:szCs w:val="36"/>
        </w:rPr>
        <w:t>Exchange</w:t>
      </w:r>
      <w:r>
        <w:rPr>
          <w:rFonts w:ascii="Times New Roman" w:hAnsi="Times New Roman" w:cs="Times New Roman"/>
          <w:color w:val="3386CD"/>
          <w:spacing w:val="-1"/>
          <w:sz w:val="36"/>
          <w:szCs w:val="36"/>
        </w:rPr>
        <w:t xml:space="preserve"> </w:t>
      </w:r>
      <w:r>
        <w:rPr>
          <w:rFonts w:ascii="Times New Roman" w:hAnsi="Times New Roman" w:cs="Times New Roman"/>
          <w:color w:val="3386CD"/>
          <w:sz w:val="36"/>
          <w:szCs w:val="36"/>
        </w:rPr>
        <w:t>Program</w:t>
      </w:r>
      <w:r>
        <w:rPr>
          <w:rFonts w:ascii="Times New Roman" w:hAnsi="Times New Roman" w:cs="Times New Roman"/>
          <w:color w:val="3386CD"/>
          <w:spacing w:val="-2"/>
          <w:sz w:val="36"/>
          <w:szCs w:val="36"/>
        </w:rPr>
        <w:t xml:space="preserve"> </w:t>
      </w:r>
      <w:r>
        <w:rPr>
          <w:rFonts w:ascii="Times New Roman" w:hAnsi="Times New Roman" w:cs="Times New Roman"/>
          <w:color w:val="3386CD"/>
          <w:sz w:val="36"/>
          <w:szCs w:val="36"/>
        </w:rPr>
        <w:t>Fact</w:t>
      </w:r>
      <w:r>
        <w:rPr>
          <w:rFonts w:ascii="Times New Roman" w:hAnsi="Times New Roman" w:cs="Times New Roman"/>
          <w:color w:val="3386CD"/>
          <w:spacing w:val="-1"/>
          <w:sz w:val="36"/>
          <w:szCs w:val="36"/>
        </w:rPr>
        <w:t xml:space="preserve"> </w:t>
      </w:r>
      <w:r>
        <w:rPr>
          <w:rFonts w:ascii="Times New Roman" w:hAnsi="Times New Roman" w:cs="Times New Roman"/>
          <w:color w:val="3386CD"/>
          <w:sz w:val="36"/>
          <w:szCs w:val="36"/>
        </w:rPr>
        <w:t>Sheet</w:t>
      </w:r>
      <w:r>
        <w:rPr>
          <w:rFonts w:ascii="Times New Roman" w:hAnsi="Times New Roman" w:cs="Times New Roman"/>
          <w:color w:val="3386CD"/>
          <w:spacing w:val="-2"/>
          <w:sz w:val="36"/>
          <w:szCs w:val="36"/>
        </w:rPr>
        <w:t xml:space="preserve"> </w:t>
      </w:r>
      <w:r>
        <w:rPr>
          <w:rFonts w:ascii="Times New Roman" w:hAnsi="Times New Roman" w:cs="Times New Roman"/>
          <w:color w:val="3386CD"/>
          <w:sz w:val="36"/>
          <w:szCs w:val="36"/>
        </w:rPr>
        <w:t>202</w:t>
      </w:r>
      <w:r>
        <w:rPr>
          <w:rFonts w:hint="eastAsia" w:ascii="Times New Roman" w:hAnsi="Times New Roman" w:cs="Times New Roman"/>
          <w:color w:val="3386CD"/>
          <w:sz w:val="36"/>
          <w:szCs w:val="36"/>
          <w:lang w:val="en-US" w:eastAsia="zh-CN"/>
        </w:rPr>
        <w:t>6</w:t>
      </w:r>
      <w:r>
        <w:rPr>
          <w:rFonts w:ascii="Times New Roman" w:hAnsi="Times New Roman" w:cs="Times New Roman"/>
          <w:color w:val="3386CD"/>
          <w:sz w:val="36"/>
          <w:szCs w:val="36"/>
        </w:rPr>
        <w:t>-202</w:t>
      </w:r>
      <w:r>
        <w:rPr>
          <w:rFonts w:hint="eastAsia" w:ascii="Times New Roman" w:hAnsi="Times New Roman" w:cs="Times New Roman"/>
          <w:color w:val="3386CD"/>
          <w:sz w:val="36"/>
          <w:szCs w:val="36"/>
          <w:lang w:val="en-US" w:eastAsia="zh-CN"/>
        </w:rPr>
        <w:t>7</w:t>
      </w:r>
    </w:p>
    <w:p w14:paraId="13D129A3">
      <w:pPr>
        <w:pStyle w:val="3"/>
        <w:kinsoku w:val="0"/>
        <w:overflowPunct w:val="0"/>
        <w:rPr>
          <w:rFonts w:ascii="Times New Roman" w:hAnsi="Times New Roman" w:cs="Times New Roman"/>
          <w:sz w:val="40"/>
          <w:szCs w:val="40"/>
        </w:rPr>
      </w:pPr>
    </w:p>
    <w:p w14:paraId="37593194">
      <w:pPr>
        <w:pStyle w:val="3"/>
        <w:kinsoku w:val="0"/>
        <w:overflowPunct w:val="0"/>
        <w:rPr>
          <w:rFonts w:ascii="Times New Roman" w:hAnsi="Times New Roman" w:cs="Times New Roman"/>
          <w:sz w:val="40"/>
          <w:szCs w:val="40"/>
        </w:rPr>
      </w:pPr>
    </w:p>
    <w:p w14:paraId="2DF63330">
      <w:pPr>
        <w:pStyle w:val="3"/>
        <w:kinsoku w:val="0"/>
        <w:overflowPunct w:val="0"/>
        <w:rPr>
          <w:rFonts w:ascii="Times New Roman" w:hAnsi="Times New Roman" w:cs="Times New Roman"/>
          <w:sz w:val="40"/>
          <w:szCs w:val="40"/>
        </w:rPr>
      </w:pPr>
    </w:p>
    <w:p w14:paraId="024C12A0">
      <w:pPr>
        <w:pStyle w:val="3"/>
        <w:kinsoku w:val="0"/>
        <w:overflowPunct w:val="0"/>
        <w:rPr>
          <w:rFonts w:ascii="Times New Roman" w:hAnsi="Times New Roman" w:cs="Times New Roman"/>
          <w:sz w:val="40"/>
          <w:szCs w:val="40"/>
        </w:rPr>
      </w:pPr>
    </w:p>
    <w:p w14:paraId="2608BAAB">
      <w:pPr>
        <w:pStyle w:val="3"/>
        <w:kinsoku w:val="0"/>
        <w:overflowPunct w:val="0"/>
        <w:rPr>
          <w:rFonts w:ascii="Times New Roman" w:hAnsi="Times New Roman" w:cs="Times New Roman"/>
          <w:sz w:val="40"/>
          <w:szCs w:val="40"/>
        </w:rPr>
      </w:pPr>
    </w:p>
    <w:p w14:paraId="0FEF2301">
      <w:pPr>
        <w:pStyle w:val="3"/>
        <w:kinsoku w:val="0"/>
        <w:overflowPunct w:val="0"/>
        <w:rPr>
          <w:rFonts w:ascii="Times New Roman" w:hAnsi="Times New Roman" w:cs="Times New Roman"/>
          <w:sz w:val="40"/>
          <w:szCs w:val="40"/>
        </w:rPr>
      </w:pPr>
    </w:p>
    <w:p w14:paraId="6F1A8E41">
      <w:pPr>
        <w:pStyle w:val="3"/>
        <w:kinsoku w:val="0"/>
        <w:overflowPunct w:val="0"/>
        <w:rPr>
          <w:rFonts w:ascii="Times New Roman" w:hAnsi="Times New Roman" w:cs="Times New Roman"/>
          <w:sz w:val="40"/>
          <w:szCs w:val="40"/>
        </w:rPr>
      </w:pPr>
    </w:p>
    <w:p w14:paraId="51835F9A">
      <w:pPr>
        <w:pStyle w:val="3"/>
        <w:kinsoku w:val="0"/>
        <w:overflowPunct w:val="0"/>
        <w:rPr>
          <w:rFonts w:ascii="Times New Roman" w:hAnsi="Times New Roman" w:cs="Times New Roman"/>
          <w:sz w:val="40"/>
          <w:szCs w:val="40"/>
        </w:rPr>
      </w:pPr>
    </w:p>
    <w:p w14:paraId="0DCE90CC">
      <w:pPr>
        <w:pStyle w:val="3"/>
        <w:kinsoku w:val="0"/>
        <w:overflowPunct w:val="0"/>
        <w:rPr>
          <w:rFonts w:ascii="Times New Roman" w:hAnsi="Times New Roman" w:cs="Times New Roman"/>
          <w:sz w:val="40"/>
          <w:szCs w:val="40"/>
        </w:rPr>
      </w:pPr>
    </w:p>
    <w:p w14:paraId="73953D9A">
      <w:pPr>
        <w:pStyle w:val="3"/>
        <w:kinsoku w:val="0"/>
        <w:overflowPunct w:val="0"/>
        <w:rPr>
          <w:rFonts w:ascii="Times New Roman" w:hAnsi="Times New Roman" w:cs="Times New Roman"/>
          <w:sz w:val="40"/>
          <w:szCs w:val="40"/>
        </w:rPr>
      </w:pPr>
    </w:p>
    <w:p w14:paraId="0264089B">
      <w:pPr>
        <w:pStyle w:val="3"/>
        <w:kinsoku w:val="0"/>
        <w:overflowPunct w:val="0"/>
        <w:rPr>
          <w:rFonts w:ascii="Times New Roman" w:hAnsi="Times New Roman" w:cs="Times New Roman"/>
          <w:sz w:val="40"/>
          <w:szCs w:val="40"/>
        </w:rPr>
      </w:pPr>
    </w:p>
    <w:p w14:paraId="4A21EE5E">
      <w:pPr>
        <w:pStyle w:val="3"/>
        <w:kinsoku w:val="0"/>
        <w:overflowPunct w:val="0"/>
        <w:rPr>
          <w:rFonts w:ascii="Times New Roman" w:hAnsi="Times New Roman" w:cs="Times New Roman"/>
          <w:sz w:val="40"/>
          <w:szCs w:val="40"/>
        </w:rPr>
      </w:pPr>
    </w:p>
    <w:p w14:paraId="27AF60E0">
      <w:pPr>
        <w:pStyle w:val="3"/>
        <w:kinsoku w:val="0"/>
        <w:overflowPunct w:val="0"/>
        <w:rPr>
          <w:rFonts w:ascii="Times New Roman" w:hAnsi="Times New Roman" w:cs="Times New Roman"/>
          <w:sz w:val="40"/>
          <w:szCs w:val="40"/>
        </w:rPr>
      </w:pPr>
    </w:p>
    <w:p w14:paraId="7EF0CD20">
      <w:pPr>
        <w:pStyle w:val="3"/>
        <w:kinsoku w:val="0"/>
        <w:overflowPunct w:val="0"/>
        <w:rPr>
          <w:rFonts w:ascii="Times New Roman" w:hAnsi="Times New Roman" w:cs="Times New Roman"/>
          <w:sz w:val="40"/>
          <w:szCs w:val="40"/>
        </w:rPr>
      </w:pPr>
    </w:p>
    <w:p w14:paraId="660E9C84">
      <w:pPr>
        <w:pStyle w:val="3"/>
        <w:kinsoku w:val="0"/>
        <w:overflowPunct w:val="0"/>
        <w:rPr>
          <w:rFonts w:ascii="Times New Roman" w:hAnsi="Times New Roman" w:cs="Times New Roman"/>
          <w:sz w:val="40"/>
          <w:szCs w:val="40"/>
        </w:rPr>
      </w:pPr>
    </w:p>
    <w:p w14:paraId="24EB544A">
      <w:pPr>
        <w:pStyle w:val="3"/>
        <w:kinsoku w:val="0"/>
        <w:overflowPunct w:val="0"/>
        <w:spacing w:before="7"/>
        <w:rPr>
          <w:rFonts w:ascii="Times New Roman" w:hAnsi="Times New Roman" w:cs="Times New Roman"/>
          <w:sz w:val="34"/>
          <w:szCs w:val="34"/>
        </w:rPr>
      </w:pPr>
    </w:p>
    <w:p w14:paraId="1F55146E">
      <w:pPr>
        <w:pStyle w:val="3"/>
        <w:kinsoku w:val="0"/>
        <w:overflowPunct w:val="0"/>
        <w:ind w:left="2943"/>
        <w:rPr>
          <w:rFonts w:ascii="Times New Roman" w:hAnsi="Times New Roman" w:cs="Times New Roman"/>
          <w:color w:val="3386CD"/>
        </w:rPr>
        <w:sectPr>
          <w:type w:val="continuous"/>
          <w:pgSz w:w="11910" w:h="16840"/>
          <w:pgMar w:top="1580" w:right="680" w:bottom="280" w:left="760" w:header="720" w:footer="720" w:gutter="0"/>
          <w:pgBorders w:offsetFrom="page">
            <w:top w:val="single" w:color="767070" w:sz="12" w:space="21"/>
            <w:left w:val="single" w:color="767070" w:sz="12" w:space="15"/>
            <w:bottom w:val="single" w:color="767070" w:sz="12" w:space="21"/>
            <w:right w:val="single" w:color="767070" w:sz="12" w:space="15"/>
          </w:pgBorders>
          <w:cols w:space="720" w:num="1"/>
        </w:sectPr>
      </w:pPr>
      <w:r>
        <w:rPr>
          <w:rFonts w:ascii="Times New Roman" w:hAnsi="Times New Roman" w:cs="Times New Roman"/>
          <w:color w:val="3386CD"/>
        </w:rPr>
        <w:t>Office</w:t>
      </w:r>
      <w:r>
        <w:rPr>
          <w:rFonts w:ascii="Times New Roman" w:hAnsi="Times New Roman" w:cs="Times New Roman"/>
          <w:color w:val="3386CD"/>
          <w:spacing w:val="-3"/>
        </w:rPr>
        <w:t xml:space="preserve"> </w:t>
      </w:r>
      <w:r>
        <w:rPr>
          <w:rFonts w:ascii="Times New Roman" w:hAnsi="Times New Roman" w:cs="Times New Roman"/>
          <w:color w:val="3386CD"/>
        </w:rPr>
        <w:t>of</w:t>
      </w:r>
      <w:r>
        <w:rPr>
          <w:rFonts w:ascii="Times New Roman" w:hAnsi="Times New Roman" w:cs="Times New Roman"/>
          <w:color w:val="3386CD"/>
          <w:spacing w:val="-1"/>
        </w:rPr>
        <w:t xml:space="preserve"> </w:t>
      </w:r>
      <w:r>
        <w:rPr>
          <w:rFonts w:ascii="Times New Roman" w:hAnsi="Times New Roman" w:cs="Times New Roman"/>
          <w:color w:val="3386CD"/>
        </w:rPr>
        <w:t>International</w:t>
      </w:r>
      <w:r>
        <w:rPr>
          <w:rFonts w:ascii="Times New Roman" w:hAnsi="Times New Roman" w:cs="Times New Roman"/>
          <w:color w:val="3386CD"/>
          <w:spacing w:val="-2"/>
        </w:rPr>
        <w:t xml:space="preserve"> </w:t>
      </w:r>
      <w:r>
        <w:rPr>
          <w:rFonts w:ascii="Times New Roman" w:hAnsi="Times New Roman" w:cs="Times New Roman"/>
          <w:color w:val="3386CD"/>
        </w:rPr>
        <w:t>Cooperation</w:t>
      </w:r>
      <w:r>
        <w:rPr>
          <w:rFonts w:ascii="Times New Roman" w:hAnsi="Times New Roman" w:cs="Times New Roman"/>
          <w:color w:val="3386CD"/>
          <w:spacing w:val="-1"/>
        </w:rPr>
        <w:t xml:space="preserve"> </w:t>
      </w:r>
      <w:r>
        <w:rPr>
          <w:rFonts w:ascii="Times New Roman" w:hAnsi="Times New Roman" w:cs="Times New Roman"/>
          <w:color w:val="3386CD"/>
        </w:rPr>
        <w:t>and</w:t>
      </w:r>
      <w:r>
        <w:rPr>
          <w:rFonts w:ascii="Times New Roman" w:hAnsi="Times New Roman" w:cs="Times New Roman"/>
          <w:color w:val="3386CD"/>
          <w:spacing w:val="-2"/>
        </w:rPr>
        <w:t xml:space="preserve"> </w:t>
      </w:r>
      <w:r>
        <w:rPr>
          <w:rFonts w:ascii="Times New Roman" w:hAnsi="Times New Roman" w:cs="Times New Roman"/>
          <w:color w:val="3386CD"/>
        </w:rPr>
        <w:t>Exchange,</w:t>
      </w:r>
      <w:r>
        <w:rPr>
          <w:rFonts w:ascii="Times New Roman" w:hAnsi="Times New Roman" w:cs="Times New Roman"/>
          <w:color w:val="3386CD"/>
          <w:spacing w:val="-2"/>
        </w:rPr>
        <w:t xml:space="preserve"> </w:t>
      </w:r>
      <w:r>
        <w:rPr>
          <w:rFonts w:ascii="Times New Roman" w:hAnsi="Times New Roman" w:cs="Times New Roman"/>
          <w:color w:val="3386CD"/>
        </w:rPr>
        <w:t>Xiamen</w:t>
      </w:r>
      <w:r>
        <w:rPr>
          <w:rFonts w:ascii="Times New Roman" w:hAnsi="Times New Roman" w:cs="Times New Roman"/>
          <w:color w:val="3386CD"/>
          <w:spacing w:val="-2"/>
        </w:rPr>
        <w:t xml:space="preserve"> </w:t>
      </w:r>
      <w:r>
        <w:rPr>
          <w:rFonts w:ascii="Times New Roman" w:hAnsi="Times New Roman" w:cs="Times New Roman"/>
          <w:color w:val="3386CD"/>
        </w:rPr>
        <w:t>Universit</w:t>
      </w:r>
      <w:r>
        <w:rPr>
          <w:rFonts w:hint="eastAsia" w:ascii="Times New Roman" w:hAnsi="Times New Roman" w:cs="Times New Roman"/>
          <w:color w:val="3386CD"/>
        </w:rPr>
        <w:t>y</w:t>
      </w:r>
    </w:p>
    <w:tbl>
      <w:tblPr>
        <w:tblStyle w:val="9"/>
        <w:tblW w:w="0" w:type="auto"/>
        <w:tblInd w:w="124" w:type="dxa"/>
        <w:tblLayout w:type="fixed"/>
        <w:tblCellMar>
          <w:top w:w="0" w:type="dxa"/>
          <w:left w:w="0" w:type="dxa"/>
          <w:bottom w:w="0" w:type="dxa"/>
          <w:right w:w="0" w:type="dxa"/>
        </w:tblCellMar>
      </w:tblPr>
      <w:tblGrid>
        <w:gridCol w:w="16"/>
        <w:gridCol w:w="2407"/>
        <w:gridCol w:w="3986"/>
        <w:gridCol w:w="3668"/>
      </w:tblGrid>
      <w:tr w14:paraId="6A0175E0">
        <w:tblPrEx>
          <w:tblCellMar>
            <w:top w:w="0" w:type="dxa"/>
            <w:left w:w="0" w:type="dxa"/>
            <w:bottom w:w="0" w:type="dxa"/>
            <w:right w:w="0" w:type="dxa"/>
          </w:tblCellMar>
        </w:tblPrEx>
        <w:trPr>
          <w:trHeight w:val="1907" w:hRule="atLeast"/>
        </w:trPr>
        <w:tc>
          <w:tcPr>
            <w:tcW w:w="10077" w:type="dxa"/>
            <w:gridSpan w:val="4"/>
            <w:tcBorders>
              <w:top w:val="single" w:color="000000" w:sz="4" w:space="0"/>
              <w:left w:val="single" w:color="000000" w:sz="4" w:space="0"/>
              <w:bottom w:val="single" w:color="000000" w:sz="4" w:space="0"/>
              <w:right w:val="single" w:color="000000" w:sz="4" w:space="0"/>
            </w:tcBorders>
            <w:shd w:val="clear" w:color="auto" w:fill="D9E1F3"/>
          </w:tcPr>
          <w:p w14:paraId="38CFBEE5">
            <w:pPr>
              <w:pStyle w:val="17"/>
              <w:kinsoku w:val="0"/>
              <w:overflowPunct w:val="0"/>
              <w:spacing w:before="324"/>
              <w:ind w:left="28"/>
              <w:rPr>
                <w:rFonts w:eastAsia="微软雅黑"/>
                <w:b/>
                <w:bCs/>
                <w:color w:val="3386CD"/>
                <w:sz w:val="30"/>
                <w:szCs w:val="30"/>
              </w:rPr>
            </w:pPr>
            <w:bookmarkStart w:id="0" w:name="_bookmark0"/>
            <w:bookmarkEnd w:id="0"/>
            <w:r>
              <w:rPr>
                <w:rFonts w:eastAsia="微软雅黑"/>
                <w:b/>
                <w:bCs/>
                <w:color w:val="3386CD"/>
                <w:sz w:val="30"/>
                <w:szCs w:val="30"/>
              </w:rPr>
              <w:t>Xiamen University</w:t>
            </w:r>
            <w:r>
              <w:rPr>
                <w:rFonts w:eastAsia="微软雅黑"/>
                <w:b/>
                <w:bCs/>
                <w:color w:val="3386CD"/>
                <w:spacing w:val="-7"/>
                <w:sz w:val="30"/>
                <w:szCs w:val="30"/>
              </w:rPr>
              <w:t xml:space="preserve"> </w:t>
            </w:r>
            <w:r>
              <w:rPr>
                <w:rFonts w:eastAsia="微软雅黑"/>
                <w:b/>
                <w:bCs/>
                <w:color w:val="3386CD"/>
                <w:sz w:val="30"/>
                <w:szCs w:val="30"/>
              </w:rPr>
              <w:t>and the City</w:t>
            </w:r>
          </w:p>
        </w:tc>
      </w:tr>
      <w:tr w14:paraId="64633665">
        <w:tblPrEx>
          <w:tblCellMar>
            <w:top w:w="0" w:type="dxa"/>
            <w:left w:w="0" w:type="dxa"/>
            <w:bottom w:w="0" w:type="dxa"/>
            <w:right w:w="0" w:type="dxa"/>
          </w:tblCellMar>
        </w:tblPrEx>
        <w:trPr>
          <w:trHeight w:val="1804" w:hRule="atLeast"/>
        </w:trPr>
        <w:tc>
          <w:tcPr>
            <w:tcW w:w="2423" w:type="dxa"/>
            <w:gridSpan w:val="2"/>
            <w:tcBorders>
              <w:top w:val="single" w:color="000000" w:sz="4" w:space="0"/>
              <w:left w:val="single" w:color="000000" w:sz="4" w:space="0"/>
              <w:bottom w:val="single" w:color="000000" w:sz="6" w:space="0"/>
              <w:right w:val="single" w:color="000000" w:sz="4" w:space="0"/>
            </w:tcBorders>
          </w:tcPr>
          <w:p w14:paraId="5128CFEC">
            <w:pPr>
              <w:pStyle w:val="17"/>
              <w:kinsoku w:val="0"/>
              <w:overflowPunct w:val="0"/>
              <w:spacing w:before="5"/>
              <w:rPr>
                <w:sz w:val="31"/>
                <w:szCs w:val="31"/>
              </w:rPr>
            </w:pPr>
          </w:p>
          <w:p w14:paraId="70683DBD">
            <w:pPr>
              <w:pStyle w:val="17"/>
              <w:kinsoku w:val="0"/>
              <w:overflowPunct w:val="0"/>
              <w:spacing w:line="324" w:lineRule="auto"/>
              <w:ind w:right="559"/>
              <w:jc w:val="center"/>
              <w:rPr>
                <w:rFonts w:eastAsia="楷体"/>
                <w:spacing w:val="-1"/>
              </w:rPr>
            </w:pPr>
            <w:r>
              <w:rPr>
                <w:rFonts w:hint="eastAsia" w:eastAsia="楷体"/>
                <w:spacing w:val="-1"/>
              </w:rPr>
              <w:t xml:space="preserve">          </w:t>
            </w:r>
            <w:r>
              <w:rPr>
                <w:rFonts w:eastAsia="楷体"/>
                <w:spacing w:val="-1"/>
              </w:rPr>
              <w:t>XMU</w:t>
            </w:r>
          </w:p>
          <w:p w14:paraId="6B380226">
            <w:pPr>
              <w:pStyle w:val="17"/>
              <w:kinsoku w:val="0"/>
              <w:overflowPunct w:val="0"/>
              <w:spacing w:line="324" w:lineRule="auto"/>
              <w:ind w:right="559"/>
              <w:jc w:val="center"/>
              <w:rPr>
                <w:rFonts w:eastAsia="楷体"/>
              </w:rPr>
            </w:pPr>
            <w:r>
              <w:rPr>
                <w:rFonts w:hint="eastAsia" w:eastAsia="楷体"/>
                <w:spacing w:val="-1"/>
              </w:rPr>
              <w:t xml:space="preserve">         G</w:t>
            </w:r>
            <w:r>
              <w:rPr>
                <w:rFonts w:eastAsia="楷体"/>
                <w:spacing w:val="-1"/>
              </w:rPr>
              <w:t>eneral</w:t>
            </w:r>
          </w:p>
          <w:p w14:paraId="5145FC6B">
            <w:pPr>
              <w:pStyle w:val="17"/>
              <w:kinsoku w:val="0"/>
              <w:overflowPunct w:val="0"/>
              <w:spacing w:line="324" w:lineRule="auto"/>
              <w:ind w:right="559"/>
              <w:jc w:val="center"/>
              <w:rPr>
                <w:rFonts w:eastAsia="楷体"/>
              </w:rPr>
            </w:pPr>
            <w:r>
              <w:rPr>
                <w:rFonts w:hint="eastAsia" w:eastAsia="楷体"/>
              </w:rPr>
              <w:t xml:space="preserve">          Information</w:t>
            </w:r>
          </w:p>
        </w:tc>
        <w:tc>
          <w:tcPr>
            <w:tcW w:w="7654" w:type="dxa"/>
            <w:gridSpan w:val="2"/>
            <w:tcBorders>
              <w:top w:val="single" w:color="000000" w:sz="4" w:space="0"/>
              <w:left w:val="single" w:color="000000" w:sz="4" w:space="0"/>
              <w:bottom w:val="single" w:color="000000" w:sz="6" w:space="0"/>
              <w:right w:val="single" w:color="000000" w:sz="4" w:space="0"/>
            </w:tcBorders>
          </w:tcPr>
          <w:p w14:paraId="548A3AB5">
            <w:pPr>
              <w:pStyle w:val="17"/>
              <w:kinsoku w:val="0"/>
              <w:overflowPunct w:val="0"/>
              <w:spacing w:before="105" w:line="326" w:lineRule="auto"/>
              <w:ind w:left="28"/>
              <w:rPr>
                <w:color w:val="0000FF"/>
              </w:rPr>
            </w:pPr>
            <w:r>
              <w:t>General</w:t>
            </w:r>
            <w:r>
              <w:rPr>
                <w:spacing w:val="4"/>
              </w:rPr>
              <w:t xml:space="preserve"> </w:t>
            </w:r>
            <w:r>
              <w:t>Information</w:t>
            </w:r>
            <w:r>
              <w:rPr>
                <w:spacing w:val="6"/>
              </w:rPr>
              <w:t xml:space="preserve"> </w:t>
            </w:r>
            <w:r>
              <w:t>about</w:t>
            </w:r>
            <w:r>
              <w:rPr>
                <w:spacing w:val="2"/>
              </w:rPr>
              <w:t xml:space="preserve"> </w:t>
            </w:r>
            <w:r>
              <w:t>the</w:t>
            </w:r>
            <w:r>
              <w:rPr>
                <w:spacing w:val="2"/>
              </w:rPr>
              <w:t xml:space="preserve"> </w:t>
            </w:r>
            <w:r>
              <w:t>university</w:t>
            </w:r>
            <w:r>
              <w:rPr>
                <w:spacing w:val="6"/>
              </w:rPr>
              <w:t xml:space="preserve"> </w:t>
            </w:r>
            <w:r>
              <w:t>can</w:t>
            </w:r>
            <w:r>
              <w:rPr>
                <w:spacing w:val="2"/>
              </w:rPr>
              <w:t xml:space="preserve"> </w:t>
            </w:r>
            <w:r>
              <w:t>be</w:t>
            </w:r>
            <w:r>
              <w:rPr>
                <w:spacing w:val="4"/>
              </w:rPr>
              <w:t xml:space="preserve"> </w:t>
            </w:r>
            <w:r>
              <w:t>found</w:t>
            </w:r>
            <w:r>
              <w:rPr>
                <w:spacing w:val="4"/>
              </w:rPr>
              <w:t xml:space="preserve"> </w:t>
            </w:r>
            <w:r>
              <w:t>at</w:t>
            </w:r>
            <w:r>
              <w:rPr>
                <w:spacing w:val="2"/>
              </w:rPr>
              <w:t xml:space="preserve"> </w:t>
            </w:r>
            <w:r>
              <w:t>the</w:t>
            </w:r>
            <w:r>
              <w:rPr>
                <w:spacing w:val="4"/>
              </w:rPr>
              <w:t xml:space="preserve"> </w:t>
            </w:r>
            <w:r>
              <w:t>webpag</w:t>
            </w:r>
            <w:r>
              <w:rPr>
                <w:rFonts w:hint="eastAsia"/>
              </w:rPr>
              <w:t xml:space="preserve">e </w:t>
            </w:r>
            <w:r>
              <w:rPr>
                <w:spacing w:val="-52"/>
              </w:rPr>
              <w:t xml:space="preserve"> </w:t>
            </w:r>
            <w:r>
              <w:t>below:</w:t>
            </w:r>
            <w:r>
              <w:rPr>
                <w:rFonts w:hint="eastAsia"/>
              </w:rPr>
              <w:t xml:space="preserve"> </w:t>
            </w:r>
            <w:r>
              <w:fldChar w:fldCharType="begin"/>
            </w:r>
            <w:r>
              <w:instrText xml:space="preserve"> HYPERLINK "http://en.xmu.edu.cn/" </w:instrText>
            </w:r>
            <w:r>
              <w:fldChar w:fldCharType="separate"/>
            </w:r>
            <w:r>
              <w:rPr>
                <w:color w:val="0000FF"/>
                <w:u w:val="single"/>
              </w:rPr>
              <w:t>http://en.xmu.edu.cn/</w:t>
            </w:r>
            <w:r>
              <w:rPr>
                <w:color w:val="0000FF"/>
                <w:u w:val="single"/>
              </w:rPr>
              <w:fldChar w:fldCharType="end"/>
            </w:r>
          </w:p>
        </w:tc>
      </w:tr>
      <w:tr w14:paraId="27658779">
        <w:tblPrEx>
          <w:tblCellMar>
            <w:top w:w="0" w:type="dxa"/>
            <w:left w:w="0" w:type="dxa"/>
            <w:bottom w:w="0" w:type="dxa"/>
            <w:right w:w="0" w:type="dxa"/>
          </w:tblCellMar>
        </w:tblPrEx>
        <w:trPr>
          <w:trHeight w:val="6279" w:hRule="atLeast"/>
        </w:trPr>
        <w:tc>
          <w:tcPr>
            <w:tcW w:w="2423" w:type="dxa"/>
            <w:gridSpan w:val="2"/>
            <w:tcBorders>
              <w:top w:val="single" w:color="000000" w:sz="6" w:space="0"/>
              <w:left w:val="single" w:color="000000" w:sz="4" w:space="0"/>
              <w:bottom w:val="single" w:color="000000" w:sz="4" w:space="0"/>
              <w:right w:val="single" w:color="000000" w:sz="4" w:space="0"/>
            </w:tcBorders>
          </w:tcPr>
          <w:p w14:paraId="34C3CAAC">
            <w:pPr>
              <w:pStyle w:val="17"/>
              <w:kinsoku w:val="0"/>
              <w:overflowPunct w:val="0"/>
            </w:pPr>
          </w:p>
          <w:p w14:paraId="72A98E06">
            <w:pPr>
              <w:pStyle w:val="17"/>
              <w:kinsoku w:val="0"/>
              <w:overflowPunct w:val="0"/>
            </w:pPr>
          </w:p>
          <w:p w14:paraId="663F60CE">
            <w:pPr>
              <w:pStyle w:val="17"/>
              <w:kinsoku w:val="0"/>
              <w:overflowPunct w:val="0"/>
            </w:pPr>
          </w:p>
          <w:p w14:paraId="7308DD2E">
            <w:pPr>
              <w:pStyle w:val="17"/>
              <w:kinsoku w:val="0"/>
              <w:overflowPunct w:val="0"/>
            </w:pPr>
          </w:p>
          <w:p w14:paraId="4AD57E5E">
            <w:pPr>
              <w:pStyle w:val="17"/>
              <w:kinsoku w:val="0"/>
              <w:overflowPunct w:val="0"/>
            </w:pPr>
          </w:p>
          <w:p w14:paraId="4E8CFE02">
            <w:pPr>
              <w:pStyle w:val="17"/>
              <w:kinsoku w:val="0"/>
              <w:overflowPunct w:val="0"/>
            </w:pPr>
          </w:p>
          <w:p w14:paraId="0091603C">
            <w:pPr>
              <w:pStyle w:val="17"/>
              <w:kinsoku w:val="0"/>
              <w:overflowPunct w:val="0"/>
            </w:pPr>
          </w:p>
          <w:p w14:paraId="467097B7">
            <w:pPr>
              <w:pStyle w:val="17"/>
              <w:kinsoku w:val="0"/>
              <w:overflowPunct w:val="0"/>
            </w:pPr>
          </w:p>
          <w:p w14:paraId="6214329F">
            <w:pPr>
              <w:pStyle w:val="17"/>
              <w:kinsoku w:val="0"/>
              <w:overflowPunct w:val="0"/>
              <w:spacing w:before="4"/>
              <w:rPr>
                <w:sz w:val="19"/>
                <w:szCs w:val="19"/>
              </w:rPr>
            </w:pPr>
          </w:p>
          <w:p w14:paraId="41AEEBCC">
            <w:pPr>
              <w:pStyle w:val="17"/>
              <w:kinsoku w:val="0"/>
              <w:overflowPunct w:val="0"/>
              <w:spacing w:before="105"/>
              <w:jc w:val="center"/>
            </w:pPr>
            <w:r>
              <w:t>Campuses</w:t>
            </w:r>
          </w:p>
        </w:tc>
        <w:tc>
          <w:tcPr>
            <w:tcW w:w="7654" w:type="dxa"/>
            <w:gridSpan w:val="2"/>
            <w:tcBorders>
              <w:top w:val="single" w:color="000000" w:sz="6" w:space="0"/>
              <w:left w:val="single" w:color="000000" w:sz="4" w:space="0"/>
              <w:bottom w:val="single" w:color="000000" w:sz="4" w:space="0"/>
              <w:right w:val="single" w:color="000000" w:sz="4" w:space="0"/>
            </w:tcBorders>
          </w:tcPr>
          <w:p w14:paraId="484D0589">
            <w:pPr>
              <w:pStyle w:val="17"/>
              <w:kinsoku w:val="0"/>
              <w:overflowPunct w:val="0"/>
              <w:spacing w:before="191"/>
              <w:ind w:left="28"/>
              <w:rPr>
                <w:b/>
                <w:bCs/>
              </w:rPr>
            </w:pPr>
            <w:r>
              <w:rPr>
                <w:b/>
                <w:bCs/>
              </w:rPr>
              <w:t>Map</w:t>
            </w:r>
            <w:r>
              <w:rPr>
                <w:b/>
                <w:bCs/>
                <w:spacing w:val="-2"/>
              </w:rPr>
              <w:t xml:space="preserve"> </w:t>
            </w:r>
            <w:r>
              <w:rPr>
                <w:b/>
                <w:bCs/>
              </w:rPr>
              <w:t>of</w:t>
            </w:r>
            <w:r>
              <w:rPr>
                <w:b/>
                <w:bCs/>
                <w:spacing w:val="-1"/>
              </w:rPr>
              <w:t xml:space="preserve"> </w:t>
            </w:r>
            <w:r>
              <w:rPr>
                <w:b/>
                <w:bCs/>
              </w:rPr>
              <w:t>Siming</w:t>
            </w:r>
            <w:r>
              <w:rPr>
                <w:b/>
                <w:bCs/>
                <w:spacing w:val="-4"/>
              </w:rPr>
              <w:t xml:space="preserve"> </w:t>
            </w:r>
            <w:r>
              <w:rPr>
                <w:b/>
                <w:bCs/>
              </w:rPr>
              <w:t>Campus</w:t>
            </w:r>
            <w:r>
              <w:rPr>
                <w:b/>
                <w:bCs/>
                <w:spacing w:val="-6"/>
              </w:rPr>
              <w:t xml:space="preserve"> </w:t>
            </w:r>
            <w:r>
              <w:rPr>
                <w:b/>
                <w:bCs/>
              </w:rPr>
              <w:t>and</w:t>
            </w:r>
            <w:r>
              <w:rPr>
                <w:b/>
                <w:bCs/>
                <w:spacing w:val="-1"/>
              </w:rPr>
              <w:t xml:space="preserve"> </w:t>
            </w:r>
            <w:r>
              <w:rPr>
                <w:b/>
                <w:bCs/>
              </w:rPr>
              <w:t>Xiang’an</w:t>
            </w:r>
            <w:r>
              <w:rPr>
                <w:b/>
                <w:bCs/>
                <w:spacing w:val="-2"/>
              </w:rPr>
              <w:t xml:space="preserve"> </w:t>
            </w:r>
            <w:r>
              <w:rPr>
                <w:b/>
                <w:bCs/>
              </w:rPr>
              <w:t>Campus:</w:t>
            </w:r>
          </w:p>
          <w:p w14:paraId="30F9E5BB">
            <w:pPr>
              <w:pStyle w:val="17"/>
              <w:kinsoku w:val="0"/>
              <w:overflowPunct w:val="0"/>
              <w:spacing w:before="191"/>
              <w:ind w:left="28"/>
            </w:pPr>
            <w:r>
              <w:fldChar w:fldCharType="begin"/>
            </w:r>
            <w:r>
              <w:instrText xml:space="preserve"> HYPERLINK "https://en.xmu.edu.cn/2017/0316/c11120a269121/page.htm" </w:instrText>
            </w:r>
            <w:r>
              <w:fldChar w:fldCharType="separate"/>
            </w:r>
            <w:r>
              <w:rPr>
                <w:rStyle w:val="12"/>
              </w:rPr>
              <w:t>Map of XMU Siming Campus</w:t>
            </w:r>
            <w:r>
              <w:rPr>
                <w:rStyle w:val="12"/>
              </w:rPr>
              <w:fldChar w:fldCharType="end"/>
            </w:r>
          </w:p>
          <w:p w14:paraId="1E76D62B">
            <w:pPr>
              <w:pStyle w:val="17"/>
              <w:kinsoku w:val="0"/>
              <w:overflowPunct w:val="0"/>
              <w:spacing w:before="191"/>
              <w:ind w:left="28"/>
            </w:pPr>
            <w:r>
              <w:fldChar w:fldCharType="begin"/>
            </w:r>
            <w:r>
              <w:instrText xml:space="preserve"> HYPERLINK "https://en.xmu.edu.cn/2017/0316/c11120a269126/page.htm" </w:instrText>
            </w:r>
            <w:r>
              <w:fldChar w:fldCharType="separate"/>
            </w:r>
            <w:r>
              <w:rPr>
                <w:rStyle w:val="12"/>
              </w:rPr>
              <w:t>Map of XMU Xiang'an Campus</w:t>
            </w:r>
            <w:r>
              <w:rPr>
                <w:rStyle w:val="12"/>
              </w:rPr>
              <w:fldChar w:fldCharType="end"/>
            </w:r>
          </w:p>
          <w:p w14:paraId="356A0EEC">
            <w:pPr>
              <w:pStyle w:val="17"/>
              <w:kinsoku w:val="0"/>
              <w:overflowPunct w:val="0"/>
              <w:spacing w:before="112" w:line="328" w:lineRule="auto"/>
              <w:ind w:left="28" w:right="16"/>
              <w:jc w:val="both"/>
            </w:pPr>
            <w:r>
              <w:rPr>
                <w:b/>
                <w:bCs/>
              </w:rPr>
              <w:t>Siming</w:t>
            </w:r>
            <w:r>
              <w:rPr>
                <w:b/>
                <w:bCs/>
                <w:spacing w:val="1"/>
              </w:rPr>
              <w:t xml:space="preserve"> </w:t>
            </w:r>
            <w:r>
              <w:rPr>
                <w:b/>
                <w:bCs/>
              </w:rPr>
              <w:t>Campus</w:t>
            </w:r>
            <w:r>
              <w:rPr>
                <w:b/>
                <w:bCs/>
                <w:spacing w:val="1"/>
              </w:rPr>
              <w:t xml:space="preserve"> </w:t>
            </w:r>
            <w:r>
              <w:t>is</w:t>
            </w:r>
            <w:r>
              <w:rPr>
                <w:spacing w:val="1"/>
              </w:rPr>
              <w:t xml:space="preserve"> </w:t>
            </w:r>
            <w:r>
              <w:t>in</w:t>
            </w:r>
            <w:r>
              <w:rPr>
                <w:spacing w:val="1"/>
              </w:rPr>
              <w:t xml:space="preserve"> </w:t>
            </w:r>
            <w:r>
              <w:t>Siming</w:t>
            </w:r>
            <w:r>
              <w:rPr>
                <w:spacing w:val="1"/>
              </w:rPr>
              <w:t xml:space="preserve"> </w:t>
            </w:r>
            <w:r>
              <w:t>District,</w:t>
            </w:r>
            <w:r>
              <w:rPr>
                <w:spacing w:val="1"/>
              </w:rPr>
              <w:t xml:space="preserve"> </w:t>
            </w:r>
            <w:r>
              <w:t>Xiamen,</w:t>
            </w:r>
            <w:r>
              <w:rPr>
                <w:spacing w:val="1"/>
              </w:rPr>
              <w:t xml:space="preserve"> </w:t>
            </w:r>
            <w:r>
              <w:t>covering</w:t>
            </w:r>
            <w:r>
              <w:rPr>
                <w:spacing w:val="1"/>
              </w:rPr>
              <w:t xml:space="preserve"> </w:t>
            </w:r>
            <w:r>
              <w:t>an</w:t>
            </w:r>
            <w:r>
              <w:rPr>
                <w:spacing w:val="1"/>
              </w:rPr>
              <w:t xml:space="preserve"> </w:t>
            </w:r>
            <w:r>
              <w:t>area</w:t>
            </w:r>
            <w:r>
              <w:rPr>
                <w:spacing w:val="1"/>
              </w:rPr>
              <w:t xml:space="preserve"> </w:t>
            </w:r>
            <w:r>
              <w:t>of</w:t>
            </w:r>
            <w:r>
              <w:rPr>
                <w:spacing w:val="1"/>
              </w:rPr>
              <w:t xml:space="preserve"> </w:t>
            </w:r>
            <w:r>
              <w:t>167</w:t>
            </w:r>
            <w:r>
              <w:rPr>
                <w:spacing w:val="1"/>
              </w:rPr>
              <w:t xml:space="preserve"> </w:t>
            </w:r>
            <w:r>
              <w:t xml:space="preserve">hectares. It houses </w:t>
            </w:r>
            <w:r>
              <w:rPr>
                <w:rFonts w:hint="eastAsia"/>
              </w:rPr>
              <w:t>Department of Chinese Language and Literature, School of History and Cultural Heritage, Department of Philosophy, School of Journalism and Communication, College of Foreign Languages and Cultures, College of Art, School of Film, School of Economics, The Wang Yanan Institute for Studies in Economics, School of Management, Institute of Financial&amp; Accounting Studies, School of Law, Intellectual Property Research Institute of Xiamen University, Xiamen Academy of International Law, School of Public Affairs, School of Public Policy, School of Marxism, School of International Relations/Research School for Southeast Asian Studies, The Belt and Road Research Institute, Institute of Education, School of Sociology and Anthropology, School of Mathematical Sciences, College of Physical Science and Technology, College of Chemistry and Chemical Engineering, School of Informatics, College of Materials, School of Architecture and Civil Engineering, Pen-Tung Sah Institute of Micro-Nano Science and Technology</w:t>
            </w:r>
            <w:r>
              <w:t>.</w:t>
            </w:r>
          </w:p>
          <w:p w14:paraId="32173460">
            <w:pPr>
              <w:pStyle w:val="17"/>
              <w:kinsoku w:val="0"/>
              <w:overflowPunct w:val="0"/>
              <w:spacing w:before="107" w:line="328" w:lineRule="auto"/>
              <w:ind w:left="28" w:right="16"/>
              <w:jc w:val="both"/>
              <w:rPr>
                <w:bCs/>
              </w:rPr>
            </w:pPr>
            <w:r>
              <w:rPr>
                <w:b/>
                <w:bCs/>
              </w:rPr>
              <w:t xml:space="preserve">Xiang’an campus </w:t>
            </w:r>
            <w:r>
              <w:t>is in Xiang’an District of Xiamen, 34 kilometers away from Siming Campus. It houses Chinese International Education College/Overseas Education College, School of Medicine, School of Pharmaceutical Sciences, School of Public Health, School of Aerospace Engineering, School of Life Sciences, College of Oceanography and Earth Sciences, Coastal and Ocean Management Institute, College of Environment and Ecology, and College of Energy, College of Electronic Science and Technology, and School of Information.</w:t>
            </w:r>
          </w:p>
        </w:tc>
      </w:tr>
      <w:tr w14:paraId="2F9FBA51">
        <w:tblPrEx>
          <w:tblCellMar>
            <w:top w:w="0" w:type="dxa"/>
            <w:left w:w="0" w:type="dxa"/>
            <w:bottom w:w="0" w:type="dxa"/>
            <w:right w:w="0" w:type="dxa"/>
          </w:tblCellMar>
        </w:tblPrEx>
        <w:trPr>
          <w:gridBefore w:val="1"/>
          <w:wBefore w:w="16" w:type="dxa"/>
          <w:trHeight w:val="1362" w:hRule="atLeast"/>
        </w:trPr>
        <w:tc>
          <w:tcPr>
            <w:tcW w:w="2407" w:type="dxa"/>
            <w:vMerge w:val="restart"/>
            <w:tcBorders>
              <w:top w:val="single" w:color="000000" w:sz="4" w:space="0"/>
              <w:left w:val="single" w:color="000000" w:sz="4" w:space="0"/>
              <w:bottom w:val="single" w:color="000000" w:sz="4" w:space="0"/>
              <w:right w:val="single" w:color="000000" w:sz="4" w:space="0"/>
            </w:tcBorders>
          </w:tcPr>
          <w:p w14:paraId="1B86DAB7">
            <w:pPr>
              <w:pStyle w:val="17"/>
              <w:kinsoku w:val="0"/>
              <w:overflowPunct w:val="0"/>
            </w:pPr>
          </w:p>
          <w:p w14:paraId="2E294EA6">
            <w:pPr>
              <w:pStyle w:val="17"/>
              <w:kinsoku w:val="0"/>
              <w:overflowPunct w:val="0"/>
            </w:pPr>
          </w:p>
          <w:p w14:paraId="05F65ED1">
            <w:pPr>
              <w:pStyle w:val="17"/>
              <w:kinsoku w:val="0"/>
              <w:overflowPunct w:val="0"/>
            </w:pPr>
          </w:p>
          <w:p w14:paraId="62AB68C3">
            <w:pPr>
              <w:pStyle w:val="17"/>
              <w:kinsoku w:val="0"/>
              <w:overflowPunct w:val="0"/>
            </w:pPr>
          </w:p>
          <w:p w14:paraId="39D88855">
            <w:pPr>
              <w:pStyle w:val="17"/>
              <w:kinsoku w:val="0"/>
              <w:overflowPunct w:val="0"/>
            </w:pPr>
          </w:p>
          <w:p w14:paraId="36D021E6">
            <w:pPr>
              <w:pStyle w:val="17"/>
              <w:kinsoku w:val="0"/>
              <w:overflowPunct w:val="0"/>
            </w:pPr>
          </w:p>
          <w:p w14:paraId="597A5101">
            <w:pPr>
              <w:pStyle w:val="17"/>
              <w:kinsoku w:val="0"/>
              <w:overflowPunct w:val="0"/>
            </w:pPr>
          </w:p>
          <w:p w14:paraId="08479139">
            <w:pPr>
              <w:pStyle w:val="17"/>
              <w:kinsoku w:val="0"/>
              <w:overflowPunct w:val="0"/>
            </w:pPr>
          </w:p>
          <w:p w14:paraId="179B295A">
            <w:pPr>
              <w:pStyle w:val="17"/>
              <w:kinsoku w:val="0"/>
              <w:overflowPunct w:val="0"/>
            </w:pPr>
          </w:p>
          <w:p w14:paraId="488C139B">
            <w:pPr>
              <w:pStyle w:val="17"/>
              <w:kinsoku w:val="0"/>
              <w:overflowPunct w:val="0"/>
            </w:pPr>
          </w:p>
          <w:p w14:paraId="49660055">
            <w:pPr>
              <w:pStyle w:val="17"/>
              <w:kinsoku w:val="0"/>
              <w:overflowPunct w:val="0"/>
            </w:pPr>
          </w:p>
          <w:p w14:paraId="06014080">
            <w:pPr>
              <w:pStyle w:val="17"/>
              <w:kinsoku w:val="0"/>
              <w:overflowPunct w:val="0"/>
            </w:pPr>
          </w:p>
          <w:p w14:paraId="686FEB59">
            <w:pPr>
              <w:pStyle w:val="17"/>
              <w:kinsoku w:val="0"/>
              <w:overflowPunct w:val="0"/>
            </w:pPr>
          </w:p>
          <w:p w14:paraId="02BBEFF0">
            <w:pPr>
              <w:pStyle w:val="17"/>
              <w:kinsoku w:val="0"/>
              <w:overflowPunct w:val="0"/>
            </w:pPr>
          </w:p>
          <w:p w14:paraId="17B2E30E">
            <w:pPr>
              <w:pStyle w:val="17"/>
              <w:kinsoku w:val="0"/>
              <w:overflowPunct w:val="0"/>
            </w:pPr>
          </w:p>
          <w:p w14:paraId="18AFC087">
            <w:pPr>
              <w:pStyle w:val="17"/>
              <w:kinsoku w:val="0"/>
              <w:overflowPunct w:val="0"/>
            </w:pPr>
          </w:p>
          <w:p w14:paraId="78B2A649">
            <w:pPr>
              <w:pStyle w:val="17"/>
              <w:kinsoku w:val="0"/>
              <w:overflowPunct w:val="0"/>
              <w:spacing w:before="8"/>
              <w:rPr>
                <w:sz w:val="28"/>
                <w:szCs w:val="28"/>
              </w:rPr>
            </w:pPr>
          </w:p>
          <w:p w14:paraId="198669B0">
            <w:pPr>
              <w:pStyle w:val="17"/>
              <w:kinsoku w:val="0"/>
              <w:overflowPunct w:val="0"/>
              <w:spacing w:before="105"/>
              <w:ind w:left="142" w:right="12"/>
              <w:jc w:val="center"/>
            </w:pPr>
          </w:p>
          <w:p w14:paraId="74938771">
            <w:pPr>
              <w:pStyle w:val="17"/>
              <w:kinsoku w:val="0"/>
              <w:overflowPunct w:val="0"/>
              <w:spacing w:before="105"/>
              <w:ind w:left="142" w:right="12"/>
              <w:jc w:val="center"/>
            </w:pPr>
          </w:p>
          <w:p w14:paraId="035016E0">
            <w:pPr>
              <w:pStyle w:val="17"/>
              <w:kinsoku w:val="0"/>
              <w:overflowPunct w:val="0"/>
              <w:spacing w:before="105"/>
              <w:ind w:left="142" w:right="12"/>
              <w:jc w:val="center"/>
            </w:pPr>
            <w:r>
              <w:t>University</w:t>
            </w:r>
            <w:r>
              <w:rPr>
                <w:spacing w:val="-9"/>
              </w:rPr>
              <w:t xml:space="preserve"> </w:t>
            </w:r>
            <w:r>
              <w:t>Calendar</w:t>
            </w:r>
          </w:p>
        </w:tc>
        <w:tc>
          <w:tcPr>
            <w:tcW w:w="3986" w:type="dxa"/>
            <w:tcBorders>
              <w:top w:val="single" w:color="000000" w:sz="4" w:space="0"/>
              <w:left w:val="single" w:color="000000" w:sz="4" w:space="0"/>
              <w:bottom w:val="single" w:color="000000" w:sz="4" w:space="0"/>
              <w:right w:val="single" w:color="000000" w:sz="4" w:space="0"/>
            </w:tcBorders>
          </w:tcPr>
          <w:p w14:paraId="622BE463">
            <w:pPr>
              <w:pStyle w:val="17"/>
              <w:kinsoku w:val="0"/>
              <w:overflowPunct w:val="0"/>
              <w:spacing w:before="8"/>
              <w:rPr>
                <w:sz w:val="29"/>
                <w:szCs w:val="29"/>
              </w:rPr>
            </w:pPr>
          </w:p>
          <w:p w14:paraId="72968F5B">
            <w:pPr>
              <w:pStyle w:val="17"/>
              <w:kinsoku w:val="0"/>
              <w:overflowPunct w:val="0"/>
              <w:spacing w:before="203"/>
              <w:ind w:left="1294" w:right="1196"/>
              <w:jc w:val="center"/>
            </w:pPr>
            <w:r>
              <w:t>Fall</w:t>
            </w:r>
            <w:r>
              <w:rPr>
                <w:spacing w:val="-7"/>
              </w:rPr>
              <w:t xml:space="preserve"> </w:t>
            </w:r>
            <w:r>
              <w:t>Semester</w:t>
            </w:r>
          </w:p>
        </w:tc>
        <w:tc>
          <w:tcPr>
            <w:tcW w:w="3668" w:type="dxa"/>
            <w:tcBorders>
              <w:top w:val="single" w:color="000000" w:sz="4" w:space="0"/>
              <w:left w:val="single" w:color="000000" w:sz="4" w:space="0"/>
              <w:bottom w:val="single" w:color="000000" w:sz="4" w:space="0"/>
              <w:right w:val="single" w:color="000000" w:sz="4" w:space="0"/>
            </w:tcBorders>
          </w:tcPr>
          <w:p w14:paraId="164189C4">
            <w:pPr>
              <w:pStyle w:val="17"/>
              <w:kinsoku w:val="0"/>
              <w:overflowPunct w:val="0"/>
              <w:spacing w:before="8"/>
              <w:rPr>
                <w:sz w:val="29"/>
                <w:szCs w:val="29"/>
              </w:rPr>
            </w:pPr>
          </w:p>
          <w:p w14:paraId="63885CDD">
            <w:pPr>
              <w:pStyle w:val="17"/>
              <w:kinsoku w:val="0"/>
              <w:overflowPunct w:val="0"/>
              <w:spacing w:before="203"/>
              <w:ind w:left="1005" w:right="1088"/>
              <w:jc w:val="center"/>
            </w:pPr>
            <w:r>
              <w:t>Spring</w:t>
            </w:r>
            <w:r>
              <w:rPr>
                <w:rFonts w:hint="eastAsia"/>
              </w:rPr>
              <w:t xml:space="preserve"> </w:t>
            </w:r>
            <w:r>
              <w:t>Semester</w:t>
            </w:r>
          </w:p>
        </w:tc>
      </w:tr>
      <w:tr w14:paraId="4AF7C6ED">
        <w:tblPrEx>
          <w:tblCellMar>
            <w:top w:w="0" w:type="dxa"/>
            <w:left w:w="0" w:type="dxa"/>
            <w:bottom w:w="0" w:type="dxa"/>
            <w:right w:w="0" w:type="dxa"/>
          </w:tblCellMar>
        </w:tblPrEx>
        <w:trPr>
          <w:gridBefore w:val="1"/>
          <w:wBefore w:w="16" w:type="dxa"/>
          <w:trHeight w:val="1266" w:hRule="atLeast"/>
        </w:trPr>
        <w:tc>
          <w:tcPr>
            <w:tcW w:w="2407" w:type="dxa"/>
            <w:vMerge w:val="continue"/>
            <w:tcBorders>
              <w:top w:val="nil"/>
              <w:left w:val="single" w:color="000000" w:sz="4" w:space="0"/>
              <w:bottom w:val="single" w:color="000000" w:sz="4" w:space="0"/>
              <w:right w:val="single" w:color="000000" w:sz="4" w:space="0"/>
            </w:tcBorders>
          </w:tcPr>
          <w:p w14:paraId="18691F1A">
            <w:pPr>
              <w:pStyle w:val="3"/>
              <w:tabs>
                <w:tab w:val="right" w:leader="dot" w:pos="10233"/>
              </w:tabs>
              <w:kinsoku w:val="0"/>
              <w:overflowPunct w:val="0"/>
              <w:ind w:left="147"/>
              <w:rPr>
                <w:color w:val="2E7BBA"/>
                <w:sz w:val="2"/>
                <w:szCs w:val="2"/>
              </w:rPr>
            </w:pPr>
          </w:p>
        </w:tc>
        <w:tc>
          <w:tcPr>
            <w:tcW w:w="3986" w:type="dxa"/>
            <w:tcBorders>
              <w:top w:val="single" w:color="000000" w:sz="4" w:space="0"/>
              <w:left w:val="single" w:color="000000" w:sz="4" w:space="0"/>
              <w:bottom w:val="single" w:color="000000" w:sz="4" w:space="0"/>
              <w:right w:val="single" w:color="000000" w:sz="4" w:space="0"/>
            </w:tcBorders>
          </w:tcPr>
          <w:p w14:paraId="2E31E0BB">
            <w:pPr>
              <w:pStyle w:val="17"/>
              <w:kinsoku w:val="0"/>
              <w:overflowPunct w:val="0"/>
            </w:pPr>
          </w:p>
          <w:p w14:paraId="2267D64E">
            <w:pPr>
              <w:pStyle w:val="17"/>
              <w:kinsoku w:val="0"/>
              <w:overflowPunct w:val="0"/>
              <w:spacing w:before="12"/>
              <w:rPr>
                <w:sz w:val="18"/>
                <w:szCs w:val="18"/>
              </w:rPr>
            </w:pPr>
          </w:p>
          <w:p w14:paraId="54B07B8A">
            <w:pPr>
              <w:pStyle w:val="17"/>
              <w:kinsoku w:val="0"/>
              <w:overflowPunct w:val="0"/>
              <w:ind w:left="455"/>
            </w:pPr>
            <w:r>
              <w:rPr>
                <w:rFonts w:hint="eastAsia"/>
              </w:rPr>
              <w:t>Early</w:t>
            </w:r>
            <w:r>
              <w:t>-September</w:t>
            </w:r>
            <w:r>
              <w:rPr>
                <w:spacing w:val="-6"/>
              </w:rPr>
              <w:t xml:space="preserve"> </w:t>
            </w:r>
            <w:r>
              <w:t>to</w:t>
            </w:r>
            <w:r>
              <w:rPr>
                <w:spacing w:val="-5"/>
              </w:rPr>
              <w:t xml:space="preserve"> </w:t>
            </w:r>
            <w:r>
              <w:rPr>
                <w:rFonts w:hint="eastAsia"/>
                <w:spacing w:val="-5"/>
              </w:rPr>
              <w:t>mid-</w:t>
            </w:r>
            <w:r>
              <w:t>January</w:t>
            </w:r>
          </w:p>
        </w:tc>
        <w:tc>
          <w:tcPr>
            <w:tcW w:w="3668" w:type="dxa"/>
            <w:tcBorders>
              <w:top w:val="single" w:color="000000" w:sz="4" w:space="0"/>
              <w:left w:val="single" w:color="000000" w:sz="4" w:space="0"/>
              <w:bottom w:val="single" w:color="000000" w:sz="4" w:space="0"/>
              <w:right w:val="single" w:color="000000" w:sz="4" w:space="0"/>
            </w:tcBorders>
          </w:tcPr>
          <w:p w14:paraId="58769E25">
            <w:pPr>
              <w:pStyle w:val="17"/>
              <w:kinsoku w:val="0"/>
              <w:overflowPunct w:val="0"/>
            </w:pPr>
          </w:p>
          <w:p w14:paraId="271F4D90">
            <w:pPr>
              <w:pStyle w:val="17"/>
              <w:kinsoku w:val="0"/>
              <w:overflowPunct w:val="0"/>
              <w:spacing w:before="12"/>
              <w:rPr>
                <w:sz w:val="18"/>
                <w:szCs w:val="18"/>
              </w:rPr>
            </w:pPr>
          </w:p>
          <w:p w14:paraId="6C0676A6">
            <w:pPr>
              <w:pStyle w:val="17"/>
              <w:kinsoku w:val="0"/>
              <w:overflowPunct w:val="0"/>
              <w:ind w:left="589"/>
            </w:pPr>
            <w:r>
              <w:rPr>
                <w:rFonts w:hint="eastAsia"/>
              </w:rPr>
              <w:t xml:space="preserve">Late </w:t>
            </w:r>
            <w:r>
              <w:t>February</w:t>
            </w:r>
            <w:r>
              <w:rPr>
                <w:spacing w:val="-6"/>
              </w:rPr>
              <w:t xml:space="preserve"> </w:t>
            </w:r>
            <w:r>
              <w:t>to</w:t>
            </w:r>
            <w:r>
              <w:rPr>
                <w:spacing w:val="-2"/>
              </w:rPr>
              <w:t xml:space="preserve"> </w:t>
            </w:r>
            <w:r>
              <w:t>mid-June</w:t>
            </w:r>
          </w:p>
        </w:tc>
      </w:tr>
      <w:tr w14:paraId="694ADF66">
        <w:tblPrEx>
          <w:tblCellMar>
            <w:top w:w="0" w:type="dxa"/>
            <w:left w:w="0" w:type="dxa"/>
            <w:bottom w:w="0" w:type="dxa"/>
            <w:right w:w="0" w:type="dxa"/>
          </w:tblCellMar>
        </w:tblPrEx>
        <w:trPr>
          <w:gridBefore w:val="1"/>
          <w:wBefore w:w="16" w:type="dxa"/>
          <w:trHeight w:val="2909" w:hRule="atLeast"/>
        </w:trPr>
        <w:tc>
          <w:tcPr>
            <w:tcW w:w="2407" w:type="dxa"/>
            <w:vMerge w:val="continue"/>
            <w:tcBorders>
              <w:top w:val="nil"/>
              <w:left w:val="single" w:color="000000" w:sz="4" w:space="0"/>
              <w:bottom w:val="single" w:color="000000" w:sz="4" w:space="0"/>
              <w:right w:val="single" w:color="000000" w:sz="4" w:space="0"/>
            </w:tcBorders>
          </w:tcPr>
          <w:p w14:paraId="32A87AB1">
            <w:pPr>
              <w:pStyle w:val="3"/>
              <w:tabs>
                <w:tab w:val="right" w:leader="dot" w:pos="10233"/>
              </w:tabs>
              <w:kinsoku w:val="0"/>
              <w:overflowPunct w:val="0"/>
              <w:ind w:left="147"/>
              <w:rPr>
                <w:color w:val="2E7BBA"/>
                <w:sz w:val="2"/>
                <w:szCs w:val="2"/>
              </w:rPr>
            </w:pPr>
          </w:p>
        </w:tc>
        <w:tc>
          <w:tcPr>
            <w:tcW w:w="7654" w:type="dxa"/>
            <w:gridSpan w:val="2"/>
            <w:tcBorders>
              <w:top w:val="single" w:color="000000" w:sz="4" w:space="0"/>
              <w:left w:val="single" w:color="000000" w:sz="4" w:space="0"/>
              <w:bottom w:val="single" w:color="000000" w:sz="4" w:space="0"/>
              <w:right w:val="single" w:color="000000" w:sz="4" w:space="0"/>
            </w:tcBorders>
          </w:tcPr>
          <w:p w14:paraId="03713773">
            <w:pPr>
              <w:pStyle w:val="17"/>
              <w:kinsoku w:val="0"/>
              <w:overflowPunct w:val="0"/>
              <w:spacing w:before="2"/>
              <w:rPr>
                <w:sz w:val="23"/>
                <w:szCs w:val="23"/>
              </w:rPr>
            </w:pPr>
          </w:p>
          <w:p w14:paraId="7CFFE788">
            <w:pPr>
              <w:pStyle w:val="17"/>
              <w:kinsoku w:val="0"/>
              <w:overflowPunct w:val="0"/>
              <w:spacing w:before="205" w:line="328" w:lineRule="auto"/>
              <w:ind w:left="28" w:right="107"/>
              <w:jc w:val="both"/>
            </w:pPr>
            <w:r>
              <w:t xml:space="preserve">Starting and ending dates of </w:t>
            </w:r>
            <w:r>
              <w:rPr>
                <w:rFonts w:hint="eastAsia"/>
              </w:rPr>
              <w:t>the</w:t>
            </w:r>
            <w:r>
              <w:t xml:space="preserve"> semester, as well as dates for registration, will</w:t>
            </w:r>
            <w:r>
              <w:rPr>
                <w:spacing w:val="1"/>
              </w:rPr>
              <w:t xml:space="preserve"> </w:t>
            </w:r>
            <w:r>
              <w:t xml:space="preserve">be included in the Admission </w:t>
            </w:r>
            <w:r>
              <w:rPr>
                <w:rFonts w:hint="eastAsia"/>
              </w:rPr>
              <w:t>Notice</w:t>
            </w:r>
            <w:r>
              <w:t>. Please see your Admission Letter and</w:t>
            </w:r>
            <w:r>
              <w:rPr>
                <w:spacing w:val="1"/>
              </w:rPr>
              <w:t xml:space="preserve"> </w:t>
            </w:r>
            <w:r>
              <w:rPr>
                <w:rFonts w:hint="eastAsia"/>
                <w:spacing w:val="1"/>
              </w:rPr>
              <w:t xml:space="preserve">the </w:t>
            </w:r>
            <w:r>
              <w:t>academic calendar issued by the Academic Affairs Office</w:t>
            </w:r>
            <w:r>
              <w:rPr>
                <w:rFonts w:hint="eastAsia"/>
              </w:rPr>
              <w:t xml:space="preserve"> (https://jwc.xmu.edu.cn/detail-v2.jsp?urltype=news.NewsContentUrl&amp;wbtreeid=2601&amp;wbnewsid=65251)</w:t>
            </w:r>
            <w:r>
              <w:t xml:space="preserve"> for more details</w:t>
            </w:r>
            <w:r>
              <w:rPr>
                <w:spacing w:val="1"/>
              </w:rPr>
              <w:t xml:space="preserve"> </w:t>
            </w:r>
            <w:r>
              <w:t>and</w:t>
            </w:r>
            <w:r>
              <w:rPr>
                <w:spacing w:val="-2"/>
              </w:rPr>
              <w:t xml:space="preserve"> </w:t>
            </w:r>
            <w:r>
              <w:t>possible</w:t>
            </w:r>
            <w:r>
              <w:rPr>
                <w:spacing w:val="-2"/>
              </w:rPr>
              <w:t xml:space="preserve"> </w:t>
            </w:r>
            <w:r>
              <w:t>changes.</w:t>
            </w:r>
          </w:p>
          <w:p w14:paraId="467914EF">
            <w:pPr>
              <w:pStyle w:val="17"/>
              <w:kinsoku w:val="0"/>
              <w:overflowPunct w:val="0"/>
              <w:spacing w:before="97" w:line="400" w:lineRule="atLeast"/>
              <w:ind w:left="28" w:right="107"/>
              <w:jc w:val="both"/>
            </w:pPr>
            <w:r>
              <w:t>Final</w:t>
            </w:r>
            <w:r>
              <w:rPr>
                <w:spacing w:val="1"/>
              </w:rPr>
              <w:t xml:space="preserve"> </w:t>
            </w:r>
            <w:r>
              <w:t>examinations</w:t>
            </w:r>
            <w:r>
              <w:rPr>
                <w:spacing w:val="1"/>
              </w:rPr>
              <w:t xml:space="preserve"> </w:t>
            </w:r>
            <w:r>
              <w:t>are</w:t>
            </w:r>
            <w:r>
              <w:rPr>
                <w:spacing w:val="1"/>
              </w:rPr>
              <w:t xml:space="preserve"> </w:t>
            </w:r>
            <w:r>
              <w:t>held</w:t>
            </w:r>
            <w:r>
              <w:rPr>
                <w:spacing w:val="1"/>
              </w:rPr>
              <w:t xml:space="preserve"> </w:t>
            </w:r>
            <w:r>
              <w:t>during</w:t>
            </w:r>
            <w:r>
              <w:rPr>
                <w:spacing w:val="1"/>
              </w:rPr>
              <w:t xml:space="preserve"> </w:t>
            </w:r>
            <w:r>
              <w:t>the</w:t>
            </w:r>
            <w:r>
              <w:rPr>
                <w:spacing w:val="1"/>
              </w:rPr>
              <w:t xml:space="preserve"> </w:t>
            </w:r>
            <w:r>
              <w:t>last</w:t>
            </w:r>
            <w:r>
              <w:rPr>
                <w:spacing w:val="1"/>
              </w:rPr>
              <w:t xml:space="preserve"> </w:t>
            </w:r>
            <w:r>
              <w:t>two</w:t>
            </w:r>
            <w:r>
              <w:rPr>
                <w:spacing w:val="1"/>
              </w:rPr>
              <w:t xml:space="preserve"> </w:t>
            </w:r>
            <w:r>
              <w:t>weeks</w:t>
            </w:r>
            <w:r>
              <w:rPr>
                <w:spacing w:val="1"/>
              </w:rPr>
              <w:t xml:space="preserve"> </w:t>
            </w:r>
            <w:r>
              <w:t>of</w:t>
            </w:r>
            <w:r>
              <w:rPr>
                <w:spacing w:val="1"/>
              </w:rPr>
              <w:t xml:space="preserve"> </w:t>
            </w:r>
            <w:r>
              <w:t>ever</w:t>
            </w:r>
            <w:r>
              <w:rPr>
                <w:rFonts w:hint="eastAsia"/>
              </w:rPr>
              <w:t xml:space="preserve">y </w:t>
            </w:r>
            <w:r>
              <w:t>semester.</w:t>
            </w:r>
          </w:p>
        </w:tc>
      </w:tr>
      <w:tr w14:paraId="312D3110">
        <w:tblPrEx>
          <w:tblCellMar>
            <w:top w:w="0" w:type="dxa"/>
            <w:left w:w="0" w:type="dxa"/>
            <w:bottom w:w="0" w:type="dxa"/>
            <w:right w:w="0" w:type="dxa"/>
          </w:tblCellMar>
        </w:tblPrEx>
        <w:trPr>
          <w:gridBefore w:val="1"/>
          <w:wBefore w:w="16" w:type="dxa"/>
          <w:trHeight w:val="3675" w:hRule="atLeast"/>
        </w:trPr>
        <w:tc>
          <w:tcPr>
            <w:tcW w:w="2407" w:type="dxa"/>
            <w:vMerge w:val="continue"/>
            <w:tcBorders>
              <w:top w:val="nil"/>
              <w:left w:val="single" w:color="000000" w:sz="4" w:space="0"/>
              <w:bottom w:val="single" w:color="000000" w:sz="4" w:space="0"/>
              <w:right w:val="single" w:color="000000" w:sz="4" w:space="0"/>
            </w:tcBorders>
          </w:tcPr>
          <w:p w14:paraId="0C7FDF89">
            <w:pPr>
              <w:pStyle w:val="3"/>
              <w:tabs>
                <w:tab w:val="right" w:leader="dot" w:pos="10233"/>
              </w:tabs>
              <w:kinsoku w:val="0"/>
              <w:overflowPunct w:val="0"/>
              <w:ind w:left="147"/>
              <w:rPr>
                <w:color w:val="2E7BBA"/>
                <w:sz w:val="2"/>
                <w:szCs w:val="2"/>
              </w:rPr>
            </w:pPr>
          </w:p>
        </w:tc>
        <w:tc>
          <w:tcPr>
            <w:tcW w:w="7654" w:type="dxa"/>
            <w:gridSpan w:val="2"/>
            <w:tcBorders>
              <w:top w:val="single" w:color="000000" w:sz="4" w:space="0"/>
              <w:left w:val="single" w:color="000000" w:sz="4" w:space="0"/>
              <w:bottom w:val="single" w:color="000000" w:sz="4" w:space="0"/>
              <w:right w:val="single" w:color="000000" w:sz="4" w:space="0"/>
            </w:tcBorders>
          </w:tcPr>
          <w:p w14:paraId="7D9E6581">
            <w:pPr>
              <w:pStyle w:val="17"/>
              <w:kinsoku w:val="0"/>
              <w:overflowPunct w:val="0"/>
              <w:spacing w:before="9"/>
            </w:pPr>
          </w:p>
          <w:p w14:paraId="61A55F82">
            <w:pPr>
              <w:pStyle w:val="17"/>
              <w:kinsoku w:val="0"/>
              <w:overflowPunct w:val="0"/>
              <w:spacing w:before="206" w:line="326" w:lineRule="auto"/>
              <w:ind w:left="28" w:right="16"/>
              <w:jc w:val="both"/>
            </w:pPr>
            <w:r>
              <w:t>Following the Spring Semester at Xiamen University (XMU) is a short Summer Semester of 3 weeks from mid-June to late July. Exchange students are not expected to participate in the Summer Semester and are allowed to leave officially for their holidays after the Spring Semester ends.</w:t>
            </w:r>
          </w:p>
          <w:p w14:paraId="04544154">
            <w:pPr>
              <w:pStyle w:val="17"/>
              <w:kinsoku w:val="0"/>
              <w:overflowPunct w:val="0"/>
              <w:spacing w:before="206" w:line="326" w:lineRule="auto"/>
              <w:ind w:left="28" w:right="16"/>
              <w:jc w:val="both"/>
            </w:pPr>
            <w:r>
              <w:t xml:space="preserve">Academic schedules for </w:t>
            </w:r>
            <w:r>
              <w:rPr>
                <w:b/>
                <w:bCs/>
              </w:rPr>
              <w:t xml:space="preserve">Chinese language programs </w:t>
            </w:r>
            <w:r>
              <w:t>(including course and</w:t>
            </w:r>
            <w:r>
              <w:rPr>
                <w:spacing w:val="1"/>
              </w:rPr>
              <w:t xml:space="preserve"> </w:t>
            </w:r>
            <w:r>
              <w:t>examination</w:t>
            </w:r>
            <w:r>
              <w:rPr>
                <w:spacing w:val="1"/>
              </w:rPr>
              <w:t xml:space="preserve"> </w:t>
            </w:r>
            <w:r>
              <w:t>arrangements)</w:t>
            </w:r>
            <w:r>
              <w:rPr>
                <w:spacing w:val="1"/>
              </w:rPr>
              <w:t xml:space="preserve"> </w:t>
            </w:r>
            <w:r>
              <w:t>will</w:t>
            </w:r>
            <w:r>
              <w:rPr>
                <w:spacing w:val="1"/>
              </w:rPr>
              <w:t xml:space="preserve"> </w:t>
            </w:r>
            <w:r>
              <w:t>be</w:t>
            </w:r>
            <w:r>
              <w:rPr>
                <w:spacing w:val="1"/>
              </w:rPr>
              <w:t xml:space="preserve"> </w:t>
            </w:r>
            <w:r>
              <w:t>provided</w:t>
            </w:r>
            <w:r>
              <w:rPr>
                <w:spacing w:val="1"/>
              </w:rPr>
              <w:t xml:space="preserve"> </w:t>
            </w:r>
            <w:r>
              <w:t>by</w:t>
            </w:r>
            <w:r>
              <w:rPr>
                <w:spacing w:val="1"/>
              </w:rPr>
              <w:t xml:space="preserve"> </w:t>
            </w:r>
            <w:r>
              <w:t>the</w:t>
            </w:r>
            <w:r>
              <w:rPr>
                <w:spacing w:val="1"/>
              </w:rPr>
              <w:t xml:space="preserve"> </w:t>
            </w:r>
            <w:r>
              <w:t>Overseas</w:t>
            </w:r>
            <w:r>
              <w:rPr>
                <w:spacing w:val="1"/>
              </w:rPr>
              <w:t xml:space="preserve"> </w:t>
            </w:r>
            <w:r>
              <w:t>Education</w:t>
            </w:r>
            <w:r>
              <w:rPr>
                <w:spacing w:val="1"/>
              </w:rPr>
              <w:t xml:space="preserve"> </w:t>
            </w:r>
            <w:r>
              <w:t>College</w:t>
            </w:r>
            <w:r>
              <w:rPr>
                <w:spacing w:val="1"/>
              </w:rPr>
              <w:t xml:space="preserve"> </w:t>
            </w:r>
            <w:r>
              <w:t>and available</w:t>
            </w:r>
            <w:r>
              <w:rPr>
                <w:spacing w:val="-2"/>
              </w:rPr>
              <w:t xml:space="preserve"> </w:t>
            </w:r>
            <w:r>
              <w:t>during</w:t>
            </w:r>
            <w:r>
              <w:rPr>
                <w:spacing w:val="-1"/>
              </w:rPr>
              <w:t xml:space="preserve"> </w:t>
            </w:r>
            <w:r>
              <w:t>course</w:t>
            </w:r>
            <w:r>
              <w:rPr>
                <w:spacing w:val="-3"/>
              </w:rPr>
              <w:t xml:space="preserve"> </w:t>
            </w:r>
            <w:r>
              <w:t>registration.</w:t>
            </w:r>
          </w:p>
        </w:tc>
      </w:tr>
      <w:tr w14:paraId="5A864A21">
        <w:tblPrEx>
          <w:tblCellMar>
            <w:top w:w="0" w:type="dxa"/>
            <w:left w:w="0" w:type="dxa"/>
            <w:bottom w:w="0" w:type="dxa"/>
            <w:right w:w="0" w:type="dxa"/>
          </w:tblCellMar>
        </w:tblPrEx>
        <w:trPr>
          <w:gridBefore w:val="1"/>
          <w:wBefore w:w="16" w:type="dxa"/>
          <w:trHeight w:val="1155" w:hRule="atLeast"/>
        </w:trPr>
        <w:tc>
          <w:tcPr>
            <w:tcW w:w="2407" w:type="dxa"/>
            <w:tcBorders>
              <w:top w:val="single" w:color="000000" w:sz="4" w:space="0"/>
              <w:left w:val="single" w:color="000000" w:sz="4" w:space="0"/>
              <w:bottom w:val="single" w:color="000000" w:sz="4" w:space="0"/>
              <w:right w:val="single" w:color="000000" w:sz="4" w:space="0"/>
            </w:tcBorders>
          </w:tcPr>
          <w:p w14:paraId="3D6FAF1E">
            <w:pPr>
              <w:pStyle w:val="17"/>
              <w:kinsoku w:val="0"/>
              <w:overflowPunct w:val="0"/>
              <w:spacing w:before="2"/>
              <w:rPr>
                <w:sz w:val="31"/>
                <w:szCs w:val="31"/>
              </w:rPr>
            </w:pPr>
          </w:p>
          <w:p w14:paraId="16BA5F52">
            <w:pPr>
              <w:pStyle w:val="17"/>
              <w:kinsoku w:val="0"/>
              <w:overflowPunct w:val="0"/>
              <w:spacing w:before="203"/>
              <w:ind w:left="142" w:right="104"/>
              <w:jc w:val="center"/>
            </w:pPr>
            <w:r>
              <w:t>Holidays/Vacation</w:t>
            </w:r>
          </w:p>
        </w:tc>
        <w:tc>
          <w:tcPr>
            <w:tcW w:w="7654" w:type="dxa"/>
            <w:gridSpan w:val="2"/>
            <w:tcBorders>
              <w:top w:val="single" w:color="000000" w:sz="4" w:space="0"/>
              <w:left w:val="single" w:color="000000" w:sz="4" w:space="0"/>
              <w:bottom w:val="single" w:color="000000" w:sz="4" w:space="0"/>
              <w:right w:val="single" w:color="000000" w:sz="4" w:space="0"/>
            </w:tcBorders>
          </w:tcPr>
          <w:p w14:paraId="18E20F25">
            <w:pPr>
              <w:pStyle w:val="17"/>
              <w:kinsoku w:val="0"/>
              <w:overflowPunct w:val="0"/>
              <w:spacing w:before="91" w:line="400" w:lineRule="atLeast"/>
              <w:ind w:left="28"/>
            </w:pPr>
            <w:r>
              <w:t>XMU</w:t>
            </w:r>
            <w:r>
              <w:rPr>
                <w:spacing w:val="34"/>
              </w:rPr>
              <w:t xml:space="preserve"> </w:t>
            </w:r>
            <w:r>
              <w:t>students</w:t>
            </w:r>
            <w:r>
              <w:rPr>
                <w:spacing w:val="34"/>
              </w:rPr>
              <w:t xml:space="preserve"> </w:t>
            </w:r>
            <w:r>
              <w:t>usually</w:t>
            </w:r>
            <w:r>
              <w:rPr>
                <w:spacing w:val="33"/>
              </w:rPr>
              <w:t xml:space="preserve"> </w:t>
            </w:r>
            <w:r>
              <w:t>enjoy</w:t>
            </w:r>
            <w:r>
              <w:rPr>
                <w:spacing w:val="34"/>
              </w:rPr>
              <w:t xml:space="preserve"> </w:t>
            </w:r>
            <w:r>
              <w:t>9</w:t>
            </w:r>
            <w:r>
              <w:rPr>
                <w:spacing w:val="35"/>
              </w:rPr>
              <w:t xml:space="preserve"> </w:t>
            </w:r>
            <w:r>
              <w:t>weeks</w:t>
            </w:r>
            <w:r>
              <w:rPr>
                <w:spacing w:val="33"/>
              </w:rPr>
              <w:t xml:space="preserve"> </w:t>
            </w:r>
            <w:r>
              <w:t>of</w:t>
            </w:r>
            <w:r>
              <w:rPr>
                <w:spacing w:val="35"/>
              </w:rPr>
              <w:t xml:space="preserve"> </w:t>
            </w:r>
            <w:r>
              <w:t>summer</w:t>
            </w:r>
            <w:r>
              <w:rPr>
                <w:spacing w:val="34"/>
              </w:rPr>
              <w:t xml:space="preserve"> </w:t>
            </w:r>
            <w:r>
              <w:t>vacation</w:t>
            </w:r>
            <w:r>
              <w:rPr>
                <w:spacing w:val="35"/>
              </w:rPr>
              <w:t xml:space="preserve"> </w:t>
            </w:r>
            <w:r>
              <w:t>and</w:t>
            </w:r>
            <w:r>
              <w:rPr>
                <w:spacing w:val="35"/>
              </w:rPr>
              <w:t xml:space="preserve"> </w:t>
            </w:r>
            <w:r>
              <w:t>4</w:t>
            </w:r>
            <w:r>
              <w:rPr>
                <w:spacing w:val="34"/>
              </w:rPr>
              <w:t xml:space="preserve"> </w:t>
            </w:r>
            <w:r>
              <w:t>weeks</w:t>
            </w:r>
            <w:r>
              <w:rPr>
                <w:spacing w:val="32"/>
              </w:rPr>
              <w:t xml:space="preserve"> </w:t>
            </w:r>
            <w:r>
              <w:t>of</w:t>
            </w:r>
            <w:r>
              <w:rPr>
                <w:spacing w:val="-51"/>
              </w:rPr>
              <w:t xml:space="preserve"> </w:t>
            </w:r>
            <w:r>
              <w:t>winter</w:t>
            </w:r>
            <w:r>
              <w:rPr>
                <w:spacing w:val="-2"/>
              </w:rPr>
              <w:t xml:space="preserve"> </w:t>
            </w:r>
            <w:r>
              <w:t>vacation.</w:t>
            </w:r>
          </w:p>
        </w:tc>
      </w:tr>
      <w:tr w14:paraId="009DA6B0">
        <w:tblPrEx>
          <w:tblCellMar>
            <w:top w:w="0" w:type="dxa"/>
            <w:left w:w="0" w:type="dxa"/>
            <w:bottom w:w="0" w:type="dxa"/>
            <w:right w:w="0" w:type="dxa"/>
          </w:tblCellMar>
        </w:tblPrEx>
        <w:trPr>
          <w:gridBefore w:val="1"/>
          <w:wBefore w:w="16" w:type="dxa"/>
          <w:trHeight w:val="3808" w:hRule="atLeast"/>
        </w:trPr>
        <w:tc>
          <w:tcPr>
            <w:tcW w:w="2407" w:type="dxa"/>
            <w:tcBorders>
              <w:top w:val="single" w:color="000000" w:sz="4" w:space="0"/>
              <w:left w:val="single" w:color="000000" w:sz="4" w:space="0"/>
              <w:bottom w:val="single" w:color="000000" w:sz="4" w:space="0"/>
              <w:right w:val="single" w:color="000000" w:sz="4" w:space="0"/>
            </w:tcBorders>
          </w:tcPr>
          <w:p w14:paraId="5D3E1DAA">
            <w:pPr>
              <w:pStyle w:val="17"/>
              <w:kinsoku w:val="0"/>
              <w:overflowPunct w:val="0"/>
            </w:pPr>
          </w:p>
          <w:p w14:paraId="1315398D">
            <w:pPr>
              <w:pStyle w:val="17"/>
              <w:kinsoku w:val="0"/>
              <w:overflowPunct w:val="0"/>
            </w:pPr>
          </w:p>
          <w:p w14:paraId="15E9BD4B">
            <w:pPr>
              <w:pStyle w:val="17"/>
              <w:kinsoku w:val="0"/>
              <w:overflowPunct w:val="0"/>
            </w:pPr>
          </w:p>
          <w:p w14:paraId="3CF67A11">
            <w:pPr>
              <w:pStyle w:val="17"/>
              <w:kinsoku w:val="0"/>
              <w:overflowPunct w:val="0"/>
            </w:pPr>
          </w:p>
          <w:p w14:paraId="5864E222">
            <w:pPr>
              <w:pStyle w:val="17"/>
              <w:kinsoku w:val="0"/>
              <w:overflowPunct w:val="0"/>
            </w:pPr>
          </w:p>
          <w:p w14:paraId="4B8768E4">
            <w:pPr>
              <w:pStyle w:val="17"/>
              <w:kinsoku w:val="0"/>
              <w:overflowPunct w:val="0"/>
              <w:spacing w:before="206"/>
              <w:ind w:left="142" w:right="107"/>
              <w:jc w:val="center"/>
            </w:pPr>
            <w:r>
              <w:t>Public</w:t>
            </w:r>
            <w:r>
              <w:rPr>
                <w:spacing w:val="-5"/>
              </w:rPr>
              <w:t xml:space="preserve"> </w:t>
            </w:r>
            <w:r>
              <w:t>Holidays</w:t>
            </w:r>
            <w:r>
              <w:rPr>
                <w:spacing w:val="-5"/>
              </w:rPr>
              <w:t xml:space="preserve"> </w:t>
            </w:r>
            <w:r>
              <w:t>(if</w:t>
            </w:r>
            <w:r>
              <w:rPr>
                <w:spacing w:val="-7"/>
              </w:rPr>
              <w:t xml:space="preserve"> </w:t>
            </w:r>
            <w:r>
              <w:t>any):</w:t>
            </w:r>
          </w:p>
        </w:tc>
        <w:tc>
          <w:tcPr>
            <w:tcW w:w="7654" w:type="dxa"/>
            <w:gridSpan w:val="2"/>
            <w:tcBorders>
              <w:top w:val="single" w:color="000000" w:sz="4" w:space="0"/>
              <w:left w:val="single" w:color="000000" w:sz="4" w:space="0"/>
              <w:bottom w:val="single" w:color="000000" w:sz="4" w:space="0"/>
              <w:right w:val="single" w:color="000000" w:sz="4" w:space="0"/>
            </w:tcBorders>
          </w:tcPr>
          <w:p w14:paraId="107B056A">
            <w:pPr>
              <w:pStyle w:val="17"/>
              <w:kinsoku w:val="0"/>
              <w:overflowPunct w:val="0"/>
              <w:spacing w:before="179"/>
              <w:ind w:left="28"/>
              <w:jc w:val="both"/>
              <w:rPr>
                <w:rFonts w:eastAsia="楷体"/>
                <w:spacing w:val="-2"/>
              </w:rPr>
            </w:pPr>
            <w:r>
              <w:rPr>
                <w:rFonts w:eastAsia="楷体"/>
                <w:spacing w:val="-3"/>
              </w:rPr>
              <w:t>New</w:t>
            </w:r>
            <w:r>
              <w:rPr>
                <w:rFonts w:eastAsia="楷体"/>
              </w:rPr>
              <w:t xml:space="preserve"> </w:t>
            </w:r>
            <w:r>
              <w:rPr>
                <w:rFonts w:eastAsia="楷体"/>
                <w:spacing w:val="-2"/>
              </w:rPr>
              <w:t>Year’s</w:t>
            </w:r>
            <w:r>
              <w:rPr>
                <w:rFonts w:eastAsia="楷体"/>
                <w:spacing w:val="-1"/>
              </w:rPr>
              <w:t xml:space="preserve"> </w:t>
            </w:r>
            <w:r>
              <w:rPr>
                <w:rFonts w:eastAsia="楷体"/>
                <w:spacing w:val="-2"/>
              </w:rPr>
              <w:t>Day</w:t>
            </w:r>
            <w:r>
              <w:rPr>
                <w:rFonts w:eastAsia="楷体"/>
                <w:spacing w:val="-1"/>
              </w:rPr>
              <w:t xml:space="preserve"> (</w:t>
            </w:r>
            <w:r>
              <w:rPr>
                <w:rFonts w:eastAsia="楷体"/>
                <w:spacing w:val="-2"/>
              </w:rPr>
              <w:t>1</w:t>
            </w:r>
            <w:r>
              <w:rPr>
                <w:rFonts w:eastAsia="楷体"/>
              </w:rPr>
              <w:t xml:space="preserve"> </w:t>
            </w:r>
            <w:r>
              <w:rPr>
                <w:rFonts w:eastAsia="楷体"/>
                <w:spacing w:val="-2"/>
              </w:rPr>
              <w:t>day</w:t>
            </w:r>
            <w:r>
              <w:rPr>
                <w:rFonts w:eastAsia="楷体"/>
                <w:spacing w:val="1"/>
              </w:rPr>
              <w:t xml:space="preserve"> </w:t>
            </w:r>
            <w:r>
              <w:rPr>
                <w:rFonts w:eastAsia="楷体"/>
                <w:spacing w:val="-2"/>
              </w:rPr>
              <w:t>off)</w:t>
            </w:r>
          </w:p>
          <w:p w14:paraId="3BAE64A7">
            <w:pPr>
              <w:pStyle w:val="17"/>
              <w:kinsoku w:val="0"/>
              <w:overflowPunct w:val="0"/>
              <w:spacing w:before="195"/>
              <w:ind w:left="28"/>
              <w:jc w:val="both"/>
              <w:rPr>
                <w:rFonts w:eastAsia="楷体"/>
                <w:spacing w:val="-2"/>
              </w:rPr>
            </w:pPr>
            <w:r>
              <w:rPr>
                <w:rFonts w:eastAsia="楷体"/>
                <w:spacing w:val="-2"/>
              </w:rPr>
              <w:t>Tomb-sweeping Day</w:t>
            </w:r>
            <w:r>
              <w:rPr>
                <w:rFonts w:eastAsia="楷体"/>
              </w:rPr>
              <w:t xml:space="preserve"> (</w:t>
            </w:r>
            <w:r>
              <w:rPr>
                <w:rFonts w:eastAsia="楷体"/>
                <w:spacing w:val="-2"/>
              </w:rPr>
              <w:t>1</w:t>
            </w:r>
            <w:r>
              <w:rPr>
                <w:rFonts w:eastAsia="楷体"/>
              </w:rPr>
              <w:t xml:space="preserve"> </w:t>
            </w:r>
            <w:r>
              <w:rPr>
                <w:rFonts w:eastAsia="楷体"/>
                <w:spacing w:val="-2"/>
              </w:rPr>
              <w:t>day</w:t>
            </w:r>
            <w:r>
              <w:rPr>
                <w:rFonts w:eastAsia="楷体"/>
                <w:spacing w:val="-1"/>
              </w:rPr>
              <w:t xml:space="preserve"> </w:t>
            </w:r>
            <w:r>
              <w:rPr>
                <w:rFonts w:eastAsia="楷体"/>
                <w:spacing w:val="-2"/>
              </w:rPr>
              <w:t>off)</w:t>
            </w:r>
          </w:p>
          <w:p w14:paraId="42038B71">
            <w:pPr>
              <w:pStyle w:val="17"/>
              <w:kinsoku w:val="0"/>
              <w:overflowPunct w:val="0"/>
              <w:spacing w:before="192"/>
              <w:ind w:left="28"/>
              <w:jc w:val="both"/>
              <w:rPr>
                <w:rFonts w:eastAsia="楷体"/>
                <w:spacing w:val="-1"/>
              </w:rPr>
            </w:pPr>
            <w:r>
              <w:rPr>
                <w:rFonts w:eastAsia="楷体"/>
                <w:spacing w:val="-2"/>
              </w:rPr>
              <w:t>Labor</w:t>
            </w:r>
            <w:r>
              <w:rPr>
                <w:rFonts w:eastAsia="楷体"/>
                <w:spacing w:val="-1"/>
              </w:rPr>
              <w:t xml:space="preserve"> </w:t>
            </w:r>
            <w:r>
              <w:rPr>
                <w:rFonts w:eastAsia="楷体"/>
                <w:spacing w:val="-2"/>
              </w:rPr>
              <w:t>Day</w:t>
            </w:r>
            <w:r>
              <w:rPr>
                <w:rFonts w:eastAsia="楷体"/>
                <w:spacing w:val="-1"/>
              </w:rPr>
              <w:t xml:space="preserve"> (1 day</w:t>
            </w:r>
            <w:r>
              <w:rPr>
                <w:rFonts w:eastAsia="楷体"/>
                <w:spacing w:val="1"/>
              </w:rPr>
              <w:t xml:space="preserve"> </w:t>
            </w:r>
            <w:r>
              <w:rPr>
                <w:rFonts w:eastAsia="楷体"/>
                <w:spacing w:val="-1"/>
              </w:rPr>
              <w:t>off)</w:t>
            </w:r>
          </w:p>
          <w:p w14:paraId="3BDF2948">
            <w:pPr>
              <w:pStyle w:val="17"/>
              <w:kinsoku w:val="0"/>
              <w:overflowPunct w:val="0"/>
              <w:spacing w:before="191"/>
              <w:ind w:left="28" w:right="2655"/>
              <w:jc w:val="both"/>
              <w:rPr>
                <w:rFonts w:eastAsia="楷体"/>
              </w:rPr>
            </w:pPr>
            <w:r>
              <w:rPr>
                <w:rFonts w:eastAsia="楷体"/>
                <w:spacing w:val="-2"/>
              </w:rPr>
              <w:t>Dragon</w:t>
            </w:r>
            <w:r>
              <w:rPr>
                <w:rFonts w:eastAsia="楷体"/>
                <w:spacing w:val="-1"/>
              </w:rPr>
              <w:t xml:space="preserve"> </w:t>
            </w:r>
            <w:r>
              <w:rPr>
                <w:rFonts w:eastAsia="楷体"/>
                <w:spacing w:val="-2"/>
              </w:rPr>
              <w:t>Boat</w:t>
            </w:r>
            <w:r>
              <w:rPr>
                <w:rFonts w:eastAsia="楷体"/>
                <w:spacing w:val="-1"/>
              </w:rPr>
              <w:t xml:space="preserve"> </w:t>
            </w:r>
            <w:r>
              <w:rPr>
                <w:rFonts w:eastAsia="楷体"/>
                <w:spacing w:val="-2"/>
              </w:rPr>
              <w:t>Festival</w:t>
            </w:r>
            <w:r>
              <w:rPr>
                <w:rFonts w:hint="eastAsia" w:eastAsia="楷体"/>
                <w:spacing w:val="-2"/>
              </w:rPr>
              <w:t xml:space="preserve"> </w:t>
            </w:r>
            <w:r>
              <w:rPr>
                <w:rFonts w:eastAsia="楷体"/>
                <w:spacing w:val="-2"/>
              </w:rPr>
              <w:t>(</w:t>
            </w:r>
            <w:r>
              <w:rPr>
                <w:rFonts w:eastAsia="楷体"/>
                <w:spacing w:val="-1"/>
              </w:rPr>
              <w:t>1</w:t>
            </w:r>
            <w:r>
              <w:rPr>
                <w:rFonts w:eastAsia="楷体"/>
              </w:rPr>
              <w:t xml:space="preserve"> </w:t>
            </w:r>
            <w:r>
              <w:rPr>
                <w:rFonts w:eastAsia="楷体"/>
                <w:spacing w:val="-1"/>
              </w:rPr>
              <w:t>day</w:t>
            </w:r>
            <w:r>
              <w:rPr>
                <w:rFonts w:eastAsia="楷体"/>
              </w:rPr>
              <w:t xml:space="preserve"> </w:t>
            </w:r>
            <w:r>
              <w:rPr>
                <w:rFonts w:eastAsia="楷体"/>
                <w:spacing w:val="-1"/>
              </w:rPr>
              <w:t>off)</w:t>
            </w:r>
            <w:r>
              <w:rPr>
                <w:rFonts w:eastAsia="楷体"/>
              </w:rPr>
              <w:t xml:space="preserve"> </w:t>
            </w:r>
            <w:r>
              <w:rPr>
                <w:rFonts w:hint="eastAsia" w:eastAsia="楷体"/>
              </w:rPr>
              <w:t xml:space="preserve">                         </w:t>
            </w:r>
          </w:p>
          <w:p w14:paraId="4BE530C1">
            <w:pPr>
              <w:pStyle w:val="17"/>
              <w:kinsoku w:val="0"/>
              <w:overflowPunct w:val="0"/>
              <w:spacing w:before="191"/>
              <w:ind w:left="28" w:right="2655"/>
              <w:jc w:val="both"/>
              <w:rPr>
                <w:rFonts w:eastAsia="楷体"/>
                <w:spacing w:val="-51"/>
              </w:rPr>
            </w:pPr>
            <w:r>
              <w:rPr>
                <w:rFonts w:eastAsia="楷体"/>
                <w:spacing w:val="-2"/>
              </w:rPr>
              <w:t>Mid-Autumn</w:t>
            </w:r>
            <w:r>
              <w:rPr>
                <w:rFonts w:eastAsia="楷体"/>
                <w:spacing w:val="-1"/>
              </w:rPr>
              <w:t xml:space="preserve"> Festival</w:t>
            </w:r>
            <w:r>
              <w:rPr>
                <w:rFonts w:hint="eastAsia" w:eastAsia="楷体"/>
                <w:spacing w:val="-1"/>
              </w:rPr>
              <w:t xml:space="preserve"> </w:t>
            </w:r>
            <w:r>
              <w:rPr>
                <w:rFonts w:eastAsia="楷体"/>
                <w:spacing w:val="-1"/>
              </w:rPr>
              <w:t>(1 day</w:t>
            </w:r>
            <w:r>
              <w:rPr>
                <w:rFonts w:eastAsia="楷体"/>
              </w:rPr>
              <w:t xml:space="preserve"> </w:t>
            </w:r>
            <w:r>
              <w:rPr>
                <w:rFonts w:eastAsia="楷体"/>
                <w:spacing w:val="-1"/>
              </w:rPr>
              <w:t>off)</w:t>
            </w:r>
            <w:r>
              <w:rPr>
                <w:rFonts w:eastAsia="楷体"/>
                <w:spacing w:val="-51"/>
              </w:rPr>
              <w:t xml:space="preserve"> </w:t>
            </w:r>
            <w:r>
              <w:rPr>
                <w:rFonts w:hint="eastAsia" w:eastAsia="楷体"/>
                <w:spacing w:val="-51"/>
              </w:rPr>
              <w:t xml:space="preserve">                                       </w:t>
            </w:r>
          </w:p>
          <w:p w14:paraId="55E49053">
            <w:pPr>
              <w:pStyle w:val="17"/>
              <w:kinsoku w:val="0"/>
              <w:overflowPunct w:val="0"/>
              <w:spacing w:before="191" w:line="360" w:lineRule="auto"/>
              <w:ind w:left="28" w:right="2655"/>
              <w:jc w:val="both"/>
              <w:rPr>
                <w:rFonts w:eastAsia="楷体"/>
                <w:spacing w:val="-1"/>
              </w:rPr>
            </w:pPr>
            <w:r>
              <w:rPr>
                <w:rFonts w:eastAsia="楷体"/>
                <w:spacing w:val="-2"/>
              </w:rPr>
              <w:t>National Day</w:t>
            </w:r>
            <w:r>
              <w:rPr>
                <w:rFonts w:eastAsia="楷体"/>
                <w:spacing w:val="-1"/>
              </w:rPr>
              <w:t xml:space="preserve"> (7 days</w:t>
            </w:r>
            <w:r>
              <w:rPr>
                <w:rFonts w:eastAsia="楷体"/>
              </w:rPr>
              <w:t xml:space="preserve"> </w:t>
            </w:r>
            <w:r>
              <w:rPr>
                <w:rFonts w:eastAsia="楷体"/>
                <w:spacing w:val="-1"/>
              </w:rPr>
              <w:t>off)</w:t>
            </w:r>
          </w:p>
          <w:p w14:paraId="1629D325">
            <w:pPr>
              <w:pStyle w:val="17"/>
              <w:kinsoku w:val="0"/>
              <w:overflowPunct w:val="0"/>
              <w:spacing w:before="206" w:line="360" w:lineRule="auto"/>
              <w:ind w:left="28"/>
            </w:pPr>
            <w:r>
              <w:t>For reference only. Details</w:t>
            </w:r>
            <w:r>
              <w:rPr>
                <w:spacing w:val="-7"/>
              </w:rPr>
              <w:t xml:space="preserve"> </w:t>
            </w:r>
            <w:r>
              <w:t>will</w:t>
            </w:r>
            <w:r>
              <w:rPr>
                <w:spacing w:val="-6"/>
              </w:rPr>
              <w:t xml:space="preserve"> </w:t>
            </w:r>
            <w:r>
              <w:t>be</w:t>
            </w:r>
            <w:r>
              <w:rPr>
                <w:spacing w:val="-5"/>
              </w:rPr>
              <w:t xml:space="preserve"> </w:t>
            </w:r>
            <w:r>
              <w:t>updated</w:t>
            </w:r>
            <w:r>
              <w:rPr>
                <w:spacing w:val="-7"/>
              </w:rPr>
              <w:t xml:space="preserve"> </w:t>
            </w:r>
            <w:r>
              <w:t>by</w:t>
            </w:r>
            <w:r>
              <w:rPr>
                <w:spacing w:val="-6"/>
              </w:rPr>
              <w:t xml:space="preserve"> </w:t>
            </w:r>
            <w:r>
              <w:t>Xiamen</w:t>
            </w:r>
            <w:r>
              <w:rPr>
                <w:spacing w:val="-6"/>
              </w:rPr>
              <w:t xml:space="preserve"> </w:t>
            </w:r>
            <w:r>
              <w:t>University</w:t>
            </w:r>
            <w:r>
              <w:rPr>
                <w:spacing w:val="-3"/>
              </w:rPr>
              <w:t xml:space="preserve"> </w:t>
            </w:r>
            <w:r>
              <w:t>as</w:t>
            </w:r>
            <w:r>
              <w:rPr>
                <w:spacing w:val="-7"/>
              </w:rPr>
              <w:t xml:space="preserve"> </w:t>
            </w:r>
            <w:r>
              <w:t>required.</w:t>
            </w:r>
          </w:p>
        </w:tc>
      </w:tr>
      <w:tr w14:paraId="60A10C4F">
        <w:tblPrEx>
          <w:tblCellMar>
            <w:top w:w="0" w:type="dxa"/>
            <w:left w:w="0" w:type="dxa"/>
            <w:bottom w:w="0" w:type="dxa"/>
            <w:right w:w="0" w:type="dxa"/>
          </w:tblCellMar>
        </w:tblPrEx>
        <w:trPr>
          <w:trHeight w:val="1240" w:hRule="atLeast"/>
        </w:trPr>
        <w:tc>
          <w:tcPr>
            <w:tcW w:w="2423" w:type="dxa"/>
            <w:gridSpan w:val="2"/>
            <w:tcBorders>
              <w:top w:val="single" w:color="000000" w:sz="6" w:space="0"/>
              <w:left w:val="single" w:color="000000" w:sz="4" w:space="0"/>
              <w:bottom w:val="single" w:color="000000" w:sz="4" w:space="0"/>
              <w:right w:val="single" w:color="000000" w:sz="4" w:space="0"/>
            </w:tcBorders>
            <w:vAlign w:val="center"/>
          </w:tcPr>
          <w:p w14:paraId="4844131E">
            <w:pPr>
              <w:pStyle w:val="17"/>
              <w:kinsoku w:val="0"/>
              <w:overflowPunct w:val="0"/>
            </w:pPr>
          </w:p>
          <w:p w14:paraId="2F1B92AF">
            <w:pPr>
              <w:pStyle w:val="17"/>
              <w:kinsoku w:val="0"/>
              <w:overflowPunct w:val="0"/>
              <w:spacing w:before="4"/>
              <w:jc w:val="center"/>
            </w:pPr>
            <w:r>
              <w:rPr>
                <w:rFonts w:hint="eastAsia"/>
              </w:rPr>
              <w:t>Xiamen</w:t>
            </w:r>
            <w:r>
              <w:t xml:space="preserve"> </w:t>
            </w:r>
            <w:r>
              <w:rPr>
                <w:rFonts w:hint="eastAsia"/>
              </w:rPr>
              <w:t>City</w:t>
            </w:r>
          </w:p>
        </w:tc>
        <w:tc>
          <w:tcPr>
            <w:tcW w:w="7654" w:type="dxa"/>
            <w:gridSpan w:val="2"/>
            <w:tcBorders>
              <w:top w:val="single" w:color="000000" w:sz="6" w:space="0"/>
              <w:left w:val="single" w:color="000000" w:sz="4" w:space="0"/>
              <w:bottom w:val="single" w:color="000000" w:sz="4" w:space="0"/>
              <w:right w:val="single" w:color="000000" w:sz="4" w:space="0"/>
            </w:tcBorders>
          </w:tcPr>
          <w:p w14:paraId="0C4CC7B5">
            <w:pPr>
              <w:pStyle w:val="17"/>
              <w:kinsoku w:val="0"/>
              <w:overflowPunct w:val="0"/>
              <w:spacing w:before="191"/>
              <w:ind w:left="28"/>
              <w:rPr>
                <w:bCs/>
              </w:rPr>
            </w:pPr>
            <w:r>
              <w:rPr>
                <w:bCs/>
              </w:rPr>
              <w:t>Information regarding Xiamen can be found at the webpage below:</w:t>
            </w:r>
          </w:p>
          <w:p w14:paraId="0FCE1E7B">
            <w:pPr>
              <w:pStyle w:val="17"/>
              <w:kinsoku w:val="0"/>
              <w:overflowPunct w:val="0"/>
              <w:spacing w:before="191"/>
              <w:ind w:left="28"/>
              <w:rPr>
                <w:b/>
                <w:bCs/>
              </w:rPr>
            </w:pPr>
            <w:r>
              <w:rPr>
                <w:bCs/>
              </w:rPr>
              <w:t xml:space="preserve"> </w:t>
            </w:r>
            <w:r>
              <w:fldChar w:fldCharType="begin"/>
            </w:r>
            <w:r>
              <w:instrText xml:space="preserve"> HYPERLINK "https://admissions.xmu.edu.cn/Magic_Xiamen/Xiamen_Overview.htm" </w:instrText>
            </w:r>
            <w:r>
              <w:fldChar w:fldCharType="separate"/>
            </w:r>
            <w:r>
              <w:rPr>
                <w:rStyle w:val="12"/>
                <w:bCs/>
              </w:rPr>
              <w:t>Xiamen Overview-Admissions Office of Xiamen University (xmu.edu.cn)</w:t>
            </w:r>
            <w:r>
              <w:rPr>
                <w:rStyle w:val="12"/>
                <w:bCs/>
              </w:rPr>
              <w:fldChar w:fldCharType="end"/>
            </w:r>
          </w:p>
        </w:tc>
      </w:tr>
      <w:tr w14:paraId="63DA79F3">
        <w:tblPrEx>
          <w:tblCellMar>
            <w:top w:w="0" w:type="dxa"/>
            <w:left w:w="0" w:type="dxa"/>
            <w:bottom w:w="0" w:type="dxa"/>
            <w:right w:w="0" w:type="dxa"/>
          </w:tblCellMar>
        </w:tblPrEx>
        <w:trPr>
          <w:trHeight w:val="1269" w:hRule="atLeast"/>
        </w:trPr>
        <w:tc>
          <w:tcPr>
            <w:tcW w:w="2423" w:type="dxa"/>
            <w:gridSpan w:val="2"/>
            <w:tcBorders>
              <w:top w:val="single" w:color="000000" w:sz="6" w:space="0"/>
              <w:left w:val="single" w:color="000000" w:sz="4" w:space="0"/>
              <w:bottom w:val="single" w:color="000000" w:sz="4" w:space="0"/>
              <w:right w:val="single" w:color="000000" w:sz="4" w:space="0"/>
            </w:tcBorders>
            <w:vAlign w:val="center"/>
          </w:tcPr>
          <w:p w14:paraId="5050069B">
            <w:pPr>
              <w:pStyle w:val="17"/>
              <w:kinsoku w:val="0"/>
              <w:overflowPunct w:val="0"/>
              <w:spacing w:before="105"/>
              <w:jc w:val="center"/>
            </w:pPr>
            <w:r>
              <w:t>Travel and Entertainment</w:t>
            </w:r>
          </w:p>
        </w:tc>
        <w:tc>
          <w:tcPr>
            <w:tcW w:w="7654" w:type="dxa"/>
            <w:gridSpan w:val="2"/>
            <w:tcBorders>
              <w:top w:val="single" w:color="000000" w:sz="6" w:space="0"/>
              <w:left w:val="single" w:color="000000" w:sz="4" w:space="0"/>
              <w:bottom w:val="single" w:color="000000" w:sz="4" w:space="0"/>
              <w:right w:val="single" w:color="000000" w:sz="4" w:space="0"/>
            </w:tcBorders>
          </w:tcPr>
          <w:p w14:paraId="766CB3C6">
            <w:pPr>
              <w:pStyle w:val="17"/>
              <w:kinsoku w:val="0"/>
              <w:overflowPunct w:val="0"/>
              <w:spacing w:before="191"/>
              <w:ind w:left="28"/>
              <w:rPr>
                <w:bCs/>
              </w:rPr>
            </w:pPr>
            <w:r>
              <w:rPr>
                <w:bCs/>
              </w:rPr>
              <w:t>Information regarding travel and entertainment in Xiamen can be found at the webpage below:</w:t>
            </w:r>
          </w:p>
          <w:p w14:paraId="261B0491">
            <w:pPr>
              <w:pStyle w:val="17"/>
              <w:kinsoku w:val="0"/>
              <w:overflowPunct w:val="0"/>
              <w:spacing w:before="191"/>
              <w:ind w:left="28"/>
              <w:rPr>
                <w:bCs/>
              </w:rPr>
            </w:pPr>
            <w:r>
              <w:fldChar w:fldCharType="begin"/>
            </w:r>
            <w:r>
              <w:instrText xml:space="preserve"> HYPERLINK "https://admissions.xmu.edu.cn/Magic_Xiamen/Attractions.htm" </w:instrText>
            </w:r>
            <w:r>
              <w:fldChar w:fldCharType="separate"/>
            </w:r>
            <w:r>
              <w:rPr>
                <w:rStyle w:val="12"/>
                <w:bCs/>
              </w:rPr>
              <w:t>Attractions-Admissions Office of Xiamen University (xmu.edu.cn)</w:t>
            </w:r>
            <w:r>
              <w:rPr>
                <w:rStyle w:val="12"/>
                <w:bCs/>
              </w:rPr>
              <w:fldChar w:fldCharType="end"/>
            </w:r>
          </w:p>
        </w:tc>
      </w:tr>
    </w:tbl>
    <w:p w14:paraId="0FDDB17F">
      <w:pPr>
        <w:rPr>
          <w:color w:val="2E7BBA"/>
          <w:sz w:val="24"/>
          <w:szCs w:val="24"/>
        </w:rPr>
        <w:sectPr>
          <w:footerReference r:id="rId3" w:type="default"/>
          <w:pgSz w:w="11910" w:h="16840"/>
          <w:pgMar w:top="520" w:right="680" w:bottom="1440" w:left="760" w:header="0" w:footer="1240" w:gutter="0"/>
          <w:cols w:space="720" w:num="1"/>
        </w:sectPr>
      </w:pPr>
      <w:bookmarkStart w:id="1" w:name="_bookmark1"/>
      <w:bookmarkEnd w:id="1"/>
    </w:p>
    <w:tbl>
      <w:tblPr>
        <w:tblStyle w:val="9"/>
        <w:tblW w:w="0" w:type="auto"/>
        <w:tblInd w:w="124" w:type="dxa"/>
        <w:tblLayout w:type="fixed"/>
        <w:tblCellMar>
          <w:top w:w="0" w:type="dxa"/>
          <w:left w:w="0" w:type="dxa"/>
          <w:bottom w:w="0" w:type="dxa"/>
          <w:right w:w="0" w:type="dxa"/>
        </w:tblCellMar>
      </w:tblPr>
      <w:tblGrid>
        <w:gridCol w:w="13"/>
        <w:gridCol w:w="2417"/>
        <w:gridCol w:w="69"/>
        <w:gridCol w:w="55"/>
        <w:gridCol w:w="970"/>
        <w:gridCol w:w="2847"/>
        <w:gridCol w:w="3848"/>
        <w:gridCol w:w="14"/>
      </w:tblGrid>
      <w:tr w14:paraId="12E4499F">
        <w:tblPrEx>
          <w:tblCellMar>
            <w:top w:w="0" w:type="dxa"/>
            <w:left w:w="0" w:type="dxa"/>
            <w:bottom w:w="0" w:type="dxa"/>
            <w:right w:w="0" w:type="dxa"/>
          </w:tblCellMar>
        </w:tblPrEx>
        <w:trPr>
          <w:trHeight w:val="1910" w:hRule="atLeast"/>
        </w:trPr>
        <w:tc>
          <w:tcPr>
            <w:tcW w:w="10233" w:type="dxa"/>
            <w:gridSpan w:val="8"/>
            <w:tcBorders>
              <w:top w:val="single" w:color="000000" w:sz="4" w:space="0"/>
              <w:left w:val="single" w:color="000000" w:sz="4" w:space="0"/>
              <w:bottom w:val="single" w:color="000000" w:sz="4" w:space="0"/>
              <w:right w:val="single" w:color="000000" w:sz="4" w:space="0"/>
            </w:tcBorders>
            <w:shd w:val="clear" w:color="auto" w:fill="D9E1F3"/>
          </w:tcPr>
          <w:p w14:paraId="54676B57">
            <w:pPr>
              <w:pStyle w:val="17"/>
              <w:kinsoku w:val="0"/>
              <w:overflowPunct w:val="0"/>
              <w:spacing w:before="324"/>
              <w:ind w:left="28"/>
              <w:rPr>
                <w:rFonts w:eastAsia="微软雅黑"/>
                <w:b/>
                <w:bCs/>
                <w:color w:val="3386CD"/>
                <w:sz w:val="30"/>
                <w:szCs w:val="30"/>
              </w:rPr>
            </w:pPr>
            <w:bookmarkStart w:id="2" w:name="_bookmark2"/>
            <w:bookmarkEnd w:id="2"/>
            <w:r>
              <w:rPr>
                <w:rFonts w:eastAsia="微软雅黑"/>
                <w:b/>
                <w:bCs/>
                <w:color w:val="3386CD"/>
                <w:sz w:val="30"/>
                <w:szCs w:val="30"/>
              </w:rPr>
              <w:t>Course-related</w:t>
            </w:r>
            <w:r>
              <w:rPr>
                <w:rFonts w:eastAsia="微软雅黑"/>
                <w:b/>
                <w:bCs/>
                <w:color w:val="3386CD"/>
                <w:spacing w:val="-15"/>
                <w:sz w:val="30"/>
                <w:szCs w:val="30"/>
              </w:rPr>
              <w:t xml:space="preserve"> </w:t>
            </w:r>
            <w:r>
              <w:rPr>
                <w:rFonts w:eastAsia="微软雅黑"/>
                <w:b/>
                <w:bCs/>
                <w:color w:val="3386CD"/>
                <w:sz w:val="30"/>
                <w:szCs w:val="30"/>
              </w:rPr>
              <w:t>Information</w:t>
            </w:r>
          </w:p>
        </w:tc>
      </w:tr>
      <w:tr w14:paraId="2C1526D0">
        <w:tblPrEx>
          <w:tblCellMar>
            <w:top w:w="0" w:type="dxa"/>
            <w:left w:w="0" w:type="dxa"/>
            <w:bottom w:w="0" w:type="dxa"/>
            <w:right w:w="0" w:type="dxa"/>
          </w:tblCellMar>
        </w:tblPrEx>
        <w:trPr>
          <w:trHeight w:val="2368" w:hRule="atLeast"/>
        </w:trPr>
        <w:tc>
          <w:tcPr>
            <w:tcW w:w="2554" w:type="dxa"/>
            <w:gridSpan w:val="4"/>
            <w:tcBorders>
              <w:top w:val="nil"/>
              <w:left w:val="single" w:color="000000" w:sz="4" w:space="0"/>
              <w:bottom w:val="single" w:color="000000" w:sz="4" w:space="0"/>
              <w:right w:val="single" w:color="000000" w:sz="4" w:space="0"/>
            </w:tcBorders>
            <w:vAlign w:val="center"/>
          </w:tcPr>
          <w:p w14:paraId="6DCB4E98">
            <w:pPr>
              <w:pStyle w:val="17"/>
              <w:kinsoku w:val="0"/>
              <w:overflowPunct w:val="0"/>
              <w:spacing w:before="5" w:line="326" w:lineRule="auto"/>
              <w:ind w:left="148" w:right="110"/>
              <w:jc w:val="both"/>
            </w:pPr>
            <w:r>
              <w:t>Is</w:t>
            </w:r>
            <w:r>
              <w:rPr>
                <w:spacing w:val="47"/>
              </w:rPr>
              <w:t xml:space="preserve"> </w:t>
            </w:r>
            <w:r>
              <w:t>course</w:t>
            </w:r>
            <w:r>
              <w:rPr>
                <w:spacing w:val="48"/>
              </w:rPr>
              <w:t xml:space="preserve"> </w:t>
            </w:r>
            <w:r>
              <w:t>information</w:t>
            </w:r>
            <w:r>
              <w:rPr>
                <w:spacing w:val="-52"/>
              </w:rPr>
              <w:t xml:space="preserve"> </w:t>
            </w:r>
            <w:r>
              <w:t>available online?</w:t>
            </w:r>
          </w:p>
        </w:tc>
        <w:tc>
          <w:tcPr>
            <w:tcW w:w="7679" w:type="dxa"/>
            <w:gridSpan w:val="4"/>
            <w:tcBorders>
              <w:top w:val="nil"/>
              <w:left w:val="single" w:color="000000" w:sz="4" w:space="0"/>
              <w:bottom w:val="single" w:color="000000" w:sz="4" w:space="0"/>
              <w:right w:val="single" w:color="000000" w:sz="4" w:space="0"/>
            </w:tcBorders>
          </w:tcPr>
          <w:p w14:paraId="51BCDBFA">
            <w:pPr>
              <w:pStyle w:val="17"/>
              <w:kinsoku w:val="0"/>
              <w:overflowPunct w:val="0"/>
              <w:spacing w:before="211" w:line="328" w:lineRule="auto"/>
              <w:ind w:left="26" w:right="13"/>
              <w:jc w:val="both"/>
            </w:pPr>
            <w:r>
              <w:rPr>
                <w:rFonts w:hint="eastAsia"/>
              </w:rPr>
              <w:t>As part of their application, it is vital for students to complete a Study Plan  that outlines the courses they intend to take. Please refer to Section V. Programs and Location of Campuses of the Application Guide for provisional course lists.</w:t>
            </w:r>
            <w:r>
              <w:rPr>
                <w:spacing w:val="1"/>
              </w:rPr>
              <w:t xml:space="preserve"> </w:t>
            </w:r>
            <w:r>
              <w:t>Students can</w:t>
            </w:r>
            <w:r>
              <w:rPr>
                <w:rFonts w:hint="eastAsia"/>
              </w:rPr>
              <w:t xml:space="preserve"> also consult the coordinator responsible for your section</w:t>
            </w:r>
            <w:r>
              <w:t xml:space="preserve"> </w:t>
            </w:r>
            <w:r>
              <w:rPr>
                <w:rFonts w:hint="eastAsia"/>
              </w:rPr>
              <w:t>or</w:t>
            </w:r>
            <w:r>
              <w:t xml:space="preserve"> the specific college for course</w:t>
            </w:r>
            <w:r>
              <w:rPr>
                <w:spacing w:val="1"/>
              </w:rPr>
              <w:t xml:space="preserve"> </w:t>
            </w:r>
            <w:r>
              <w:t>information.</w:t>
            </w:r>
          </w:p>
        </w:tc>
      </w:tr>
      <w:tr w14:paraId="734B109F">
        <w:tblPrEx>
          <w:tblCellMar>
            <w:top w:w="0" w:type="dxa"/>
            <w:left w:w="0" w:type="dxa"/>
            <w:bottom w:w="0" w:type="dxa"/>
            <w:right w:w="0" w:type="dxa"/>
          </w:tblCellMar>
        </w:tblPrEx>
        <w:trPr>
          <w:trHeight w:val="1848" w:hRule="atLeast"/>
        </w:trPr>
        <w:tc>
          <w:tcPr>
            <w:tcW w:w="2554" w:type="dxa"/>
            <w:gridSpan w:val="4"/>
            <w:tcBorders>
              <w:top w:val="single" w:color="000000" w:sz="4" w:space="0"/>
              <w:left w:val="single" w:color="000000" w:sz="4" w:space="0"/>
              <w:bottom w:val="single" w:color="000000" w:sz="4" w:space="0"/>
              <w:right w:val="single" w:color="000000" w:sz="4" w:space="0"/>
            </w:tcBorders>
          </w:tcPr>
          <w:p w14:paraId="24191746">
            <w:pPr>
              <w:pStyle w:val="17"/>
              <w:kinsoku w:val="0"/>
              <w:overflowPunct w:val="0"/>
            </w:pPr>
          </w:p>
          <w:p w14:paraId="3AEDC175">
            <w:pPr>
              <w:pStyle w:val="17"/>
              <w:kinsoku w:val="0"/>
              <w:overflowPunct w:val="0"/>
              <w:spacing w:before="11" w:line="326" w:lineRule="auto"/>
              <w:ind w:left="148" w:right="491"/>
            </w:pPr>
            <w:r>
              <w:t>Is the course</w:t>
            </w:r>
            <w:r>
              <w:rPr>
                <w:spacing w:val="1"/>
              </w:rPr>
              <w:t xml:space="preserve"> </w:t>
            </w:r>
            <w:r>
              <w:rPr>
                <w:spacing w:val="-1"/>
              </w:rPr>
              <w:t>schedule/timetable</w:t>
            </w:r>
            <w:r>
              <w:rPr>
                <w:spacing w:val="-52"/>
              </w:rPr>
              <w:t xml:space="preserve"> </w:t>
            </w:r>
            <w:r>
              <w:t>available?</w:t>
            </w:r>
          </w:p>
        </w:tc>
        <w:tc>
          <w:tcPr>
            <w:tcW w:w="7679" w:type="dxa"/>
            <w:gridSpan w:val="4"/>
            <w:tcBorders>
              <w:top w:val="single" w:color="000000" w:sz="4" w:space="0"/>
              <w:left w:val="single" w:color="000000" w:sz="4" w:space="0"/>
              <w:bottom w:val="single" w:color="000000" w:sz="4" w:space="0"/>
              <w:right w:val="single" w:color="000000" w:sz="4" w:space="0"/>
            </w:tcBorders>
          </w:tcPr>
          <w:p w14:paraId="0B57CAE4">
            <w:pPr>
              <w:pStyle w:val="17"/>
              <w:kinsoku w:val="0"/>
              <w:overflowPunct w:val="0"/>
              <w:spacing w:before="111" w:line="328" w:lineRule="auto"/>
              <w:ind w:left="26" w:right="13"/>
              <w:jc w:val="both"/>
            </w:pPr>
            <w:r>
              <w:t>Yes.</w:t>
            </w:r>
            <w:r>
              <w:rPr>
                <w:spacing w:val="1"/>
              </w:rPr>
              <w:t xml:space="preserve"> </w:t>
            </w:r>
            <w:r>
              <w:t>However,</w:t>
            </w:r>
            <w:r>
              <w:rPr>
                <w:spacing w:val="1"/>
              </w:rPr>
              <w:t xml:space="preserve"> </w:t>
            </w:r>
            <w:r>
              <w:t>it</w:t>
            </w:r>
            <w:r>
              <w:rPr>
                <w:spacing w:val="1"/>
              </w:rPr>
              <w:t xml:space="preserve"> </w:t>
            </w:r>
            <w:r>
              <w:t>won’t</w:t>
            </w:r>
            <w:r>
              <w:rPr>
                <w:spacing w:val="1"/>
              </w:rPr>
              <w:t xml:space="preserve"> </w:t>
            </w:r>
            <w:r>
              <w:t>be</w:t>
            </w:r>
            <w:r>
              <w:rPr>
                <w:spacing w:val="1"/>
              </w:rPr>
              <w:t xml:space="preserve"> </w:t>
            </w:r>
            <w:r>
              <w:t>available</w:t>
            </w:r>
            <w:r>
              <w:rPr>
                <w:spacing w:val="1"/>
              </w:rPr>
              <w:t xml:space="preserve"> </w:t>
            </w:r>
            <w:r>
              <w:t>until</w:t>
            </w:r>
            <w:r>
              <w:rPr>
                <w:spacing w:val="1"/>
              </w:rPr>
              <w:t xml:space="preserve"> </w:t>
            </w:r>
            <w:r>
              <w:t>the</w:t>
            </w:r>
            <w:r>
              <w:rPr>
                <w:spacing w:val="1"/>
              </w:rPr>
              <w:t xml:space="preserve"> </w:t>
            </w:r>
            <w:r>
              <w:t>new</w:t>
            </w:r>
            <w:r>
              <w:rPr>
                <w:spacing w:val="1"/>
              </w:rPr>
              <w:t xml:space="preserve"> </w:t>
            </w:r>
            <w:r>
              <w:t>semester</w:t>
            </w:r>
            <w:r>
              <w:rPr>
                <w:spacing w:val="1"/>
              </w:rPr>
              <w:t xml:space="preserve"> </w:t>
            </w:r>
            <w:r>
              <w:t>begins.</w:t>
            </w:r>
            <w:r>
              <w:rPr>
                <w:spacing w:val="1"/>
              </w:rPr>
              <w:t xml:space="preserve"> </w:t>
            </w:r>
            <w:r>
              <w:t>For</w:t>
            </w:r>
            <w:r>
              <w:rPr>
                <w:spacing w:val="-3"/>
              </w:rPr>
              <w:t xml:space="preserve"> </w:t>
            </w:r>
            <w:r>
              <w:t>the</w:t>
            </w:r>
            <w:r>
              <w:rPr>
                <w:spacing w:val="3"/>
              </w:rPr>
              <w:t xml:space="preserve"> </w:t>
            </w:r>
            <w:r>
              <w:t>syllabus, new</w:t>
            </w:r>
            <w:r>
              <w:rPr>
                <w:spacing w:val="1"/>
              </w:rPr>
              <w:t xml:space="preserve"> </w:t>
            </w:r>
            <w:r>
              <w:t>students are recommended to contact the college secretary</w:t>
            </w:r>
            <w:r>
              <w:rPr>
                <w:spacing w:val="1"/>
              </w:rPr>
              <w:t xml:space="preserve"> </w:t>
            </w:r>
            <w:r>
              <w:t>during the first week of every semester (the week for registration and course</w:t>
            </w:r>
            <w:r>
              <w:rPr>
                <w:spacing w:val="1"/>
              </w:rPr>
              <w:t xml:space="preserve"> </w:t>
            </w:r>
            <w:r>
              <w:t xml:space="preserve">selection) </w:t>
            </w:r>
          </w:p>
        </w:tc>
      </w:tr>
      <w:tr w14:paraId="3F5EBD82">
        <w:tblPrEx>
          <w:tblCellMar>
            <w:top w:w="0" w:type="dxa"/>
            <w:left w:w="0" w:type="dxa"/>
            <w:bottom w:w="0" w:type="dxa"/>
            <w:right w:w="0" w:type="dxa"/>
          </w:tblCellMar>
        </w:tblPrEx>
        <w:trPr>
          <w:trHeight w:val="4024" w:hRule="atLeast"/>
        </w:trPr>
        <w:tc>
          <w:tcPr>
            <w:tcW w:w="2554" w:type="dxa"/>
            <w:gridSpan w:val="4"/>
            <w:tcBorders>
              <w:top w:val="single" w:color="000000" w:sz="4" w:space="0"/>
              <w:left w:val="single" w:color="000000" w:sz="4" w:space="0"/>
              <w:bottom w:val="single" w:color="000000" w:sz="4" w:space="0"/>
              <w:right w:val="single" w:color="000000" w:sz="4" w:space="0"/>
            </w:tcBorders>
            <w:vAlign w:val="center"/>
          </w:tcPr>
          <w:p w14:paraId="1A24F448">
            <w:pPr>
              <w:pStyle w:val="17"/>
              <w:kinsoku w:val="0"/>
              <w:overflowPunct w:val="0"/>
              <w:spacing w:before="103"/>
              <w:ind w:firstLine="158" w:firstLineChars="66"/>
              <w:jc w:val="both"/>
            </w:pPr>
            <w:r>
              <w:t>What’s</w:t>
            </w:r>
            <w:r>
              <w:rPr>
                <w:spacing w:val="19"/>
              </w:rPr>
              <w:t xml:space="preserve"> </w:t>
            </w:r>
            <w:r>
              <w:t>the</w:t>
            </w:r>
            <w:r>
              <w:rPr>
                <w:spacing w:val="72"/>
              </w:rPr>
              <w:t xml:space="preserve"> </w:t>
            </w:r>
            <w:r>
              <w:t>procedure</w:t>
            </w:r>
          </w:p>
          <w:p w14:paraId="63403A8A">
            <w:pPr>
              <w:pStyle w:val="17"/>
              <w:kinsoku w:val="0"/>
              <w:overflowPunct w:val="0"/>
              <w:spacing w:before="107"/>
              <w:ind w:firstLine="158" w:firstLineChars="66"/>
              <w:jc w:val="both"/>
            </w:pPr>
            <w:r>
              <w:t>for</w:t>
            </w:r>
            <w:r>
              <w:rPr>
                <w:spacing w:val="-5"/>
              </w:rPr>
              <w:t xml:space="preserve"> </w:t>
            </w:r>
            <w:r>
              <w:t>course</w:t>
            </w:r>
            <w:r>
              <w:rPr>
                <w:spacing w:val="-7"/>
              </w:rPr>
              <w:t xml:space="preserve"> </w:t>
            </w:r>
            <w:r>
              <w:t>selection?</w:t>
            </w:r>
          </w:p>
        </w:tc>
        <w:tc>
          <w:tcPr>
            <w:tcW w:w="7679" w:type="dxa"/>
            <w:gridSpan w:val="4"/>
            <w:tcBorders>
              <w:top w:val="single" w:color="000000" w:sz="4" w:space="0"/>
              <w:left w:val="single" w:color="000000" w:sz="4" w:space="0"/>
              <w:bottom w:val="single" w:color="000000" w:sz="4" w:space="0"/>
              <w:right w:val="single" w:color="000000" w:sz="4" w:space="0"/>
            </w:tcBorders>
          </w:tcPr>
          <w:p w14:paraId="361344D8">
            <w:pPr>
              <w:pStyle w:val="17"/>
              <w:kinsoku w:val="0"/>
              <w:overflowPunct w:val="0"/>
              <w:spacing w:before="111" w:line="328" w:lineRule="auto"/>
              <w:ind w:left="26" w:right="13"/>
              <w:jc w:val="both"/>
            </w:pPr>
            <w:r>
              <w:t xml:space="preserve">Exchange students will receive their student IDs for course selection after </w:t>
            </w:r>
            <w:r>
              <w:rPr>
                <w:rFonts w:hint="eastAsia"/>
              </w:rPr>
              <w:t>admission</w:t>
            </w:r>
            <w:r>
              <w:t xml:space="preserve">. Online course registration will be open </w:t>
            </w:r>
            <w:r>
              <w:rPr>
                <w:rFonts w:hint="eastAsia"/>
              </w:rPr>
              <w:t>for several rounds, starting from before</w:t>
            </w:r>
            <w:r>
              <w:t xml:space="preserve"> students arrive at XMU and complete arrival registration. Instructions on course selection will be </w:t>
            </w:r>
            <w:r>
              <w:rPr>
                <w:rFonts w:hint="eastAsia"/>
              </w:rPr>
              <w:t>sent by email from XMU</w:t>
            </w:r>
            <w:r>
              <w:t>’</w:t>
            </w:r>
            <w:r>
              <w:rPr>
                <w:rFonts w:hint="eastAsia"/>
              </w:rPr>
              <w:t xml:space="preserve">s coordinator and </w:t>
            </w:r>
            <w:r>
              <w:t>given during the Orientation at the beginning of each semester</w:t>
            </w:r>
            <w:r>
              <w:rPr>
                <w:rFonts w:hint="eastAsia"/>
              </w:rPr>
              <w:t>. D</w:t>
            </w:r>
            <w:r>
              <w:t>etailed information will be provided by XMU academic affairs offices (Academic Affairs Office and Graduate School) and relevant offices in charge of departments and colleges.</w:t>
            </w:r>
          </w:p>
          <w:p w14:paraId="6E8D3BB7">
            <w:pPr>
              <w:pStyle w:val="17"/>
              <w:kinsoku w:val="0"/>
              <w:overflowPunct w:val="0"/>
              <w:spacing w:before="111" w:line="328" w:lineRule="auto"/>
              <w:ind w:left="26" w:right="13"/>
              <w:jc w:val="both"/>
            </w:pPr>
            <w:r>
              <w:t>For courses provided by specific colleges, students are advised to complete course registration under the instruction of the host college’s secretary.</w:t>
            </w:r>
          </w:p>
          <w:p w14:paraId="17E9B4CD">
            <w:pPr>
              <w:pStyle w:val="17"/>
              <w:kinsoku w:val="0"/>
              <w:overflowPunct w:val="0"/>
              <w:spacing w:before="111" w:line="328" w:lineRule="auto"/>
              <w:ind w:right="13"/>
              <w:jc w:val="both"/>
            </w:pPr>
          </w:p>
        </w:tc>
      </w:tr>
      <w:tr w14:paraId="573C2354">
        <w:tblPrEx>
          <w:tblCellMar>
            <w:top w:w="0" w:type="dxa"/>
            <w:left w:w="0" w:type="dxa"/>
            <w:bottom w:w="0" w:type="dxa"/>
            <w:right w:w="0" w:type="dxa"/>
          </w:tblCellMar>
        </w:tblPrEx>
        <w:trPr>
          <w:trHeight w:val="4129" w:hRule="atLeast"/>
        </w:trPr>
        <w:tc>
          <w:tcPr>
            <w:tcW w:w="2554" w:type="dxa"/>
            <w:gridSpan w:val="4"/>
            <w:tcBorders>
              <w:top w:val="nil"/>
              <w:left w:val="single" w:color="000000" w:sz="4" w:space="0"/>
              <w:bottom w:val="single" w:color="auto" w:sz="4" w:space="0"/>
              <w:right w:val="single" w:color="000000" w:sz="4" w:space="0"/>
            </w:tcBorders>
            <w:vAlign w:val="center"/>
          </w:tcPr>
          <w:p w14:paraId="74365038">
            <w:pPr>
              <w:pStyle w:val="17"/>
              <w:kinsoku w:val="0"/>
              <w:overflowPunct w:val="0"/>
              <w:spacing w:line="262" w:lineRule="exact"/>
              <w:ind w:left="148"/>
              <w:jc w:val="both"/>
            </w:pPr>
            <w:r>
              <w:t>Are</w:t>
            </w:r>
            <w:r>
              <w:rPr>
                <w:spacing w:val="-5"/>
              </w:rPr>
              <w:t xml:space="preserve"> </w:t>
            </w:r>
            <w:r>
              <w:t>there</w:t>
            </w:r>
            <w:r>
              <w:rPr>
                <w:spacing w:val="-4"/>
              </w:rPr>
              <w:t xml:space="preserve"> </w:t>
            </w:r>
            <w:r>
              <w:t>any</w:t>
            </w:r>
          </w:p>
          <w:p w14:paraId="2179C486">
            <w:pPr>
              <w:pStyle w:val="17"/>
              <w:kinsoku w:val="0"/>
              <w:overflowPunct w:val="0"/>
              <w:spacing w:before="108" w:line="326" w:lineRule="auto"/>
              <w:ind w:left="148" w:right="287"/>
              <w:jc w:val="both"/>
            </w:pPr>
            <w:r>
              <w:t>restrictions</w:t>
            </w:r>
            <w:r>
              <w:rPr>
                <w:spacing w:val="-12"/>
              </w:rPr>
              <w:t xml:space="preserve"> </w:t>
            </w:r>
            <w:r>
              <w:t>on</w:t>
            </w:r>
            <w:r>
              <w:rPr>
                <w:spacing w:val="-11"/>
              </w:rPr>
              <w:t xml:space="preserve"> </w:t>
            </w:r>
            <w:r>
              <w:t>course</w:t>
            </w:r>
            <w:r>
              <w:rPr>
                <w:spacing w:val="-51"/>
              </w:rPr>
              <w:t xml:space="preserve"> </w:t>
            </w:r>
            <w:r>
              <w:t>selection?</w:t>
            </w:r>
          </w:p>
        </w:tc>
        <w:tc>
          <w:tcPr>
            <w:tcW w:w="7679" w:type="dxa"/>
            <w:gridSpan w:val="4"/>
            <w:tcBorders>
              <w:top w:val="nil"/>
              <w:left w:val="single" w:color="000000" w:sz="4" w:space="0"/>
              <w:bottom w:val="single" w:color="auto" w:sz="4" w:space="0"/>
              <w:right w:val="single" w:color="000000" w:sz="4" w:space="0"/>
            </w:tcBorders>
          </w:tcPr>
          <w:p w14:paraId="081F0937">
            <w:pPr>
              <w:pStyle w:val="17"/>
              <w:kinsoku w:val="0"/>
              <w:overflowPunct w:val="0"/>
              <w:spacing w:before="11"/>
              <w:rPr>
                <w:sz w:val="17"/>
                <w:szCs w:val="17"/>
              </w:rPr>
            </w:pPr>
          </w:p>
          <w:p w14:paraId="43A1ACAE">
            <w:pPr>
              <w:pStyle w:val="17"/>
              <w:kinsoku w:val="0"/>
              <w:overflowPunct w:val="0"/>
              <w:spacing w:line="328" w:lineRule="auto"/>
              <w:ind w:left="26" w:right="113"/>
              <w:jc w:val="both"/>
            </w:pPr>
            <w:r>
              <w:t>Yes.</w:t>
            </w:r>
            <w:r>
              <w:rPr>
                <w:spacing w:val="1"/>
              </w:rPr>
              <w:t xml:space="preserve"> </w:t>
            </w:r>
            <w:r>
              <w:t>In</w:t>
            </w:r>
            <w:r>
              <w:rPr>
                <w:spacing w:val="1"/>
              </w:rPr>
              <w:t xml:space="preserve"> </w:t>
            </w:r>
            <w:r>
              <w:t>principle,</w:t>
            </w:r>
            <w:r>
              <w:rPr>
                <w:spacing w:val="1"/>
              </w:rPr>
              <w:t xml:space="preserve"> </w:t>
            </w:r>
            <w:r>
              <w:t>undergraduate</w:t>
            </w:r>
            <w:r>
              <w:rPr>
                <w:spacing w:val="1"/>
              </w:rPr>
              <w:t xml:space="preserve"> </w:t>
            </w:r>
            <w:r>
              <w:t>exchange</w:t>
            </w:r>
            <w:r>
              <w:rPr>
                <w:spacing w:val="1"/>
              </w:rPr>
              <w:t xml:space="preserve"> </w:t>
            </w:r>
            <w:r>
              <w:t>students</w:t>
            </w:r>
            <w:r>
              <w:rPr>
                <w:spacing w:val="1"/>
              </w:rPr>
              <w:t xml:space="preserve"> </w:t>
            </w:r>
            <w:r>
              <w:t>can</w:t>
            </w:r>
            <w:r>
              <w:rPr>
                <w:spacing w:val="1"/>
              </w:rPr>
              <w:t xml:space="preserve"> </w:t>
            </w:r>
            <w:r>
              <w:t>only</w:t>
            </w:r>
            <w:r>
              <w:rPr>
                <w:spacing w:val="1"/>
              </w:rPr>
              <w:t xml:space="preserve"> </w:t>
            </w:r>
            <w:r>
              <w:t>select</w:t>
            </w:r>
            <w:r>
              <w:rPr>
                <w:spacing w:val="1"/>
              </w:rPr>
              <w:t xml:space="preserve"> </w:t>
            </w:r>
            <w:r>
              <w:t>undergraduate courses and postgraduate exchange students can only select</w:t>
            </w:r>
            <w:r>
              <w:rPr>
                <w:spacing w:val="1"/>
              </w:rPr>
              <w:t xml:space="preserve"> </w:t>
            </w:r>
            <w:r>
              <w:t>postgraduate</w:t>
            </w:r>
            <w:r>
              <w:rPr>
                <w:spacing w:val="1"/>
              </w:rPr>
              <w:t xml:space="preserve"> </w:t>
            </w:r>
            <w:r>
              <w:t>courses.</w:t>
            </w:r>
            <w:r>
              <w:rPr>
                <w:spacing w:val="1"/>
              </w:rPr>
              <w:t xml:space="preserve"> </w:t>
            </w:r>
            <w:r>
              <w:t>Exchange</w:t>
            </w:r>
            <w:r>
              <w:rPr>
                <w:spacing w:val="1"/>
              </w:rPr>
              <w:t xml:space="preserve"> </w:t>
            </w:r>
            <w:r>
              <w:t>students</w:t>
            </w:r>
            <w:r>
              <w:rPr>
                <w:spacing w:val="1"/>
              </w:rPr>
              <w:t xml:space="preserve"> </w:t>
            </w:r>
            <w:r>
              <w:t>should</w:t>
            </w:r>
            <w:r>
              <w:rPr>
                <w:spacing w:val="1"/>
              </w:rPr>
              <w:t xml:space="preserve"> </w:t>
            </w:r>
            <w:r>
              <w:t>get</w:t>
            </w:r>
            <w:r>
              <w:rPr>
                <w:spacing w:val="1"/>
              </w:rPr>
              <w:t xml:space="preserve"> </w:t>
            </w:r>
            <w:r>
              <w:t>approval</w:t>
            </w:r>
            <w:r>
              <w:rPr>
                <w:spacing w:val="1"/>
              </w:rPr>
              <w:t xml:space="preserve"> </w:t>
            </w:r>
            <w:r>
              <w:t>from</w:t>
            </w:r>
            <w:r>
              <w:rPr>
                <w:spacing w:val="1"/>
              </w:rPr>
              <w:t xml:space="preserve"> </w:t>
            </w:r>
            <w:r>
              <w:t>both</w:t>
            </w:r>
            <w:r>
              <w:rPr>
                <w:spacing w:val="-52"/>
              </w:rPr>
              <w:t xml:space="preserve"> </w:t>
            </w:r>
            <w:r>
              <w:t>colleges</w:t>
            </w:r>
            <w:r>
              <w:rPr>
                <w:spacing w:val="-1"/>
              </w:rPr>
              <w:t xml:space="preserve"> </w:t>
            </w:r>
            <w:r>
              <w:t>for cross-college</w:t>
            </w:r>
            <w:r>
              <w:rPr>
                <w:spacing w:val="-3"/>
              </w:rPr>
              <w:t xml:space="preserve"> </w:t>
            </w:r>
            <w:r>
              <w:t>course</w:t>
            </w:r>
            <w:r>
              <w:rPr>
                <w:spacing w:val="-1"/>
              </w:rPr>
              <w:t xml:space="preserve"> </w:t>
            </w:r>
            <w:r>
              <w:t xml:space="preserve">selection. Only XMUM students can choose courses of Traditional Chinese Medicine from the School of Medicine. </w:t>
            </w:r>
            <w:r>
              <w:rPr>
                <w:rFonts w:hint="eastAsia"/>
              </w:rPr>
              <w:t>Students enrolled in Chinese as a Foreign Language programme will receive two different transcripts if they choose other courses outside the programme course system.</w:t>
            </w:r>
          </w:p>
        </w:tc>
      </w:tr>
      <w:tr w14:paraId="09D66F45">
        <w:tblPrEx>
          <w:tblCellMar>
            <w:top w:w="0" w:type="dxa"/>
            <w:left w:w="0" w:type="dxa"/>
            <w:bottom w:w="0" w:type="dxa"/>
            <w:right w:w="0" w:type="dxa"/>
          </w:tblCellMar>
        </w:tblPrEx>
        <w:trPr>
          <w:trHeight w:val="947" w:hRule="atLeast"/>
        </w:trPr>
        <w:tc>
          <w:tcPr>
            <w:tcW w:w="2554" w:type="dxa"/>
            <w:gridSpan w:val="4"/>
            <w:tcBorders>
              <w:top w:val="single" w:color="auto" w:sz="4" w:space="0"/>
              <w:left w:val="single" w:color="000000" w:sz="4" w:space="0"/>
              <w:bottom w:val="nil"/>
              <w:right w:val="single" w:color="000000" w:sz="4" w:space="0"/>
            </w:tcBorders>
          </w:tcPr>
          <w:p w14:paraId="5C47B464">
            <w:pPr>
              <w:pStyle w:val="17"/>
              <w:kinsoku w:val="0"/>
              <w:overflowPunct w:val="0"/>
              <w:spacing w:before="46"/>
              <w:ind w:left="148"/>
              <w:rPr>
                <w:rFonts w:ascii="楷体" w:hAnsi="Times New Roman" w:eastAsia="楷体" w:cs="楷体"/>
                <w:b/>
                <w:bCs/>
                <w:w w:val="95"/>
              </w:rPr>
            </w:pPr>
            <w:r>
              <w:t>Are</w:t>
            </w:r>
            <w:r>
              <w:rPr>
                <w:spacing w:val="-6"/>
              </w:rPr>
              <w:t xml:space="preserve"> </w:t>
            </w:r>
            <w:r>
              <w:t>any</w:t>
            </w:r>
            <w:r>
              <w:rPr>
                <w:spacing w:val="-6"/>
              </w:rPr>
              <w:t xml:space="preserve"> </w:t>
            </w:r>
            <w:r>
              <w:t>courses</w:t>
            </w:r>
            <w:r>
              <w:rPr>
                <w:rFonts w:hint="eastAsia"/>
              </w:rPr>
              <w:t xml:space="preserve"> </w:t>
            </w:r>
            <w:r>
              <w:t>conducted</w:t>
            </w:r>
            <w:r>
              <w:rPr>
                <w:spacing w:val="-3"/>
              </w:rPr>
              <w:t xml:space="preserve"> </w:t>
            </w:r>
            <w:r>
              <w:t>in</w:t>
            </w:r>
            <w:r>
              <w:rPr>
                <w:spacing w:val="-5"/>
              </w:rPr>
              <w:t xml:space="preserve"> </w:t>
            </w:r>
            <w:r>
              <w:t>English?</w:t>
            </w:r>
          </w:p>
        </w:tc>
        <w:tc>
          <w:tcPr>
            <w:tcW w:w="7679" w:type="dxa"/>
            <w:gridSpan w:val="4"/>
            <w:tcBorders>
              <w:top w:val="single" w:color="auto" w:sz="4" w:space="0"/>
              <w:left w:val="single" w:color="000000" w:sz="4" w:space="0"/>
              <w:bottom w:val="nil"/>
              <w:right w:val="single" w:color="000000" w:sz="4" w:space="0"/>
            </w:tcBorders>
          </w:tcPr>
          <w:p w14:paraId="2F2EF6A9">
            <w:pPr>
              <w:pStyle w:val="17"/>
              <w:kinsoku w:val="0"/>
              <w:overflowPunct w:val="0"/>
              <w:spacing w:before="115" w:line="328" w:lineRule="auto"/>
              <w:ind w:right="15"/>
              <w:jc w:val="both"/>
              <w:rPr>
                <w:spacing w:val="20"/>
              </w:rPr>
            </w:pPr>
            <w:r>
              <w:t xml:space="preserve">For undergraduate exchange students, English courses are primarily provided by School of Economics and School of Management. </w:t>
            </w:r>
          </w:p>
          <w:p w14:paraId="7872B821">
            <w:pPr>
              <w:pStyle w:val="17"/>
              <w:kinsoku w:val="0"/>
              <w:overflowPunct w:val="0"/>
              <w:spacing w:before="115" w:line="328" w:lineRule="auto"/>
              <w:ind w:right="15"/>
              <w:jc w:val="both"/>
            </w:pPr>
            <w:r>
              <w:t>For postgraduate exchange students, limited English courses are available in each college/school. Please consult the college secretary for more information.</w:t>
            </w:r>
          </w:p>
        </w:tc>
      </w:tr>
      <w:tr w14:paraId="08F2997C">
        <w:tblPrEx>
          <w:tblCellMar>
            <w:top w:w="0" w:type="dxa"/>
            <w:left w:w="0" w:type="dxa"/>
            <w:bottom w:w="0" w:type="dxa"/>
            <w:right w:w="0" w:type="dxa"/>
          </w:tblCellMar>
        </w:tblPrEx>
        <w:trPr>
          <w:trHeight w:val="2497" w:hRule="atLeast"/>
        </w:trPr>
        <w:tc>
          <w:tcPr>
            <w:tcW w:w="2554" w:type="dxa"/>
            <w:gridSpan w:val="4"/>
            <w:tcBorders>
              <w:top w:val="single" w:color="000000" w:sz="4" w:space="0"/>
              <w:left w:val="single" w:color="000000" w:sz="4" w:space="0"/>
              <w:bottom w:val="single" w:color="000000" w:sz="4" w:space="0"/>
              <w:right w:val="single" w:color="000000" w:sz="4" w:space="0"/>
            </w:tcBorders>
          </w:tcPr>
          <w:p w14:paraId="59787C9B">
            <w:pPr>
              <w:pStyle w:val="17"/>
              <w:kinsoku w:val="0"/>
              <w:overflowPunct w:val="0"/>
              <w:spacing w:line="324" w:lineRule="auto"/>
              <w:ind w:right="110"/>
              <w:rPr>
                <w:rFonts w:eastAsia="楷体"/>
              </w:rPr>
            </w:pPr>
          </w:p>
          <w:p w14:paraId="4C570F0C">
            <w:pPr>
              <w:pStyle w:val="17"/>
              <w:kinsoku w:val="0"/>
              <w:overflowPunct w:val="0"/>
              <w:spacing w:line="324" w:lineRule="auto"/>
              <w:ind w:right="110" w:firstLine="158" w:firstLineChars="66"/>
              <w:rPr>
                <w:rFonts w:eastAsia="楷体"/>
                <w:spacing w:val="1"/>
              </w:rPr>
            </w:pPr>
            <w:r>
              <w:rPr>
                <w:rFonts w:eastAsia="楷体"/>
              </w:rPr>
              <w:t>Are there any intensive</w:t>
            </w:r>
            <w:r>
              <w:rPr>
                <w:rFonts w:eastAsia="楷体"/>
                <w:spacing w:val="1"/>
              </w:rPr>
              <w:t xml:space="preserve"> </w:t>
            </w:r>
          </w:p>
          <w:p w14:paraId="79E2973D">
            <w:pPr>
              <w:pStyle w:val="17"/>
              <w:kinsoku w:val="0"/>
              <w:overflowPunct w:val="0"/>
              <w:spacing w:line="324" w:lineRule="auto"/>
              <w:ind w:right="110" w:firstLine="158" w:firstLineChars="66"/>
              <w:rPr>
                <w:rFonts w:eastAsia="楷体"/>
                <w:spacing w:val="1"/>
              </w:rPr>
            </w:pPr>
            <w:r>
              <w:rPr>
                <w:rFonts w:eastAsia="楷体"/>
              </w:rPr>
              <w:t>language courses for</w:t>
            </w:r>
            <w:r>
              <w:rPr>
                <w:rFonts w:eastAsia="楷体"/>
                <w:spacing w:val="1"/>
              </w:rPr>
              <w:t xml:space="preserve"> </w:t>
            </w:r>
          </w:p>
          <w:p w14:paraId="16A81767">
            <w:pPr>
              <w:pStyle w:val="17"/>
              <w:kinsoku w:val="0"/>
              <w:overflowPunct w:val="0"/>
              <w:spacing w:line="324" w:lineRule="auto"/>
              <w:ind w:right="110" w:firstLine="158" w:firstLineChars="66"/>
              <w:rPr>
                <w:rFonts w:eastAsia="楷体"/>
                <w:spacing w:val="1"/>
              </w:rPr>
            </w:pPr>
            <w:r>
              <w:rPr>
                <w:rFonts w:eastAsia="楷体"/>
              </w:rPr>
              <w:t>exchange students</w:t>
            </w:r>
            <w:r>
              <w:rPr>
                <w:rFonts w:eastAsia="楷体"/>
                <w:spacing w:val="1"/>
              </w:rPr>
              <w:t xml:space="preserve"> </w:t>
            </w:r>
          </w:p>
          <w:p w14:paraId="655C2EFA">
            <w:pPr>
              <w:pStyle w:val="17"/>
              <w:kinsoku w:val="0"/>
              <w:overflowPunct w:val="0"/>
              <w:spacing w:line="324" w:lineRule="auto"/>
              <w:ind w:right="110" w:firstLine="158" w:firstLineChars="66"/>
              <w:rPr>
                <w:rFonts w:eastAsia="楷体"/>
                <w:spacing w:val="1"/>
              </w:rPr>
            </w:pPr>
            <w:r>
              <w:rPr>
                <w:rFonts w:eastAsia="楷体"/>
              </w:rPr>
              <w:t>prior to the exchange</w:t>
            </w:r>
            <w:r>
              <w:rPr>
                <w:rFonts w:eastAsia="楷体"/>
                <w:spacing w:val="1"/>
              </w:rPr>
              <w:t xml:space="preserve"> </w:t>
            </w:r>
          </w:p>
          <w:p w14:paraId="1971207E">
            <w:pPr>
              <w:pStyle w:val="17"/>
              <w:kinsoku w:val="0"/>
              <w:overflowPunct w:val="0"/>
              <w:spacing w:line="324" w:lineRule="auto"/>
              <w:ind w:right="110" w:firstLine="158" w:firstLineChars="66"/>
              <w:rPr>
                <w:rFonts w:eastAsia="楷体"/>
                <w:highlight w:val="yellow"/>
              </w:rPr>
            </w:pPr>
            <w:r>
              <w:rPr>
                <w:rFonts w:eastAsia="楷体"/>
              </w:rPr>
              <w:t>program?</w:t>
            </w:r>
          </w:p>
        </w:tc>
        <w:tc>
          <w:tcPr>
            <w:tcW w:w="7679" w:type="dxa"/>
            <w:gridSpan w:val="4"/>
            <w:tcBorders>
              <w:top w:val="single" w:color="000000" w:sz="4" w:space="0"/>
              <w:left w:val="single" w:color="000000" w:sz="4" w:space="0"/>
              <w:bottom w:val="single" w:color="000000" w:sz="4" w:space="0"/>
              <w:right w:val="single" w:color="000000" w:sz="4" w:space="0"/>
            </w:tcBorders>
          </w:tcPr>
          <w:p w14:paraId="5BBBE875">
            <w:pPr>
              <w:pStyle w:val="17"/>
              <w:kinsoku w:val="0"/>
              <w:overflowPunct w:val="0"/>
              <w:spacing w:before="115" w:line="328" w:lineRule="auto"/>
              <w:ind w:right="15"/>
              <w:jc w:val="both"/>
            </w:pPr>
          </w:p>
          <w:p w14:paraId="4970535B">
            <w:pPr>
              <w:pStyle w:val="17"/>
              <w:kinsoku w:val="0"/>
              <w:overflowPunct w:val="0"/>
              <w:spacing w:before="115" w:line="328" w:lineRule="auto"/>
              <w:ind w:right="15"/>
              <w:jc w:val="both"/>
            </w:pPr>
            <w:r>
              <w:rPr>
                <w:rFonts w:hint="eastAsia"/>
              </w:rPr>
              <w:t>Yes</w:t>
            </w:r>
            <w:r>
              <w:t>. The University offers public Chinese language courses for degree students, which exchange students can also choose. These courses are available in both Siming and Xiang'an campus.</w:t>
            </w:r>
          </w:p>
        </w:tc>
      </w:tr>
      <w:tr w14:paraId="0C79451C">
        <w:tblPrEx>
          <w:tblCellMar>
            <w:top w:w="0" w:type="dxa"/>
            <w:left w:w="0" w:type="dxa"/>
            <w:bottom w:w="0" w:type="dxa"/>
            <w:right w:w="0" w:type="dxa"/>
          </w:tblCellMar>
        </w:tblPrEx>
        <w:trPr>
          <w:trHeight w:val="90" w:hRule="atLeast"/>
        </w:trPr>
        <w:tc>
          <w:tcPr>
            <w:tcW w:w="2554" w:type="dxa"/>
            <w:gridSpan w:val="4"/>
            <w:tcBorders>
              <w:top w:val="single" w:color="000000" w:sz="4" w:space="0"/>
              <w:left w:val="single" w:color="000000" w:sz="4" w:space="0"/>
              <w:bottom w:val="single" w:color="000000" w:sz="4" w:space="0"/>
              <w:right w:val="single" w:color="000000" w:sz="4" w:space="0"/>
            </w:tcBorders>
            <w:vAlign w:val="center"/>
          </w:tcPr>
          <w:p w14:paraId="1E5F2F19">
            <w:pPr>
              <w:pStyle w:val="17"/>
              <w:kinsoku w:val="0"/>
              <w:overflowPunct w:val="0"/>
              <w:spacing w:line="324" w:lineRule="auto"/>
              <w:ind w:left="148" w:right="103"/>
              <w:jc w:val="both"/>
              <w:rPr>
                <w:rFonts w:eastAsia="楷体"/>
              </w:rPr>
            </w:pPr>
            <w:r>
              <w:rPr>
                <w:rFonts w:eastAsia="楷体"/>
              </w:rPr>
              <w:t>What is the minimum</w:t>
            </w:r>
            <w:r>
              <w:rPr>
                <w:rFonts w:eastAsia="楷体"/>
                <w:spacing w:val="1"/>
              </w:rPr>
              <w:t xml:space="preserve"> </w:t>
            </w:r>
            <w:r>
              <w:rPr>
                <w:rFonts w:eastAsia="楷体"/>
              </w:rPr>
              <w:t>and maximum number</w:t>
            </w:r>
            <w:r>
              <w:rPr>
                <w:rFonts w:eastAsia="楷体"/>
                <w:spacing w:val="1"/>
              </w:rPr>
              <w:t xml:space="preserve"> </w:t>
            </w:r>
            <w:r>
              <w:rPr>
                <w:rFonts w:eastAsia="楷体"/>
              </w:rPr>
              <w:t>of modules or credits</w:t>
            </w:r>
            <w:r>
              <w:rPr>
                <w:rFonts w:eastAsia="楷体"/>
                <w:spacing w:val="1"/>
              </w:rPr>
              <w:t xml:space="preserve"> </w:t>
            </w:r>
            <w:r>
              <w:rPr>
                <w:rFonts w:eastAsia="楷体"/>
              </w:rPr>
              <w:t>for each semester/</w:t>
            </w:r>
            <w:r>
              <w:rPr>
                <w:rFonts w:eastAsia="楷体"/>
                <w:spacing w:val="1"/>
              </w:rPr>
              <w:t xml:space="preserve"> </w:t>
            </w:r>
            <w:r>
              <w:rPr>
                <w:rFonts w:eastAsia="楷体"/>
              </w:rPr>
              <w:t>year?</w:t>
            </w:r>
          </w:p>
        </w:tc>
        <w:tc>
          <w:tcPr>
            <w:tcW w:w="7679" w:type="dxa"/>
            <w:gridSpan w:val="4"/>
            <w:tcBorders>
              <w:top w:val="single" w:color="000000" w:sz="4" w:space="0"/>
              <w:left w:val="single" w:color="000000" w:sz="4" w:space="0"/>
              <w:bottom w:val="single" w:color="000000" w:sz="4" w:space="0"/>
              <w:right w:val="single" w:color="000000" w:sz="4" w:space="0"/>
            </w:tcBorders>
          </w:tcPr>
          <w:p w14:paraId="0EFE9727">
            <w:pPr>
              <w:pStyle w:val="17"/>
              <w:kinsoku w:val="0"/>
              <w:overflowPunct w:val="0"/>
              <w:spacing w:before="112" w:line="328" w:lineRule="auto"/>
              <w:ind w:left="26" w:right="17"/>
            </w:pPr>
            <w:r>
              <w:t>Usually,</w:t>
            </w:r>
            <w:r>
              <w:rPr>
                <w:spacing w:val="14"/>
              </w:rPr>
              <w:t xml:space="preserve"> </w:t>
            </w:r>
            <w:r>
              <w:t>there</w:t>
            </w:r>
            <w:r>
              <w:rPr>
                <w:spacing w:val="17"/>
              </w:rPr>
              <w:t xml:space="preserve"> </w:t>
            </w:r>
            <w:r>
              <w:t>is</w:t>
            </w:r>
            <w:r>
              <w:rPr>
                <w:spacing w:val="14"/>
              </w:rPr>
              <w:t xml:space="preserve"> </w:t>
            </w:r>
            <w:r>
              <w:t>no</w:t>
            </w:r>
            <w:r>
              <w:rPr>
                <w:spacing w:val="19"/>
              </w:rPr>
              <w:t xml:space="preserve"> </w:t>
            </w:r>
            <w:r>
              <w:t>requirement</w:t>
            </w:r>
            <w:r>
              <w:rPr>
                <w:spacing w:val="14"/>
              </w:rPr>
              <w:t xml:space="preserve"> </w:t>
            </w:r>
            <w:r>
              <w:t>for</w:t>
            </w:r>
            <w:r>
              <w:rPr>
                <w:spacing w:val="15"/>
              </w:rPr>
              <w:t xml:space="preserve"> </w:t>
            </w:r>
            <w:r>
              <w:t>the</w:t>
            </w:r>
            <w:r>
              <w:rPr>
                <w:spacing w:val="17"/>
              </w:rPr>
              <w:t xml:space="preserve"> </w:t>
            </w:r>
            <w:r>
              <w:t>minimum</w:t>
            </w:r>
            <w:r>
              <w:rPr>
                <w:spacing w:val="16"/>
              </w:rPr>
              <w:t xml:space="preserve"> </w:t>
            </w:r>
            <w:r>
              <w:t>or</w:t>
            </w:r>
            <w:r>
              <w:rPr>
                <w:spacing w:val="17"/>
              </w:rPr>
              <w:t xml:space="preserve"> the </w:t>
            </w:r>
            <w:r>
              <w:t>maximum</w:t>
            </w:r>
            <w:r>
              <w:rPr>
                <w:spacing w:val="21"/>
              </w:rPr>
              <w:t xml:space="preserve"> </w:t>
            </w:r>
            <w:r>
              <w:t>number</w:t>
            </w:r>
            <w:r>
              <w:rPr>
                <w:spacing w:val="16"/>
              </w:rPr>
              <w:t xml:space="preserve"> </w:t>
            </w:r>
            <w:r>
              <w:t xml:space="preserve">of </w:t>
            </w:r>
            <w:r>
              <w:rPr>
                <w:spacing w:val="-51"/>
              </w:rPr>
              <w:t xml:space="preserve"> </w:t>
            </w:r>
            <w:r>
              <w:t>modules</w:t>
            </w:r>
            <w:r>
              <w:rPr>
                <w:spacing w:val="-2"/>
              </w:rPr>
              <w:t xml:space="preserve"> </w:t>
            </w:r>
            <w:r>
              <w:t>or credits</w:t>
            </w:r>
            <w:r>
              <w:rPr>
                <w:spacing w:val="-2"/>
              </w:rPr>
              <w:t xml:space="preserve"> </w:t>
            </w:r>
            <w:r>
              <w:t>undertaken</w:t>
            </w:r>
            <w:r>
              <w:rPr>
                <w:spacing w:val="-1"/>
              </w:rPr>
              <w:t xml:space="preserve"> </w:t>
            </w:r>
            <w:r>
              <w:t>on</w:t>
            </w:r>
            <w:r>
              <w:rPr>
                <w:spacing w:val="-2"/>
              </w:rPr>
              <w:t xml:space="preserve"> </w:t>
            </w:r>
            <w:r>
              <w:t>an</w:t>
            </w:r>
            <w:r>
              <w:rPr>
                <w:spacing w:val="-2"/>
              </w:rPr>
              <w:t xml:space="preserve"> </w:t>
            </w:r>
            <w:r>
              <w:t>exchange</w:t>
            </w:r>
            <w:r>
              <w:rPr>
                <w:spacing w:val="-3"/>
              </w:rPr>
              <w:t xml:space="preserve"> </w:t>
            </w:r>
            <w:r>
              <w:t>program</w:t>
            </w:r>
            <w:r>
              <w:rPr>
                <w:rFonts w:hint="eastAsia"/>
              </w:rPr>
              <w:t xml:space="preserve"> — such requirements are normally made by students</w:t>
            </w:r>
            <w:r>
              <w:t>’</w:t>
            </w:r>
            <w:r>
              <w:rPr>
                <w:rFonts w:hint="eastAsia"/>
              </w:rPr>
              <w:t xml:space="preserve"> home institutions</w:t>
            </w:r>
            <w:r>
              <w:t>.</w:t>
            </w:r>
            <w:r>
              <w:rPr>
                <w:rFonts w:hint="eastAsia"/>
              </w:rPr>
              <w:t xml:space="preserve"> However, exchange students usually complete around 15-25 credits per semester.</w:t>
            </w:r>
          </w:p>
          <w:p w14:paraId="136C3585">
            <w:pPr>
              <w:pStyle w:val="17"/>
              <w:kinsoku w:val="0"/>
              <w:overflowPunct w:val="0"/>
              <w:spacing w:before="98" w:line="328" w:lineRule="auto"/>
              <w:ind w:left="26" w:right="17"/>
            </w:pPr>
            <w:r>
              <w:t>More</w:t>
            </w:r>
            <w:r>
              <w:rPr>
                <w:spacing w:val="11"/>
              </w:rPr>
              <w:t xml:space="preserve"> </w:t>
            </w:r>
            <w:r>
              <w:t>policies</w:t>
            </w:r>
            <w:r>
              <w:rPr>
                <w:spacing w:val="12"/>
              </w:rPr>
              <w:t xml:space="preserve"> </w:t>
            </w:r>
            <w:r>
              <w:t>regarding</w:t>
            </w:r>
            <w:r>
              <w:rPr>
                <w:spacing w:val="13"/>
              </w:rPr>
              <w:t xml:space="preserve"> </w:t>
            </w:r>
            <w:r>
              <w:t>course</w:t>
            </w:r>
            <w:r>
              <w:rPr>
                <w:spacing w:val="13"/>
              </w:rPr>
              <w:t xml:space="preserve"> </w:t>
            </w:r>
            <w:r>
              <w:t>selection</w:t>
            </w:r>
            <w:r>
              <w:rPr>
                <w:spacing w:val="14"/>
              </w:rPr>
              <w:t xml:space="preserve"> </w:t>
            </w:r>
            <w:r>
              <w:t>will</w:t>
            </w:r>
            <w:r>
              <w:rPr>
                <w:spacing w:val="13"/>
              </w:rPr>
              <w:t xml:space="preserve"> </w:t>
            </w:r>
            <w:r>
              <w:t>be</w:t>
            </w:r>
            <w:r>
              <w:rPr>
                <w:spacing w:val="14"/>
              </w:rPr>
              <w:t xml:space="preserve"> </w:t>
            </w:r>
            <w:r>
              <w:t>advised</w:t>
            </w:r>
            <w:r>
              <w:rPr>
                <w:spacing w:val="12"/>
              </w:rPr>
              <w:t xml:space="preserve"> </w:t>
            </w:r>
            <w:r>
              <w:t>during</w:t>
            </w:r>
            <w:r>
              <w:rPr>
                <w:spacing w:val="11"/>
              </w:rPr>
              <w:t xml:space="preserve"> </w:t>
            </w:r>
            <w:r>
              <w:t>the</w:t>
            </w:r>
            <w:r>
              <w:rPr>
                <w:spacing w:val="-52"/>
              </w:rPr>
              <w:t xml:space="preserve"> </w:t>
            </w:r>
            <w:r>
              <w:t>orientation.</w:t>
            </w:r>
          </w:p>
        </w:tc>
      </w:tr>
      <w:tr w14:paraId="46394C65">
        <w:tblPrEx>
          <w:tblCellMar>
            <w:top w:w="0" w:type="dxa"/>
            <w:left w:w="0" w:type="dxa"/>
            <w:bottom w:w="0" w:type="dxa"/>
            <w:right w:w="0" w:type="dxa"/>
          </w:tblCellMar>
        </w:tblPrEx>
        <w:trPr>
          <w:trHeight w:val="662" w:hRule="atLeast"/>
        </w:trPr>
        <w:tc>
          <w:tcPr>
            <w:tcW w:w="2554" w:type="dxa"/>
            <w:gridSpan w:val="4"/>
            <w:tcBorders>
              <w:top w:val="single" w:color="000000" w:sz="4" w:space="0"/>
              <w:left w:val="single" w:color="000000" w:sz="4" w:space="0"/>
              <w:bottom w:val="single" w:color="000000" w:sz="4" w:space="0"/>
              <w:right w:val="single" w:color="000000" w:sz="4" w:space="0"/>
            </w:tcBorders>
            <w:vAlign w:val="center"/>
          </w:tcPr>
          <w:p w14:paraId="1AAEF07E">
            <w:pPr>
              <w:pStyle w:val="17"/>
              <w:kinsoku w:val="0"/>
              <w:overflowPunct w:val="0"/>
              <w:spacing w:line="324" w:lineRule="auto"/>
              <w:ind w:left="148" w:right="103"/>
              <w:jc w:val="both"/>
              <w:rPr>
                <w:rFonts w:eastAsia="楷体"/>
              </w:rPr>
            </w:pPr>
            <w:r>
              <w:rPr>
                <w:rFonts w:hint="eastAsia" w:eastAsia="楷体"/>
              </w:rPr>
              <w:t>How do course credits correspond to class hours?</w:t>
            </w:r>
          </w:p>
        </w:tc>
        <w:tc>
          <w:tcPr>
            <w:tcW w:w="7679" w:type="dxa"/>
            <w:gridSpan w:val="4"/>
            <w:tcBorders>
              <w:top w:val="single" w:color="000000" w:sz="4" w:space="0"/>
              <w:left w:val="single" w:color="000000" w:sz="4" w:space="0"/>
              <w:bottom w:val="single" w:color="000000" w:sz="4" w:space="0"/>
              <w:right w:val="single" w:color="000000" w:sz="4" w:space="0"/>
            </w:tcBorders>
          </w:tcPr>
          <w:p w14:paraId="2914AE53">
            <w:pPr>
              <w:pStyle w:val="17"/>
              <w:kinsoku w:val="0"/>
              <w:overflowPunct w:val="0"/>
              <w:spacing w:before="98" w:line="328" w:lineRule="auto"/>
              <w:ind w:left="26" w:right="17"/>
            </w:pPr>
            <w:r>
              <w:rPr>
                <w:rFonts w:hint="eastAsia"/>
              </w:rPr>
              <w:t xml:space="preserve">One credit is equivalent to 45-46 hours of academic work, comprising 15-16 hours of lectures and 30 hours of practice or self-study. 1 ECTS is roughly equivalent to 28 hours of work (as defined by the EU, ranging from 25-30 hours). </w:t>
            </w:r>
          </w:p>
        </w:tc>
      </w:tr>
      <w:tr w14:paraId="50D2F1DD">
        <w:tblPrEx>
          <w:tblCellMar>
            <w:top w:w="0" w:type="dxa"/>
            <w:left w:w="0" w:type="dxa"/>
            <w:bottom w:w="0" w:type="dxa"/>
            <w:right w:w="0" w:type="dxa"/>
          </w:tblCellMar>
        </w:tblPrEx>
        <w:trPr>
          <w:trHeight w:val="3044" w:hRule="atLeast"/>
        </w:trPr>
        <w:tc>
          <w:tcPr>
            <w:tcW w:w="2554" w:type="dxa"/>
            <w:gridSpan w:val="4"/>
            <w:tcBorders>
              <w:top w:val="single" w:color="000000" w:sz="4" w:space="0"/>
              <w:left w:val="single" w:color="000000" w:sz="4" w:space="0"/>
              <w:bottom w:val="single" w:color="000000" w:sz="4" w:space="0"/>
              <w:right w:val="single" w:color="000000" w:sz="4" w:space="0"/>
            </w:tcBorders>
            <w:vAlign w:val="center"/>
          </w:tcPr>
          <w:p w14:paraId="195AB37F">
            <w:pPr>
              <w:pStyle w:val="17"/>
              <w:kinsoku w:val="0"/>
              <w:overflowPunct w:val="0"/>
              <w:spacing w:before="104" w:line="326" w:lineRule="auto"/>
              <w:ind w:left="148" w:right="110"/>
              <w:jc w:val="both"/>
            </w:pPr>
            <w:r>
              <w:rPr>
                <w:rFonts w:hint="eastAsia"/>
              </w:rPr>
              <w:t>What are the requirements for in-class performance</w:t>
            </w:r>
            <w:r>
              <w:t>?</w:t>
            </w:r>
          </w:p>
        </w:tc>
        <w:tc>
          <w:tcPr>
            <w:tcW w:w="7679" w:type="dxa"/>
            <w:gridSpan w:val="4"/>
            <w:tcBorders>
              <w:top w:val="single" w:color="000000" w:sz="4" w:space="0"/>
              <w:left w:val="single" w:color="000000" w:sz="4" w:space="0"/>
              <w:bottom w:val="single" w:color="000000" w:sz="4" w:space="0"/>
              <w:right w:val="single" w:color="000000" w:sz="4" w:space="0"/>
            </w:tcBorders>
          </w:tcPr>
          <w:p w14:paraId="6B1F5AFD">
            <w:pPr>
              <w:pStyle w:val="17"/>
              <w:kinsoku w:val="0"/>
              <w:overflowPunct w:val="0"/>
              <w:spacing w:before="2"/>
              <w:rPr>
                <w:sz w:val="22"/>
                <w:szCs w:val="22"/>
              </w:rPr>
            </w:pPr>
          </w:p>
          <w:p w14:paraId="2993E207">
            <w:pPr>
              <w:pStyle w:val="17"/>
              <w:kinsoku w:val="0"/>
              <w:overflowPunct w:val="0"/>
              <w:spacing w:before="131" w:line="328" w:lineRule="auto"/>
              <w:ind w:left="26" w:right="13"/>
              <w:jc w:val="both"/>
            </w:pPr>
            <w:r>
              <w:t>In XMU, full-time students (exchange students included) are required to have</w:t>
            </w:r>
            <w:r>
              <w:rPr>
                <w:spacing w:val="1"/>
              </w:rPr>
              <w:t xml:space="preserve"> </w:t>
            </w:r>
            <w:r>
              <w:t>a complete attendance record (the minimum attendance rate is 70%) of the</w:t>
            </w:r>
            <w:r>
              <w:rPr>
                <w:spacing w:val="1"/>
              </w:rPr>
              <w:t xml:space="preserve"> </w:t>
            </w:r>
            <w:r>
              <w:t>selected courses.</w:t>
            </w:r>
            <w:r>
              <w:rPr>
                <w:spacing w:val="1"/>
              </w:rPr>
              <w:t xml:space="preserve"> </w:t>
            </w:r>
            <w:r>
              <w:t>Poor</w:t>
            </w:r>
            <w:r>
              <w:rPr>
                <w:spacing w:val="1"/>
              </w:rPr>
              <w:t xml:space="preserve"> </w:t>
            </w:r>
            <w:r>
              <w:t>in-class</w:t>
            </w:r>
            <w:r>
              <w:rPr>
                <w:spacing w:val="1"/>
              </w:rPr>
              <w:t xml:space="preserve"> </w:t>
            </w:r>
            <w:r>
              <w:t>performance</w:t>
            </w:r>
            <w:r>
              <w:rPr>
                <w:spacing w:val="1"/>
              </w:rPr>
              <w:t xml:space="preserve"> </w:t>
            </w:r>
            <w:r>
              <w:t>and</w:t>
            </w:r>
            <w:r>
              <w:rPr>
                <w:spacing w:val="1"/>
              </w:rPr>
              <w:t xml:space="preserve"> </w:t>
            </w:r>
            <w:r>
              <w:t>failure</w:t>
            </w:r>
            <w:r>
              <w:rPr>
                <w:spacing w:val="1"/>
              </w:rPr>
              <w:t xml:space="preserve"> </w:t>
            </w:r>
            <w:r>
              <w:t>to</w:t>
            </w:r>
            <w:r>
              <w:rPr>
                <w:spacing w:val="1"/>
              </w:rPr>
              <w:t xml:space="preserve"> </w:t>
            </w:r>
            <w:r>
              <w:t>complete</w:t>
            </w:r>
            <w:r>
              <w:rPr>
                <w:spacing w:val="-52"/>
              </w:rPr>
              <w:t xml:space="preserve"> </w:t>
            </w:r>
            <w:r>
              <w:t>assignments may result in students being una</w:t>
            </w:r>
            <w:r>
              <w:rPr>
                <w:rFonts w:hint="eastAsia"/>
              </w:rPr>
              <w:t>ble</w:t>
            </w:r>
            <w:r>
              <w:t xml:space="preserve"> to sit their final exams.</w:t>
            </w:r>
            <w:r>
              <w:rPr>
                <w:spacing w:val="1"/>
              </w:rPr>
              <w:t xml:space="preserve"> </w:t>
            </w:r>
            <w:r>
              <w:t>Failure to meet relevant requirements will result in the loss of the credits of</w:t>
            </w:r>
            <w:r>
              <w:rPr>
                <w:spacing w:val="1"/>
              </w:rPr>
              <w:t xml:space="preserve"> </w:t>
            </w:r>
            <w:r>
              <w:t>the</w:t>
            </w:r>
            <w:r>
              <w:rPr>
                <w:spacing w:val="-3"/>
              </w:rPr>
              <w:t xml:space="preserve"> </w:t>
            </w:r>
            <w:r>
              <w:t>course.</w:t>
            </w:r>
          </w:p>
        </w:tc>
      </w:tr>
      <w:tr w14:paraId="48FB00F6">
        <w:tblPrEx>
          <w:tblCellMar>
            <w:top w:w="0" w:type="dxa"/>
            <w:left w:w="0" w:type="dxa"/>
            <w:bottom w:w="0" w:type="dxa"/>
            <w:right w:w="0" w:type="dxa"/>
          </w:tblCellMar>
        </w:tblPrEx>
        <w:trPr>
          <w:trHeight w:val="979" w:hRule="atLeast"/>
        </w:trPr>
        <w:tc>
          <w:tcPr>
            <w:tcW w:w="2554" w:type="dxa"/>
            <w:gridSpan w:val="4"/>
            <w:tcBorders>
              <w:top w:val="single" w:color="000000" w:sz="4" w:space="0"/>
              <w:left w:val="single" w:color="000000" w:sz="4" w:space="0"/>
              <w:bottom w:val="single" w:color="000000" w:sz="4" w:space="0"/>
              <w:right w:val="single" w:color="000000" w:sz="4" w:space="0"/>
            </w:tcBorders>
            <w:vAlign w:val="center"/>
          </w:tcPr>
          <w:p w14:paraId="64AAA9F6">
            <w:pPr>
              <w:pStyle w:val="17"/>
              <w:kinsoku w:val="0"/>
              <w:overflowPunct w:val="0"/>
              <w:spacing w:before="104" w:line="326" w:lineRule="auto"/>
              <w:ind w:left="148" w:right="110"/>
              <w:jc w:val="both"/>
            </w:pPr>
            <w:r>
              <w:rPr>
                <w:rFonts w:hint="eastAsia"/>
              </w:rPr>
              <w:t>How to obtain transcripts?</w:t>
            </w:r>
          </w:p>
        </w:tc>
        <w:tc>
          <w:tcPr>
            <w:tcW w:w="7679" w:type="dxa"/>
            <w:gridSpan w:val="4"/>
            <w:tcBorders>
              <w:top w:val="single" w:color="000000" w:sz="4" w:space="0"/>
              <w:left w:val="single" w:color="000000" w:sz="4" w:space="0"/>
              <w:bottom w:val="single" w:color="000000" w:sz="4" w:space="0"/>
              <w:right w:val="single" w:color="000000" w:sz="4" w:space="0"/>
            </w:tcBorders>
          </w:tcPr>
          <w:p w14:paraId="79AA7B87">
            <w:pPr>
              <w:pStyle w:val="17"/>
              <w:kinsoku w:val="0"/>
              <w:overflowPunct w:val="0"/>
              <w:spacing w:before="131" w:line="328" w:lineRule="auto"/>
              <w:ind w:left="26" w:right="13"/>
              <w:jc w:val="both"/>
            </w:pPr>
            <w:r>
              <w:rPr>
                <w:rFonts w:hint="eastAsia"/>
              </w:rPr>
              <w:t>Students are expected to download the transcript via the XMU student portal (https://i.xmu.edu.cn/).</w:t>
            </w:r>
          </w:p>
          <w:p w14:paraId="764644E8">
            <w:pPr>
              <w:pStyle w:val="17"/>
              <w:kinsoku w:val="0"/>
              <w:overflowPunct w:val="0"/>
              <w:spacing w:before="131" w:line="328" w:lineRule="auto"/>
              <w:ind w:left="26" w:right="13"/>
              <w:jc w:val="both"/>
            </w:pPr>
            <w:r>
              <w:rPr>
                <w:rFonts w:hint="eastAsia"/>
              </w:rPr>
              <w:t xml:space="preserve">If you find your account has been deactivated and is therefore unable to apply for an electronic transcript, it is because accounts are temporarily disabled during the transition from student to alumni status. Access can be restored by re-authenticating through the Digital Campus Card system. </w:t>
            </w:r>
          </w:p>
          <w:p w14:paraId="0906B78D">
            <w:pPr>
              <w:pStyle w:val="17"/>
              <w:kinsoku w:val="0"/>
              <w:overflowPunct w:val="0"/>
              <w:spacing w:before="131" w:line="328" w:lineRule="auto"/>
              <w:ind w:left="26" w:right="13"/>
              <w:jc w:val="both"/>
            </w:pPr>
            <w:r>
              <w:rPr>
                <w:rFonts w:hint="eastAsia"/>
              </w:rPr>
              <w:t>The Digital Campus Card is linked to the “UnionPay” (云闪付) app. Please open the UnionPay app and search for the “XMU Digital Campus Card (厦大数字校园卡)” mini program. You probably have used this program during your studies.</w:t>
            </w:r>
          </w:p>
          <w:p w14:paraId="518F1272">
            <w:pPr>
              <w:pStyle w:val="17"/>
              <w:kinsoku w:val="0"/>
              <w:overflowPunct w:val="0"/>
              <w:spacing w:before="131" w:line="328" w:lineRule="auto"/>
              <w:ind w:left="26" w:right="13"/>
              <w:jc w:val="both"/>
            </w:pPr>
            <w:r>
              <w:rPr>
                <w:rFonts w:hint="eastAsia"/>
              </w:rPr>
              <w:t>If you have never used the UnionPay app and the XMU Digital Campus Card mini program, please contact the staff at the XMU Office of International Affairs via email. They will assist you with downloading the transcript.</w:t>
            </w:r>
          </w:p>
        </w:tc>
      </w:tr>
      <w:tr w14:paraId="222330AC">
        <w:tblPrEx>
          <w:tblCellMar>
            <w:top w:w="0" w:type="dxa"/>
            <w:left w:w="0" w:type="dxa"/>
            <w:bottom w:w="0" w:type="dxa"/>
            <w:right w:w="0" w:type="dxa"/>
          </w:tblCellMar>
        </w:tblPrEx>
        <w:trPr>
          <w:gridBefore w:val="1"/>
          <w:gridAfter w:val="1"/>
          <w:wBefore w:w="13" w:type="dxa"/>
          <w:wAfter w:w="14" w:type="dxa"/>
          <w:trHeight w:val="1910" w:hRule="atLeast"/>
          <w:jc w:val="center"/>
        </w:trPr>
        <w:tc>
          <w:tcPr>
            <w:tcW w:w="10206" w:type="dxa"/>
            <w:gridSpan w:val="6"/>
            <w:tcBorders>
              <w:top w:val="single" w:color="000000" w:sz="4" w:space="0"/>
              <w:left w:val="single" w:color="000000" w:sz="4" w:space="0"/>
              <w:bottom w:val="single" w:color="000000" w:sz="4" w:space="0"/>
              <w:right w:val="single" w:color="000000" w:sz="4" w:space="0"/>
            </w:tcBorders>
            <w:shd w:val="clear" w:color="auto" w:fill="D9E1F3"/>
          </w:tcPr>
          <w:p w14:paraId="1199F843">
            <w:pPr>
              <w:pStyle w:val="17"/>
              <w:kinsoku w:val="0"/>
              <w:overflowPunct w:val="0"/>
              <w:spacing w:before="324"/>
              <w:ind w:left="28"/>
              <w:rPr>
                <w:rFonts w:eastAsia="微软雅黑"/>
                <w:b/>
                <w:bCs/>
                <w:color w:val="3386CD"/>
                <w:sz w:val="30"/>
                <w:szCs w:val="30"/>
              </w:rPr>
            </w:pPr>
            <w:bookmarkStart w:id="3" w:name="_bookmark3"/>
            <w:bookmarkEnd w:id="3"/>
            <w:bookmarkStart w:id="4" w:name="_Hlk146207980"/>
            <w:r>
              <w:rPr>
                <w:rFonts w:hint="eastAsia" w:eastAsia="微软雅黑"/>
                <w:b/>
                <w:bCs/>
                <w:color w:val="3386CD"/>
                <w:sz w:val="30"/>
                <w:szCs w:val="30"/>
              </w:rPr>
              <w:t>Admission, Accommodation and Fees</w:t>
            </w:r>
          </w:p>
        </w:tc>
      </w:tr>
      <w:tr w14:paraId="59E8D436">
        <w:tblPrEx>
          <w:tblCellMar>
            <w:top w:w="0" w:type="dxa"/>
            <w:left w:w="0" w:type="dxa"/>
            <w:bottom w:w="0" w:type="dxa"/>
            <w:right w:w="0" w:type="dxa"/>
          </w:tblCellMar>
        </w:tblPrEx>
        <w:trPr>
          <w:gridBefore w:val="1"/>
          <w:gridAfter w:val="1"/>
          <w:wBefore w:w="13" w:type="dxa"/>
          <w:wAfter w:w="14" w:type="dxa"/>
          <w:trHeight w:val="2315" w:hRule="atLeast"/>
          <w:jc w:val="center"/>
        </w:trPr>
        <w:tc>
          <w:tcPr>
            <w:tcW w:w="2417" w:type="dxa"/>
            <w:tcBorders>
              <w:top w:val="single" w:color="000000" w:sz="4" w:space="0"/>
              <w:left w:val="single" w:color="000000" w:sz="4" w:space="0"/>
              <w:bottom w:val="single" w:color="000000" w:sz="4" w:space="0"/>
              <w:right w:val="single" w:color="000000" w:sz="4" w:space="0"/>
            </w:tcBorders>
            <w:vAlign w:val="center"/>
          </w:tcPr>
          <w:p w14:paraId="194BD72A">
            <w:pPr>
              <w:pStyle w:val="17"/>
              <w:kinsoku w:val="0"/>
              <w:overflowPunct w:val="0"/>
              <w:spacing w:before="104" w:line="328" w:lineRule="auto"/>
              <w:ind w:left="148" w:right="594" w:firstLine="12" w:firstLineChars="5"/>
              <w:jc w:val="both"/>
            </w:pPr>
            <w:r>
              <w:rPr>
                <w:rFonts w:hint="eastAsia"/>
              </w:rPr>
              <w:t>Admission and</w:t>
            </w:r>
            <w:r>
              <w:t xml:space="preserve"> </w:t>
            </w:r>
            <w:r>
              <w:rPr>
                <w:rFonts w:hint="eastAsia"/>
              </w:rPr>
              <w:t>Accommodation</w:t>
            </w:r>
          </w:p>
        </w:tc>
        <w:tc>
          <w:tcPr>
            <w:tcW w:w="7789" w:type="dxa"/>
            <w:gridSpan w:val="5"/>
            <w:tcBorders>
              <w:top w:val="single" w:color="000000" w:sz="4" w:space="0"/>
              <w:left w:val="single" w:color="000000" w:sz="4" w:space="0"/>
              <w:bottom w:val="single" w:color="000000" w:sz="4" w:space="0"/>
              <w:right w:val="single" w:color="000000" w:sz="4" w:space="0"/>
            </w:tcBorders>
          </w:tcPr>
          <w:p w14:paraId="4BFE993C">
            <w:pPr>
              <w:pStyle w:val="17"/>
              <w:kinsoku w:val="0"/>
              <w:overflowPunct w:val="0"/>
              <w:spacing w:before="6"/>
              <w:rPr>
                <w:sz w:val="28"/>
                <w:szCs w:val="28"/>
              </w:rPr>
            </w:pPr>
          </w:p>
          <w:p w14:paraId="19E95CB2">
            <w:pPr>
              <w:pStyle w:val="17"/>
              <w:numPr>
                <w:ilvl w:val="0"/>
                <w:numId w:val="1"/>
              </w:numPr>
              <w:tabs>
                <w:tab w:val="left" w:pos="387"/>
              </w:tabs>
              <w:kinsoku w:val="0"/>
              <w:overflowPunct w:val="0"/>
              <w:spacing w:line="312" w:lineRule="auto"/>
              <w:ind w:right="14"/>
            </w:pPr>
            <w:r>
              <w:t xml:space="preserve">Students who pass the review of application materials will receive </w:t>
            </w:r>
            <w:r>
              <w:rPr>
                <w:rFonts w:hint="eastAsia"/>
              </w:rPr>
              <w:t xml:space="preserve">an </w:t>
            </w:r>
            <w:r>
              <w:t xml:space="preserve">Admission Letter and visa-related application materials </w:t>
            </w:r>
            <w:r>
              <w:rPr>
                <w:color w:val="FF0000"/>
              </w:rPr>
              <w:t>in electronic form</w:t>
            </w:r>
            <w:r>
              <w:t>.</w:t>
            </w:r>
          </w:p>
          <w:p w14:paraId="5E27370C">
            <w:pPr>
              <w:pStyle w:val="17"/>
              <w:numPr>
                <w:ilvl w:val="0"/>
                <w:numId w:val="1"/>
              </w:numPr>
              <w:kinsoku w:val="0"/>
              <w:overflowPunct w:val="0"/>
              <w:spacing w:before="112" w:line="328" w:lineRule="auto"/>
              <w:ind w:right="14"/>
              <w:jc w:val="both"/>
            </w:pPr>
            <w:r>
              <w:t>The XMU Student Accommodation Service will assist students with on-campus accommodations, however, on-campus housing is not guaranteed.</w:t>
            </w:r>
            <w:r>
              <w:rPr>
                <w:spacing w:val="1"/>
              </w:rPr>
              <w:t xml:space="preserve"> </w:t>
            </w:r>
            <w:r>
              <w:t xml:space="preserve"> </w:t>
            </w:r>
          </w:p>
        </w:tc>
      </w:tr>
      <w:tr w14:paraId="3787F580">
        <w:tblPrEx>
          <w:tblCellMar>
            <w:top w:w="0" w:type="dxa"/>
            <w:left w:w="0" w:type="dxa"/>
            <w:bottom w:w="0" w:type="dxa"/>
            <w:right w:w="0" w:type="dxa"/>
          </w:tblCellMar>
        </w:tblPrEx>
        <w:trPr>
          <w:gridBefore w:val="1"/>
          <w:gridAfter w:val="1"/>
          <w:wBefore w:w="13" w:type="dxa"/>
          <w:wAfter w:w="14" w:type="dxa"/>
          <w:trHeight w:val="4168" w:hRule="atLeast"/>
          <w:jc w:val="center"/>
        </w:trPr>
        <w:tc>
          <w:tcPr>
            <w:tcW w:w="2417" w:type="dxa"/>
            <w:tcBorders>
              <w:top w:val="single" w:color="000000" w:sz="4" w:space="0"/>
              <w:left w:val="single" w:color="000000" w:sz="4" w:space="0"/>
              <w:bottom w:val="single" w:color="000000" w:sz="4" w:space="0"/>
              <w:right w:val="single" w:color="000000" w:sz="4" w:space="0"/>
            </w:tcBorders>
            <w:vAlign w:val="center"/>
          </w:tcPr>
          <w:p w14:paraId="04B53A10">
            <w:pPr>
              <w:pStyle w:val="17"/>
              <w:kinsoku w:val="0"/>
              <w:overflowPunct w:val="0"/>
              <w:spacing w:before="104" w:line="328" w:lineRule="auto"/>
              <w:ind w:left="28" w:right="594"/>
              <w:jc w:val="both"/>
            </w:pPr>
            <w:r>
              <w:rPr>
                <w:rFonts w:hint="eastAsia"/>
              </w:rPr>
              <w:t>Are there photos and information about the accommodation?</w:t>
            </w:r>
          </w:p>
        </w:tc>
        <w:tc>
          <w:tcPr>
            <w:tcW w:w="7789" w:type="dxa"/>
            <w:gridSpan w:val="5"/>
            <w:tcBorders>
              <w:top w:val="single" w:color="000000" w:sz="4" w:space="0"/>
              <w:left w:val="single" w:color="000000" w:sz="4" w:space="0"/>
              <w:bottom w:val="single" w:color="000000" w:sz="4" w:space="0"/>
              <w:right w:val="single" w:color="000000" w:sz="4" w:space="0"/>
            </w:tcBorders>
          </w:tcPr>
          <w:p w14:paraId="63B9C43E">
            <w:pPr>
              <w:pStyle w:val="17"/>
              <w:kinsoku w:val="0"/>
              <w:overflowPunct w:val="0"/>
              <w:spacing w:before="113" w:line="328" w:lineRule="auto"/>
              <w:ind w:right="14"/>
              <w:jc w:val="both"/>
            </w:pPr>
            <w:r>
              <w:rPr>
                <w:rFonts w:hint="eastAsia"/>
              </w:rPr>
              <w:t>International student apartments are available on Siming and Xiang</w:t>
            </w:r>
            <w:r>
              <w:t>’</w:t>
            </w:r>
            <w:r>
              <w:rPr>
                <w:rFonts w:hint="eastAsia"/>
              </w:rPr>
              <w:t xml:space="preserve">an campuses. The apartments on Siming campus each have a twin-room, while the apartments on Xiang’an campus are in suites, with each suite consisting of four twin-rooms. Each room is equipped with beds (mattresses and bedding are not provided), desks and chairs, wardrobes, an air conditioner, a </w:t>
            </w:r>
            <w:bookmarkStart w:id="5" w:name="OLE_LINK1"/>
            <w:r>
              <w:rPr>
                <w:rFonts w:hint="eastAsia"/>
              </w:rPr>
              <w:t>water heater</w:t>
            </w:r>
            <w:bookmarkEnd w:id="5"/>
            <w:r>
              <w:rPr>
                <w:rFonts w:hint="eastAsia"/>
              </w:rPr>
              <w:t>, a bathroom (suites have a different bathroom arrangement), and Internet access (paid by students). Communal self-service washers and dryers and other equipment are available.</w:t>
            </w:r>
          </w:p>
          <w:p w14:paraId="3583428F">
            <w:pPr>
              <w:pStyle w:val="17"/>
              <w:kinsoku w:val="0"/>
              <w:overflowPunct w:val="0"/>
              <w:spacing w:before="113" w:line="328" w:lineRule="auto"/>
              <w:ind w:right="14"/>
              <w:jc w:val="both"/>
            </w:pPr>
          </w:p>
          <w:p w14:paraId="63ABD986">
            <w:pPr>
              <w:pStyle w:val="17"/>
              <w:kinsoku w:val="0"/>
              <w:overflowPunct w:val="0"/>
              <w:spacing w:line="312" w:lineRule="auto"/>
              <w:ind w:left="26" w:right="17"/>
              <w:jc w:val="both"/>
              <w:rPr>
                <w:b/>
                <w:bCs/>
              </w:rPr>
            </w:pPr>
          </w:p>
          <w:p w14:paraId="68E6D101">
            <w:pPr>
              <w:pStyle w:val="17"/>
              <w:kinsoku w:val="0"/>
              <w:overflowPunct w:val="0"/>
              <w:spacing w:line="312" w:lineRule="auto"/>
              <w:ind w:left="26" w:right="17"/>
              <w:jc w:val="both"/>
              <w:rPr>
                <w:rFonts w:ascii="楷体" w:hAnsi="Times New Roman" w:eastAsia="楷体" w:cs="楷体"/>
                <w:b/>
                <w:bCs/>
              </w:rPr>
            </w:pPr>
            <w:r>
              <w:rPr>
                <w:rFonts w:hint="eastAsia"/>
                <w:b/>
                <w:bCs/>
              </w:rPr>
              <w:t>Apartments on Siming Campus</w:t>
            </w:r>
          </w:p>
          <w:p w14:paraId="59E1C7F0">
            <w:pPr>
              <w:pStyle w:val="17"/>
              <w:kinsoku w:val="0"/>
              <w:overflowPunct w:val="0"/>
              <w:spacing w:line="312" w:lineRule="auto"/>
              <w:ind w:left="26" w:right="17"/>
              <w:jc w:val="both"/>
              <w:rPr>
                <w:rFonts w:ascii="楷体" w:hAnsi="Times New Roman" w:eastAsia="楷体" w:cs="楷体"/>
              </w:rPr>
            </w:pPr>
            <w:r>
              <w:rPr>
                <w:rFonts w:hint="eastAsia" w:ascii="楷体" w:hAnsi="Times New Roman" w:eastAsia="楷体" w:cs="楷体"/>
              </w:rPr>
              <w:drawing>
                <wp:anchor distT="0" distB="0" distL="114300" distR="114300" simplePos="0" relativeHeight="251660288" behindDoc="1" locked="0" layoutInCell="1" allowOverlap="1">
                  <wp:simplePos x="0" y="0"/>
                  <wp:positionH relativeFrom="column">
                    <wp:posOffset>36830</wp:posOffset>
                  </wp:positionH>
                  <wp:positionV relativeFrom="paragraph">
                    <wp:posOffset>619125</wp:posOffset>
                  </wp:positionV>
                  <wp:extent cx="2453005" cy="1618615"/>
                  <wp:effectExtent l="0" t="0" r="4445" b="635"/>
                  <wp:wrapTight wrapText="bothSides">
                    <wp:wrapPolygon>
                      <wp:start x="0" y="0"/>
                      <wp:lineTo x="0" y="21354"/>
                      <wp:lineTo x="21471" y="21354"/>
                      <wp:lineTo x="21471" y="0"/>
                      <wp:lineTo x="0" y="0"/>
                    </wp:wrapPolygon>
                  </wp:wrapTight>
                  <wp:docPr id="2" name="图片 2" descr="微信图片_20240904083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微信图片_20240904083134"/>
                          <pic:cNvPicPr>
                            <a:picLocks noChangeAspect="1"/>
                          </pic:cNvPicPr>
                        </pic:nvPicPr>
                        <pic:blipFill>
                          <a:blip r:embed="rId5"/>
                          <a:stretch>
                            <a:fillRect/>
                          </a:stretch>
                        </pic:blipFill>
                        <pic:spPr>
                          <a:xfrm>
                            <a:off x="0" y="0"/>
                            <a:ext cx="2453005" cy="1618615"/>
                          </a:xfrm>
                          <a:prstGeom prst="rect">
                            <a:avLst/>
                          </a:prstGeom>
                        </pic:spPr>
                      </pic:pic>
                    </a:graphicData>
                  </a:graphic>
                </wp:anchor>
              </w:drawing>
            </w:r>
            <w:r>
              <w:rPr>
                <w:rFonts w:hint="eastAsia" w:ascii="楷体" w:hAnsi="Times New Roman" w:eastAsia="楷体" w:cs="楷体"/>
              </w:rPr>
              <w:drawing>
                <wp:inline distT="0" distB="0" distL="114300" distR="114300">
                  <wp:extent cx="2408555" cy="1806575"/>
                  <wp:effectExtent l="0" t="0" r="3175" b="10795"/>
                  <wp:docPr id="3" name="图片 3" descr="微信图片_20240904083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微信图片_20240904083128"/>
                          <pic:cNvPicPr>
                            <a:picLocks noChangeAspect="1"/>
                          </pic:cNvPicPr>
                        </pic:nvPicPr>
                        <pic:blipFill>
                          <a:blip r:embed="rId6"/>
                          <a:stretch>
                            <a:fillRect/>
                          </a:stretch>
                        </pic:blipFill>
                        <pic:spPr>
                          <a:xfrm rot="5400000">
                            <a:off x="0" y="0"/>
                            <a:ext cx="2408555" cy="1806575"/>
                          </a:xfrm>
                          <a:prstGeom prst="rect">
                            <a:avLst/>
                          </a:prstGeom>
                        </pic:spPr>
                      </pic:pic>
                    </a:graphicData>
                  </a:graphic>
                </wp:inline>
              </w:drawing>
            </w:r>
          </w:p>
          <w:p w14:paraId="5B3AAFE5">
            <w:pPr>
              <w:pStyle w:val="17"/>
              <w:kinsoku w:val="0"/>
              <w:overflowPunct w:val="0"/>
              <w:spacing w:line="312" w:lineRule="auto"/>
              <w:ind w:left="26" w:right="17"/>
              <w:jc w:val="both"/>
              <w:rPr>
                <w:b/>
                <w:bCs/>
              </w:rPr>
            </w:pPr>
          </w:p>
          <w:p w14:paraId="0A7C7506">
            <w:pPr>
              <w:pStyle w:val="17"/>
              <w:kinsoku w:val="0"/>
              <w:overflowPunct w:val="0"/>
              <w:spacing w:line="312" w:lineRule="auto"/>
              <w:ind w:left="26" w:right="17"/>
              <w:jc w:val="both"/>
              <w:rPr>
                <w:b/>
                <w:bCs/>
              </w:rPr>
            </w:pPr>
          </w:p>
          <w:p w14:paraId="6DCCBED2">
            <w:pPr>
              <w:pStyle w:val="17"/>
              <w:kinsoku w:val="0"/>
              <w:overflowPunct w:val="0"/>
              <w:spacing w:line="312" w:lineRule="auto"/>
              <w:ind w:left="26" w:right="17"/>
              <w:jc w:val="both"/>
              <w:rPr>
                <w:b/>
                <w:bCs/>
              </w:rPr>
            </w:pPr>
            <w:r>
              <w:rPr>
                <w:rFonts w:hint="eastAsia"/>
                <w:b/>
                <w:bCs/>
              </w:rPr>
              <w:t>Apartments on Xiang</w:t>
            </w:r>
            <w:r>
              <w:rPr>
                <w:b/>
                <w:bCs/>
              </w:rPr>
              <w:t>’</w:t>
            </w:r>
            <w:r>
              <w:rPr>
                <w:rFonts w:hint="eastAsia"/>
                <w:b/>
                <w:bCs/>
              </w:rPr>
              <w:t>an Campus</w:t>
            </w:r>
          </w:p>
          <w:p w14:paraId="3EE4237F">
            <w:pPr>
              <w:pStyle w:val="17"/>
              <w:kinsoku w:val="0"/>
              <w:overflowPunct w:val="0"/>
              <w:spacing w:line="312" w:lineRule="auto"/>
              <w:ind w:left="26" w:right="17"/>
              <w:jc w:val="both"/>
            </w:pPr>
            <w:r>
              <w:drawing>
                <wp:anchor distT="0" distB="0" distL="114300" distR="114300" simplePos="0" relativeHeight="251659264" behindDoc="0" locked="0" layoutInCell="1" allowOverlap="1">
                  <wp:simplePos x="0" y="0"/>
                  <wp:positionH relativeFrom="column">
                    <wp:posOffset>2290445</wp:posOffset>
                  </wp:positionH>
                  <wp:positionV relativeFrom="paragraph">
                    <wp:posOffset>360680</wp:posOffset>
                  </wp:positionV>
                  <wp:extent cx="2466975" cy="1850390"/>
                  <wp:effectExtent l="0" t="0" r="9525" b="16510"/>
                  <wp:wrapSquare wrapText="bothSides"/>
                  <wp:docPr id="5" name="图片 5" descr="living room_pro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iving room_proc"/>
                          <pic:cNvPicPr>
                            <a:picLocks noChangeAspect="1"/>
                          </pic:cNvPicPr>
                        </pic:nvPicPr>
                        <pic:blipFill>
                          <a:blip r:embed="rId7"/>
                          <a:stretch>
                            <a:fillRect/>
                          </a:stretch>
                        </pic:blipFill>
                        <pic:spPr>
                          <a:xfrm>
                            <a:off x="0" y="0"/>
                            <a:ext cx="2466975" cy="1850390"/>
                          </a:xfrm>
                          <a:prstGeom prst="rect">
                            <a:avLst/>
                          </a:prstGeom>
                        </pic:spPr>
                      </pic:pic>
                    </a:graphicData>
                  </a:graphic>
                </wp:anchor>
              </w:drawing>
            </w:r>
            <w:r>
              <w:drawing>
                <wp:inline distT="0" distB="0" distL="114300" distR="114300">
                  <wp:extent cx="1895475" cy="2527935"/>
                  <wp:effectExtent l="0" t="0" r="9525" b="5715"/>
                  <wp:docPr id="6" name="图片 6" descr="翔安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翔安1"/>
                          <pic:cNvPicPr>
                            <a:picLocks noChangeAspect="1"/>
                          </pic:cNvPicPr>
                        </pic:nvPicPr>
                        <pic:blipFill>
                          <a:blip r:embed="rId8"/>
                          <a:stretch>
                            <a:fillRect/>
                          </a:stretch>
                        </pic:blipFill>
                        <pic:spPr>
                          <a:xfrm>
                            <a:off x="0" y="0"/>
                            <a:ext cx="1895475" cy="2527935"/>
                          </a:xfrm>
                          <a:prstGeom prst="rect">
                            <a:avLst/>
                          </a:prstGeom>
                        </pic:spPr>
                      </pic:pic>
                    </a:graphicData>
                  </a:graphic>
                </wp:inline>
              </w:drawing>
            </w:r>
          </w:p>
        </w:tc>
      </w:tr>
      <w:tr w14:paraId="5ED43B31">
        <w:tblPrEx>
          <w:tblCellMar>
            <w:top w:w="0" w:type="dxa"/>
            <w:left w:w="0" w:type="dxa"/>
            <w:bottom w:w="0" w:type="dxa"/>
            <w:right w:w="0" w:type="dxa"/>
          </w:tblCellMar>
        </w:tblPrEx>
        <w:trPr>
          <w:gridBefore w:val="1"/>
          <w:gridAfter w:val="1"/>
          <w:wBefore w:w="13" w:type="dxa"/>
          <w:wAfter w:w="14" w:type="dxa"/>
          <w:trHeight w:val="4168" w:hRule="atLeast"/>
          <w:jc w:val="center"/>
        </w:trPr>
        <w:tc>
          <w:tcPr>
            <w:tcW w:w="2417" w:type="dxa"/>
            <w:tcBorders>
              <w:top w:val="single" w:color="000000" w:sz="4" w:space="0"/>
              <w:left w:val="single" w:color="000000" w:sz="4" w:space="0"/>
              <w:bottom w:val="single" w:color="auto" w:sz="4" w:space="0"/>
              <w:right w:val="single" w:color="000000" w:sz="4" w:space="0"/>
            </w:tcBorders>
            <w:vAlign w:val="center"/>
          </w:tcPr>
          <w:p w14:paraId="7DE38896">
            <w:pPr>
              <w:pStyle w:val="17"/>
              <w:kinsoku w:val="0"/>
              <w:overflowPunct w:val="0"/>
              <w:jc w:val="center"/>
            </w:pPr>
            <w:r>
              <w:rPr>
                <w:rFonts w:hint="eastAsia"/>
              </w:rPr>
              <w:t>Fees</w:t>
            </w:r>
          </w:p>
        </w:tc>
        <w:tc>
          <w:tcPr>
            <w:tcW w:w="7789" w:type="dxa"/>
            <w:gridSpan w:val="5"/>
            <w:tcBorders>
              <w:top w:val="single" w:color="000000" w:sz="4" w:space="0"/>
              <w:left w:val="single" w:color="000000" w:sz="4" w:space="0"/>
              <w:bottom w:val="single" w:color="auto" w:sz="4" w:space="0"/>
              <w:right w:val="single" w:color="000000" w:sz="4" w:space="0"/>
            </w:tcBorders>
          </w:tcPr>
          <w:p w14:paraId="734B828D">
            <w:pPr>
              <w:widowControl/>
              <w:numPr>
                <w:ilvl w:val="0"/>
                <w:numId w:val="2"/>
              </w:numPr>
              <w:spacing w:after="150" w:line="360" w:lineRule="atLeast"/>
              <w:rPr>
                <w:sz w:val="24"/>
                <w:szCs w:val="24"/>
              </w:rPr>
            </w:pPr>
            <w:r>
              <w:rPr>
                <w:rFonts w:hint="eastAsia"/>
                <w:sz w:val="24"/>
                <w:szCs w:val="24"/>
              </w:rPr>
              <w:t>Tuition fee: subject to bilateral exchange agreements.</w:t>
            </w:r>
          </w:p>
          <w:p w14:paraId="12206F4C">
            <w:pPr>
              <w:widowControl/>
              <w:spacing w:after="150" w:line="360" w:lineRule="atLeast"/>
              <w:rPr>
                <w:sz w:val="24"/>
                <w:szCs w:val="24"/>
              </w:rPr>
            </w:pPr>
            <w:r>
              <w:rPr>
                <w:rFonts w:hint="eastAsia"/>
                <w:sz w:val="24"/>
                <w:szCs w:val="24"/>
              </w:rPr>
              <w:t>2. On-campus accommodation fee: subject to bilateral exchange agreements. Around 35-65 RMB/day (Siming Campus); 1,600-4,000 RMB/year (Xiang</w:t>
            </w:r>
            <w:r>
              <w:rPr>
                <w:sz w:val="24"/>
                <w:szCs w:val="24"/>
              </w:rPr>
              <w:t>’</w:t>
            </w:r>
            <w:r>
              <w:rPr>
                <w:rFonts w:hint="eastAsia"/>
                <w:sz w:val="24"/>
                <w:szCs w:val="24"/>
              </w:rPr>
              <w:t>an Campus) if needed.</w:t>
            </w:r>
          </w:p>
          <w:p w14:paraId="56A6B9E6">
            <w:pPr>
              <w:widowControl/>
              <w:spacing w:after="150" w:line="360" w:lineRule="atLeast"/>
              <w:rPr>
                <w:sz w:val="24"/>
                <w:szCs w:val="24"/>
              </w:rPr>
            </w:pPr>
            <w:r>
              <w:rPr>
                <w:rFonts w:hint="eastAsia"/>
                <w:sz w:val="24"/>
                <w:szCs w:val="24"/>
              </w:rPr>
              <w:t>Students who live on campus are also required to pay the security deposit, and water and electricity fees in accordance with the University's regulations (around RMB 200/month, actual expenses vary across individuals). Please refer to the latest notice for the charging methods and standards.</w:t>
            </w:r>
          </w:p>
          <w:p w14:paraId="5B0C6F7C">
            <w:pPr>
              <w:pStyle w:val="17"/>
              <w:widowControl/>
              <w:numPr>
                <w:ilvl w:val="0"/>
                <w:numId w:val="3"/>
              </w:numPr>
              <w:kinsoku w:val="0"/>
              <w:overflowPunct w:val="0"/>
              <w:spacing w:before="98" w:after="150" w:line="328" w:lineRule="auto"/>
              <w:ind w:right="69"/>
            </w:pPr>
            <w:r>
              <w:rPr>
                <w:rFonts w:hint="eastAsia"/>
              </w:rPr>
              <w:t xml:space="preserve">Course materials: 400-700 RMB/academic year </w:t>
            </w:r>
          </w:p>
          <w:p w14:paraId="0B5EDCC0">
            <w:pPr>
              <w:pStyle w:val="17"/>
              <w:widowControl/>
              <w:kinsoku w:val="0"/>
              <w:overflowPunct w:val="0"/>
              <w:spacing w:before="98" w:after="150" w:line="328" w:lineRule="auto"/>
              <w:ind w:right="69"/>
            </w:pPr>
            <w:r>
              <w:rPr>
                <w:rFonts w:hint="eastAsia"/>
              </w:rPr>
              <w:t>4. Meals: Around RMB 1000-1500/month.</w:t>
            </w:r>
          </w:p>
          <w:p w14:paraId="75855648">
            <w:pPr>
              <w:widowControl/>
              <w:spacing w:after="150" w:line="360" w:lineRule="atLeast"/>
              <w:rPr>
                <w:sz w:val="24"/>
                <w:szCs w:val="24"/>
              </w:rPr>
            </w:pPr>
            <w:r>
              <w:rPr>
                <w:rFonts w:hint="eastAsia"/>
                <w:sz w:val="24"/>
                <w:szCs w:val="24"/>
              </w:rPr>
              <w:t xml:space="preserve">5. Insurance: Exchange students should purchase medical insurance to cover their exchange period before landing and provide the insurance receipt on registration. We recommend the students to purchase the insurance detailed here: https://mp.weixin.qq.com/s/dUndVa5JFLuGHdmD7BD3zQ </w:t>
            </w:r>
          </w:p>
          <w:p w14:paraId="1C5C7F9E">
            <w:pPr>
              <w:widowControl/>
              <w:spacing w:after="150" w:line="360" w:lineRule="atLeast"/>
            </w:pPr>
            <w:r>
              <w:rPr>
                <w:rFonts w:hint="eastAsia"/>
                <w:sz w:val="24"/>
                <w:szCs w:val="24"/>
              </w:rPr>
              <w:t>Other expenses for study in China, such as international travel expenses and living expenses, should be borne by the exchange students themselves.</w:t>
            </w:r>
          </w:p>
        </w:tc>
      </w:tr>
      <w:bookmarkEnd w:id="4"/>
      <w:tr w14:paraId="56894F54">
        <w:tblPrEx>
          <w:tblCellMar>
            <w:top w:w="0" w:type="dxa"/>
            <w:left w:w="0" w:type="dxa"/>
            <w:bottom w:w="0" w:type="dxa"/>
            <w:right w:w="0" w:type="dxa"/>
          </w:tblCellMar>
        </w:tblPrEx>
        <w:trPr>
          <w:gridBefore w:val="1"/>
          <w:gridAfter w:val="1"/>
          <w:wBefore w:w="13" w:type="dxa"/>
          <w:wAfter w:w="14" w:type="dxa"/>
          <w:trHeight w:val="1910" w:hRule="atLeast"/>
        </w:trPr>
        <w:tc>
          <w:tcPr>
            <w:tcW w:w="10206" w:type="dxa"/>
            <w:gridSpan w:val="6"/>
            <w:tcBorders>
              <w:top w:val="single" w:color="auto" w:sz="4" w:space="0"/>
              <w:left w:val="single" w:color="000000" w:sz="4" w:space="0"/>
              <w:bottom w:val="single" w:color="000000" w:sz="4" w:space="0"/>
              <w:right w:val="single" w:color="000000" w:sz="4" w:space="0"/>
            </w:tcBorders>
            <w:shd w:val="clear" w:color="auto" w:fill="D9E1F3"/>
          </w:tcPr>
          <w:p w14:paraId="7ACF85AA">
            <w:pPr>
              <w:pStyle w:val="17"/>
              <w:kinsoku w:val="0"/>
              <w:overflowPunct w:val="0"/>
              <w:spacing w:before="324"/>
              <w:ind w:left="28"/>
              <w:rPr>
                <w:rFonts w:eastAsia="微软雅黑"/>
                <w:b/>
                <w:bCs/>
                <w:color w:val="3386CD"/>
                <w:sz w:val="30"/>
                <w:szCs w:val="30"/>
              </w:rPr>
            </w:pPr>
            <w:bookmarkStart w:id="6" w:name="_bookmark4"/>
            <w:bookmarkEnd w:id="6"/>
            <w:r>
              <w:rPr>
                <w:rFonts w:eastAsia="微软雅黑"/>
                <w:b/>
                <w:bCs/>
                <w:color w:val="3386CD"/>
                <w:sz w:val="30"/>
                <w:szCs w:val="30"/>
              </w:rPr>
              <w:t>Visa</w:t>
            </w:r>
            <w:r>
              <w:rPr>
                <w:rFonts w:eastAsia="微软雅黑"/>
                <w:b/>
                <w:bCs/>
                <w:color w:val="3386CD"/>
                <w:spacing w:val="-3"/>
                <w:sz w:val="30"/>
                <w:szCs w:val="30"/>
              </w:rPr>
              <w:t xml:space="preserve">, </w:t>
            </w:r>
            <w:r>
              <w:rPr>
                <w:rFonts w:eastAsia="微软雅黑"/>
                <w:b/>
                <w:bCs/>
                <w:color w:val="3386CD"/>
                <w:sz w:val="30"/>
                <w:szCs w:val="30"/>
              </w:rPr>
              <w:t>Entry-permit</w:t>
            </w:r>
            <w:r>
              <w:rPr>
                <w:rFonts w:eastAsia="微软雅黑"/>
                <w:b/>
                <w:bCs/>
                <w:color w:val="3386CD"/>
                <w:spacing w:val="-5"/>
                <w:sz w:val="30"/>
                <w:szCs w:val="30"/>
              </w:rPr>
              <w:t xml:space="preserve"> </w:t>
            </w:r>
            <w:r>
              <w:rPr>
                <w:rFonts w:eastAsia="微软雅黑"/>
                <w:b/>
                <w:bCs/>
                <w:color w:val="3386CD"/>
                <w:sz w:val="30"/>
                <w:szCs w:val="30"/>
              </w:rPr>
              <w:t>and</w:t>
            </w:r>
            <w:r>
              <w:rPr>
                <w:rFonts w:eastAsia="微软雅黑"/>
                <w:b/>
                <w:bCs/>
                <w:color w:val="3386CD"/>
                <w:spacing w:val="-3"/>
                <w:sz w:val="30"/>
                <w:szCs w:val="30"/>
              </w:rPr>
              <w:t xml:space="preserve"> </w:t>
            </w:r>
            <w:r>
              <w:rPr>
                <w:rFonts w:eastAsia="微软雅黑"/>
                <w:b/>
                <w:bCs/>
                <w:color w:val="3386CD"/>
                <w:sz w:val="30"/>
                <w:szCs w:val="30"/>
              </w:rPr>
              <w:t xml:space="preserve">Insurance </w:t>
            </w:r>
          </w:p>
        </w:tc>
      </w:tr>
      <w:tr w14:paraId="3CE90C27">
        <w:tblPrEx>
          <w:tblCellMar>
            <w:top w:w="0" w:type="dxa"/>
            <w:left w:w="0" w:type="dxa"/>
            <w:bottom w:w="0" w:type="dxa"/>
            <w:right w:w="0" w:type="dxa"/>
          </w:tblCellMar>
        </w:tblPrEx>
        <w:trPr>
          <w:gridBefore w:val="1"/>
          <w:gridAfter w:val="1"/>
          <w:wBefore w:w="13" w:type="dxa"/>
          <w:wAfter w:w="14" w:type="dxa"/>
          <w:trHeight w:val="5058" w:hRule="atLeast"/>
        </w:trPr>
        <w:tc>
          <w:tcPr>
            <w:tcW w:w="2486" w:type="dxa"/>
            <w:gridSpan w:val="2"/>
            <w:vMerge w:val="restart"/>
            <w:tcBorders>
              <w:top w:val="single" w:color="000000" w:sz="4" w:space="0"/>
              <w:left w:val="single" w:color="000000" w:sz="4" w:space="0"/>
              <w:right w:val="single" w:color="000000" w:sz="4" w:space="0"/>
            </w:tcBorders>
          </w:tcPr>
          <w:p w14:paraId="105EBD77">
            <w:pPr>
              <w:pStyle w:val="17"/>
              <w:kinsoku w:val="0"/>
              <w:overflowPunct w:val="0"/>
              <w:jc w:val="center"/>
              <w:rPr>
                <w:rFonts w:ascii="楷体" w:hAnsi="Times New Roman" w:eastAsia="楷体" w:cs="楷体"/>
                <w:b/>
                <w:bCs/>
                <w:w w:val="95"/>
              </w:rPr>
            </w:pPr>
          </w:p>
          <w:p w14:paraId="33ADACF4">
            <w:pPr>
              <w:pStyle w:val="17"/>
              <w:kinsoku w:val="0"/>
              <w:overflowPunct w:val="0"/>
              <w:jc w:val="center"/>
              <w:rPr>
                <w:rFonts w:ascii="Times New Roman" w:hAnsi="Times New Roman" w:cs="Times New Roman"/>
              </w:rPr>
            </w:pPr>
            <w:r>
              <w:t>Visa</w:t>
            </w:r>
          </w:p>
        </w:tc>
        <w:tc>
          <w:tcPr>
            <w:tcW w:w="7720" w:type="dxa"/>
            <w:gridSpan w:val="4"/>
            <w:tcBorders>
              <w:top w:val="single" w:color="000000" w:sz="4" w:space="0"/>
              <w:left w:val="single" w:color="000000" w:sz="4" w:space="0"/>
              <w:bottom w:val="nil"/>
              <w:right w:val="single" w:color="000000" w:sz="4" w:space="0"/>
            </w:tcBorders>
          </w:tcPr>
          <w:p w14:paraId="06DCB979">
            <w:pPr>
              <w:pStyle w:val="17"/>
              <w:kinsoku w:val="0"/>
              <w:overflowPunct w:val="0"/>
              <w:spacing w:before="4"/>
            </w:pPr>
          </w:p>
          <w:p w14:paraId="617AC9B8">
            <w:pPr>
              <w:pStyle w:val="17"/>
              <w:kinsoku w:val="0"/>
              <w:overflowPunct w:val="0"/>
              <w:spacing w:line="312" w:lineRule="auto"/>
              <w:ind w:left="28" w:right="74"/>
              <w:rPr>
                <w:rFonts w:ascii="楷体" w:eastAsia="楷体" w:cs="楷体"/>
              </w:rPr>
            </w:pPr>
          </w:p>
          <w:p w14:paraId="37EC888A">
            <w:pPr>
              <w:pStyle w:val="17"/>
              <w:kinsoku w:val="0"/>
              <w:overflowPunct w:val="0"/>
              <w:spacing w:before="104"/>
              <w:ind w:left="28"/>
            </w:pPr>
            <w:r>
              <w:t>International</w:t>
            </w:r>
            <w:r>
              <w:rPr>
                <w:spacing w:val="11"/>
              </w:rPr>
              <w:t xml:space="preserve"> </w:t>
            </w:r>
            <w:r>
              <w:t>exchange</w:t>
            </w:r>
            <w:r>
              <w:rPr>
                <w:spacing w:val="10"/>
              </w:rPr>
              <w:t xml:space="preserve"> </w:t>
            </w:r>
            <w:r>
              <w:t>students</w:t>
            </w:r>
            <w:r>
              <w:rPr>
                <w:spacing w:val="9"/>
              </w:rPr>
              <w:t xml:space="preserve"> </w:t>
            </w:r>
            <w:r>
              <w:t>are</w:t>
            </w:r>
            <w:r>
              <w:rPr>
                <w:spacing w:val="10"/>
              </w:rPr>
              <w:t xml:space="preserve"> </w:t>
            </w:r>
            <w:r>
              <w:t>advised</w:t>
            </w:r>
            <w:r>
              <w:rPr>
                <w:spacing w:val="11"/>
              </w:rPr>
              <w:t xml:space="preserve"> </w:t>
            </w:r>
            <w:r>
              <w:t>to</w:t>
            </w:r>
            <w:r>
              <w:rPr>
                <w:spacing w:val="10"/>
              </w:rPr>
              <w:t xml:space="preserve"> </w:t>
            </w:r>
            <w:r>
              <w:t>apply</w:t>
            </w:r>
            <w:r>
              <w:rPr>
                <w:spacing w:val="8"/>
              </w:rPr>
              <w:t xml:space="preserve"> </w:t>
            </w:r>
            <w:r>
              <w:t>for</w:t>
            </w:r>
            <w:r>
              <w:rPr>
                <w:spacing w:val="10"/>
              </w:rPr>
              <w:t xml:space="preserve"> </w:t>
            </w:r>
            <w:r>
              <w:t>an</w:t>
            </w:r>
            <w:r>
              <w:rPr>
                <w:spacing w:val="10"/>
              </w:rPr>
              <w:t xml:space="preserve"> </w:t>
            </w:r>
            <w:r>
              <w:t>X1/X2</w:t>
            </w:r>
            <w:r>
              <w:rPr>
                <w:spacing w:val="10"/>
              </w:rPr>
              <w:t xml:space="preserve"> </w:t>
            </w:r>
            <w:r>
              <w:t>Visa</w:t>
            </w:r>
            <w:r>
              <w:rPr>
                <w:spacing w:val="14"/>
              </w:rPr>
              <w:t xml:space="preserve"> </w:t>
            </w:r>
            <w:r>
              <w:t>(also</w:t>
            </w:r>
          </w:p>
          <w:p w14:paraId="31F81929">
            <w:pPr>
              <w:pStyle w:val="17"/>
              <w:kinsoku w:val="0"/>
              <w:overflowPunct w:val="0"/>
              <w:spacing w:before="32"/>
              <w:ind w:left="28"/>
              <w:rPr>
                <w:b/>
                <w:bCs/>
                <w:i/>
                <w:iCs/>
              </w:rPr>
            </w:pPr>
            <w:r>
              <w:t>called</w:t>
            </w:r>
            <w:r>
              <w:rPr>
                <w:spacing w:val="85"/>
              </w:rPr>
              <w:t xml:space="preserve"> </w:t>
            </w:r>
            <w:r>
              <w:t>a</w:t>
            </w:r>
            <w:r>
              <w:rPr>
                <w:spacing w:val="81"/>
              </w:rPr>
              <w:t xml:space="preserve"> </w:t>
            </w:r>
            <w:r>
              <w:t>Student</w:t>
            </w:r>
            <w:r>
              <w:rPr>
                <w:spacing w:val="82"/>
              </w:rPr>
              <w:t xml:space="preserve"> </w:t>
            </w:r>
            <w:r>
              <w:t>Visa)</w:t>
            </w:r>
            <w:r>
              <w:rPr>
                <w:spacing w:val="82"/>
              </w:rPr>
              <w:t xml:space="preserve"> </w:t>
            </w:r>
            <w:r>
              <w:t>with</w:t>
            </w:r>
            <w:r>
              <w:rPr>
                <w:spacing w:val="82"/>
              </w:rPr>
              <w:t xml:space="preserve"> </w:t>
            </w:r>
            <w:r>
              <w:t>the</w:t>
            </w:r>
            <w:r>
              <w:rPr>
                <w:spacing w:val="84"/>
              </w:rPr>
              <w:t xml:space="preserve"> </w:t>
            </w:r>
            <w:r>
              <w:rPr>
                <w:b/>
                <w:bCs/>
                <w:i/>
                <w:iCs/>
              </w:rPr>
              <w:t>Admission</w:t>
            </w:r>
            <w:r>
              <w:rPr>
                <w:b/>
                <w:bCs/>
                <w:i/>
                <w:iCs/>
                <w:spacing w:val="81"/>
              </w:rPr>
              <w:t xml:space="preserve"> </w:t>
            </w:r>
            <w:r>
              <w:rPr>
                <w:b/>
                <w:bCs/>
                <w:i/>
                <w:iCs/>
              </w:rPr>
              <w:t>Notice</w:t>
            </w:r>
            <w:r>
              <w:rPr>
                <w:b/>
                <w:bCs/>
                <w:i/>
                <w:iCs/>
                <w:spacing w:val="84"/>
              </w:rPr>
              <w:t xml:space="preserve"> </w:t>
            </w:r>
            <w:r>
              <w:t>and</w:t>
            </w:r>
            <w:r>
              <w:rPr>
                <w:spacing w:val="84"/>
              </w:rPr>
              <w:t xml:space="preserve"> </w:t>
            </w:r>
            <w:r>
              <w:rPr>
                <w:b/>
                <w:bCs/>
                <w:i/>
                <w:iCs/>
              </w:rPr>
              <w:t>Letter</w:t>
            </w:r>
            <w:r>
              <w:rPr>
                <w:b/>
                <w:bCs/>
                <w:i/>
                <w:iCs/>
                <w:spacing w:val="83"/>
              </w:rPr>
              <w:t xml:space="preserve"> </w:t>
            </w:r>
            <w:r>
              <w:rPr>
                <w:b/>
                <w:bCs/>
                <w:i/>
                <w:iCs/>
              </w:rPr>
              <w:t>for</w:t>
            </w:r>
            <w:r>
              <w:rPr>
                <w:b/>
                <w:bCs/>
                <w:i/>
                <w:iCs/>
                <w:spacing w:val="80"/>
              </w:rPr>
              <w:t xml:space="preserve"> </w:t>
            </w:r>
            <w:r>
              <w:rPr>
                <w:b/>
                <w:bCs/>
                <w:i/>
                <w:iCs/>
              </w:rPr>
              <w:t>Visa</w:t>
            </w:r>
          </w:p>
          <w:p w14:paraId="47A784C6">
            <w:pPr>
              <w:pStyle w:val="17"/>
              <w:kinsoku w:val="0"/>
              <w:overflowPunct w:val="0"/>
              <w:spacing w:before="32"/>
              <w:ind w:left="28"/>
            </w:pPr>
            <w:r>
              <w:rPr>
                <w:b/>
                <w:bCs/>
                <w:i/>
                <w:iCs/>
              </w:rPr>
              <w:t>application</w:t>
            </w:r>
            <w:r>
              <w:rPr>
                <w:b/>
                <w:bCs/>
                <w:i/>
                <w:iCs/>
                <w:spacing w:val="35"/>
              </w:rPr>
              <w:t xml:space="preserve"> </w:t>
            </w:r>
            <w:r>
              <w:rPr>
                <w:b/>
                <w:bCs/>
                <w:i/>
                <w:iCs/>
              </w:rPr>
              <w:t>(</w:t>
            </w:r>
            <w:r>
              <w:rPr>
                <w:rFonts w:hint="eastAsia"/>
                <w:b/>
                <w:bCs/>
                <w:i/>
                <w:iCs/>
              </w:rPr>
              <w:t>DQ Form/</w:t>
            </w:r>
            <w:r>
              <w:rPr>
                <w:b/>
                <w:bCs/>
                <w:i/>
                <w:iCs/>
              </w:rPr>
              <w:t>JW202</w:t>
            </w:r>
            <w:r>
              <w:rPr>
                <w:b/>
                <w:bCs/>
                <w:i/>
                <w:iCs/>
                <w:spacing w:val="35"/>
              </w:rPr>
              <w:t xml:space="preserve"> </w:t>
            </w:r>
            <w:r>
              <w:rPr>
                <w:b/>
                <w:bCs/>
                <w:i/>
                <w:iCs/>
              </w:rPr>
              <w:t>Form)</w:t>
            </w:r>
            <w:r>
              <w:rPr>
                <w:b/>
                <w:bCs/>
                <w:i/>
                <w:iCs/>
                <w:spacing w:val="36"/>
              </w:rPr>
              <w:t xml:space="preserve"> </w:t>
            </w:r>
            <w:r>
              <w:t>issued</w:t>
            </w:r>
            <w:r>
              <w:rPr>
                <w:spacing w:val="33"/>
              </w:rPr>
              <w:t xml:space="preserve"> </w:t>
            </w:r>
            <w:r>
              <w:t>by</w:t>
            </w:r>
            <w:r>
              <w:rPr>
                <w:spacing w:val="34"/>
              </w:rPr>
              <w:t xml:space="preserve"> </w:t>
            </w:r>
            <w:r>
              <w:t>XMU</w:t>
            </w:r>
            <w:r>
              <w:rPr>
                <w:spacing w:val="33"/>
              </w:rPr>
              <w:t xml:space="preserve"> </w:t>
            </w:r>
            <w:r>
              <w:t>at</w:t>
            </w:r>
            <w:r>
              <w:rPr>
                <w:spacing w:val="35"/>
              </w:rPr>
              <w:t xml:space="preserve"> </w:t>
            </w:r>
            <w:r>
              <w:t>the</w:t>
            </w:r>
            <w:r>
              <w:rPr>
                <w:spacing w:val="35"/>
              </w:rPr>
              <w:t xml:space="preserve"> </w:t>
            </w:r>
            <w:r>
              <w:t>local</w:t>
            </w:r>
            <w:r>
              <w:rPr>
                <w:spacing w:val="34"/>
              </w:rPr>
              <w:t xml:space="preserve"> </w:t>
            </w:r>
            <w:r>
              <w:t>Chinese</w:t>
            </w:r>
            <w:r>
              <w:rPr>
                <w:spacing w:val="35"/>
              </w:rPr>
              <w:t xml:space="preserve"> </w:t>
            </w:r>
            <w:r>
              <w:t>Embassy</w:t>
            </w:r>
            <w:r>
              <w:rPr>
                <w:spacing w:val="37"/>
              </w:rPr>
              <w:t xml:space="preserve"> </w:t>
            </w:r>
            <w:r>
              <w:t>in</w:t>
            </w:r>
            <w:r>
              <w:rPr>
                <w:rFonts w:hint="eastAsia"/>
              </w:rPr>
              <w:t xml:space="preserve"> </w:t>
            </w:r>
            <w:r>
              <w:t>their</w:t>
            </w:r>
            <w:r>
              <w:rPr>
                <w:spacing w:val="20"/>
              </w:rPr>
              <w:t xml:space="preserve"> </w:t>
            </w:r>
            <w:r>
              <w:t>home</w:t>
            </w:r>
            <w:r>
              <w:rPr>
                <w:spacing w:val="19"/>
              </w:rPr>
              <w:t xml:space="preserve"> </w:t>
            </w:r>
            <w:r>
              <w:t>country.</w:t>
            </w:r>
            <w:r>
              <w:rPr>
                <w:spacing w:val="21"/>
              </w:rPr>
              <w:t xml:space="preserve"> </w:t>
            </w:r>
            <w:r>
              <w:t>Please</w:t>
            </w:r>
            <w:r>
              <w:rPr>
                <w:spacing w:val="21"/>
              </w:rPr>
              <w:t xml:space="preserve"> </w:t>
            </w:r>
            <w:r>
              <w:t>contact</w:t>
            </w:r>
            <w:r>
              <w:rPr>
                <w:spacing w:val="20"/>
              </w:rPr>
              <w:t xml:space="preserve"> </w:t>
            </w:r>
            <w:r>
              <w:t>the</w:t>
            </w:r>
            <w:r>
              <w:rPr>
                <w:spacing w:val="19"/>
              </w:rPr>
              <w:t xml:space="preserve"> </w:t>
            </w:r>
            <w:r>
              <w:t>Embassy</w:t>
            </w:r>
            <w:r>
              <w:rPr>
                <w:spacing w:val="21"/>
              </w:rPr>
              <w:t xml:space="preserve"> </w:t>
            </w:r>
            <w:r>
              <w:t>for</w:t>
            </w:r>
            <w:r>
              <w:rPr>
                <w:spacing w:val="21"/>
              </w:rPr>
              <w:t xml:space="preserve"> </w:t>
            </w:r>
            <w:r>
              <w:t>application</w:t>
            </w:r>
            <w:r>
              <w:rPr>
                <w:spacing w:val="20"/>
              </w:rPr>
              <w:t xml:space="preserve"> </w:t>
            </w:r>
            <w:r>
              <w:t>procedures</w:t>
            </w:r>
            <w:r>
              <w:rPr>
                <w:rFonts w:hint="eastAsia"/>
              </w:rPr>
              <w:t xml:space="preserve"> </w:t>
            </w:r>
            <w:r>
              <w:t>and</w:t>
            </w:r>
            <w:r>
              <w:rPr>
                <w:spacing w:val="-8"/>
              </w:rPr>
              <w:t xml:space="preserve"> </w:t>
            </w:r>
            <w:r>
              <w:t>requirements.</w:t>
            </w:r>
          </w:p>
          <w:p w14:paraId="24CA2D87">
            <w:pPr>
              <w:pStyle w:val="17"/>
              <w:kinsoku w:val="0"/>
              <w:overflowPunct w:val="0"/>
              <w:spacing w:before="62"/>
            </w:pPr>
            <w:r>
              <w:t>Upon</w:t>
            </w:r>
            <w:r>
              <w:rPr>
                <w:spacing w:val="17"/>
              </w:rPr>
              <w:t xml:space="preserve"> </w:t>
            </w:r>
            <w:r>
              <w:t>arrival,</w:t>
            </w:r>
            <w:r>
              <w:rPr>
                <w:spacing w:val="15"/>
              </w:rPr>
              <w:t xml:space="preserve"> </w:t>
            </w:r>
            <w:r>
              <w:t>exchange</w:t>
            </w:r>
            <w:r>
              <w:rPr>
                <w:spacing w:val="17"/>
              </w:rPr>
              <w:t xml:space="preserve"> </w:t>
            </w:r>
            <w:r>
              <w:t>students</w:t>
            </w:r>
            <w:r>
              <w:rPr>
                <w:spacing w:val="16"/>
              </w:rPr>
              <w:t xml:space="preserve"> </w:t>
            </w:r>
            <w:r>
              <w:t>are</w:t>
            </w:r>
            <w:r>
              <w:rPr>
                <w:spacing w:val="15"/>
              </w:rPr>
              <w:t xml:space="preserve"> </w:t>
            </w:r>
            <w:r>
              <w:t>advised</w:t>
            </w:r>
            <w:r>
              <w:rPr>
                <w:spacing w:val="16"/>
              </w:rPr>
              <w:t xml:space="preserve"> </w:t>
            </w:r>
            <w:r>
              <w:t>to</w:t>
            </w:r>
            <w:r>
              <w:rPr>
                <w:spacing w:val="17"/>
              </w:rPr>
              <w:t xml:space="preserve"> </w:t>
            </w:r>
            <w:r>
              <w:t>visit</w:t>
            </w:r>
            <w:r>
              <w:rPr>
                <w:spacing w:val="20"/>
              </w:rPr>
              <w:t xml:space="preserve"> </w:t>
            </w:r>
            <w:r>
              <w:t>the</w:t>
            </w:r>
            <w:r>
              <w:rPr>
                <w:spacing w:val="18"/>
              </w:rPr>
              <w:t xml:space="preserve"> </w:t>
            </w:r>
            <w:r>
              <w:t>Student</w:t>
            </w:r>
            <w:r>
              <w:rPr>
                <w:spacing w:val="17"/>
              </w:rPr>
              <w:t xml:space="preserve"> </w:t>
            </w:r>
            <w:r>
              <w:t>Affairs</w:t>
            </w:r>
            <w:r>
              <w:rPr>
                <w:spacing w:val="16"/>
              </w:rPr>
              <w:t xml:space="preserve"> </w:t>
            </w:r>
            <w:r>
              <w:t>Hall</w:t>
            </w:r>
            <w:r>
              <w:rPr>
                <w:rFonts w:hint="eastAsia"/>
              </w:rPr>
              <w:t xml:space="preserve"> </w:t>
            </w:r>
            <w:r>
              <w:t>(Counter</w:t>
            </w:r>
            <w:r>
              <w:rPr>
                <w:spacing w:val="13"/>
              </w:rPr>
              <w:t xml:space="preserve"> </w:t>
            </w:r>
            <w:r>
              <w:t>5,</w:t>
            </w:r>
            <w:r>
              <w:rPr>
                <w:spacing w:val="14"/>
              </w:rPr>
              <w:t xml:space="preserve"> </w:t>
            </w:r>
            <w:r>
              <w:t>1st</w:t>
            </w:r>
            <w:r>
              <w:rPr>
                <w:spacing w:val="14"/>
              </w:rPr>
              <w:t xml:space="preserve"> </w:t>
            </w:r>
            <w:r>
              <w:t>Floor,</w:t>
            </w:r>
            <w:r>
              <w:rPr>
                <w:spacing w:val="13"/>
              </w:rPr>
              <w:t xml:space="preserve"> </w:t>
            </w:r>
            <w:r>
              <w:t>Jiageng</w:t>
            </w:r>
            <w:r>
              <w:rPr>
                <w:spacing w:val="15"/>
              </w:rPr>
              <w:t xml:space="preserve"> </w:t>
            </w:r>
            <w:r>
              <w:t>3</w:t>
            </w:r>
            <w:r>
              <w:rPr>
                <w:spacing w:val="16"/>
              </w:rPr>
              <w:t xml:space="preserve"> </w:t>
            </w:r>
            <w:r>
              <w:t>Building,</w:t>
            </w:r>
            <w:r>
              <w:rPr>
                <w:spacing w:val="13"/>
              </w:rPr>
              <w:t xml:space="preserve"> </w:t>
            </w:r>
            <w:r>
              <w:t>osao@xmu.edu.cn)</w:t>
            </w:r>
            <w:r>
              <w:rPr>
                <w:spacing w:val="14"/>
              </w:rPr>
              <w:t xml:space="preserve"> </w:t>
            </w:r>
            <w:r>
              <w:t>for</w:t>
            </w:r>
            <w:r>
              <w:rPr>
                <w:spacing w:val="15"/>
              </w:rPr>
              <w:t xml:space="preserve"> </w:t>
            </w:r>
            <w:r>
              <w:t>visa-related</w:t>
            </w:r>
            <w:r>
              <w:rPr>
                <w:rFonts w:hint="eastAsia"/>
              </w:rPr>
              <w:t xml:space="preserve"> </w:t>
            </w:r>
            <w:r>
              <w:t>inquiries.</w:t>
            </w:r>
          </w:p>
        </w:tc>
      </w:tr>
      <w:tr w14:paraId="38AAD8F7">
        <w:tblPrEx>
          <w:tblCellMar>
            <w:top w:w="0" w:type="dxa"/>
            <w:left w:w="0" w:type="dxa"/>
            <w:bottom w:w="0" w:type="dxa"/>
            <w:right w:w="0" w:type="dxa"/>
          </w:tblCellMar>
        </w:tblPrEx>
        <w:trPr>
          <w:gridBefore w:val="1"/>
          <w:gridAfter w:val="1"/>
          <w:wBefore w:w="13" w:type="dxa"/>
          <w:wAfter w:w="14" w:type="dxa"/>
          <w:trHeight w:val="1224" w:hRule="atLeast"/>
        </w:trPr>
        <w:tc>
          <w:tcPr>
            <w:tcW w:w="2486" w:type="dxa"/>
            <w:gridSpan w:val="2"/>
            <w:vMerge w:val="restart"/>
            <w:tcBorders>
              <w:top w:val="single" w:color="000000" w:sz="4" w:space="0"/>
              <w:left w:val="single" w:color="000000" w:sz="4" w:space="0"/>
              <w:right w:val="single" w:color="000000" w:sz="4" w:space="0"/>
            </w:tcBorders>
          </w:tcPr>
          <w:p w14:paraId="5864E7CA">
            <w:pPr>
              <w:pStyle w:val="17"/>
              <w:kinsoku w:val="0"/>
              <w:overflowPunct w:val="0"/>
            </w:pPr>
          </w:p>
          <w:p w14:paraId="4DE9D1B9">
            <w:pPr>
              <w:pStyle w:val="17"/>
              <w:kinsoku w:val="0"/>
              <w:overflowPunct w:val="0"/>
              <w:spacing w:before="168"/>
              <w:ind w:left="148"/>
              <w:rPr>
                <w:rFonts w:ascii="楷体" w:hAnsi="Times New Roman" w:eastAsia="楷体" w:cs="楷体"/>
                <w:b/>
                <w:bCs/>
                <w:spacing w:val="47"/>
              </w:rPr>
            </w:pPr>
          </w:p>
          <w:p w14:paraId="3AB54B6C">
            <w:pPr>
              <w:pStyle w:val="17"/>
              <w:kinsoku w:val="0"/>
              <w:overflowPunct w:val="0"/>
              <w:spacing w:before="40"/>
              <w:ind w:left="148"/>
            </w:pPr>
            <w:r>
              <w:t>Are</w:t>
            </w:r>
            <w:r>
              <w:rPr>
                <w:spacing w:val="-8"/>
              </w:rPr>
              <w:t xml:space="preserve"> </w:t>
            </w:r>
            <w:r>
              <w:t>exchange</w:t>
            </w:r>
            <w:r>
              <w:rPr>
                <w:spacing w:val="-8"/>
              </w:rPr>
              <w:t xml:space="preserve"> </w:t>
            </w:r>
            <w:r>
              <w:t>students</w:t>
            </w:r>
          </w:p>
          <w:p w14:paraId="7CCA2FCE">
            <w:pPr>
              <w:pStyle w:val="17"/>
              <w:kinsoku w:val="0"/>
              <w:overflowPunct w:val="0"/>
              <w:spacing w:before="34"/>
              <w:ind w:left="148"/>
            </w:pPr>
            <w:r>
              <w:t>allowed</w:t>
            </w:r>
            <w:r>
              <w:rPr>
                <w:spacing w:val="-6"/>
              </w:rPr>
              <w:t xml:space="preserve"> </w:t>
            </w:r>
            <w:r>
              <w:t>to</w:t>
            </w:r>
            <w:r>
              <w:rPr>
                <w:spacing w:val="-6"/>
              </w:rPr>
              <w:t xml:space="preserve"> </w:t>
            </w:r>
            <w:r>
              <w:t>work?</w:t>
            </w:r>
          </w:p>
        </w:tc>
        <w:tc>
          <w:tcPr>
            <w:tcW w:w="3872" w:type="dxa"/>
            <w:gridSpan w:val="3"/>
            <w:tcBorders>
              <w:top w:val="single" w:color="000000" w:sz="4" w:space="0"/>
              <w:left w:val="single" w:color="000000" w:sz="4" w:space="0"/>
              <w:right w:val="single" w:color="000000" w:sz="4" w:space="0"/>
            </w:tcBorders>
            <w:shd w:val="clear" w:color="auto" w:fill="00AFEF"/>
          </w:tcPr>
          <w:p w14:paraId="443BA01E">
            <w:pPr>
              <w:pStyle w:val="17"/>
              <w:kinsoku w:val="0"/>
              <w:overflowPunct w:val="0"/>
              <w:rPr>
                <w:sz w:val="26"/>
                <w:szCs w:val="26"/>
              </w:rPr>
            </w:pPr>
          </w:p>
          <w:p w14:paraId="64CD7FF8">
            <w:pPr>
              <w:pStyle w:val="17"/>
              <w:kinsoku w:val="0"/>
              <w:overflowPunct w:val="0"/>
              <w:spacing w:before="163"/>
              <w:ind w:left="923" w:right="820"/>
              <w:jc w:val="center"/>
              <w:rPr>
                <w:rFonts w:eastAsia="楷体"/>
              </w:rPr>
            </w:pPr>
            <w:r>
              <w:rPr>
                <w:rFonts w:eastAsia="楷体"/>
              </w:rPr>
              <w:t>On</w:t>
            </w:r>
            <w:r>
              <w:rPr>
                <w:rFonts w:eastAsia="楷体"/>
                <w:spacing w:val="-8"/>
              </w:rPr>
              <w:t xml:space="preserve"> </w:t>
            </w:r>
            <w:r>
              <w:rPr>
                <w:rFonts w:eastAsia="楷体"/>
              </w:rPr>
              <w:t>campus:</w:t>
            </w:r>
          </w:p>
        </w:tc>
        <w:tc>
          <w:tcPr>
            <w:tcW w:w="3848" w:type="dxa"/>
            <w:tcBorders>
              <w:top w:val="single" w:color="000000" w:sz="4" w:space="0"/>
              <w:left w:val="single" w:color="000000" w:sz="4" w:space="0"/>
              <w:bottom w:val="single" w:color="000000" w:sz="4" w:space="0"/>
              <w:right w:val="single" w:color="000000" w:sz="4" w:space="0"/>
            </w:tcBorders>
            <w:shd w:val="clear" w:color="auto" w:fill="00AFEF"/>
          </w:tcPr>
          <w:p w14:paraId="75B8CB63">
            <w:pPr>
              <w:pStyle w:val="17"/>
              <w:kinsoku w:val="0"/>
              <w:overflowPunct w:val="0"/>
              <w:rPr>
                <w:sz w:val="26"/>
                <w:szCs w:val="26"/>
              </w:rPr>
            </w:pPr>
          </w:p>
          <w:p w14:paraId="687BE950">
            <w:pPr>
              <w:pStyle w:val="17"/>
              <w:kinsoku w:val="0"/>
              <w:overflowPunct w:val="0"/>
              <w:spacing w:before="163"/>
              <w:ind w:left="853" w:right="754"/>
              <w:jc w:val="center"/>
              <w:rPr>
                <w:rFonts w:eastAsia="楷体"/>
              </w:rPr>
            </w:pPr>
            <w:r>
              <w:rPr>
                <w:rFonts w:eastAsia="楷体"/>
                <w:spacing w:val="-1"/>
              </w:rPr>
              <w:t>Off</w:t>
            </w:r>
            <w:r>
              <w:rPr>
                <w:rFonts w:eastAsia="楷体"/>
                <w:spacing w:val="-10"/>
              </w:rPr>
              <w:t xml:space="preserve"> </w:t>
            </w:r>
            <w:r>
              <w:rPr>
                <w:rFonts w:eastAsia="楷体"/>
              </w:rPr>
              <w:t>campus:</w:t>
            </w:r>
          </w:p>
        </w:tc>
      </w:tr>
      <w:tr w14:paraId="413597C2">
        <w:tblPrEx>
          <w:tblCellMar>
            <w:top w:w="0" w:type="dxa"/>
            <w:left w:w="0" w:type="dxa"/>
            <w:bottom w:w="0" w:type="dxa"/>
            <w:right w:w="0" w:type="dxa"/>
          </w:tblCellMar>
        </w:tblPrEx>
        <w:trPr>
          <w:gridBefore w:val="1"/>
          <w:gridAfter w:val="1"/>
          <w:wBefore w:w="13" w:type="dxa"/>
          <w:wAfter w:w="14" w:type="dxa"/>
          <w:trHeight w:val="1127" w:hRule="atLeast"/>
        </w:trPr>
        <w:tc>
          <w:tcPr>
            <w:tcW w:w="2486" w:type="dxa"/>
            <w:gridSpan w:val="2"/>
            <w:vMerge w:val="continue"/>
            <w:tcBorders>
              <w:left w:val="single" w:color="000000" w:sz="4" w:space="0"/>
              <w:right w:val="single" w:color="000000" w:sz="4" w:space="0"/>
            </w:tcBorders>
          </w:tcPr>
          <w:p w14:paraId="35A6C925">
            <w:pPr>
              <w:pStyle w:val="17"/>
              <w:kinsoku w:val="0"/>
              <w:overflowPunct w:val="0"/>
              <w:spacing w:before="40"/>
              <w:ind w:left="148"/>
            </w:pPr>
          </w:p>
        </w:tc>
        <w:tc>
          <w:tcPr>
            <w:tcW w:w="3872" w:type="dxa"/>
            <w:gridSpan w:val="3"/>
            <w:tcBorders>
              <w:top w:val="single" w:color="000000" w:sz="4" w:space="0"/>
              <w:left w:val="single" w:color="000000" w:sz="4" w:space="0"/>
              <w:right w:val="single" w:color="000000" w:sz="4" w:space="0"/>
            </w:tcBorders>
          </w:tcPr>
          <w:p w14:paraId="6EBE2D34">
            <w:pPr>
              <w:pStyle w:val="17"/>
              <w:kinsoku w:val="0"/>
              <w:overflowPunct w:val="0"/>
              <w:spacing w:before="42"/>
              <w:ind w:left="923" w:right="913"/>
              <w:jc w:val="center"/>
              <w:rPr>
                <w:rFonts w:eastAsia="楷体"/>
              </w:rPr>
            </w:pPr>
            <w:r>
              <w:rPr>
                <w:rFonts w:eastAsia="楷体"/>
              </w:rPr>
              <w:t>Not</w:t>
            </w:r>
            <w:r>
              <w:rPr>
                <w:rFonts w:eastAsia="楷体"/>
                <w:spacing w:val="-12"/>
              </w:rPr>
              <w:t xml:space="preserve"> </w:t>
            </w:r>
            <w:r>
              <w:rPr>
                <w:rFonts w:eastAsia="楷体"/>
              </w:rPr>
              <w:t>allowed</w:t>
            </w:r>
          </w:p>
        </w:tc>
        <w:tc>
          <w:tcPr>
            <w:tcW w:w="3848" w:type="dxa"/>
            <w:tcBorders>
              <w:top w:val="single" w:color="000000" w:sz="4" w:space="0"/>
              <w:left w:val="single" w:color="000000" w:sz="4" w:space="0"/>
              <w:bottom w:val="single" w:color="000000" w:sz="4" w:space="0"/>
              <w:right w:val="single" w:color="000000" w:sz="4" w:space="0"/>
            </w:tcBorders>
          </w:tcPr>
          <w:p w14:paraId="6DC05D7B">
            <w:pPr>
              <w:pStyle w:val="17"/>
              <w:kinsoku w:val="0"/>
              <w:overflowPunct w:val="0"/>
              <w:spacing w:before="42"/>
              <w:ind w:left="853" w:right="845"/>
              <w:jc w:val="center"/>
              <w:rPr>
                <w:rFonts w:eastAsia="楷体"/>
              </w:rPr>
            </w:pPr>
            <w:r>
              <w:rPr>
                <w:rFonts w:eastAsia="楷体"/>
              </w:rPr>
              <w:t>Not</w:t>
            </w:r>
            <w:r>
              <w:rPr>
                <w:rFonts w:eastAsia="楷体"/>
                <w:spacing w:val="-12"/>
              </w:rPr>
              <w:t xml:space="preserve"> </w:t>
            </w:r>
            <w:r>
              <w:rPr>
                <w:rFonts w:eastAsia="楷体"/>
              </w:rPr>
              <w:t>allowed</w:t>
            </w:r>
          </w:p>
        </w:tc>
      </w:tr>
      <w:tr w14:paraId="65B4933F">
        <w:tblPrEx>
          <w:tblCellMar>
            <w:top w:w="0" w:type="dxa"/>
            <w:left w:w="0" w:type="dxa"/>
            <w:bottom w:w="0" w:type="dxa"/>
            <w:right w:w="0" w:type="dxa"/>
          </w:tblCellMar>
        </w:tblPrEx>
        <w:trPr>
          <w:gridBefore w:val="1"/>
          <w:gridAfter w:val="1"/>
          <w:wBefore w:w="13" w:type="dxa"/>
          <w:wAfter w:w="14" w:type="dxa"/>
          <w:trHeight w:val="2575" w:hRule="atLeast"/>
        </w:trPr>
        <w:tc>
          <w:tcPr>
            <w:tcW w:w="2486" w:type="dxa"/>
            <w:gridSpan w:val="2"/>
            <w:tcBorders>
              <w:top w:val="single" w:color="000000" w:sz="4" w:space="0"/>
              <w:left w:val="single" w:color="000000" w:sz="4" w:space="0"/>
              <w:bottom w:val="single" w:color="000000" w:sz="4" w:space="0"/>
              <w:right w:val="single" w:color="000000" w:sz="4" w:space="0"/>
            </w:tcBorders>
            <w:vAlign w:val="center"/>
          </w:tcPr>
          <w:p w14:paraId="5280D2B3">
            <w:pPr>
              <w:pStyle w:val="17"/>
              <w:kinsoku w:val="0"/>
              <w:overflowPunct w:val="0"/>
              <w:spacing w:before="102" w:line="328" w:lineRule="auto"/>
              <w:ind w:left="148" w:right="115"/>
              <w:jc w:val="both"/>
            </w:pPr>
            <w:r>
              <w:t>Are</w:t>
            </w:r>
            <w:r>
              <w:rPr>
                <w:spacing w:val="-13"/>
              </w:rPr>
              <w:t xml:space="preserve"> </w:t>
            </w:r>
            <w:r>
              <w:t>exchange</w:t>
            </w:r>
            <w:r>
              <w:rPr>
                <w:spacing w:val="-13"/>
              </w:rPr>
              <w:t xml:space="preserve"> </w:t>
            </w:r>
            <w:r>
              <w:t>students</w:t>
            </w:r>
            <w:r>
              <w:rPr>
                <w:spacing w:val="-51"/>
              </w:rPr>
              <w:t xml:space="preserve"> </w:t>
            </w:r>
            <w:r>
              <w:t>required</w:t>
            </w:r>
            <w:r>
              <w:rPr>
                <w:spacing w:val="-9"/>
              </w:rPr>
              <w:t xml:space="preserve"> </w:t>
            </w:r>
            <w:r>
              <w:t>to</w:t>
            </w:r>
            <w:r>
              <w:rPr>
                <w:spacing w:val="-9"/>
              </w:rPr>
              <w:t xml:space="preserve"> </w:t>
            </w:r>
            <w:r>
              <w:t>purchase</w:t>
            </w:r>
            <w:r>
              <w:rPr>
                <w:spacing w:val="-7"/>
              </w:rPr>
              <w:t xml:space="preserve"> </w:t>
            </w:r>
            <w:r>
              <w:t>a</w:t>
            </w:r>
            <w:r>
              <w:rPr>
                <w:spacing w:val="-51"/>
              </w:rPr>
              <w:t xml:space="preserve"> </w:t>
            </w:r>
            <w:r>
              <w:t>compulsory medical</w:t>
            </w:r>
            <w:r>
              <w:rPr>
                <w:spacing w:val="1"/>
              </w:rPr>
              <w:t xml:space="preserve"> </w:t>
            </w:r>
            <w:r>
              <w:t>insurance plan?</w:t>
            </w:r>
          </w:p>
        </w:tc>
        <w:tc>
          <w:tcPr>
            <w:tcW w:w="7720" w:type="dxa"/>
            <w:gridSpan w:val="4"/>
            <w:tcBorders>
              <w:top w:val="single" w:color="000000" w:sz="4" w:space="0"/>
              <w:left w:val="single" w:color="000000" w:sz="4" w:space="0"/>
              <w:bottom w:val="single" w:color="000000" w:sz="4" w:space="0"/>
              <w:right w:val="single" w:color="000000" w:sz="4" w:space="0"/>
            </w:tcBorders>
          </w:tcPr>
          <w:p w14:paraId="4F020D63">
            <w:pPr>
              <w:pStyle w:val="17"/>
              <w:kinsoku w:val="0"/>
              <w:overflowPunct w:val="0"/>
              <w:spacing w:before="10"/>
              <w:rPr>
                <w:sz w:val="28"/>
                <w:szCs w:val="28"/>
              </w:rPr>
            </w:pPr>
          </w:p>
          <w:p w14:paraId="1E2F1B0D">
            <w:pPr>
              <w:pStyle w:val="17"/>
              <w:kinsoku w:val="0"/>
              <w:overflowPunct w:val="0"/>
              <w:spacing w:before="132" w:line="328" w:lineRule="auto"/>
              <w:ind w:left="28" w:right="16"/>
              <w:jc w:val="both"/>
            </w:pPr>
            <w:r>
              <w:t>Exchange students from abroad are required to purchase insurance that can cover their</w:t>
            </w:r>
            <w:r>
              <w:rPr>
                <w:spacing w:val="1"/>
              </w:rPr>
              <w:t xml:space="preserve"> </w:t>
            </w:r>
            <w:r>
              <w:t>stay</w:t>
            </w:r>
            <w:r>
              <w:rPr>
                <w:spacing w:val="-1"/>
              </w:rPr>
              <w:t xml:space="preserve"> </w:t>
            </w:r>
            <w:r>
              <w:t>at</w:t>
            </w:r>
            <w:r>
              <w:rPr>
                <w:spacing w:val="-2"/>
              </w:rPr>
              <w:t xml:space="preserve"> </w:t>
            </w:r>
            <w:r>
              <w:t>Xiamen University</w:t>
            </w:r>
            <w:r>
              <w:rPr>
                <w:spacing w:val="-2"/>
              </w:rPr>
              <w:t xml:space="preserve"> </w:t>
            </w:r>
            <w:r>
              <w:t xml:space="preserve">before their </w:t>
            </w:r>
            <w:r>
              <w:rPr>
                <w:rFonts w:hint="eastAsia"/>
              </w:rPr>
              <w:t>arrival</w:t>
            </w:r>
            <w:r>
              <w:t xml:space="preserve"> at XMU.</w:t>
            </w:r>
          </w:p>
          <w:p w14:paraId="74FD0B74">
            <w:pPr>
              <w:pStyle w:val="17"/>
              <w:kinsoku w:val="0"/>
              <w:overflowPunct w:val="0"/>
              <w:spacing w:before="116" w:line="328" w:lineRule="auto"/>
              <w:ind w:left="28" w:right="13"/>
              <w:jc w:val="both"/>
            </w:pPr>
            <w:r>
              <w:t xml:space="preserve">Proof of valid insurance (in </w:t>
            </w:r>
            <w:r>
              <w:rPr>
                <w:b/>
                <w:bCs/>
              </w:rPr>
              <w:t>Chinese or English</w:t>
            </w:r>
            <w:r>
              <w:t>) should be</w:t>
            </w:r>
            <w:r>
              <w:rPr>
                <w:spacing w:val="1"/>
              </w:rPr>
              <w:t xml:space="preserve"> </w:t>
            </w:r>
            <w:r>
              <w:t>presented</w:t>
            </w:r>
            <w:r>
              <w:rPr>
                <w:spacing w:val="-8"/>
              </w:rPr>
              <w:t xml:space="preserve"> </w:t>
            </w:r>
            <w:r>
              <w:t>upon</w:t>
            </w:r>
            <w:r>
              <w:rPr>
                <w:spacing w:val="-10"/>
              </w:rPr>
              <w:t xml:space="preserve"> </w:t>
            </w:r>
            <w:r>
              <w:t>registration.</w:t>
            </w:r>
            <w:r>
              <w:rPr>
                <w:spacing w:val="-9"/>
              </w:rPr>
              <w:t xml:space="preserve"> </w:t>
            </w:r>
            <w:r>
              <w:t>Registration</w:t>
            </w:r>
            <w:r>
              <w:rPr>
                <w:spacing w:val="-8"/>
              </w:rPr>
              <w:t xml:space="preserve"> </w:t>
            </w:r>
            <w:r>
              <w:t>will</w:t>
            </w:r>
            <w:r>
              <w:rPr>
                <w:spacing w:val="-8"/>
              </w:rPr>
              <w:t xml:space="preserve"> </w:t>
            </w:r>
            <w:r>
              <w:rPr>
                <w:b/>
                <w:bCs/>
              </w:rPr>
              <w:t>NOT</w:t>
            </w:r>
            <w:r>
              <w:rPr>
                <w:b/>
                <w:bCs/>
                <w:spacing w:val="-8"/>
              </w:rPr>
              <w:t xml:space="preserve"> </w:t>
            </w:r>
            <w:r>
              <w:t>be</w:t>
            </w:r>
            <w:r>
              <w:rPr>
                <w:spacing w:val="-10"/>
              </w:rPr>
              <w:t xml:space="preserve"> </w:t>
            </w:r>
            <w:r>
              <w:t>processed</w:t>
            </w:r>
            <w:r>
              <w:rPr>
                <w:spacing w:val="-7"/>
              </w:rPr>
              <w:t xml:space="preserve"> </w:t>
            </w:r>
            <w:r>
              <w:t>without</w:t>
            </w:r>
            <w:r>
              <w:rPr>
                <w:spacing w:val="-9"/>
              </w:rPr>
              <w:t xml:space="preserve"> </w:t>
            </w:r>
            <w:r>
              <w:t>valid</w:t>
            </w:r>
            <w:r>
              <w:rPr>
                <w:rFonts w:hint="eastAsia"/>
              </w:rPr>
              <w:t xml:space="preserve"> </w:t>
            </w:r>
            <w:r>
              <w:rPr>
                <w:spacing w:val="-52"/>
              </w:rPr>
              <w:t xml:space="preserve"> </w:t>
            </w:r>
            <w:r>
              <w:t>insurance proof.</w:t>
            </w:r>
          </w:p>
        </w:tc>
      </w:tr>
      <w:tr w14:paraId="45331DE8">
        <w:tblPrEx>
          <w:tblCellMar>
            <w:top w:w="0" w:type="dxa"/>
            <w:left w:w="0" w:type="dxa"/>
            <w:bottom w:w="0" w:type="dxa"/>
            <w:right w:w="0" w:type="dxa"/>
          </w:tblCellMar>
        </w:tblPrEx>
        <w:trPr>
          <w:gridBefore w:val="1"/>
          <w:gridAfter w:val="1"/>
          <w:wBefore w:w="13" w:type="dxa"/>
          <w:wAfter w:w="14" w:type="dxa"/>
          <w:trHeight w:val="2575" w:hRule="atLeast"/>
        </w:trPr>
        <w:tc>
          <w:tcPr>
            <w:tcW w:w="2486" w:type="dxa"/>
            <w:gridSpan w:val="2"/>
            <w:tcBorders>
              <w:top w:val="single" w:color="000000" w:sz="4" w:space="0"/>
              <w:left w:val="single" w:color="000000" w:sz="4" w:space="0"/>
              <w:bottom w:val="single" w:color="000000" w:sz="4" w:space="0"/>
              <w:right w:val="single" w:color="000000" w:sz="4" w:space="0"/>
            </w:tcBorders>
            <w:vAlign w:val="center"/>
          </w:tcPr>
          <w:p w14:paraId="63412D0E">
            <w:pPr>
              <w:pStyle w:val="17"/>
              <w:kinsoku w:val="0"/>
              <w:overflowPunct w:val="0"/>
              <w:spacing w:before="102" w:line="328" w:lineRule="auto"/>
              <w:ind w:left="148" w:right="115"/>
              <w:jc w:val="both"/>
              <w:rPr>
                <w:rFonts w:hint="eastAsia"/>
              </w:rPr>
            </w:pPr>
            <w:r>
              <w:t>Are</w:t>
            </w:r>
            <w:r>
              <w:rPr>
                <w:spacing w:val="-13"/>
              </w:rPr>
              <w:t xml:space="preserve"> </w:t>
            </w:r>
            <w:r>
              <w:t>exchange</w:t>
            </w:r>
            <w:r>
              <w:rPr>
                <w:spacing w:val="-13"/>
              </w:rPr>
              <w:t xml:space="preserve"> </w:t>
            </w:r>
            <w:r>
              <w:t>students</w:t>
            </w:r>
            <w:r>
              <w:rPr>
                <w:spacing w:val="-51"/>
              </w:rPr>
              <w:t xml:space="preserve"> </w:t>
            </w:r>
            <w:r>
              <w:t>required</w:t>
            </w:r>
            <w:r>
              <w:rPr>
                <w:spacing w:val="-9"/>
              </w:rPr>
              <w:t xml:space="preserve"> </w:t>
            </w:r>
            <w:r>
              <w:t>to complete medical examination?</w:t>
            </w:r>
          </w:p>
        </w:tc>
        <w:tc>
          <w:tcPr>
            <w:tcW w:w="7720" w:type="dxa"/>
            <w:gridSpan w:val="4"/>
            <w:tcBorders>
              <w:top w:val="single" w:color="000000" w:sz="4" w:space="0"/>
              <w:left w:val="single" w:color="000000" w:sz="4" w:space="0"/>
              <w:bottom w:val="single" w:color="000000" w:sz="4" w:space="0"/>
              <w:right w:val="single" w:color="000000" w:sz="4" w:space="0"/>
            </w:tcBorders>
          </w:tcPr>
          <w:p w14:paraId="322AF193">
            <w:pPr>
              <w:rPr>
                <w:sz w:val="24"/>
                <w:szCs w:val="24"/>
              </w:rPr>
            </w:pPr>
            <w:r>
              <w:rPr>
                <w:sz w:val="24"/>
                <w:szCs w:val="24"/>
              </w:rPr>
              <w:t xml:space="preserve">Students may choose to complete the medical examination in their home country before the application deadline or upon arrival in Xiamen. If you choose to complete the examination in Xiamen, please visit the Xiamen International Travel Healthcare Center (厦门国际旅行卫生保健中心). </w:t>
            </w:r>
          </w:p>
          <w:p w14:paraId="257ECF69">
            <w:pPr>
              <w:rPr>
                <w:sz w:val="24"/>
                <w:szCs w:val="24"/>
              </w:rPr>
            </w:pPr>
            <w:r>
              <w:rPr>
                <w:sz w:val="24"/>
                <w:szCs w:val="24"/>
              </w:rPr>
              <w:t>Address: No. 31 Jinding Road, Huli District, Xiamen(厦门市湖里区金鼎路31号)</w:t>
            </w:r>
          </w:p>
          <w:p w14:paraId="1FF05029">
            <w:pPr>
              <w:rPr>
                <w:sz w:val="24"/>
                <w:szCs w:val="24"/>
              </w:rPr>
            </w:pPr>
            <w:r>
              <w:rPr>
                <w:sz w:val="24"/>
                <w:szCs w:val="24"/>
              </w:rPr>
              <w:t>Please bring the following items: Four 2-inch passport-sized photos; Your passport; RMB 600 in cash;</w:t>
            </w:r>
            <w:r>
              <w:rPr>
                <w:rFonts w:hint="eastAsia"/>
                <w:sz w:val="24"/>
                <w:szCs w:val="24"/>
              </w:rPr>
              <w:t xml:space="preserve"> </w:t>
            </w:r>
            <w:r>
              <w:rPr>
                <w:sz w:val="24"/>
                <w:szCs w:val="24"/>
              </w:rPr>
              <w:t>Any recent health examination records from your home country (if available)</w:t>
            </w:r>
            <w:r>
              <w:rPr>
                <w:rFonts w:hint="eastAsia"/>
                <w:sz w:val="24"/>
                <w:szCs w:val="24"/>
              </w:rPr>
              <w:t xml:space="preserve">. </w:t>
            </w:r>
          </w:p>
          <w:p w14:paraId="23B7D521">
            <w:pPr>
              <w:rPr>
                <w:sz w:val="24"/>
                <w:szCs w:val="24"/>
              </w:rPr>
            </w:pPr>
            <w:r>
              <w:rPr>
                <w:rFonts w:hint="eastAsia"/>
                <w:sz w:val="24"/>
                <w:szCs w:val="24"/>
              </w:rPr>
              <w:t xml:space="preserve">Business hours: 8:00–11:00 a.m., weekdays. </w:t>
            </w:r>
          </w:p>
          <w:p w14:paraId="2A504FAE">
            <w:pPr>
              <w:rPr>
                <w:sz w:val="24"/>
                <w:szCs w:val="24"/>
              </w:rPr>
            </w:pPr>
            <w:r>
              <w:rPr>
                <w:rFonts w:hint="eastAsia"/>
                <w:sz w:val="24"/>
                <w:szCs w:val="24"/>
              </w:rPr>
              <w:t>Please fast before your visit.</w:t>
            </w:r>
          </w:p>
          <w:p w14:paraId="2C66C559">
            <w:pPr>
              <w:pStyle w:val="17"/>
              <w:kinsoku w:val="0"/>
              <w:overflowPunct w:val="0"/>
              <w:spacing w:before="10"/>
              <w:rPr>
                <w:sz w:val="28"/>
                <w:szCs w:val="28"/>
              </w:rPr>
            </w:pPr>
          </w:p>
        </w:tc>
      </w:tr>
      <w:tr w14:paraId="62C72C01">
        <w:tblPrEx>
          <w:tblCellMar>
            <w:top w:w="0" w:type="dxa"/>
            <w:left w:w="0" w:type="dxa"/>
            <w:bottom w:w="0" w:type="dxa"/>
            <w:right w:w="0" w:type="dxa"/>
          </w:tblCellMar>
        </w:tblPrEx>
        <w:trPr>
          <w:gridBefore w:val="1"/>
          <w:gridAfter w:val="1"/>
          <w:wBefore w:w="13" w:type="dxa"/>
          <w:wAfter w:w="14" w:type="dxa"/>
          <w:trHeight w:val="1910" w:hRule="atLeast"/>
        </w:trPr>
        <w:tc>
          <w:tcPr>
            <w:tcW w:w="10206" w:type="dxa"/>
            <w:gridSpan w:val="6"/>
            <w:tcBorders>
              <w:top w:val="single" w:color="000000" w:sz="4" w:space="0"/>
              <w:left w:val="single" w:color="000000" w:sz="4" w:space="0"/>
              <w:bottom w:val="single" w:color="000000" w:sz="4" w:space="0"/>
              <w:right w:val="single" w:color="000000" w:sz="4" w:space="0"/>
            </w:tcBorders>
            <w:shd w:val="clear" w:color="auto" w:fill="D9E1F3"/>
          </w:tcPr>
          <w:p w14:paraId="01682F4B">
            <w:pPr>
              <w:pStyle w:val="17"/>
              <w:kinsoku w:val="0"/>
              <w:overflowPunct w:val="0"/>
              <w:spacing w:before="324"/>
              <w:ind w:left="28"/>
              <w:rPr>
                <w:rFonts w:eastAsia="微软雅黑"/>
                <w:b/>
                <w:bCs/>
                <w:color w:val="3386CD"/>
                <w:spacing w:val="-1"/>
                <w:sz w:val="30"/>
                <w:szCs w:val="30"/>
              </w:rPr>
            </w:pPr>
            <w:bookmarkStart w:id="7" w:name="_bookmark5"/>
            <w:bookmarkEnd w:id="7"/>
            <w:bookmarkStart w:id="8" w:name="_bookmark8"/>
            <w:bookmarkEnd w:id="8"/>
            <w:bookmarkStart w:id="9" w:name="_bookmark7"/>
            <w:bookmarkEnd w:id="9"/>
            <w:bookmarkStart w:id="10" w:name="_bookmark6"/>
            <w:bookmarkEnd w:id="10"/>
            <w:r>
              <w:rPr>
                <w:rFonts w:eastAsia="微软雅黑"/>
                <w:b/>
                <w:bCs/>
                <w:color w:val="3386CD"/>
                <w:spacing w:val="-1"/>
                <w:sz w:val="30"/>
                <w:szCs w:val="30"/>
              </w:rPr>
              <w:t>Contact</w:t>
            </w:r>
          </w:p>
        </w:tc>
      </w:tr>
      <w:tr w14:paraId="20A03B57">
        <w:tblPrEx>
          <w:tblCellMar>
            <w:top w:w="0" w:type="dxa"/>
            <w:left w:w="0" w:type="dxa"/>
            <w:bottom w:w="0" w:type="dxa"/>
            <w:right w:w="0" w:type="dxa"/>
          </w:tblCellMar>
        </w:tblPrEx>
        <w:trPr>
          <w:gridBefore w:val="1"/>
          <w:gridAfter w:val="1"/>
          <w:wBefore w:w="13" w:type="dxa"/>
          <w:wAfter w:w="14" w:type="dxa"/>
          <w:trHeight w:val="772" w:hRule="atLeast"/>
        </w:trPr>
        <w:tc>
          <w:tcPr>
            <w:tcW w:w="3511" w:type="dxa"/>
            <w:gridSpan w:val="4"/>
            <w:tcBorders>
              <w:top w:val="single" w:color="000000" w:sz="4" w:space="0"/>
              <w:left w:val="single" w:color="000000" w:sz="4" w:space="0"/>
              <w:bottom w:val="single" w:color="000000" w:sz="4" w:space="0"/>
              <w:right w:val="single" w:color="000000" w:sz="4" w:space="0"/>
            </w:tcBorders>
            <w:vAlign w:val="center"/>
          </w:tcPr>
          <w:p w14:paraId="1F2EA720">
            <w:pPr>
              <w:pStyle w:val="17"/>
              <w:kinsoku w:val="0"/>
              <w:overflowPunct w:val="0"/>
              <w:spacing w:before="9"/>
              <w:jc w:val="center"/>
              <w:rPr>
                <w:sz w:val="21"/>
                <w:szCs w:val="21"/>
              </w:rPr>
            </w:pPr>
          </w:p>
          <w:p w14:paraId="4EBB36E4">
            <w:pPr>
              <w:pStyle w:val="17"/>
              <w:kinsoku w:val="0"/>
              <w:overflowPunct w:val="0"/>
              <w:spacing w:before="1"/>
              <w:jc w:val="center"/>
              <w:rPr>
                <w:rFonts w:eastAsia="楷体"/>
                <w:b/>
                <w:bCs/>
              </w:rPr>
            </w:pPr>
            <w:r>
              <w:rPr>
                <w:rFonts w:eastAsia="楷体"/>
                <w:b/>
                <w:bCs/>
              </w:rPr>
              <w:t>Name</w:t>
            </w:r>
            <w:r>
              <w:rPr>
                <w:rFonts w:eastAsia="楷体"/>
                <w:b/>
                <w:bCs/>
                <w:spacing w:val="-8"/>
              </w:rPr>
              <w:t xml:space="preserve"> </w:t>
            </w:r>
            <w:r>
              <w:rPr>
                <w:rFonts w:eastAsia="楷体"/>
                <w:b/>
                <w:bCs/>
              </w:rPr>
              <w:t>of</w:t>
            </w:r>
            <w:r>
              <w:rPr>
                <w:rFonts w:eastAsia="楷体"/>
                <w:b/>
                <w:bCs/>
                <w:spacing w:val="-5"/>
              </w:rPr>
              <w:t xml:space="preserve"> </w:t>
            </w:r>
            <w:r>
              <w:rPr>
                <w:rFonts w:eastAsia="楷体"/>
                <w:b/>
                <w:bCs/>
              </w:rPr>
              <w:t>University</w:t>
            </w:r>
          </w:p>
        </w:tc>
        <w:tc>
          <w:tcPr>
            <w:tcW w:w="6695" w:type="dxa"/>
            <w:gridSpan w:val="2"/>
            <w:tcBorders>
              <w:top w:val="single" w:color="000000" w:sz="4" w:space="0"/>
              <w:left w:val="single" w:color="000000" w:sz="4" w:space="0"/>
              <w:bottom w:val="single" w:color="000000" w:sz="4" w:space="0"/>
              <w:right w:val="single" w:color="000000" w:sz="4" w:space="0"/>
            </w:tcBorders>
          </w:tcPr>
          <w:p w14:paraId="45316164">
            <w:pPr>
              <w:pStyle w:val="17"/>
              <w:kinsoku w:val="0"/>
              <w:overflowPunct w:val="0"/>
              <w:spacing w:before="9"/>
              <w:rPr>
                <w:sz w:val="21"/>
                <w:szCs w:val="21"/>
              </w:rPr>
            </w:pPr>
          </w:p>
          <w:p w14:paraId="4E0C0F04">
            <w:pPr>
              <w:pStyle w:val="17"/>
              <w:kinsoku w:val="0"/>
              <w:overflowPunct w:val="0"/>
              <w:spacing w:before="1"/>
              <w:ind w:left="26"/>
              <w:rPr>
                <w:rFonts w:eastAsia="楷体"/>
                <w:b/>
                <w:bCs/>
              </w:rPr>
            </w:pPr>
            <w:r>
              <w:rPr>
                <w:rFonts w:eastAsia="楷体"/>
                <w:b/>
                <w:bCs/>
              </w:rPr>
              <w:t>Xiamen</w:t>
            </w:r>
            <w:r>
              <w:rPr>
                <w:rFonts w:eastAsia="楷体"/>
                <w:b/>
                <w:bCs/>
                <w:spacing w:val="-7"/>
              </w:rPr>
              <w:t xml:space="preserve"> </w:t>
            </w:r>
            <w:r>
              <w:rPr>
                <w:rFonts w:eastAsia="楷体"/>
                <w:b/>
                <w:bCs/>
              </w:rPr>
              <w:t>University</w:t>
            </w:r>
            <w:r>
              <w:rPr>
                <w:rFonts w:eastAsia="楷体"/>
                <w:b/>
                <w:bCs/>
                <w:spacing w:val="-3"/>
              </w:rPr>
              <w:t xml:space="preserve"> (</w:t>
            </w:r>
            <w:r>
              <w:rPr>
                <w:rFonts w:eastAsia="楷体"/>
                <w:b/>
                <w:bCs/>
              </w:rPr>
              <w:t>XMU)</w:t>
            </w:r>
          </w:p>
        </w:tc>
      </w:tr>
      <w:tr w14:paraId="5F820657">
        <w:tblPrEx>
          <w:tblCellMar>
            <w:top w:w="0" w:type="dxa"/>
            <w:left w:w="0" w:type="dxa"/>
            <w:bottom w:w="0" w:type="dxa"/>
            <w:right w:w="0" w:type="dxa"/>
          </w:tblCellMar>
        </w:tblPrEx>
        <w:trPr>
          <w:gridBefore w:val="1"/>
          <w:gridAfter w:val="1"/>
          <w:wBefore w:w="13" w:type="dxa"/>
          <w:wAfter w:w="14" w:type="dxa"/>
          <w:trHeight w:val="2291" w:hRule="atLeast"/>
        </w:trPr>
        <w:tc>
          <w:tcPr>
            <w:tcW w:w="3511" w:type="dxa"/>
            <w:gridSpan w:val="4"/>
            <w:tcBorders>
              <w:top w:val="single" w:color="000000" w:sz="4" w:space="0"/>
              <w:left w:val="single" w:color="000000" w:sz="4" w:space="0"/>
              <w:bottom w:val="single" w:color="000000" w:sz="4" w:space="0"/>
              <w:right w:val="single" w:color="000000" w:sz="4" w:space="0"/>
            </w:tcBorders>
            <w:vAlign w:val="center"/>
          </w:tcPr>
          <w:p w14:paraId="01C308AE">
            <w:pPr>
              <w:pStyle w:val="17"/>
              <w:kinsoku w:val="0"/>
              <w:overflowPunct w:val="0"/>
              <w:spacing w:before="105" w:line="328" w:lineRule="auto"/>
              <w:ind w:left="170" w:right="41"/>
              <w:jc w:val="center"/>
            </w:pPr>
            <w:r>
              <w:t>Address</w:t>
            </w:r>
          </w:p>
        </w:tc>
        <w:tc>
          <w:tcPr>
            <w:tcW w:w="6695" w:type="dxa"/>
            <w:gridSpan w:val="2"/>
            <w:tcBorders>
              <w:top w:val="single" w:color="000000" w:sz="4" w:space="0"/>
              <w:left w:val="single" w:color="000000" w:sz="4" w:space="0"/>
              <w:bottom w:val="single" w:color="000000" w:sz="4" w:space="0"/>
              <w:right w:val="single" w:color="000000" w:sz="4" w:space="0"/>
            </w:tcBorders>
          </w:tcPr>
          <w:p w14:paraId="0510F827">
            <w:pPr>
              <w:pStyle w:val="17"/>
              <w:kinsoku w:val="0"/>
              <w:overflowPunct w:val="0"/>
              <w:spacing w:before="206" w:line="410" w:lineRule="auto"/>
              <w:ind w:left="26" w:right="1793"/>
            </w:pPr>
            <w:r>
              <w:t>Office</w:t>
            </w:r>
            <w:r>
              <w:rPr>
                <w:spacing w:val="-10"/>
              </w:rPr>
              <w:t xml:space="preserve"> </w:t>
            </w:r>
            <w:r>
              <w:t>of</w:t>
            </w:r>
            <w:r>
              <w:rPr>
                <w:spacing w:val="-9"/>
              </w:rPr>
              <w:t xml:space="preserve"> </w:t>
            </w:r>
            <w:r>
              <w:t>International</w:t>
            </w:r>
            <w:r>
              <w:rPr>
                <w:spacing w:val="-12"/>
              </w:rPr>
              <w:t xml:space="preserve"> </w:t>
            </w:r>
            <w:r>
              <w:t>Cooperation</w:t>
            </w:r>
            <w:r>
              <w:rPr>
                <w:spacing w:val="-11"/>
              </w:rPr>
              <w:t xml:space="preserve"> </w:t>
            </w:r>
            <w:r>
              <w:t>and</w:t>
            </w:r>
            <w:r>
              <w:rPr>
                <w:spacing w:val="-9"/>
              </w:rPr>
              <w:t xml:space="preserve"> </w:t>
            </w:r>
            <w:r>
              <w:t>Exchange</w:t>
            </w:r>
            <w:r>
              <w:rPr>
                <w:spacing w:val="-51"/>
              </w:rPr>
              <w:t xml:space="preserve"> </w:t>
            </w:r>
            <w:r>
              <w:t>8</w:t>
            </w:r>
            <w:r>
              <w:rPr>
                <w:vertAlign w:val="superscript"/>
              </w:rPr>
              <w:t>th</w:t>
            </w:r>
            <w:r>
              <w:rPr>
                <w:spacing w:val="-4"/>
              </w:rPr>
              <w:t xml:space="preserve"> </w:t>
            </w:r>
            <w:r>
              <w:t>Floor,</w:t>
            </w:r>
            <w:r>
              <w:rPr>
                <w:spacing w:val="-3"/>
              </w:rPr>
              <w:t xml:space="preserve"> </w:t>
            </w:r>
            <w:r>
              <w:rPr>
                <w:rFonts w:hint="eastAsia"/>
                <w:spacing w:val="-3"/>
              </w:rPr>
              <w:t>Song</w:t>
            </w:r>
            <w:r>
              <w:rPr>
                <w:spacing w:val="-3"/>
              </w:rPr>
              <w:t>’en</w:t>
            </w:r>
            <w:r>
              <w:rPr>
                <w:spacing w:val="-5"/>
              </w:rPr>
              <w:t xml:space="preserve"> </w:t>
            </w:r>
            <w:r>
              <w:t>Bldg,</w:t>
            </w:r>
            <w:r>
              <w:rPr>
                <w:spacing w:val="-6"/>
              </w:rPr>
              <w:t xml:space="preserve"> </w:t>
            </w:r>
            <w:r>
              <w:t>Xiamen</w:t>
            </w:r>
            <w:r>
              <w:rPr>
                <w:spacing w:val="-4"/>
              </w:rPr>
              <w:t xml:space="preserve"> </w:t>
            </w:r>
            <w:r>
              <w:t>University,</w:t>
            </w:r>
          </w:p>
          <w:p w14:paraId="357C9171">
            <w:pPr>
              <w:pStyle w:val="17"/>
              <w:kinsoku w:val="0"/>
              <w:overflowPunct w:val="0"/>
              <w:spacing w:line="290" w:lineRule="exact"/>
              <w:ind w:left="26"/>
            </w:pPr>
            <w:r>
              <w:t>No.</w:t>
            </w:r>
            <w:r>
              <w:rPr>
                <w:spacing w:val="-6"/>
              </w:rPr>
              <w:t xml:space="preserve"> </w:t>
            </w:r>
            <w:r>
              <w:t>422,</w:t>
            </w:r>
            <w:r>
              <w:rPr>
                <w:spacing w:val="-5"/>
              </w:rPr>
              <w:t xml:space="preserve"> </w:t>
            </w:r>
            <w:r>
              <w:t>South</w:t>
            </w:r>
            <w:r>
              <w:rPr>
                <w:spacing w:val="-5"/>
              </w:rPr>
              <w:t xml:space="preserve"> </w:t>
            </w:r>
            <w:r>
              <w:t>Siming</w:t>
            </w:r>
            <w:r>
              <w:rPr>
                <w:spacing w:val="-6"/>
              </w:rPr>
              <w:t xml:space="preserve"> </w:t>
            </w:r>
            <w:r>
              <w:t>Road,</w:t>
            </w:r>
            <w:r>
              <w:rPr>
                <w:spacing w:val="-7"/>
              </w:rPr>
              <w:t xml:space="preserve"> </w:t>
            </w:r>
            <w:r>
              <w:t>Xiamen,</w:t>
            </w:r>
            <w:r>
              <w:rPr>
                <w:spacing w:val="-6"/>
              </w:rPr>
              <w:t xml:space="preserve"> </w:t>
            </w:r>
            <w:r>
              <w:t>Fujian,</w:t>
            </w:r>
            <w:r>
              <w:rPr>
                <w:spacing w:val="-8"/>
              </w:rPr>
              <w:t xml:space="preserve"> </w:t>
            </w:r>
            <w:r>
              <w:t>P.</w:t>
            </w:r>
            <w:r>
              <w:rPr>
                <w:spacing w:val="-2"/>
              </w:rPr>
              <w:t xml:space="preserve"> </w:t>
            </w:r>
            <w:r>
              <w:t>R.</w:t>
            </w:r>
            <w:r>
              <w:rPr>
                <w:spacing w:val="-6"/>
              </w:rPr>
              <w:t xml:space="preserve"> </w:t>
            </w:r>
            <w:r>
              <w:t>China</w:t>
            </w:r>
          </w:p>
          <w:p w14:paraId="6630B5E1">
            <w:pPr>
              <w:pStyle w:val="17"/>
              <w:kinsoku w:val="0"/>
              <w:overflowPunct w:val="0"/>
              <w:spacing w:before="209" w:line="288" w:lineRule="exact"/>
              <w:ind w:left="26"/>
            </w:pPr>
            <w:r>
              <w:t>Zip</w:t>
            </w:r>
            <w:r>
              <w:rPr>
                <w:spacing w:val="1"/>
              </w:rPr>
              <w:t xml:space="preserve"> </w:t>
            </w:r>
            <w:r>
              <w:t>code:</w:t>
            </w:r>
            <w:r>
              <w:rPr>
                <w:spacing w:val="3"/>
              </w:rPr>
              <w:t xml:space="preserve"> </w:t>
            </w:r>
            <w:r>
              <w:t>361005</w:t>
            </w:r>
          </w:p>
        </w:tc>
      </w:tr>
      <w:tr w14:paraId="77D6BD67">
        <w:tblPrEx>
          <w:tblCellMar>
            <w:top w:w="0" w:type="dxa"/>
            <w:left w:w="0" w:type="dxa"/>
            <w:bottom w:w="0" w:type="dxa"/>
            <w:right w:w="0" w:type="dxa"/>
          </w:tblCellMar>
        </w:tblPrEx>
        <w:trPr>
          <w:gridBefore w:val="1"/>
          <w:gridAfter w:val="1"/>
          <w:wBefore w:w="13" w:type="dxa"/>
          <w:wAfter w:w="14" w:type="dxa"/>
          <w:trHeight w:val="2563" w:hRule="atLeast"/>
        </w:trPr>
        <w:tc>
          <w:tcPr>
            <w:tcW w:w="3511" w:type="dxa"/>
            <w:gridSpan w:val="4"/>
            <w:tcBorders>
              <w:top w:val="single" w:color="000000" w:sz="4" w:space="0"/>
              <w:left w:val="single" w:color="000000" w:sz="4" w:space="0"/>
              <w:bottom w:val="single" w:color="000000" w:sz="4" w:space="0"/>
              <w:right w:val="single" w:color="000000" w:sz="4" w:space="0"/>
            </w:tcBorders>
            <w:vAlign w:val="center"/>
          </w:tcPr>
          <w:p w14:paraId="36DECDE5">
            <w:pPr>
              <w:pStyle w:val="17"/>
              <w:kinsoku w:val="0"/>
              <w:overflowPunct w:val="0"/>
              <w:spacing w:before="102"/>
              <w:ind w:left="170" w:right="42"/>
              <w:jc w:val="center"/>
            </w:pPr>
            <w:bookmarkStart w:id="11" w:name="OLE_LINK3"/>
            <w:bookmarkStart w:id="12" w:name="_Hlk176268393"/>
            <w:r>
              <w:t>Online</w:t>
            </w:r>
            <w:r>
              <w:rPr>
                <w:spacing w:val="-4"/>
              </w:rPr>
              <w:t xml:space="preserve"> </w:t>
            </w:r>
            <w:r>
              <w:rPr>
                <w:rFonts w:hint="eastAsia"/>
                <w:spacing w:val="-4"/>
              </w:rPr>
              <w:t>A</w:t>
            </w:r>
            <w:r>
              <w:t>pplication</w:t>
            </w:r>
            <w:r>
              <w:rPr>
                <w:spacing w:val="-4"/>
              </w:rPr>
              <w:t xml:space="preserve"> </w:t>
            </w:r>
            <w:r>
              <w:t>and</w:t>
            </w:r>
            <w:r>
              <w:rPr>
                <w:spacing w:val="-5"/>
              </w:rPr>
              <w:t xml:space="preserve"> </w:t>
            </w:r>
            <w:r>
              <w:t>Admission</w:t>
            </w:r>
            <w:bookmarkEnd w:id="11"/>
          </w:p>
        </w:tc>
        <w:tc>
          <w:tcPr>
            <w:tcW w:w="6695" w:type="dxa"/>
            <w:gridSpan w:val="2"/>
            <w:tcBorders>
              <w:top w:val="single" w:color="000000" w:sz="4" w:space="0"/>
              <w:left w:val="single" w:color="000000" w:sz="4" w:space="0"/>
              <w:bottom w:val="single" w:color="000000" w:sz="4" w:space="0"/>
              <w:right w:val="single" w:color="000000" w:sz="4" w:space="0"/>
            </w:tcBorders>
          </w:tcPr>
          <w:p w14:paraId="58E80392">
            <w:pPr>
              <w:widowControl/>
              <w:spacing w:after="150" w:line="360" w:lineRule="atLeast"/>
              <w:ind w:firstLine="480"/>
              <w:rPr>
                <w:rFonts w:eastAsia="宋体"/>
                <w:sz w:val="24"/>
                <w:szCs w:val="24"/>
              </w:rPr>
            </w:pPr>
            <w:r>
              <w:rPr>
                <w:rFonts w:eastAsia="宋体"/>
                <w:sz w:val="24"/>
                <w:szCs w:val="24"/>
              </w:rPr>
              <w:t xml:space="preserve"> </w:t>
            </w:r>
            <w:r>
              <w:rPr>
                <w:rFonts w:hint="eastAsia" w:eastAsia="宋体"/>
                <w:sz w:val="24"/>
                <w:szCs w:val="24"/>
              </w:rPr>
              <w:t>1. Partner institutions from the U.K.</w:t>
            </w:r>
          </w:p>
          <w:p w14:paraId="04A105E9">
            <w:pPr>
              <w:widowControl/>
              <w:spacing w:after="150" w:line="360" w:lineRule="atLeast"/>
              <w:ind w:firstLine="480"/>
              <w:rPr>
                <w:rFonts w:eastAsia="宋体"/>
                <w:sz w:val="24"/>
                <w:szCs w:val="24"/>
              </w:rPr>
            </w:pPr>
            <w:r>
              <w:rPr>
                <w:rFonts w:hint="eastAsia" w:eastAsia="宋体"/>
                <w:sz w:val="24"/>
                <w:szCs w:val="24"/>
              </w:rPr>
              <w:t>Coordinator: Claire Lin</w:t>
            </w:r>
          </w:p>
          <w:p w14:paraId="51BD126D">
            <w:pPr>
              <w:widowControl/>
              <w:spacing w:after="150" w:line="360" w:lineRule="atLeast"/>
              <w:ind w:firstLine="480"/>
              <w:rPr>
                <w:rFonts w:eastAsia="宋体"/>
                <w:sz w:val="24"/>
                <w:szCs w:val="24"/>
              </w:rPr>
            </w:pPr>
            <w:r>
              <w:rPr>
                <w:rFonts w:hint="eastAsia" w:eastAsia="宋体"/>
                <w:sz w:val="24"/>
                <w:szCs w:val="24"/>
              </w:rPr>
              <w:t>Tel: 0086-(0)592-2180195    E-mail: ltj@xmu.edu.cn</w:t>
            </w:r>
          </w:p>
          <w:p w14:paraId="675CC13C">
            <w:pPr>
              <w:widowControl/>
              <w:spacing w:after="150" w:line="360" w:lineRule="atLeast"/>
              <w:ind w:firstLine="480"/>
              <w:rPr>
                <w:rFonts w:eastAsia="宋体"/>
                <w:sz w:val="24"/>
                <w:szCs w:val="24"/>
              </w:rPr>
            </w:pPr>
            <w:r>
              <w:rPr>
                <w:rFonts w:hint="eastAsia" w:eastAsia="宋体"/>
                <w:sz w:val="24"/>
                <w:szCs w:val="24"/>
              </w:rPr>
              <w:t>2. Partner institutions from the Americas and Oceania</w:t>
            </w:r>
          </w:p>
          <w:p w14:paraId="21E69128">
            <w:pPr>
              <w:widowControl/>
              <w:spacing w:after="150" w:line="360" w:lineRule="atLeast"/>
              <w:ind w:firstLine="480"/>
              <w:rPr>
                <w:rFonts w:eastAsia="宋体"/>
                <w:sz w:val="24"/>
                <w:szCs w:val="24"/>
              </w:rPr>
            </w:pPr>
            <w:r>
              <w:rPr>
                <w:rFonts w:hint="eastAsia" w:eastAsia="宋体"/>
                <w:sz w:val="24"/>
                <w:szCs w:val="24"/>
              </w:rPr>
              <w:t>Coordinator: Karen Chen</w:t>
            </w:r>
          </w:p>
          <w:p w14:paraId="1431B8CA">
            <w:pPr>
              <w:widowControl/>
              <w:spacing w:after="150" w:line="360" w:lineRule="atLeast"/>
              <w:ind w:firstLine="480"/>
              <w:rPr>
                <w:rFonts w:eastAsia="宋体"/>
                <w:sz w:val="24"/>
                <w:szCs w:val="24"/>
              </w:rPr>
            </w:pPr>
            <w:r>
              <w:rPr>
                <w:rFonts w:hint="eastAsia" w:eastAsia="宋体"/>
                <w:sz w:val="24"/>
                <w:szCs w:val="24"/>
              </w:rPr>
              <w:t>Tel: 0086-(0)592-2189356    E-mail: xy.chen@xmu.edu.cn</w:t>
            </w:r>
          </w:p>
          <w:p w14:paraId="6A2010DD">
            <w:pPr>
              <w:widowControl/>
              <w:spacing w:after="150" w:line="360" w:lineRule="atLeast"/>
              <w:ind w:firstLine="480"/>
              <w:rPr>
                <w:rFonts w:eastAsia="宋体"/>
                <w:sz w:val="24"/>
                <w:szCs w:val="24"/>
              </w:rPr>
            </w:pPr>
            <w:r>
              <w:rPr>
                <w:rFonts w:hint="eastAsia" w:eastAsia="宋体"/>
                <w:sz w:val="24"/>
                <w:szCs w:val="24"/>
              </w:rPr>
              <w:t>3. Partner institutions from Europe (except The U.K.) and Africa</w:t>
            </w:r>
          </w:p>
          <w:p w14:paraId="25FD778D">
            <w:pPr>
              <w:widowControl/>
              <w:spacing w:after="150" w:line="360" w:lineRule="atLeast"/>
              <w:ind w:firstLine="480"/>
              <w:rPr>
                <w:rFonts w:eastAsia="宋体"/>
                <w:sz w:val="24"/>
                <w:szCs w:val="24"/>
              </w:rPr>
            </w:pPr>
            <w:r>
              <w:rPr>
                <w:rFonts w:hint="eastAsia" w:eastAsia="宋体"/>
                <w:sz w:val="24"/>
                <w:szCs w:val="24"/>
              </w:rPr>
              <w:t>Coordinator: Charlotte Lan</w:t>
            </w:r>
          </w:p>
          <w:p w14:paraId="3018779C">
            <w:pPr>
              <w:widowControl/>
              <w:spacing w:after="150" w:line="360" w:lineRule="atLeast"/>
              <w:ind w:firstLine="480"/>
              <w:rPr>
                <w:rFonts w:eastAsia="宋体"/>
                <w:sz w:val="24"/>
                <w:szCs w:val="24"/>
              </w:rPr>
            </w:pPr>
            <w:r>
              <w:rPr>
                <w:rFonts w:hint="eastAsia" w:eastAsia="宋体"/>
                <w:sz w:val="24"/>
                <w:szCs w:val="24"/>
              </w:rPr>
              <w:t>Tel: 0086-(0)592-2188373    E-mail: lanzexin@xmu.edu.cn</w:t>
            </w:r>
          </w:p>
          <w:p w14:paraId="1CA06767">
            <w:pPr>
              <w:widowControl/>
              <w:spacing w:after="150" w:line="360" w:lineRule="atLeast"/>
              <w:ind w:firstLine="480"/>
              <w:rPr>
                <w:rFonts w:eastAsia="宋体"/>
                <w:sz w:val="24"/>
                <w:szCs w:val="24"/>
              </w:rPr>
            </w:pPr>
            <w:r>
              <w:rPr>
                <w:rFonts w:hint="eastAsia" w:eastAsia="宋体"/>
                <w:sz w:val="24"/>
                <w:szCs w:val="24"/>
              </w:rPr>
              <w:t>4. Partner institutions from Asia</w:t>
            </w:r>
          </w:p>
          <w:p w14:paraId="5A9A2881">
            <w:pPr>
              <w:widowControl/>
              <w:spacing w:after="150" w:line="360" w:lineRule="atLeast"/>
              <w:ind w:firstLine="480"/>
              <w:rPr>
                <w:rFonts w:eastAsia="宋体"/>
                <w:sz w:val="24"/>
                <w:szCs w:val="24"/>
              </w:rPr>
            </w:pPr>
            <w:r>
              <w:rPr>
                <w:rFonts w:hint="eastAsia" w:eastAsia="宋体"/>
                <w:sz w:val="24"/>
                <w:szCs w:val="24"/>
              </w:rPr>
              <w:t>Coordinator: Yiyi Chen</w:t>
            </w:r>
          </w:p>
          <w:p w14:paraId="5C27DABF">
            <w:pPr>
              <w:widowControl/>
              <w:spacing w:after="150" w:line="360" w:lineRule="atLeast"/>
              <w:ind w:firstLine="480"/>
              <w:rPr>
                <w:rFonts w:eastAsia="宋体"/>
                <w:sz w:val="24"/>
                <w:szCs w:val="24"/>
              </w:rPr>
            </w:pPr>
            <w:r>
              <w:rPr>
                <w:rFonts w:hint="eastAsia" w:eastAsia="宋体"/>
                <w:sz w:val="24"/>
                <w:szCs w:val="24"/>
              </w:rPr>
              <w:t>Tel: 0086-(0)592-2188729    E-mail: chenyiyi@xmu.edu.cn</w:t>
            </w:r>
          </w:p>
        </w:tc>
      </w:tr>
      <w:bookmarkEnd w:id="12"/>
      <w:tr w14:paraId="06EA6BA3">
        <w:tblPrEx>
          <w:tblCellMar>
            <w:top w:w="0" w:type="dxa"/>
            <w:left w:w="0" w:type="dxa"/>
            <w:bottom w:w="0" w:type="dxa"/>
            <w:right w:w="0" w:type="dxa"/>
          </w:tblCellMar>
        </w:tblPrEx>
        <w:trPr>
          <w:gridBefore w:val="1"/>
          <w:gridAfter w:val="1"/>
          <w:wBefore w:w="13" w:type="dxa"/>
          <w:wAfter w:w="14" w:type="dxa"/>
          <w:trHeight w:val="2685" w:hRule="atLeast"/>
        </w:trPr>
        <w:tc>
          <w:tcPr>
            <w:tcW w:w="3511" w:type="dxa"/>
            <w:gridSpan w:val="4"/>
            <w:tcBorders>
              <w:top w:val="single" w:color="000000" w:sz="4" w:space="0"/>
              <w:left w:val="single" w:color="000000" w:sz="4" w:space="0"/>
              <w:bottom w:val="single" w:color="000000" w:sz="4" w:space="0"/>
              <w:right w:val="single" w:color="000000" w:sz="4" w:space="0"/>
            </w:tcBorders>
            <w:vAlign w:val="center"/>
          </w:tcPr>
          <w:p w14:paraId="0A76E59D">
            <w:pPr>
              <w:pStyle w:val="17"/>
              <w:kinsoku w:val="0"/>
              <w:overflowPunct w:val="0"/>
              <w:spacing w:before="203" w:line="328" w:lineRule="auto"/>
              <w:ind w:left="191" w:right="176" w:hanging="3"/>
              <w:jc w:val="center"/>
              <w:rPr>
                <w:spacing w:val="-1"/>
              </w:rPr>
            </w:pPr>
            <w:r>
              <w:t>Registration,</w:t>
            </w:r>
            <w:r>
              <w:rPr>
                <w:spacing w:val="-10"/>
              </w:rPr>
              <w:t xml:space="preserve"> </w:t>
            </w:r>
            <w:r>
              <w:rPr>
                <w:rFonts w:hint="eastAsia"/>
              </w:rPr>
              <w:t>V</w:t>
            </w:r>
            <w:r>
              <w:t>isa,</w:t>
            </w:r>
            <w:r>
              <w:rPr>
                <w:spacing w:val="-10"/>
              </w:rPr>
              <w:t xml:space="preserve"> </w:t>
            </w:r>
            <w:r>
              <w:t xml:space="preserve">and </w:t>
            </w:r>
            <w:r>
              <w:rPr>
                <w:rFonts w:hint="eastAsia"/>
              </w:rPr>
              <w:t>O</w:t>
            </w:r>
            <w:r>
              <w:rPr>
                <w:spacing w:val="-1"/>
              </w:rPr>
              <w:t>verseas</w:t>
            </w:r>
            <w:r>
              <w:rPr>
                <w:spacing w:val="-8"/>
              </w:rPr>
              <w:t xml:space="preserve"> </w:t>
            </w:r>
            <w:r>
              <w:rPr>
                <w:rFonts w:hint="eastAsia"/>
                <w:spacing w:val="-8"/>
              </w:rPr>
              <w:t>S</w:t>
            </w:r>
            <w:r>
              <w:rPr>
                <w:spacing w:val="-1"/>
              </w:rPr>
              <w:t>tudent</w:t>
            </w:r>
            <w:r>
              <w:rPr>
                <w:spacing w:val="-7"/>
              </w:rPr>
              <w:t xml:space="preserve"> </w:t>
            </w:r>
            <w:r>
              <w:rPr>
                <w:rFonts w:hint="eastAsia"/>
                <w:spacing w:val="-7"/>
              </w:rPr>
              <w:t>A</w:t>
            </w:r>
            <w:r>
              <w:rPr>
                <w:spacing w:val="-1"/>
              </w:rPr>
              <w:t>dministration</w:t>
            </w:r>
          </w:p>
        </w:tc>
        <w:tc>
          <w:tcPr>
            <w:tcW w:w="6695" w:type="dxa"/>
            <w:gridSpan w:val="2"/>
            <w:tcBorders>
              <w:top w:val="single" w:color="000000" w:sz="4" w:space="0"/>
              <w:left w:val="single" w:color="000000" w:sz="4" w:space="0"/>
              <w:bottom w:val="single" w:color="000000" w:sz="4" w:space="0"/>
              <w:right w:val="single" w:color="000000" w:sz="4" w:space="0"/>
            </w:tcBorders>
          </w:tcPr>
          <w:p w14:paraId="3A8E9240">
            <w:pPr>
              <w:pStyle w:val="17"/>
              <w:kinsoku w:val="0"/>
              <w:overflowPunct w:val="0"/>
              <w:spacing w:before="1"/>
              <w:rPr>
                <w:sz w:val="23"/>
                <w:szCs w:val="23"/>
              </w:rPr>
            </w:pPr>
          </w:p>
          <w:p w14:paraId="40540C7A">
            <w:pPr>
              <w:pStyle w:val="17"/>
              <w:kinsoku w:val="0"/>
              <w:overflowPunct w:val="0"/>
              <w:spacing w:line="410" w:lineRule="auto"/>
              <w:ind w:left="26" w:right="2530"/>
              <w:jc w:val="both"/>
              <w:rPr>
                <w:spacing w:val="-52"/>
              </w:rPr>
            </w:pPr>
            <w:bookmarkStart w:id="13" w:name="OLE_LINK2"/>
            <w:r>
              <w:rPr>
                <w:spacing w:val="-1"/>
              </w:rPr>
              <w:t>Overseas</w:t>
            </w:r>
            <w:r>
              <w:rPr>
                <w:spacing w:val="-11"/>
              </w:rPr>
              <w:t xml:space="preserve"> </w:t>
            </w:r>
            <w:r>
              <w:t>Students</w:t>
            </w:r>
            <w:r>
              <w:rPr>
                <w:spacing w:val="-10"/>
              </w:rPr>
              <w:t xml:space="preserve"> </w:t>
            </w:r>
            <w:r>
              <w:t>Affairs</w:t>
            </w:r>
            <w:r>
              <w:rPr>
                <w:spacing w:val="-13"/>
              </w:rPr>
              <w:t xml:space="preserve"> </w:t>
            </w:r>
            <w:r>
              <w:t>Office</w:t>
            </w:r>
            <w:r>
              <w:rPr>
                <w:spacing w:val="-52"/>
              </w:rPr>
              <w:t xml:space="preserve"> </w:t>
            </w:r>
          </w:p>
          <w:p w14:paraId="3683DF00">
            <w:pPr>
              <w:pStyle w:val="17"/>
              <w:kinsoku w:val="0"/>
              <w:overflowPunct w:val="0"/>
              <w:spacing w:line="410" w:lineRule="auto"/>
              <w:ind w:left="26" w:right="2530"/>
              <w:jc w:val="both"/>
              <w:rPr>
                <w:spacing w:val="-53"/>
              </w:rPr>
            </w:pPr>
            <w:r>
              <w:t>Room 508, Song’en Bldg, Siming campus</w:t>
            </w:r>
            <w:r>
              <w:rPr>
                <w:spacing w:val="-53"/>
              </w:rPr>
              <w:t xml:space="preserve"> </w:t>
            </w:r>
          </w:p>
          <w:p w14:paraId="4F3909E2">
            <w:pPr>
              <w:pStyle w:val="17"/>
              <w:kinsoku w:val="0"/>
              <w:overflowPunct w:val="0"/>
              <w:spacing w:line="410" w:lineRule="auto"/>
              <w:ind w:left="26" w:right="2530"/>
              <w:jc w:val="both"/>
            </w:pPr>
            <w:r>
              <w:t>Email:</w:t>
            </w:r>
            <w:r>
              <w:rPr>
                <w:spacing w:val="1"/>
              </w:rPr>
              <w:t xml:space="preserve"> </w:t>
            </w:r>
            <w:r>
              <w:fldChar w:fldCharType="begin"/>
            </w:r>
            <w:r>
              <w:instrText xml:space="preserve"> HYPERLINK "mailto:osao@xmu.edu.cn" </w:instrText>
            </w:r>
            <w:r>
              <w:fldChar w:fldCharType="separate"/>
            </w:r>
            <w:r>
              <w:t>osao@xmu.edu.cn</w:t>
            </w:r>
            <w:r>
              <w:fldChar w:fldCharType="end"/>
            </w:r>
          </w:p>
          <w:p w14:paraId="3BE95D68">
            <w:pPr>
              <w:pStyle w:val="17"/>
              <w:kinsoku w:val="0"/>
              <w:overflowPunct w:val="0"/>
              <w:spacing w:line="290" w:lineRule="exact"/>
              <w:ind w:left="26"/>
              <w:jc w:val="both"/>
              <w:rPr>
                <w:spacing w:val="-1"/>
              </w:rPr>
            </w:pPr>
            <w:r>
              <w:rPr>
                <w:spacing w:val="-1"/>
              </w:rPr>
              <w:t>Tel:</w:t>
            </w:r>
            <w:r>
              <w:rPr>
                <w:spacing w:val="-10"/>
              </w:rPr>
              <w:t xml:space="preserve"> </w:t>
            </w:r>
            <w:r>
              <w:rPr>
                <w:spacing w:val="-1"/>
              </w:rPr>
              <w:t>+86-592-2183606</w:t>
            </w:r>
          </w:p>
          <w:p w14:paraId="6898AFE5">
            <w:pPr>
              <w:pStyle w:val="17"/>
              <w:kinsoku w:val="0"/>
              <w:overflowPunct w:val="0"/>
              <w:spacing w:before="209"/>
              <w:ind w:left="26"/>
              <w:rPr>
                <w:color w:val="0000FF"/>
              </w:rPr>
            </w:pPr>
            <w:r>
              <w:fldChar w:fldCharType="begin"/>
            </w:r>
            <w:r>
              <w:instrText xml:space="preserve"> HYPERLINK "http://xsc.xmu.edu.cn/" </w:instrText>
            </w:r>
            <w:r>
              <w:fldChar w:fldCharType="separate"/>
            </w:r>
            <w:r>
              <w:rPr>
                <w:color w:val="0000FF"/>
                <w:u w:val="single"/>
              </w:rPr>
              <w:t>http://xsc.xmu.edu.cn</w:t>
            </w:r>
            <w:r>
              <w:rPr>
                <w:color w:val="0000FF"/>
                <w:u w:val="single"/>
              </w:rPr>
              <w:fldChar w:fldCharType="end"/>
            </w:r>
            <w:bookmarkEnd w:id="13"/>
          </w:p>
        </w:tc>
      </w:tr>
      <w:tr w14:paraId="4750F324">
        <w:tblPrEx>
          <w:tblCellMar>
            <w:top w:w="0" w:type="dxa"/>
            <w:left w:w="0" w:type="dxa"/>
            <w:bottom w:w="0" w:type="dxa"/>
            <w:right w:w="0" w:type="dxa"/>
          </w:tblCellMar>
        </w:tblPrEx>
        <w:trPr>
          <w:gridBefore w:val="1"/>
          <w:gridAfter w:val="1"/>
          <w:wBefore w:w="13" w:type="dxa"/>
          <w:wAfter w:w="14" w:type="dxa"/>
          <w:trHeight w:val="2460" w:hRule="atLeast"/>
        </w:trPr>
        <w:tc>
          <w:tcPr>
            <w:tcW w:w="3511" w:type="dxa"/>
            <w:gridSpan w:val="4"/>
            <w:tcBorders>
              <w:top w:val="single" w:color="000000" w:sz="4" w:space="0"/>
              <w:left w:val="single" w:color="000000" w:sz="4" w:space="0"/>
              <w:bottom w:val="single" w:color="000000" w:sz="4" w:space="0"/>
              <w:right w:val="single" w:color="000000" w:sz="4" w:space="0"/>
            </w:tcBorders>
            <w:vAlign w:val="center"/>
          </w:tcPr>
          <w:p w14:paraId="7B75ECB9">
            <w:pPr>
              <w:pStyle w:val="17"/>
              <w:kinsoku w:val="0"/>
              <w:overflowPunct w:val="0"/>
              <w:spacing w:before="203" w:line="328" w:lineRule="auto"/>
              <w:ind w:left="191" w:right="176" w:hanging="3"/>
              <w:jc w:val="center"/>
            </w:pPr>
            <w:r>
              <w:rPr>
                <w:rFonts w:hint="eastAsia"/>
              </w:rPr>
              <w:t>Accommodation</w:t>
            </w:r>
          </w:p>
        </w:tc>
        <w:tc>
          <w:tcPr>
            <w:tcW w:w="6695" w:type="dxa"/>
            <w:gridSpan w:val="2"/>
            <w:tcBorders>
              <w:top w:val="single" w:color="000000" w:sz="4" w:space="0"/>
              <w:left w:val="single" w:color="000000" w:sz="4" w:space="0"/>
              <w:bottom w:val="single" w:color="000000" w:sz="4" w:space="0"/>
              <w:right w:val="single" w:color="000000" w:sz="4" w:space="0"/>
            </w:tcBorders>
          </w:tcPr>
          <w:p w14:paraId="11F2E903">
            <w:pPr>
              <w:pStyle w:val="17"/>
              <w:kinsoku w:val="0"/>
              <w:overflowPunct w:val="0"/>
              <w:spacing w:line="410" w:lineRule="auto"/>
              <w:ind w:left="26" w:right="2530"/>
              <w:jc w:val="both"/>
              <w:rPr>
                <w:spacing w:val="-52"/>
              </w:rPr>
            </w:pPr>
            <w:r>
              <w:rPr>
                <w:rFonts w:hint="eastAsia"/>
                <w:spacing w:val="-1"/>
              </w:rPr>
              <w:t>Accommodation</w:t>
            </w:r>
            <w:r>
              <w:rPr>
                <w:spacing w:val="-13"/>
              </w:rPr>
              <w:t xml:space="preserve"> </w:t>
            </w:r>
            <w:r>
              <w:t>Office</w:t>
            </w:r>
            <w:r>
              <w:rPr>
                <w:spacing w:val="-52"/>
              </w:rPr>
              <w:t xml:space="preserve"> </w:t>
            </w:r>
          </w:p>
          <w:p w14:paraId="2D90F648">
            <w:pPr>
              <w:pStyle w:val="17"/>
              <w:numPr>
                <w:ilvl w:val="0"/>
                <w:numId w:val="4"/>
              </w:numPr>
              <w:kinsoku w:val="0"/>
              <w:overflowPunct w:val="0"/>
              <w:spacing w:line="360" w:lineRule="auto"/>
              <w:ind w:left="26"/>
              <w:jc w:val="both"/>
              <w:rPr>
                <w:rFonts w:eastAsia="宋体"/>
                <w:b/>
                <w:bCs/>
              </w:rPr>
            </w:pPr>
            <w:r>
              <w:rPr>
                <w:rFonts w:hint="eastAsia" w:eastAsia="宋体"/>
                <w:b/>
                <w:bCs/>
              </w:rPr>
              <w:t>Siming Campus</w:t>
            </w:r>
          </w:p>
          <w:p w14:paraId="42D2EC0C">
            <w:pPr>
              <w:pStyle w:val="17"/>
              <w:kinsoku w:val="0"/>
              <w:overflowPunct w:val="0"/>
              <w:spacing w:line="360" w:lineRule="auto"/>
              <w:ind w:left="440" w:leftChars="200"/>
              <w:jc w:val="both"/>
              <w:rPr>
                <w:spacing w:val="-1"/>
              </w:rPr>
            </w:pPr>
            <w:r>
              <w:rPr>
                <w:spacing w:val="-1"/>
              </w:rPr>
              <w:t>Tel:</w:t>
            </w:r>
            <w:r>
              <w:rPr>
                <w:spacing w:val="-10"/>
              </w:rPr>
              <w:t xml:space="preserve"> </w:t>
            </w:r>
            <w:r>
              <w:rPr>
                <w:spacing w:val="-1"/>
              </w:rPr>
              <w:t>+86-592-</w:t>
            </w:r>
            <w:r>
              <w:rPr>
                <w:rFonts w:hint="eastAsia"/>
                <w:spacing w:val="-1"/>
              </w:rPr>
              <w:t xml:space="preserve">2189167 </w:t>
            </w:r>
          </w:p>
          <w:p w14:paraId="2A40E54B">
            <w:pPr>
              <w:pStyle w:val="17"/>
              <w:kinsoku w:val="0"/>
              <w:overflowPunct w:val="0"/>
              <w:spacing w:line="360" w:lineRule="auto"/>
              <w:ind w:left="440" w:leftChars="200"/>
              <w:jc w:val="both"/>
              <w:rPr>
                <w:spacing w:val="-1"/>
              </w:rPr>
            </w:pPr>
            <w:r>
              <w:rPr>
                <w:rFonts w:hint="eastAsia"/>
                <w:spacing w:val="-1"/>
              </w:rPr>
              <w:t>Email: gyb@xmu.edu.cn</w:t>
            </w:r>
          </w:p>
          <w:p w14:paraId="6D541366">
            <w:pPr>
              <w:pStyle w:val="17"/>
              <w:numPr>
                <w:ilvl w:val="0"/>
                <w:numId w:val="4"/>
              </w:numPr>
              <w:kinsoku w:val="0"/>
              <w:overflowPunct w:val="0"/>
              <w:spacing w:line="360" w:lineRule="auto"/>
              <w:ind w:left="26"/>
              <w:jc w:val="both"/>
              <w:rPr>
                <w:rFonts w:eastAsia="宋体"/>
                <w:b/>
                <w:bCs/>
              </w:rPr>
            </w:pPr>
            <w:r>
              <w:rPr>
                <w:rFonts w:hint="eastAsia" w:eastAsia="宋体"/>
                <w:b/>
                <w:bCs/>
              </w:rPr>
              <w:t>Xiang</w:t>
            </w:r>
            <w:r>
              <w:rPr>
                <w:rFonts w:eastAsia="宋体"/>
                <w:b/>
                <w:bCs/>
              </w:rPr>
              <w:t>’</w:t>
            </w:r>
            <w:r>
              <w:rPr>
                <w:rFonts w:hint="eastAsia" w:eastAsia="宋体"/>
                <w:b/>
                <w:bCs/>
              </w:rPr>
              <w:t>an Campus</w:t>
            </w:r>
          </w:p>
          <w:p w14:paraId="270F4E3D">
            <w:pPr>
              <w:pStyle w:val="17"/>
              <w:kinsoku w:val="0"/>
              <w:overflowPunct w:val="0"/>
              <w:spacing w:line="360" w:lineRule="auto"/>
              <w:ind w:left="440" w:leftChars="200"/>
              <w:jc w:val="both"/>
              <w:rPr>
                <w:spacing w:val="-1"/>
              </w:rPr>
            </w:pPr>
            <w:r>
              <w:rPr>
                <w:spacing w:val="-1"/>
              </w:rPr>
              <w:t>Tel:</w:t>
            </w:r>
            <w:r>
              <w:rPr>
                <w:spacing w:val="-10"/>
              </w:rPr>
              <w:t xml:space="preserve"> </w:t>
            </w:r>
            <w:r>
              <w:rPr>
                <w:spacing w:val="-1"/>
              </w:rPr>
              <w:t>+86-592-</w:t>
            </w:r>
            <w:r>
              <w:rPr>
                <w:rFonts w:hint="eastAsia"/>
                <w:spacing w:val="-1"/>
              </w:rPr>
              <w:t xml:space="preserve">2886252 </w:t>
            </w:r>
          </w:p>
          <w:p w14:paraId="0F8F79DE">
            <w:pPr>
              <w:pStyle w:val="17"/>
              <w:kinsoku w:val="0"/>
              <w:overflowPunct w:val="0"/>
              <w:spacing w:line="360" w:lineRule="auto"/>
              <w:ind w:left="440" w:leftChars="200"/>
              <w:jc w:val="both"/>
              <w:rPr>
                <w:spacing w:val="-1"/>
              </w:rPr>
            </w:pPr>
            <w:r>
              <w:rPr>
                <w:rFonts w:hint="eastAsia"/>
                <w:spacing w:val="-1"/>
              </w:rPr>
              <w:t>Email: xagyb@xmu.edu.cn</w:t>
            </w:r>
          </w:p>
        </w:tc>
      </w:tr>
    </w:tbl>
    <w:p w14:paraId="2108B396">
      <w:bookmarkStart w:id="14" w:name="_bookmark9"/>
      <w:bookmarkEnd w:id="14"/>
      <w:bookmarkStart w:id="15" w:name="_bookmark10"/>
      <w:bookmarkEnd w:id="15"/>
    </w:p>
    <w:sectPr>
      <w:pgSz w:w="11910" w:h="16840"/>
      <w:pgMar w:top="1040" w:right="680" w:bottom="1440" w:left="760" w:header="0" w:footer="124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B347F2">
    <w:pPr>
      <w:pStyle w:val="3"/>
      <w:kinsoku w:val="0"/>
      <w:overflowPunct w:val="0"/>
      <w:spacing w:line="14" w:lineRule="auto"/>
      <w:rPr>
        <w:rFonts w:ascii="Times New Roman" w:hAnsi="Times New Roman" w:cs="Times New Roman"/>
        <w:sz w:val="20"/>
        <w:szCs w:val="20"/>
      </w:rPr>
    </w:pPr>
    <w:r>
      <mc:AlternateContent>
        <mc:Choice Requires="wps">
          <w:drawing>
            <wp:anchor distT="0" distB="0" distL="114300" distR="114300" simplePos="0" relativeHeight="251660288" behindDoc="1" locked="0" layoutInCell="0" allowOverlap="1">
              <wp:simplePos x="0" y="0"/>
              <wp:positionH relativeFrom="page">
                <wp:posOffset>3679825</wp:posOffset>
              </wp:positionH>
              <wp:positionV relativeFrom="page">
                <wp:posOffset>9765030</wp:posOffset>
              </wp:positionV>
              <wp:extent cx="217170" cy="165735"/>
              <wp:effectExtent l="0" t="0" r="0" b="0"/>
              <wp:wrapNone/>
              <wp:docPr id="1" name="Text Box 1"/>
              <wp:cNvGraphicFramePr/>
              <a:graphic xmlns:a="http://schemas.openxmlformats.org/drawingml/2006/main">
                <a:graphicData uri="http://schemas.microsoft.com/office/word/2010/wordprocessingShape">
                  <wps:wsp>
                    <wps:cNvSpPr txBox="1">
                      <a:spLocks noChangeArrowheads="1"/>
                    </wps:cNvSpPr>
                    <wps:spPr bwMode="auto">
                      <a:xfrm>
                        <a:off x="0" y="0"/>
                        <a:ext cx="217170" cy="165735"/>
                      </a:xfrm>
                      <a:prstGeom prst="rect">
                        <a:avLst/>
                      </a:prstGeom>
                      <a:noFill/>
                      <a:ln>
                        <a:noFill/>
                      </a:ln>
                    </wps:spPr>
                    <wps:txbx>
                      <w:txbxContent>
                        <w:p w14:paraId="3E00EF5F">
                          <w:pPr>
                            <w:pStyle w:val="3"/>
                            <w:kinsoku w:val="0"/>
                            <w:overflowPunct w:val="0"/>
                            <w:spacing w:before="10"/>
                            <w:ind w:left="60"/>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 xml:space="preserve"> PAGE </w:instrText>
                          </w:r>
                          <w:r>
                            <w:rPr>
                              <w:rFonts w:ascii="Times New Roman" w:hAnsi="Times New Roman" w:cs="Times New Roman"/>
                              <w:sz w:val="20"/>
                              <w:szCs w:val="20"/>
                            </w:rPr>
                            <w:fldChar w:fldCharType="separate"/>
                          </w:r>
                          <w:r>
                            <w:rPr>
                              <w:rFonts w:ascii="Times New Roman" w:hAnsi="Times New Roman" w:cs="Times New Roman"/>
                              <w:sz w:val="20"/>
                              <w:szCs w:val="20"/>
                            </w:rPr>
                            <w:t>10</w:t>
                          </w:r>
                          <w:r>
                            <w:rPr>
                              <w:rFonts w:ascii="Times New Roman" w:hAnsi="Times New Roman" w:cs="Times New Roman"/>
                              <w:sz w:val="20"/>
                              <w:szCs w:val="20"/>
                            </w:rPr>
                            <w:fldChar w:fldCharType="end"/>
                          </w:r>
                        </w:p>
                      </w:txbxContent>
                    </wps:txbx>
                    <wps:bodyPr rot="0" vert="horz" wrap="square" lIns="0" tIns="0" rIns="0" bIns="0" anchor="t" anchorCtr="0" upright="1">
                      <a:noAutofit/>
                    </wps:bodyPr>
                  </wps:wsp>
                </a:graphicData>
              </a:graphic>
            </wp:anchor>
          </w:drawing>
        </mc:Choice>
        <mc:Fallback>
          <w:pict>
            <v:shape id="Text Box 1" o:spid="_x0000_s1026" o:spt="202" type="#_x0000_t202" style="position:absolute;left:0pt;margin-left:289.75pt;margin-top:768.9pt;height:13.05pt;width:17.1pt;mso-position-horizontal-relative:page;mso-position-vertical-relative:page;z-index:-251656192;mso-width-relative:page;mso-height-relative:page;" filled="f" stroked="f" coordsize="21600,21600" o:allowincell="f" o:gfxdata="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Jwefo2wAAAA0BAAAPAAAAAAAAAAEAIAAAACIAAABkcnMvZG93bnJl&#10;di54bWxQSwECFAAUAAAACACHTuJAVaec5/oBAAADBAAADgAAAAAAAAABACAAAAAqAQAAZHJzL2Uy&#10;b0RvYy54bWxQSwUGAAAAAAYABgBZAQAAlgUAAAAA&#10;">
              <v:fill on="f" focussize="0,0"/>
              <v:stroke on="f"/>
              <v:imagedata o:title=""/>
              <o:lock v:ext="edit" aspectratio="f"/>
              <v:textbox inset="0mm,0mm,0mm,0mm">
                <w:txbxContent>
                  <w:p w14:paraId="3E00EF5F">
                    <w:pPr>
                      <w:pStyle w:val="3"/>
                      <w:kinsoku w:val="0"/>
                      <w:overflowPunct w:val="0"/>
                      <w:spacing w:before="10"/>
                      <w:ind w:left="60"/>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 xml:space="preserve"> PAGE </w:instrText>
                    </w:r>
                    <w:r>
                      <w:rPr>
                        <w:rFonts w:ascii="Times New Roman" w:hAnsi="Times New Roman" w:cs="Times New Roman"/>
                        <w:sz w:val="20"/>
                        <w:szCs w:val="20"/>
                      </w:rPr>
                      <w:fldChar w:fldCharType="separate"/>
                    </w:r>
                    <w:r>
                      <w:rPr>
                        <w:rFonts w:ascii="Times New Roman" w:hAnsi="Times New Roman" w:cs="Times New Roman"/>
                        <w:sz w:val="20"/>
                        <w:szCs w:val="20"/>
                      </w:rPr>
                      <w:t>10</w:t>
                    </w:r>
                    <w:r>
                      <w:rPr>
                        <w:rFonts w:ascii="Times New Roman" w:hAnsi="Times New Roman" w:cs="Times New Roman"/>
                        <w:sz w:val="20"/>
                        <w:szCs w:val="20"/>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F075394"/>
    <w:multiLevelType w:val="singleLevel"/>
    <w:tmpl w:val="9F075394"/>
    <w:lvl w:ilvl="0" w:tentative="0">
      <w:start w:val="1"/>
      <w:numFmt w:val="decimal"/>
      <w:suff w:val="space"/>
      <w:lvlText w:val="%1."/>
      <w:lvlJc w:val="left"/>
    </w:lvl>
  </w:abstractNum>
  <w:abstractNum w:abstractNumId="1">
    <w:nsid w:val="0000040A"/>
    <w:multiLevelType w:val="multilevel"/>
    <w:tmpl w:val="0000040A"/>
    <w:lvl w:ilvl="0" w:tentative="0">
      <w:start w:val="1"/>
      <w:numFmt w:val="decimal"/>
      <w:lvlText w:val="%1."/>
      <w:lvlJc w:val="left"/>
      <w:pPr>
        <w:ind w:left="386" w:hanging="361"/>
      </w:pPr>
      <w:rPr>
        <w:rFonts w:ascii="Calibri" w:hAnsi="Calibri" w:cs="Calibri"/>
        <w:b w:val="0"/>
        <w:bCs w:val="0"/>
        <w:i w:val="0"/>
        <w:iCs w:val="0"/>
        <w:w w:val="100"/>
        <w:sz w:val="24"/>
        <w:szCs w:val="24"/>
      </w:rPr>
    </w:lvl>
    <w:lvl w:ilvl="1" w:tentative="0">
      <w:start w:val="0"/>
      <w:numFmt w:val="bullet"/>
      <w:lvlText w:val="•"/>
      <w:lvlJc w:val="left"/>
      <w:pPr>
        <w:ind w:left="1095" w:hanging="361"/>
      </w:pPr>
    </w:lvl>
    <w:lvl w:ilvl="2" w:tentative="0">
      <w:start w:val="0"/>
      <w:numFmt w:val="bullet"/>
      <w:lvlText w:val="•"/>
      <w:lvlJc w:val="left"/>
      <w:pPr>
        <w:ind w:left="1810" w:hanging="361"/>
      </w:pPr>
    </w:lvl>
    <w:lvl w:ilvl="3" w:tentative="0">
      <w:start w:val="0"/>
      <w:numFmt w:val="bullet"/>
      <w:lvlText w:val="•"/>
      <w:lvlJc w:val="left"/>
      <w:pPr>
        <w:ind w:left="2525" w:hanging="361"/>
      </w:pPr>
    </w:lvl>
    <w:lvl w:ilvl="4" w:tentative="0">
      <w:start w:val="0"/>
      <w:numFmt w:val="bullet"/>
      <w:lvlText w:val="•"/>
      <w:lvlJc w:val="left"/>
      <w:pPr>
        <w:ind w:left="3240" w:hanging="361"/>
      </w:pPr>
    </w:lvl>
    <w:lvl w:ilvl="5" w:tentative="0">
      <w:start w:val="0"/>
      <w:numFmt w:val="bullet"/>
      <w:lvlText w:val="•"/>
      <w:lvlJc w:val="left"/>
      <w:pPr>
        <w:ind w:left="3956" w:hanging="361"/>
      </w:pPr>
    </w:lvl>
    <w:lvl w:ilvl="6" w:tentative="0">
      <w:start w:val="0"/>
      <w:numFmt w:val="bullet"/>
      <w:lvlText w:val="•"/>
      <w:lvlJc w:val="left"/>
      <w:pPr>
        <w:ind w:left="4671" w:hanging="361"/>
      </w:pPr>
    </w:lvl>
    <w:lvl w:ilvl="7" w:tentative="0">
      <w:start w:val="0"/>
      <w:numFmt w:val="bullet"/>
      <w:lvlText w:val="•"/>
      <w:lvlJc w:val="left"/>
      <w:pPr>
        <w:ind w:left="5386" w:hanging="361"/>
      </w:pPr>
    </w:lvl>
    <w:lvl w:ilvl="8" w:tentative="0">
      <w:start w:val="0"/>
      <w:numFmt w:val="bullet"/>
      <w:lvlText w:val="•"/>
      <w:lvlJc w:val="left"/>
      <w:pPr>
        <w:ind w:left="6101" w:hanging="361"/>
      </w:pPr>
    </w:lvl>
  </w:abstractNum>
  <w:abstractNum w:abstractNumId="2">
    <w:nsid w:val="2E3024BB"/>
    <w:multiLevelType w:val="singleLevel"/>
    <w:tmpl w:val="2E3024BB"/>
    <w:lvl w:ilvl="0" w:tentative="0">
      <w:start w:val="1"/>
      <w:numFmt w:val="decimal"/>
      <w:suff w:val="space"/>
      <w:lvlText w:val="%1."/>
      <w:lvlJc w:val="left"/>
    </w:lvl>
  </w:abstractNum>
  <w:abstractNum w:abstractNumId="3">
    <w:nsid w:val="451B7CB2"/>
    <w:multiLevelType w:val="singleLevel"/>
    <w:tmpl w:val="451B7CB2"/>
    <w:lvl w:ilvl="0" w:tentative="0">
      <w:start w:val="3"/>
      <w:numFmt w:val="decimal"/>
      <w:suff w:val="space"/>
      <w:lvlText w:val="%1."/>
      <w:lvlJc w:val="left"/>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720"/>
  <w:drawingGridHorizontalSpacing w:val="120"/>
  <w:drawingGridVerticalSpacing w:val="120"/>
  <w:doNotUseMarginsForDrawingGridOrigin w:val="1"/>
  <w:drawingGridHorizontalOrigin w:val="1800"/>
  <w:drawingGridVerticalOrigin w:val="1440"/>
  <w:doNotShadeFormData w:val="1"/>
  <w:noPunctuationKerning w:val="1"/>
  <w:characterSpacingControl w:val="doNotCompress"/>
  <w:doNotValidateAgainstSchema/>
  <w:doNotDemarcateInvalidXml/>
  <w:compat>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WUwNWZhMzE0YTZlOTdkMTJjOWRmMWE3ZTZmN2Y2NDMifQ=="/>
  </w:docVars>
  <w:rsids>
    <w:rsidRoot w:val="008F4205"/>
    <w:rsid w:val="0001283F"/>
    <w:rsid w:val="00062A6B"/>
    <w:rsid w:val="00072949"/>
    <w:rsid w:val="0008044D"/>
    <w:rsid w:val="00102EB4"/>
    <w:rsid w:val="00173E3D"/>
    <w:rsid w:val="001E4507"/>
    <w:rsid w:val="00232E7A"/>
    <w:rsid w:val="002546DA"/>
    <w:rsid w:val="0025734C"/>
    <w:rsid w:val="00280769"/>
    <w:rsid w:val="002916EB"/>
    <w:rsid w:val="002939E7"/>
    <w:rsid w:val="002D5DA7"/>
    <w:rsid w:val="00325F09"/>
    <w:rsid w:val="0032615A"/>
    <w:rsid w:val="00331F11"/>
    <w:rsid w:val="00333C6B"/>
    <w:rsid w:val="0034783D"/>
    <w:rsid w:val="003D131C"/>
    <w:rsid w:val="00403C07"/>
    <w:rsid w:val="00416B39"/>
    <w:rsid w:val="00432C53"/>
    <w:rsid w:val="00454B88"/>
    <w:rsid w:val="004946B2"/>
    <w:rsid w:val="004C0288"/>
    <w:rsid w:val="004D6BFB"/>
    <w:rsid w:val="004E5030"/>
    <w:rsid w:val="00503AAD"/>
    <w:rsid w:val="00513258"/>
    <w:rsid w:val="00521B91"/>
    <w:rsid w:val="005405EF"/>
    <w:rsid w:val="00542630"/>
    <w:rsid w:val="005455AB"/>
    <w:rsid w:val="005826D7"/>
    <w:rsid w:val="005954CF"/>
    <w:rsid w:val="005C6115"/>
    <w:rsid w:val="006235DB"/>
    <w:rsid w:val="00675839"/>
    <w:rsid w:val="00683134"/>
    <w:rsid w:val="0069369A"/>
    <w:rsid w:val="006A4D32"/>
    <w:rsid w:val="006B18FB"/>
    <w:rsid w:val="007033E3"/>
    <w:rsid w:val="007166D5"/>
    <w:rsid w:val="0077674D"/>
    <w:rsid w:val="007A1029"/>
    <w:rsid w:val="007B1205"/>
    <w:rsid w:val="0081347A"/>
    <w:rsid w:val="00815115"/>
    <w:rsid w:val="008270F2"/>
    <w:rsid w:val="00864FFC"/>
    <w:rsid w:val="008C17EA"/>
    <w:rsid w:val="008F4205"/>
    <w:rsid w:val="009809B2"/>
    <w:rsid w:val="00980D84"/>
    <w:rsid w:val="009820A4"/>
    <w:rsid w:val="00997EA7"/>
    <w:rsid w:val="009B660C"/>
    <w:rsid w:val="009E2163"/>
    <w:rsid w:val="009F0A70"/>
    <w:rsid w:val="009F6959"/>
    <w:rsid w:val="00A10D79"/>
    <w:rsid w:val="00A62C95"/>
    <w:rsid w:val="00A63132"/>
    <w:rsid w:val="00AB1E1C"/>
    <w:rsid w:val="00AB7B16"/>
    <w:rsid w:val="00B05D0E"/>
    <w:rsid w:val="00BC3A45"/>
    <w:rsid w:val="00C01EDC"/>
    <w:rsid w:val="00C277BB"/>
    <w:rsid w:val="00C72A6E"/>
    <w:rsid w:val="00CB3C62"/>
    <w:rsid w:val="00CF4565"/>
    <w:rsid w:val="00D01697"/>
    <w:rsid w:val="00D670C1"/>
    <w:rsid w:val="00E43A94"/>
    <w:rsid w:val="00E84060"/>
    <w:rsid w:val="00E9523E"/>
    <w:rsid w:val="00EB704F"/>
    <w:rsid w:val="00EE006E"/>
    <w:rsid w:val="00EE03D3"/>
    <w:rsid w:val="00EF031B"/>
    <w:rsid w:val="00EF4A3A"/>
    <w:rsid w:val="00EF67B4"/>
    <w:rsid w:val="00F01CDC"/>
    <w:rsid w:val="00F14447"/>
    <w:rsid w:val="00F759DE"/>
    <w:rsid w:val="00F769E7"/>
    <w:rsid w:val="00FA4791"/>
    <w:rsid w:val="00FD728B"/>
    <w:rsid w:val="00FE76CC"/>
    <w:rsid w:val="00FF70D3"/>
    <w:rsid w:val="02CC7079"/>
    <w:rsid w:val="04E14E05"/>
    <w:rsid w:val="04F03D09"/>
    <w:rsid w:val="05760640"/>
    <w:rsid w:val="083B347B"/>
    <w:rsid w:val="0955056D"/>
    <w:rsid w:val="0C774C9E"/>
    <w:rsid w:val="0FE81F28"/>
    <w:rsid w:val="144A1DD6"/>
    <w:rsid w:val="16096967"/>
    <w:rsid w:val="29CE1F49"/>
    <w:rsid w:val="2A1419FC"/>
    <w:rsid w:val="2A451C83"/>
    <w:rsid w:val="2B434271"/>
    <w:rsid w:val="303643A5"/>
    <w:rsid w:val="30B652D0"/>
    <w:rsid w:val="31237633"/>
    <w:rsid w:val="31D660F4"/>
    <w:rsid w:val="341D495E"/>
    <w:rsid w:val="384B790A"/>
    <w:rsid w:val="3C5E4301"/>
    <w:rsid w:val="3EDF7766"/>
    <w:rsid w:val="3FC40AD5"/>
    <w:rsid w:val="42256B43"/>
    <w:rsid w:val="431C2FD3"/>
    <w:rsid w:val="46DC495E"/>
    <w:rsid w:val="49E55340"/>
    <w:rsid w:val="4D7762D0"/>
    <w:rsid w:val="50C4422F"/>
    <w:rsid w:val="51190D24"/>
    <w:rsid w:val="51896B0A"/>
    <w:rsid w:val="56B85264"/>
    <w:rsid w:val="58FD3402"/>
    <w:rsid w:val="6226591B"/>
    <w:rsid w:val="64560C22"/>
    <w:rsid w:val="651C3B01"/>
    <w:rsid w:val="6A975464"/>
    <w:rsid w:val="6CCE2BD3"/>
    <w:rsid w:val="7022383F"/>
    <w:rsid w:val="70672DCE"/>
    <w:rsid w:val="71D074AE"/>
    <w:rsid w:val="74BE0B00"/>
    <w:rsid w:val="77BE672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14:defaultImageDpi w14:val="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 w:semiHidden="0" w:name="Title"/>
    <w:lsdException w:uiPriority="99" w:name="Closing"/>
    <w:lsdException w:uiPriority="99" w:name="Signature"/>
    <w:lsdException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adjustRightInd w:val="0"/>
    </w:pPr>
    <w:rPr>
      <w:rFonts w:ascii="Calibri" w:hAnsi="Calibri" w:cs="Calibri" w:eastAsiaTheme="minorEastAsia"/>
      <w:sz w:val="22"/>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22"/>
    <w:semiHidden/>
    <w:unhideWhenUsed/>
    <w:qFormat/>
    <w:uiPriority w:val="99"/>
  </w:style>
  <w:style w:type="paragraph" w:styleId="3">
    <w:name w:val="Body Text"/>
    <w:basedOn w:val="1"/>
    <w:link w:val="14"/>
    <w:qFormat/>
    <w:uiPriority w:val="1"/>
    <w:rPr>
      <w:sz w:val="24"/>
      <w:szCs w:val="24"/>
    </w:rPr>
  </w:style>
  <w:style w:type="paragraph" w:styleId="4">
    <w:name w:val="Balloon Text"/>
    <w:basedOn w:val="1"/>
    <w:link w:val="18"/>
    <w:semiHidden/>
    <w:unhideWhenUsed/>
    <w:qFormat/>
    <w:uiPriority w:val="99"/>
    <w:rPr>
      <w:sz w:val="18"/>
      <w:szCs w:val="18"/>
    </w:rPr>
  </w:style>
  <w:style w:type="paragraph" w:styleId="5">
    <w:name w:val="footer"/>
    <w:basedOn w:val="1"/>
    <w:link w:val="21"/>
    <w:unhideWhenUsed/>
    <w:qFormat/>
    <w:uiPriority w:val="99"/>
    <w:pPr>
      <w:tabs>
        <w:tab w:val="center" w:pos="4153"/>
        <w:tab w:val="right" w:pos="8306"/>
      </w:tabs>
      <w:snapToGrid w:val="0"/>
    </w:pPr>
    <w:rPr>
      <w:sz w:val="18"/>
      <w:szCs w:val="18"/>
    </w:rPr>
  </w:style>
  <w:style w:type="paragraph" w:styleId="6">
    <w:name w:val="header"/>
    <w:basedOn w:val="1"/>
    <w:link w:val="20"/>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itle"/>
    <w:basedOn w:val="1"/>
    <w:next w:val="1"/>
    <w:link w:val="15"/>
    <w:qFormat/>
    <w:uiPriority w:val="1"/>
    <w:pPr>
      <w:spacing w:before="232"/>
      <w:ind w:left="2997"/>
    </w:pPr>
    <w:rPr>
      <w:rFonts w:ascii="Times New Roman" w:hAnsi="Times New Roman" w:cs="Times New Roman"/>
      <w:sz w:val="64"/>
      <w:szCs w:val="64"/>
    </w:rPr>
  </w:style>
  <w:style w:type="paragraph" w:styleId="8">
    <w:name w:val="annotation subject"/>
    <w:basedOn w:val="2"/>
    <w:next w:val="2"/>
    <w:link w:val="23"/>
    <w:semiHidden/>
    <w:unhideWhenUsed/>
    <w:qFormat/>
    <w:uiPriority w:val="99"/>
    <w:rPr>
      <w:b/>
      <w:bCs/>
    </w:rPr>
  </w:style>
  <w:style w:type="character" w:styleId="11">
    <w:name w:val="FollowedHyperlink"/>
    <w:basedOn w:val="10"/>
    <w:semiHidden/>
    <w:unhideWhenUsed/>
    <w:qFormat/>
    <w:uiPriority w:val="99"/>
    <w:rPr>
      <w:rFonts w:cs="Times New Roman"/>
      <w:color w:val="954F72" w:themeColor="followedHyperlink"/>
      <w:u w:val="single"/>
      <w14:textFill>
        <w14:solidFill>
          <w14:schemeClr w14:val="folHlink"/>
        </w14:solidFill>
      </w14:textFill>
    </w:rPr>
  </w:style>
  <w:style w:type="character" w:styleId="12">
    <w:name w:val="Hyperlink"/>
    <w:basedOn w:val="10"/>
    <w:unhideWhenUsed/>
    <w:qFormat/>
    <w:uiPriority w:val="99"/>
    <w:rPr>
      <w:color w:val="0000FF"/>
      <w:u w:val="single"/>
    </w:rPr>
  </w:style>
  <w:style w:type="character" w:styleId="13">
    <w:name w:val="annotation reference"/>
    <w:basedOn w:val="10"/>
    <w:semiHidden/>
    <w:unhideWhenUsed/>
    <w:qFormat/>
    <w:uiPriority w:val="99"/>
    <w:rPr>
      <w:sz w:val="21"/>
      <w:szCs w:val="21"/>
    </w:rPr>
  </w:style>
  <w:style w:type="character" w:customStyle="1" w:styleId="14">
    <w:name w:val="正文文本 字符"/>
    <w:basedOn w:val="10"/>
    <w:link w:val="3"/>
    <w:semiHidden/>
    <w:qFormat/>
    <w:locked/>
    <w:uiPriority w:val="99"/>
    <w:rPr>
      <w:rFonts w:ascii="Calibri" w:hAnsi="Calibri" w:cs="Calibri"/>
      <w:kern w:val="0"/>
      <w:sz w:val="22"/>
    </w:rPr>
  </w:style>
  <w:style w:type="character" w:customStyle="1" w:styleId="15">
    <w:name w:val="标题 字符"/>
    <w:basedOn w:val="10"/>
    <w:link w:val="7"/>
    <w:qFormat/>
    <w:locked/>
    <w:uiPriority w:val="10"/>
    <w:rPr>
      <w:rFonts w:eastAsia="宋体" w:cs="Times New Roman" w:asciiTheme="majorHAnsi" w:hAnsiTheme="majorHAnsi"/>
      <w:b/>
      <w:bCs/>
      <w:kern w:val="0"/>
      <w:sz w:val="32"/>
      <w:szCs w:val="32"/>
    </w:rPr>
  </w:style>
  <w:style w:type="paragraph" w:styleId="16">
    <w:name w:val="List Paragraph"/>
    <w:basedOn w:val="1"/>
    <w:qFormat/>
    <w:uiPriority w:val="1"/>
    <w:rPr>
      <w:rFonts w:ascii="Times New Roman" w:hAnsi="Times New Roman" w:cs="Times New Roman"/>
      <w:sz w:val="24"/>
      <w:szCs w:val="24"/>
    </w:rPr>
  </w:style>
  <w:style w:type="paragraph" w:customStyle="1" w:styleId="17">
    <w:name w:val="Table Paragraph"/>
    <w:basedOn w:val="1"/>
    <w:qFormat/>
    <w:uiPriority w:val="1"/>
    <w:rPr>
      <w:sz w:val="24"/>
      <w:szCs w:val="24"/>
    </w:rPr>
  </w:style>
  <w:style w:type="character" w:customStyle="1" w:styleId="18">
    <w:name w:val="批注框文本 字符"/>
    <w:basedOn w:val="10"/>
    <w:link w:val="4"/>
    <w:semiHidden/>
    <w:qFormat/>
    <w:locked/>
    <w:uiPriority w:val="99"/>
    <w:rPr>
      <w:rFonts w:ascii="Calibri" w:hAnsi="Calibri" w:cs="Calibri"/>
      <w:kern w:val="0"/>
      <w:sz w:val="18"/>
      <w:szCs w:val="18"/>
    </w:rPr>
  </w:style>
  <w:style w:type="character" w:customStyle="1" w:styleId="19">
    <w:name w:val="未处理的提及1"/>
    <w:basedOn w:val="10"/>
    <w:semiHidden/>
    <w:unhideWhenUsed/>
    <w:qFormat/>
    <w:uiPriority w:val="99"/>
    <w:rPr>
      <w:color w:val="605E5C"/>
      <w:shd w:val="clear" w:color="auto" w:fill="E1DFDD"/>
    </w:rPr>
  </w:style>
  <w:style w:type="character" w:customStyle="1" w:styleId="20">
    <w:name w:val="页眉 字符"/>
    <w:basedOn w:val="10"/>
    <w:link w:val="6"/>
    <w:qFormat/>
    <w:uiPriority w:val="99"/>
    <w:rPr>
      <w:rFonts w:ascii="Calibri" w:hAnsi="Calibri" w:cs="Calibri"/>
      <w:kern w:val="0"/>
      <w:sz w:val="18"/>
      <w:szCs w:val="18"/>
    </w:rPr>
  </w:style>
  <w:style w:type="character" w:customStyle="1" w:styleId="21">
    <w:name w:val="页脚 字符"/>
    <w:basedOn w:val="10"/>
    <w:link w:val="5"/>
    <w:qFormat/>
    <w:uiPriority w:val="99"/>
    <w:rPr>
      <w:rFonts w:ascii="Calibri" w:hAnsi="Calibri" w:cs="Calibri"/>
      <w:kern w:val="0"/>
      <w:sz w:val="18"/>
      <w:szCs w:val="18"/>
    </w:rPr>
  </w:style>
  <w:style w:type="character" w:customStyle="1" w:styleId="22">
    <w:name w:val="批注文字 字符"/>
    <w:basedOn w:val="10"/>
    <w:link w:val="2"/>
    <w:semiHidden/>
    <w:qFormat/>
    <w:uiPriority w:val="99"/>
    <w:rPr>
      <w:rFonts w:ascii="Calibri" w:hAnsi="Calibri" w:cs="Calibri"/>
      <w:kern w:val="0"/>
      <w:sz w:val="22"/>
      <w:szCs w:val="22"/>
    </w:rPr>
  </w:style>
  <w:style w:type="character" w:customStyle="1" w:styleId="23">
    <w:name w:val="批注主题 字符"/>
    <w:basedOn w:val="22"/>
    <w:link w:val="8"/>
    <w:semiHidden/>
    <w:qFormat/>
    <w:uiPriority w:val="99"/>
    <w:rPr>
      <w:rFonts w:ascii="Calibri" w:hAnsi="Calibri" w:cs="Calibri"/>
      <w:b/>
      <w:bCs/>
      <w:kern w:val="0"/>
      <w:sz w:val="22"/>
      <w:szCs w:val="22"/>
    </w:rPr>
  </w:style>
  <w:style w:type="character" w:customStyle="1" w:styleId="24">
    <w:name w:val="未处理的提及2"/>
    <w:basedOn w:val="10"/>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jpeg"/><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811</Words>
  <Characters>4914</Characters>
  <Lines>97</Lines>
  <Paragraphs>27</Paragraphs>
  <TotalTime>23</TotalTime>
  <ScaleCrop>false</ScaleCrop>
  <LinksUpToDate>false</LinksUpToDate>
  <CharactersWithSpaces>5773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2024-09-03T07:08:00Z</dcterms:created>
  <dc:creator>Office of International Cooperation and Exchange, Xiamen University</dc:creator>
  <cp:lastModifiedBy>WPS_164184959</cp:lastModifiedBy>
  <cp:lastPrinted>2024-09-05T00:53:00Z</cp:lastPrinted>
  <dcterms:modified xsi:type="dcterms:W3CDTF">2026-03-04T13:06:43Z</dcterms:modified>
  <dc:subject>Exchange Program Fact Sheet 2019-2020</dc:subject>
  <dc:title>XIAMEN UNIVERSITY</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Microsoft® Word 2019</vt:lpwstr>
  </property>
  <property fmtid="{D5CDD505-2E9C-101B-9397-08002B2CF9AE}" pid="3" name="KSOProductBuildVer">
    <vt:lpwstr>2052-12.1.0.25225</vt:lpwstr>
  </property>
  <property fmtid="{D5CDD505-2E9C-101B-9397-08002B2CF9AE}" pid="4" name="ICV">
    <vt:lpwstr>9C01E39115364EDBA27E5A93F36AE4E3_13</vt:lpwstr>
  </property>
  <property fmtid="{D5CDD505-2E9C-101B-9397-08002B2CF9AE}" pid="5" name="KSOTemplateDocerSaveRecord">
    <vt:lpwstr>eyJoZGlkIjoiYmI5NGM2ODllZGMyMDc3OTI5YTZiNGQ3MzgwM2FmOGUiLCJ1c2VySWQiOiIzNDY5MzE0MjYifQ==</vt:lpwstr>
  </property>
</Properties>
</file>