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74DA97" w14:textId="7C66552F" w:rsidR="006D6105" w:rsidRDefault="006D6105" w:rsidP="006D6105">
      <w:pPr>
        <w:pStyle w:val="Text1"/>
        <w:pBdr>
          <w:bottom w:val="single" w:sz="6" w:space="1" w:color="auto"/>
        </w:pBdr>
        <w:spacing w:after="0" w:line="276" w:lineRule="auto"/>
        <w:ind w:left="0"/>
        <w:rPr>
          <w:rFonts w:asciiTheme="minorHAnsi" w:hAnsiTheme="minorHAnsi"/>
          <w:b/>
          <w:sz w:val="32"/>
          <w:szCs w:val="32"/>
          <w:lang w:val="en-GB"/>
        </w:rPr>
      </w:pPr>
      <w:r>
        <w:rPr>
          <w:rFonts w:asciiTheme="minorHAnsi" w:hAnsiTheme="minorHAnsi"/>
          <w:b/>
          <w:sz w:val="32"/>
          <w:szCs w:val="32"/>
          <w:lang w:val="en-GB"/>
        </w:rPr>
        <w:t xml:space="preserve">Turing Scheme </w:t>
      </w:r>
      <w:r w:rsidRPr="008E3877">
        <w:rPr>
          <w:rFonts w:asciiTheme="minorHAnsi" w:hAnsiTheme="minorHAnsi"/>
          <w:b/>
          <w:sz w:val="32"/>
          <w:szCs w:val="32"/>
          <w:lang w:val="en-GB"/>
        </w:rPr>
        <w:t>Grant Agreement</w:t>
      </w:r>
      <w:r>
        <w:rPr>
          <w:rFonts w:asciiTheme="minorHAnsi" w:hAnsiTheme="minorHAnsi"/>
          <w:b/>
          <w:sz w:val="32"/>
          <w:szCs w:val="32"/>
          <w:lang w:val="en-GB"/>
        </w:rPr>
        <w:t xml:space="preserve"> 23-24</w:t>
      </w:r>
    </w:p>
    <w:p w14:paraId="35F2D515" w14:textId="0B6698B3" w:rsidR="006D6105" w:rsidRPr="00D9251C" w:rsidRDefault="006D6105" w:rsidP="006D6105">
      <w:pPr>
        <w:pStyle w:val="Text1"/>
        <w:pBdr>
          <w:bottom w:val="single" w:sz="6" w:space="1" w:color="auto"/>
        </w:pBdr>
        <w:spacing w:after="0" w:line="276" w:lineRule="auto"/>
        <w:ind w:left="0"/>
        <w:rPr>
          <w:rFonts w:asciiTheme="minorHAnsi" w:hAnsiTheme="minorHAnsi"/>
          <w:bCs/>
          <w:szCs w:val="24"/>
          <w:lang w:val="en-GB"/>
        </w:rPr>
      </w:pPr>
      <w:r w:rsidRPr="00D9251C">
        <w:rPr>
          <w:rFonts w:asciiTheme="minorHAnsi" w:hAnsiTheme="minorHAnsi"/>
          <w:bCs/>
          <w:szCs w:val="24"/>
          <w:lang w:val="en-GB"/>
        </w:rPr>
        <w:t xml:space="preserve">For students </w:t>
      </w:r>
      <w:r>
        <w:rPr>
          <w:rFonts w:asciiTheme="minorHAnsi" w:hAnsiTheme="minorHAnsi"/>
          <w:bCs/>
          <w:szCs w:val="24"/>
          <w:lang w:val="en-GB"/>
        </w:rPr>
        <w:t>in receipt of Turing</w:t>
      </w:r>
      <w:r w:rsidR="0004647A">
        <w:rPr>
          <w:rFonts w:asciiTheme="minorHAnsi" w:hAnsiTheme="minorHAnsi"/>
          <w:bCs/>
          <w:szCs w:val="24"/>
          <w:lang w:val="en-GB"/>
        </w:rPr>
        <w:t xml:space="preserve"> Scheme</w:t>
      </w:r>
      <w:r>
        <w:rPr>
          <w:rFonts w:asciiTheme="minorHAnsi" w:hAnsiTheme="minorHAnsi"/>
          <w:bCs/>
          <w:szCs w:val="24"/>
          <w:lang w:val="en-GB"/>
        </w:rPr>
        <w:t xml:space="preserve"> funding.</w:t>
      </w:r>
    </w:p>
    <w:p w14:paraId="3FE554C8" w14:textId="77777777" w:rsidR="006D6105" w:rsidRDefault="006D6105" w:rsidP="006D6105">
      <w:pPr>
        <w:pStyle w:val="Text1"/>
        <w:pBdr>
          <w:bottom w:val="single" w:sz="6" w:space="1" w:color="auto"/>
        </w:pBdr>
        <w:spacing w:after="0" w:line="276" w:lineRule="auto"/>
        <w:ind w:left="0"/>
        <w:jc w:val="left"/>
        <w:rPr>
          <w:rFonts w:asciiTheme="minorHAnsi" w:hAnsiTheme="minorHAnsi"/>
          <w:b/>
          <w:sz w:val="20"/>
          <w:lang w:val="en-GB"/>
        </w:rPr>
      </w:pPr>
    </w:p>
    <w:p w14:paraId="5BF24170" w14:textId="77777777" w:rsidR="006D6105" w:rsidRPr="00E517CA" w:rsidRDefault="006D6105" w:rsidP="006D6105">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t xml:space="preserve">ARTICLE 1 – SUBJECT MATTER OF THE AGREEMENT </w:t>
      </w:r>
    </w:p>
    <w:p w14:paraId="77C55C25" w14:textId="15CA23D7" w:rsidR="006D6105" w:rsidRPr="0047531A" w:rsidRDefault="006D6105" w:rsidP="006D6105">
      <w:pPr>
        <w:pStyle w:val="ListParagraph"/>
        <w:numPr>
          <w:ilvl w:val="1"/>
          <w:numId w:val="1"/>
        </w:numPr>
        <w:spacing w:after="0" w:line="276" w:lineRule="auto"/>
        <w:contextualSpacing w:val="0"/>
        <w:rPr>
          <w:sz w:val="20"/>
        </w:rPr>
      </w:pPr>
      <w:r>
        <w:rPr>
          <w:sz w:val="20"/>
        </w:rPr>
        <w:t>Where the participant’s application is successful, t</w:t>
      </w:r>
      <w:r w:rsidRPr="0047531A">
        <w:rPr>
          <w:sz w:val="20"/>
        </w:rPr>
        <w:t xml:space="preserve">he institution shall provide support to the participant </w:t>
      </w:r>
      <w:r>
        <w:rPr>
          <w:sz w:val="20"/>
        </w:rPr>
        <w:t xml:space="preserve">through the Turing Scheme </w:t>
      </w:r>
      <w:r w:rsidRPr="0047531A">
        <w:rPr>
          <w:sz w:val="20"/>
        </w:rPr>
        <w:t>for undertaking a</w:t>
      </w:r>
      <w:r>
        <w:rPr>
          <w:sz w:val="20"/>
        </w:rPr>
        <w:t>n international</w:t>
      </w:r>
      <w:r w:rsidRPr="0047531A">
        <w:rPr>
          <w:sz w:val="20"/>
        </w:rPr>
        <w:t xml:space="preserve"> mobility activity </w:t>
      </w:r>
      <w:r>
        <w:rPr>
          <w:sz w:val="20"/>
        </w:rPr>
        <w:t xml:space="preserve">outside of the UK </w:t>
      </w:r>
      <w:r w:rsidRPr="0047531A">
        <w:rPr>
          <w:sz w:val="20"/>
        </w:rPr>
        <w:t>for studies and traineeships</w:t>
      </w:r>
      <w:r w:rsidR="0004647A">
        <w:rPr>
          <w:sz w:val="20"/>
        </w:rPr>
        <w:t xml:space="preserve"> of more than 28 </w:t>
      </w:r>
      <w:r w:rsidR="003B403A">
        <w:rPr>
          <w:sz w:val="20"/>
        </w:rPr>
        <w:t>days</w:t>
      </w:r>
      <w:r w:rsidR="0004647A">
        <w:rPr>
          <w:sz w:val="20"/>
        </w:rPr>
        <w:t xml:space="preserve"> in duration</w:t>
      </w:r>
      <w:r>
        <w:rPr>
          <w:sz w:val="20"/>
        </w:rPr>
        <w:t xml:space="preserve">.  Any placement which receives Turing financial support from the University of Warwick must physically take place in the host country.  Funds will not be provided for online or virtual placements undertaken in the participant’s home country.   </w:t>
      </w:r>
    </w:p>
    <w:p w14:paraId="696CFE4F" w14:textId="77777777" w:rsidR="006D6105" w:rsidRPr="0047531A" w:rsidRDefault="006D6105" w:rsidP="006D6105">
      <w:pPr>
        <w:pStyle w:val="ListParagraph"/>
        <w:numPr>
          <w:ilvl w:val="1"/>
          <w:numId w:val="1"/>
        </w:numPr>
        <w:spacing w:after="0" w:line="276" w:lineRule="auto"/>
        <w:contextualSpacing w:val="0"/>
        <w:rPr>
          <w:sz w:val="20"/>
        </w:rPr>
      </w:pPr>
      <w:r>
        <w:rPr>
          <w:sz w:val="20"/>
        </w:rPr>
        <w:t>Types of financial support available are set out at Article 3.</w:t>
      </w:r>
    </w:p>
    <w:p w14:paraId="15651B1B" w14:textId="77777777" w:rsidR="006D6105" w:rsidRPr="00993BF7" w:rsidRDefault="006D6105" w:rsidP="006D6105">
      <w:pPr>
        <w:pBdr>
          <w:bottom w:val="single" w:sz="6" w:space="1" w:color="auto"/>
        </w:pBdr>
        <w:ind w:left="567" w:hanging="567"/>
        <w:rPr>
          <w:sz w:val="20"/>
        </w:rPr>
      </w:pPr>
    </w:p>
    <w:p w14:paraId="62CD9EB1" w14:textId="77777777" w:rsidR="006D6105" w:rsidRPr="00E517CA" w:rsidRDefault="006D6105" w:rsidP="006D6105">
      <w:pPr>
        <w:pBdr>
          <w:bottom w:val="single" w:sz="6" w:space="1" w:color="auto"/>
        </w:pBdr>
        <w:ind w:left="567" w:hanging="567"/>
        <w:rPr>
          <w:b/>
          <w:sz w:val="20"/>
        </w:rPr>
      </w:pPr>
      <w:r w:rsidRPr="00E517CA">
        <w:rPr>
          <w:b/>
          <w:sz w:val="20"/>
        </w:rPr>
        <w:t>ARTICLE 2 – ENTRY INTO FORCE AND DURATION OF MOBILITY</w:t>
      </w:r>
    </w:p>
    <w:p w14:paraId="054DDBDF" w14:textId="77777777" w:rsidR="006D6105" w:rsidRPr="00993BF7" w:rsidRDefault="006D6105" w:rsidP="006D6105">
      <w:pPr>
        <w:spacing w:line="276" w:lineRule="auto"/>
        <w:ind w:left="567" w:hanging="567"/>
        <w:rPr>
          <w:sz w:val="20"/>
        </w:rPr>
      </w:pPr>
      <w:r w:rsidRPr="00993BF7">
        <w:rPr>
          <w:sz w:val="20"/>
        </w:rPr>
        <w:t>2.1</w:t>
      </w:r>
      <w:r w:rsidRPr="00993BF7">
        <w:rPr>
          <w:sz w:val="20"/>
        </w:rPr>
        <w:tab/>
        <w:t>Th</w:t>
      </w:r>
      <w:r>
        <w:rPr>
          <w:sz w:val="20"/>
        </w:rPr>
        <w:t>is</w:t>
      </w:r>
      <w:r w:rsidRPr="00993BF7">
        <w:rPr>
          <w:sz w:val="20"/>
        </w:rPr>
        <w:t xml:space="preserve"> agreement shall enter into force on the date </w:t>
      </w:r>
      <w:r>
        <w:rPr>
          <w:sz w:val="20"/>
        </w:rPr>
        <w:t xml:space="preserve">of signature by the participant. </w:t>
      </w:r>
    </w:p>
    <w:p w14:paraId="16F8BF40" w14:textId="77777777" w:rsidR="006D6105" w:rsidRDefault="006D6105" w:rsidP="006D6105">
      <w:pPr>
        <w:spacing w:line="276" w:lineRule="auto"/>
        <w:ind w:left="567" w:hanging="567"/>
        <w:rPr>
          <w:sz w:val="20"/>
        </w:rPr>
      </w:pPr>
      <w:r w:rsidRPr="00993BF7">
        <w:rPr>
          <w:sz w:val="20"/>
        </w:rPr>
        <w:t>2.2</w:t>
      </w:r>
      <w:r w:rsidRPr="00993BF7">
        <w:rPr>
          <w:sz w:val="20"/>
        </w:rPr>
        <w:tab/>
        <w:t xml:space="preserve">The </w:t>
      </w:r>
      <w:r>
        <w:rPr>
          <w:sz w:val="20"/>
        </w:rPr>
        <w:t xml:space="preserve">approximate, expected start and end dates of the </w:t>
      </w:r>
      <w:r w:rsidRPr="00993BF7">
        <w:rPr>
          <w:sz w:val="20"/>
        </w:rPr>
        <w:t xml:space="preserve">mobility period shall </w:t>
      </w:r>
      <w:r>
        <w:rPr>
          <w:sz w:val="20"/>
        </w:rPr>
        <w:t>be as identified in the Arrival Form.</w:t>
      </w:r>
      <w:r w:rsidRPr="00993BF7">
        <w:rPr>
          <w:sz w:val="20"/>
        </w:rPr>
        <w:t xml:space="preserve"> </w:t>
      </w:r>
    </w:p>
    <w:p w14:paraId="5FCDA76E" w14:textId="77777777" w:rsidR="006D6105" w:rsidRPr="00993BF7" w:rsidRDefault="006D6105" w:rsidP="006D6105">
      <w:pPr>
        <w:spacing w:line="276" w:lineRule="auto"/>
        <w:ind w:left="567" w:hanging="567"/>
        <w:rPr>
          <w:sz w:val="20"/>
        </w:rPr>
      </w:pPr>
      <w:r>
        <w:rPr>
          <w:sz w:val="20"/>
        </w:rPr>
        <w:t>2.3</w:t>
      </w:r>
      <w:r>
        <w:rPr>
          <w:sz w:val="20"/>
        </w:rPr>
        <w:tab/>
      </w:r>
      <w:r w:rsidRPr="00993BF7">
        <w:rPr>
          <w:sz w:val="20"/>
        </w:rPr>
        <w:t xml:space="preserve">The start date of the mobility period shall be the first day that the participant needs to be present </w:t>
      </w:r>
      <w:r>
        <w:rPr>
          <w:sz w:val="20"/>
        </w:rPr>
        <w:t xml:space="preserve">or engaging online </w:t>
      </w:r>
      <w:r w:rsidRPr="00993BF7">
        <w:rPr>
          <w:sz w:val="20"/>
        </w:rPr>
        <w:t xml:space="preserve">at the receiving organisation.  The end date of the period abroad shall be the last day the participant needs to be present </w:t>
      </w:r>
      <w:r>
        <w:rPr>
          <w:sz w:val="20"/>
        </w:rPr>
        <w:t xml:space="preserve">or engaging </w:t>
      </w:r>
      <w:r w:rsidRPr="00993BF7">
        <w:rPr>
          <w:sz w:val="20"/>
        </w:rPr>
        <w:t xml:space="preserve">at the receiving organisation. </w:t>
      </w:r>
    </w:p>
    <w:p w14:paraId="6F9D151A" w14:textId="77777777" w:rsidR="006D6105" w:rsidRPr="00993BF7" w:rsidRDefault="006D6105" w:rsidP="006D6105">
      <w:pPr>
        <w:spacing w:line="276" w:lineRule="auto"/>
        <w:ind w:left="567" w:hanging="567"/>
        <w:rPr>
          <w:sz w:val="20"/>
        </w:rPr>
      </w:pPr>
      <w:r w:rsidRPr="00993BF7">
        <w:rPr>
          <w:sz w:val="20"/>
        </w:rPr>
        <w:t>2.</w:t>
      </w:r>
      <w:r>
        <w:rPr>
          <w:sz w:val="20"/>
        </w:rPr>
        <w:t>4</w:t>
      </w:r>
      <w:r w:rsidRPr="00993BF7">
        <w:rPr>
          <w:sz w:val="20"/>
        </w:rPr>
        <w:tab/>
        <w:t xml:space="preserve">The participant shall receive financial support for the </w:t>
      </w:r>
      <w:r>
        <w:rPr>
          <w:sz w:val="20"/>
        </w:rPr>
        <w:t>period of study or work undertaken in person in the host country.  Scheme funds will not be granted for online mobility undertaken in the participant’s home country.</w:t>
      </w:r>
    </w:p>
    <w:p w14:paraId="783F8718" w14:textId="77777777" w:rsidR="006D6105" w:rsidRPr="00993BF7" w:rsidRDefault="006D6105" w:rsidP="006D6105">
      <w:pPr>
        <w:spacing w:after="0"/>
        <w:rPr>
          <w:sz w:val="20"/>
        </w:rPr>
      </w:pPr>
    </w:p>
    <w:p w14:paraId="382E9F47" w14:textId="77777777" w:rsidR="006D6105" w:rsidRPr="00E517CA" w:rsidRDefault="006D6105" w:rsidP="006D6105">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t xml:space="preserve">ARTICLE 3 – FINANCIAL SUPPORT </w:t>
      </w:r>
    </w:p>
    <w:tbl>
      <w:tblPr>
        <w:tblW w:w="9072" w:type="dxa"/>
        <w:tblInd w:w="-10" w:type="dxa"/>
        <w:tblCellMar>
          <w:left w:w="0" w:type="dxa"/>
          <w:right w:w="0" w:type="dxa"/>
        </w:tblCellMar>
        <w:tblLook w:val="0420" w:firstRow="1" w:lastRow="0" w:firstColumn="0" w:lastColumn="0" w:noHBand="0" w:noVBand="1"/>
      </w:tblPr>
      <w:tblGrid>
        <w:gridCol w:w="9072"/>
      </w:tblGrid>
      <w:tr w:rsidR="006D6105" w:rsidRPr="00993BF7" w14:paraId="2C75CC88" w14:textId="77777777" w:rsidTr="003B403A">
        <w:trPr>
          <w:trHeight w:val="362"/>
        </w:trPr>
        <w:tc>
          <w:tcPr>
            <w:tcW w:w="9072" w:type="dxa"/>
            <w:tcBorders>
              <w:top w:val="single" w:sz="8" w:space="0" w:color="F8F8F8"/>
              <w:left w:val="single" w:sz="8" w:space="0" w:color="F8F8F8"/>
              <w:bottom w:val="single" w:sz="24" w:space="0" w:color="F8F8F8"/>
              <w:right w:val="single" w:sz="8" w:space="0" w:color="F8F8F8"/>
            </w:tcBorders>
            <w:shd w:val="clear" w:color="auto" w:fill="EDEDED" w:themeFill="accent3" w:themeFillTint="33"/>
            <w:tcMar>
              <w:top w:w="72" w:type="dxa"/>
              <w:left w:w="144" w:type="dxa"/>
              <w:bottom w:w="72" w:type="dxa"/>
              <w:right w:w="144" w:type="dxa"/>
            </w:tcMar>
            <w:vAlign w:val="center"/>
            <w:hideMark/>
          </w:tcPr>
          <w:p w14:paraId="664ACB82" w14:textId="360C8AAB" w:rsidR="006D6105" w:rsidRDefault="006D6105" w:rsidP="00AD050A">
            <w:pPr>
              <w:rPr>
                <w:b/>
                <w:bCs/>
                <w:sz w:val="18"/>
                <w:szCs w:val="18"/>
              </w:rPr>
            </w:pPr>
            <w:r>
              <w:rPr>
                <w:b/>
                <w:bCs/>
                <w:sz w:val="18"/>
                <w:szCs w:val="18"/>
              </w:rPr>
              <w:t xml:space="preserve">Year/Semester Abroad </w:t>
            </w:r>
            <w:r w:rsidR="00B94AEE">
              <w:rPr>
                <w:b/>
                <w:bCs/>
                <w:sz w:val="18"/>
                <w:szCs w:val="18"/>
              </w:rPr>
              <w:t xml:space="preserve">Turing Scheme </w:t>
            </w:r>
            <w:r>
              <w:rPr>
                <w:b/>
                <w:bCs/>
                <w:sz w:val="18"/>
                <w:szCs w:val="18"/>
              </w:rPr>
              <w:t>Funding support for 2023/2024</w:t>
            </w:r>
          </w:p>
          <w:p w14:paraId="0475C244" w14:textId="175104D2" w:rsidR="0004647A" w:rsidRPr="0004647A" w:rsidRDefault="0004647A" w:rsidP="00AD050A">
            <w:pPr>
              <w:rPr>
                <w:sz w:val="18"/>
                <w:szCs w:val="18"/>
              </w:rPr>
            </w:pPr>
            <w:r w:rsidRPr="0004647A">
              <w:rPr>
                <w:sz w:val="18"/>
                <w:szCs w:val="18"/>
              </w:rPr>
              <w:t>Turing Scheme funding available to students who meet one or more of the following criteria:</w:t>
            </w:r>
          </w:p>
          <w:p w14:paraId="2818B1B0"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In receipt of the Warwick Undergraduate Bursary</w:t>
            </w:r>
          </w:p>
          <w:p w14:paraId="56657A7D"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On the Warwick Scholars programme</w:t>
            </w:r>
          </w:p>
          <w:p w14:paraId="0E18E72D"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Students receiving Universal Credit or income-related benefits because they are financially supporting themselves or financially supporting themselves and someone who is dependent on them and living with them, such as a child or partner.</w:t>
            </w:r>
          </w:p>
          <w:p w14:paraId="6C69740C"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Care leavers and students who are care-experienced. This refers to anyone who has been or is currently in care or from a looked after background at any stage of their life, no matter how short, including adopted children who were previously looked after or those who access the Care Experienced Bursary in Scotland.</w:t>
            </w:r>
          </w:p>
          <w:p w14:paraId="2495F43C"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Students who have caring responsibilities. Caring responsibilities refers to a child or young person up to the age of 25 who provides (unpaid) care or intends to provide care for another person in, or outside of, the family home for someone who is physically or mentally ill, disabled, or misusing drugs or alcohol.</w:t>
            </w:r>
          </w:p>
          <w:p w14:paraId="27C76FA6"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Estranged Students where neither of the students’ parents can be found or it is not reasonably practicable to get in touch with either of them.</w:t>
            </w:r>
          </w:p>
          <w:p w14:paraId="29130295" w14:textId="77777777" w:rsid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lastRenderedPageBreak/>
              <w:t>Refugees and asylum seekers</w:t>
            </w:r>
          </w:p>
          <w:p w14:paraId="24BA61C5" w14:textId="2F9774E0" w:rsidR="00484C8A" w:rsidRPr="00B94AEE" w:rsidRDefault="00484C8A" w:rsidP="00484C8A">
            <w:pPr>
              <w:spacing w:before="100" w:beforeAutospacing="1" w:after="90" w:line="240" w:lineRule="auto"/>
              <w:rPr>
                <w:rFonts w:eastAsia="Times New Roman" w:cstheme="minorHAnsi"/>
                <w:color w:val="0B0C0C"/>
                <w:sz w:val="18"/>
                <w:szCs w:val="18"/>
                <w:lang w:eastAsia="en-GB"/>
              </w:rPr>
            </w:pPr>
            <w:r>
              <w:rPr>
                <w:rFonts w:eastAsia="Times New Roman" w:cstheme="minorHAnsi"/>
                <w:color w:val="0B0C0C"/>
                <w:sz w:val="18"/>
                <w:szCs w:val="18"/>
                <w:lang w:eastAsia="en-GB"/>
              </w:rPr>
              <w:t>OR those who have been contacted directly and invited to apply.</w:t>
            </w:r>
          </w:p>
          <w:p w14:paraId="1581B7D3" w14:textId="10052CC7" w:rsidR="0004647A" w:rsidRPr="008872F6" w:rsidRDefault="0004647A" w:rsidP="00AD050A">
            <w:pPr>
              <w:rPr>
                <w:b/>
                <w:bCs/>
                <w:sz w:val="18"/>
                <w:szCs w:val="18"/>
              </w:rPr>
            </w:pPr>
          </w:p>
        </w:tc>
      </w:tr>
    </w:tbl>
    <w:p w14:paraId="12438C95" w14:textId="77777777" w:rsidR="00B94AEE" w:rsidRPr="00993BF7" w:rsidRDefault="00B94AEE" w:rsidP="00B94AEE">
      <w:pPr>
        <w:spacing w:line="276" w:lineRule="auto"/>
        <w:ind w:left="567" w:hanging="567"/>
        <w:rPr>
          <w:sz w:val="20"/>
        </w:rPr>
      </w:pPr>
      <w:r w:rsidRPr="00993BF7">
        <w:rPr>
          <w:sz w:val="20"/>
        </w:rPr>
        <w:lastRenderedPageBreak/>
        <w:t>3.1</w:t>
      </w:r>
      <w:r w:rsidRPr="00993BF7">
        <w:rPr>
          <w:sz w:val="20"/>
        </w:rPr>
        <w:tab/>
        <w:t xml:space="preserve">The financial support for the mobility period is </w:t>
      </w:r>
      <w:r>
        <w:rPr>
          <w:sz w:val="20"/>
        </w:rPr>
        <w:t xml:space="preserve">calculated as </w:t>
      </w:r>
      <w:r w:rsidRPr="00993BF7">
        <w:rPr>
          <w:sz w:val="20"/>
        </w:rPr>
        <w:t xml:space="preserve">a </w:t>
      </w:r>
      <w:r>
        <w:rPr>
          <w:sz w:val="20"/>
        </w:rPr>
        <w:t>one off payment in</w:t>
      </w:r>
      <w:r w:rsidRPr="00993BF7">
        <w:rPr>
          <w:sz w:val="20"/>
        </w:rPr>
        <w:t xml:space="preserve"> </w:t>
      </w:r>
      <w:r>
        <w:rPr>
          <w:sz w:val="20"/>
        </w:rPr>
        <w:t>GBP</w:t>
      </w:r>
      <w:r w:rsidRPr="00993BF7">
        <w:rPr>
          <w:sz w:val="20"/>
        </w:rPr>
        <w:t>.</w:t>
      </w:r>
      <w:r>
        <w:rPr>
          <w:sz w:val="20"/>
        </w:rPr>
        <w:t xml:space="preserve"> </w:t>
      </w:r>
    </w:p>
    <w:p w14:paraId="5AE9C8BA" w14:textId="42EA4AF0" w:rsidR="006D6105" w:rsidRPr="00993BF7" w:rsidRDefault="006D6105" w:rsidP="006D6105">
      <w:pPr>
        <w:spacing w:line="276" w:lineRule="auto"/>
        <w:ind w:left="567" w:hanging="567"/>
        <w:rPr>
          <w:sz w:val="20"/>
        </w:rPr>
      </w:pPr>
      <w:r w:rsidRPr="00993BF7">
        <w:rPr>
          <w:sz w:val="20"/>
        </w:rPr>
        <w:t>3.</w:t>
      </w:r>
      <w:r>
        <w:rPr>
          <w:sz w:val="20"/>
        </w:rPr>
        <w:t>2</w:t>
      </w:r>
      <w:r w:rsidRPr="00993BF7">
        <w:rPr>
          <w:sz w:val="20"/>
        </w:rPr>
        <w:tab/>
      </w:r>
      <w:r>
        <w:rPr>
          <w:b/>
          <w:bCs/>
          <w:sz w:val="20"/>
        </w:rPr>
        <w:t xml:space="preserve">It is </w:t>
      </w:r>
      <w:r w:rsidRPr="00D9251C">
        <w:rPr>
          <w:b/>
          <w:bCs/>
          <w:sz w:val="20"/>
          <w:u w:val="single"/>
        </w:rPr>
        <w:t>not</w:t>
      </w:r>
      <w:r>
        <w:rPr>
          <w:b/>
          <w:bCs/>
          <w:sz w:val="20"/>
        </w:rPr>
        <w:t xml:space="preserve"> possible for </w:t>
      </w:r>
      <w:r w:rsidR="00B94AEE">
        <w:rPr>
          <w:b/>
          <w:bCs/>
          <w:sz w:val="20"/>
        </w:rPr>
        <w:t xml:space="preserve">Year/Semester abroad </w:t>
      </w:r>
      <w:r>
        <w:rPr>
          <w:b/>
          <w:bCs/>
          <w:sz w:val="20"/>
        </w:rPr>
        <w:t xml:space="preserve">students to receive both the Warwick Mobility Bursary </w:t>
      </w:r>
      <w:r w:rsidRPr="00623464">
        <w:rPr>
          <w:b/>
          <w:bCs/>
          <w:sz w:val="20"/>
        </w:rPr>
        <w:t>a</w:t>
      </w:r>
      <w:r>
        <w:rPr>
          <w:b/>
          <w:bCs/>
          <w:sz w:val="20"/>
        </w:rPr>
        <w:t>nd</w:t>
      </w:r>
      <w:r w:rsidRPr="00623464">
        <w:rPr>
          <w:b/>
          <w:bCs/>
          <w:sz w:val="20"/>
        </w:rPr>
        <w:t xml:space="preserve"> Turing Scheme funding.</w:t>
      </w:r>
      <w:r w:rsidR="00484C8A">
        <w:rPr>
          <w:b/>
          <w:bCs/>
          <w:sz w:val="20"/>
        </w:rPr>
        <w:t xml:space="preserve"> If students are invited to apply for Turing Scheme funding after they have already received the Warwick Mobility Bursary then the amount already received from the Warwick Mobility Bursary shall be deducted from the Turing top up funds which shall be received.</w:t>
      </w:r>
    </w:p>
    <w:p w14:paraId="55C66FCB" w14:textId="1BDFA03C" w:rsidR="006D6105" w:rsidRPr="005B2ABB" w:rsidRDefault="006D6105" w:rsidP="006D6105">
      <w:pPr>
        <w:spacing w:line="276" w:lineRule="auto"/>
        <w:ind w:left="567" w:hanging="567"/>
        <w:rPr>
          <w:sz w:val="20"/>
        </w:rPr>
      </w:pPr>
      <w:r w:rsidRPr="005B2ABB">
        <w:rPr>
          <w:sz w:val="20"/>
        </w:rPr>
        <w:t>3.</w:t>
      </w:r>
      <w:r>
        <w:rPr>
          <w:sz w:val="20"/>
        </w:rPr>
        <w:t>3</w:t>
      </w:r>
      <w:r w:rsidRPr="005B2ABB">
        <w:rPr>
          <w:sz w:val="20"/>
        </w:rPr>
        <w:tab/>
      </w:r>
      <w:r>
        <w:rPr>
          <w:sz w:val="20"/>
        </w:rPr>
        <w:t>Following submission of a completed Arrival</w:t>
      </w:r>
      <w:r w:rsidR="00B94AEE">
        <w:rPr>
          <w:sz w:val="20"/>
        </w:rPr>
        <w:t xml:space="preserve"> Placement Plan</w:t>
      </w:r>
      <w:r>
        <w:rPr>
          <w:sz w:val="20"/>
        </w:rPr>
        <w:t>, Grant Agreement as well as providing evidence of travel (e.g. flight confirmation) and confirmation of WP status, the Turing Scheme payment</w:t>
      </w:r>
      <w:r w:rsidRPr="005B2ABB">
        <w:rPr>
          <w:sz w:val="20"/>
        </w:rPr>
        <w:t xml:space="preserve"> shall be paid in one lump sum</w:t>
      </w:r>
      <w:r>
        <w:rPr>
          <w:sz w:val="20"/>
        </w:rPr>
        <w:t xml:space="preserve">. If a student is undertaking two semester long placements then they will need to submit two applications – one for each placement once it has commenced. </w:t>
      </w:r>
      <w:r w:rsidR="0004647A">
        <w:rPr>
          <w:sz w:val="20"/>
        </w:rPr>
        <w:t>One lump sum payment shall be paid for each.</w:t>
      </w:r>
    </w:p>
    <w:p w14:paraId="08B89ADB" w14:textId="50E1F1D4" w:rsidR="00B94AEE" w:rsidRPr="00B94AEE" w:rsidRDefault="006D6105" w:rsidP="00B94AEE">
      <w:pPr>
        <w:spacing w:line="276" w:lineRule="auto"/>
        <w:ind w:left="567" w:hanging="567"/>
        <w:rPr>
          <w:sz w:val="20"/>
        </w:rPr>
      </w:pPr>
      <w:r w:rsidRPr="00993BF7">
        <w:rPr>
          <w:sz w:val="20"/>
        </w:rPr>
        <w:t>3.</w:t>
      </w:r>
      <w:r>
        <w:rPr>
          <w:sz w:val="20"/>
        </w:rPr>
        <w:t>4</w:t>
      </w:r>
      <w:r w:rsidRPr="00993BF7">
        <w:rPr>
          <w:sz w:val="20"/>
        </w:rPr>
        <w:tab/>
        <w:t>The financial support or part thereof</w:t>
      </w:r>
      <w:r>
        <w:rPr>
          <w:sz w:val="20"/>
        </w:rPr>
        <w:t xml:space="preserve"> provided to the participant under this agreement</w:t>
      </w:r>
      <w:r w:rsidRPr="00993BF7">
        <w:rPr>
          <w:sz w:val="20"/>
        </w:rPr>
        <w:t xml:space="preserve"> shall be repaid if the participant does not comply with the terms of the agreement. </w:t>
      </w:r>
      <w:r>
        <w:rPr>
          <w:sz w:val="20"/>
        </w:rPr>
        <w:t>It is the responsibility of the participant to inform the University of Warwick Student Mobility team if their period of mobility is curtailed.</w:t>
      </w:r>
    </w:p>
    <w:tbl>
      <w:tblPr>
        <w:tblW w:w="9072" w:type="dxa"/>
        <w:tblInd w:w="-10" w:type="dxa"/>
        <w:tblCellMar>
          <w:left w:w="0" w:type="dxa"/>
          <w:right w:w="0" w:type="dxa"/>
        </w:tblCellMar>
        <w:tblLook w:val="0420" w:firstRow="1" w:lastRow="0" w:firstColumn="0" w:lastColumn="0" w:noHBand="0" w:noVBand="1"/>
      </w:tblPr>
      <w:tblGrid>
        <w:gridCol w:w="9072"/>
      </w:tblGrid>
      <w:tr w:rsidR="00B94AEE" w:rsidRPr="008164A2" w14:paraId="3CD7EC5F" w14:textId="77777777" w:rsidTr="003B403A">
        <w:trPr>
          <w:trHeight w:val="381"/>
        </w:trPr>
        <w:tc>
          <w:tcPr>
            <w:tcW w:w="9072"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255CE0C3" w14:textId="4637130C" w:rsidR="00B94AEE" w:rsidRDefault="00B94AEE" w:rsidP="002A4953">
            <w:pPr>
              <w:rPr>
                <w:b/>
                <w:bCs/>
                <w:sz w:val="18"/>
                <w:szCs w:val="18"/>
              </w:rPr>
            </w:pPr>
            <w:r>
              <w:rPr>
                <w:b/>
                <w:bCs/>
                <w:sz w:val="18"/>
                <w:szCs w:val="18"/>
              </w:rPr>
              <w:t>Short Term Mobility Funding support for 2023/2024</w:t>
            </w:r>
          </w:p>
          <w:p w14:paraId="700DFB7F" w14:textId="77777777" w:rsidR="003B403A" w:rsidRDefault="00974A02" w:rsidP="00974A02">
            <w:pPr>
              <w:pStyle w:val="ListParagraph"/>
              <w:numPr>
                <w:ilvl w:val="0"/>
                <w:numId w:val="3"/>
              </w:numPr>
              <w:rPr>
                <w:sz w:val="18"/>
                <w:szCs w:val="18"/>
              </w:rPr>
            </w:pPr>
            <w:r>
              <w:rPr>
                <w:sz w:val="18"/>
                <w:szCs w:val="18"/>
              </w:rPr>
              <w:t xml:space="preserve">Students can apply for </w:t>
            </w:r>
            <w:r w:rsidR="00B94AEE">
              <w:rPr>
                <w:sz w:val="18"/>
                <w:szCs w:val="18"/>
              </w:rPr>
              <w:t xml:space="preserve">Short Term Mobility Turing Scheme funding </w:t>
            </w:r>
            <w:r>
              <w:rPr>
                <w:sz w:val="18"/>
                <w:szCs w:val="18"/>
              </w:rPr>
              <w:t>when</w:t>
            </w:r>
            <w:r w:rsidR="00B94AEE">
              <w:rPr>
                <w:sz w:val="18"/>
                <w:szCs w:val="18"/>
              </w:rPr>
              <w:t xml:space="preserve"> undertaking a </w:t>
            </w:r>
            <w:r>
              <w:rPr>
                <w:sz w:val="18"/>
                <w:szCs w:val="18"/>
              </w:rPr>
              <w:t xml:space="preserve">study, work or volunteering </w:t>
            </w:r>
            <w:r w:rsidR="00B94AEE">
              <w:rPr>
                <w:sz w:val="18"/>
                <w:szCs w:val="18"/>
              </w:rPr>
              <w:t xml:space="preserve">placement of 4 weeks+ (minimum 28 </w:t>
            </w:r>
            <w:r w:rsidR="003B403A">
              <w:rPr>
                <w:sz w:val="18"/>
                <w:szCs w:val="18"/>
              </w:rPr>
              <w:t>day</w:t>
            </w:r>
            <w:r w:rsidR="00B94AEE">
              <w:rPr>
                <w:sz w:val="18"/>
                <w:szCs w:val="18"/>
              </w:rPr>
              <w:t>s)</w:t>
            </w:r>
            <w:r>
              <w:rPr>
                <w:sz w:val="18"/>
                <w:szCs w:val="18"/>
              </w:rPr>
              <w:t xml:space="preserve">. </w:t>
            </w:r>
          </w:p>
          <w:p w14:paraId="77276198" w14:textId="0AA4D1B6" w:rsidR="00B94AEE" w:rsidRPr="008164A2" w:rsidRDefault="00974A02" w:rsidP="00974A02">
            <w:pPr>
              <w:pStyle w:val="ListParagraph"/>
              <w:numPr>
                <w:ilvl w:val="0"/>
                <w:numId w:val="3"/>
              </w:numPr>
              <w:rPr>
                <w:sz w:val="18"/>
                <w:szCs w:val="18"/>
              </w:rPr>
            </w:pPr>
            <w:r>
              <w:rPr>
                <w:sz w:val="18"/>
                <w:szCs w:val="18"/>
              </w:rPr>
              <w:t>Semester and year long placement students will either receive funding through the Warwick Mobility Bursary or Turing Scheme funding.</w:t>
            </w:r>
          </w:p>
        </w:tc>
      </w:tr>
    </w:tbl>
    <w:p w14:paraId="13A7F853" w14:textId="77777777" w:rsidR="006D6105" w:rsidRDefault="006D6105" w:rsidP="006D6105">
      <w:pPr>
        <w:spacing w:after="0"/>
        <w:rPr>
          <w:sz w:val="20"/>
        </w:rPr>
      </w:pPr>
    </w:p>
    <w:p w14:paraId="4BA3E005" w14:textId="77777777" w:rsidR="00974A02" w:rsidRDefault="00974A02" w:rsidP="006D6105">
      <w:pPr>
        <w:spacing w:after="0"/>
        <w:rPr>
          <w:sz w:val="20"/>
        </w:rPr>
      </w:pPr>
    </w:p>
    <w:p w14:paraId="2DEE5195" w14:textId="77777777" w:rsidR="006D6105" w:rsidRPr="001F3090" w:rsidRDefault="006D6105" w:rsidP="006D6105">
      <w:pPr>
        <w:pBdr>
          <w:bottom w:val="single" w:sz="6" w:space="1" w:color="auto"/>
        </w:pBdr>
        <w:spacing w:line="276" w:lineRule="auto"/>
        <w:ind w:left="567" w:hanging="567"/>
        <w:rPr>
          <w:b/>
          <w:bCs/>
          <w:sz w:val="20"/>
        </w:rPr>
      </w:pPr>
      <w:r w:rsidRPr="001F3090">
        <w:rPr>
          <w:b/>
          <w:bCs/>
          <w:sz w:val="20"/>
        </w:rPr>
        <w:t>ARTICLE 4 – PAYMENT ARRANGEMENTS</w:t>
      </w:r>
    </w:p>
    <w:p w14:paraId="62EB150D" w14:textId="77777777" w:rsidR="0004647A" w:rsidRDefault="006D6105" w:rsidP="0004647A">
      <w:pPr>
        <w:spacing w:line="240" w:lineRule="auto"/>
        <w:rPr>
          <w:sz w:val="20"/>
        </w:rPr>
      </w:pPr>
      <w:r>
        <w:rPr>
          <w:sz w:val="20"/>
        </w:rPr>
        <w:t xml:space="preserve">4.1       </w:t>
      </w:r>
      <w:r w:rsidRPr="002E5618">
        <w:rPr>
          <w:sz w:val="20"/>
        </w:rPr>
        <w:t xml:space="preserve">Participants are responsible for submitting their bank details </w:t>
      </w:r>
      <w:r w:rsidR="0004647A">
        <w:rPr>
          <w:sz w:val="20"/>
        </w:rPr>
        <w:t xml:space="preserve">through eVision </w:t>
      </w:r>
      <w:r>
        <w:rPr>
          <w:sz w:val="20"/>
        </w:rPr>
        <w:t xml:space="preserve">to enable payment of </w:t>
      </w:r>
    </w:p>
    <w:p w14:paraId="2ABC9B45" w14:textId="37F5B275" w:rsidR="006D6105" w:rsidRPr="00E96FA3" w:rsidRDefault="006D6105" w:rsidP="0004647A">
      <w:pPr>
        <w:spacing w:line="240" w:lineRule="auto"/>
        <w:ind w:firstLine="567"/>
        <w:rPr>
          <w:sz w:val="20"/>
        </w:rPr>
      </w:pPr>
      <w:r>
        <w:rPr>
          <w:sz w:val="20"/>
        </w:rPr>
        <w:t>funding</w:t>
      </w:r>
      <w:r w:rsidRPr="002E5618">
        <w:rPr>
          <w:sz w:val="20"/>
        </w:rPr>
        <w:t>.</w:t>
      </w:r>
      <w:r w:rsidR="0004647A">
        <w:rPr>
          <w:sz w:val="20"/>
        </w:rPr>
        <w:t xml:space="preserve"> All Turing funds will be paid in GBP.</w:t>
      </w:r>
    </w:p>
    <w:p w14:paraId="209D6D40" w14:textId="77777777" w:rsidR="006D6105" w:rsidRPr="008E3D72" w:rsidRDefault="006D6105" w:rsidP="006D6105">
      <w:pPr>
        <w:spacing w:line="240" w:lineRule="auto"/>
        <w:ind w:left="567" w:hanging="567"/>
        <w:rPr>
          <w:sz w:val="20"/>
          <w:szCs w:val="20"/>
        </w:rPr>
      </w:pPr>
      <w:r>
        <w:rPr>
          <w:sz w:val="20"/>
        </w:rPr>
        <w:t>4.2</w:t>
      </w:r>
      <w:r w:rsidRPr="008E3D72">
        <w:rPr>
          <w:sz w:val="20"/>
          <w:szCs w:val="20"/>
        </w:rPr>
        <w:tab/>
      </w:r>
      <w:r>
        <w:rPr>
          <w:sz w:val="20"/>
          <w:szCs w:val="20"/>
        </w:rPr>
        <w:t>P</w:t>
      </w:r>
      <w:r w:rsidRPr="008E3D72">
        <w:rPr>
          <w:sz w:val="20"/>
          <w:szCs w:val="20"/>
        </w:rPr>
        <w:t xml:space="preserve">ayments shall </w:t>
      </w:r>
      <w:r>
        <w:rPr>
          <w:sz w:val="20"/>
          <w:szCs w:val="20"/>
        </w:rPr>
        <w:t xml:space="preserve">endeavour to </w:t>
      </w:r>
      <w:r w:rsidRPr="008E3D72">
        <w:rPr>
          <w:sz w:val="20"/>
          <w:szCs w:val="20"/>
        </w:rPr>
        <w:t xml:space="preserve">be made to the participant </w:t>
      </w:r>
      <w:r>
        <w:rPr>
          <w:sz w:val="20"/>
          <w:szCs w:val="20"/>
        </w:rPr>
        <w:t>within 6 weeks</w:t>
      </w:r>
      <w:r w:rsidRPr="008E3D72">
        <w:rPr>
          <w:sz w:val="20"/>
          <w:szCs w:val="20"/>
        </w:rPr>
        <w:t xml:space="preserve"> </w:t>
      </w:r>
      <w:r>
        <w:rPr>
          <w:sz w:val="20"/>
          <w:szCs w:val="20"/>
        </w:rPr>
        <w:t>from</w:t>
      </w:r>
      <w:r w:rsidRPr="008E3D72">
        <w:rPr>
          <w:sz w:val="20"/>
          <w:szCs w:val="20"/>
        </w:rPr>
        <w:t xml:space="preserve"> </w:t>
      </w:r>
      <w:r>
        <w:rPr>
          <w:sz w:val="20"/>
          <w:szCs w:val="20"/>
        </w:rPr>
        <w:t>the relevant submission date below</w:t>
      </w:r>
      <w:r w:rsidRPr="008E3D72">
        <w:rPr>
          <w:sz w:val="20"/>
          <w:szCs w:val="20"/>
        </w:rPr>
        <w:t xml:space="preserve">. Forms shall be processed after the following </w:t>
      </w:r>
      <w:r w:rsidRPr="003C6D13">
        <w:rPr>
          <w:sz w:val="20"/>
          <w:szCs w:val="20"/>
        </w:rPr>
        <w:t>deadlines for submission (provisional dates included</w:t>
      </w:r>
      <w:r>
        <w:rPr>
          <w:sz w:val="20"/>
          <w:szCs w:val="20"/>
        </w:rPr>
        <w:t>)</w:t>
      </w:r>
      <w:r w:rsidRPr="003C6D13">
        <w:rPr>
          <w:sz w:val="20"/>
          <w:szCs w:val="20"/>
        </w:rPr>
        <w:t xml:space="preserve">. Up to date information </w:t>
      </w:r>
      <w:r>
        <w:rPr>
          <w:sz w:val="20"/>
          <w:szCs w:val="20"/>
        </w:rPr>
        <w:t>will be displayed on the Student Mobility</w:t>
      </w:r>
      <w:r w:rsidRPr="003C6D13">
        <w:rPr>
          <w:sz w:val="20"/>
          <w:szCs w:val="20"/>
        </w:rPr>
        <w:t xml:space="preserve"> website</w:t>
      </w:r>
      <w:r>
        <w:rPr>
          <w:sz w:val="20"/>
          <w:szCs w:val="20"/>
        </w:rPr>
        <w:t>.</w:t>
      </w:r>
    </w:p>
    <w:p w14:paraId="5274F928" w14:textId="77777777" w:rsidR="006D6105" w:rsidRDefault="006D6105" w:rsidP="006D6105">
      <w:pPr>
        <w:spacing w:line="276" w:lineRule="auto"/>
        <w:ind w:left="567" w:hanging="567"/>
        <w:rPr>
          <w:sz w:val="20"/>
          <w:szCs w:val="20"/>
        </w:rPr>
      </w:pPr>
      <w:r w:rsidRPr="008E3D72">
        <w:rPr>
          <w:sz w:val="20"/>
          <w:szCs w:val="20"/>
        </w:rPr>
        <w:tab/>
      </w:r>
      <w:r>
        <w:rPr>
          <w:sz w:val="20"/>
          <w:szCs w:val="20"/>
        </w:rPr>
        <w:t>2023 – 23 October, 4 December</w:t>
      </w:r>
    </w:p>
    <w:p w14:paraId="6C874341" w14:textId="353BE69C" w:rsidR="006D6105" w:rsidRPr="008E3D72" w:rsidRDefault="006D6105" w:rsidP="006D6105">
      <w:pPr>
        <w:spacing w:line="276" w:lineRule="auto"/>
        <w:ind w:left="567" w:hanging="567"/>
        <w:rPr>
          <w:sz w:val="20"/>
          <w:szCs w:val="20"/>
        </w:rPr>
      </w:pPr>
      <w:r>
        <w:rPr>
          <w:sz w:val="20"/>
          <w:szCs w:val="20"/>
        </w:rPr>
        <w:tab/>
        <w:t>2024 – 2</w:t>
      </w:r>
      <w:r w:rsidR="0004647A">
        <w:rPr>
          <w:sz w:val="20"/>
          <w:szCs w:val="20"/>
        </w:rPr>
        <w:t>9</w:t>
      </w:r>
      <w:r>
        <w:rPr>
          <w:sz w:val="20"/>
          <w:szCs w:val="20"/>
        </w:rPr>
        <w:t xml:space="preserve"> January, 18 March, </w:t>
      </w:r>
      <w:r w:rsidR="0004647A">
        <w:rPr>
          <w:sz w:val="20"/>
          <w:szCs w:val="20"/>
        </w:rPr>
        <w:t>6</w:t>
      </w:r>
      <w:r>
        <w:rPr>
          <w:sz w:val="20"/>
          <w:szCs w:val="20"/>
        </w:rPr>
        <w:t xml:space="preserve"> May, 1</w:t>
      </w:r>
      <w:r w:rsidR="0004647A">
        <w:rPr>
          <w:sz w:val="20"/>
          <w:szCs w:val="20"/>
        </w:rPr>
        <w:t>0</w:t>
      </w:r>
      <w:r>
        <w:rPr>
          <w:sz w:val="20"/>
          <w:szCs w:val="20"/>
        </w:rPr>
        <w:t xml:space="preserve"> June, 22 July</w:t>
      </w:r>
      <w:r w:rsidR="0004647A">
        <w:rPr>
          <w:sz w:val="20"/>
          <w:szCs w:val="20"/>
        </w:rPr>
        <w:t xml:space="preserve"> (non finalists only)</w:t>
      </w:r>
    </w:p>
    <w:p w14:paraId="1C2BF8A5" w14:textId="77777777" w:rsidR="006D6105" w:rsidRPr="00993BF7" w:rsidRDefault="006D6105" w:rsidP="006D6105">
      <w:pPr>
        <w:spacing w:line="276" w:lineRule="auto"/>
        <w:ind w:left="567" w:hanging="567"/>
        <w:rPr>
          <w:sz w:val="20"/>
        </w:rPr>
      </w:pPr>
      <w:r w:rsidRPr="008E3D72">
        <w:rPr>
          <w:sz w:val="20"/>
          <w:szCs w:val="20"/>
        </w:rPr>
        <w:tab/>
      </w:r>
    </w:p>
    <w:p w14:paraId="5DEE984C" w14:textId="77777777" w:rsidR="006D6105" w:rsidRPr="001F3090" w:rsidRDefault="006D6105" w:rsidP="006D6105">
      <w:pPr>
        <w:pBdr>
          <w:bottom w:val="single" w:sz="6" w:space="1" w:color="auto"/>
        </w:pBdr>
        <w:spacing w:line="276" w:lineRule="auto"/>
        <w:rPr>
          <w:b/>
          <w:bCs/>
          <w:sz w:val="20"/>
        </w:rPr>
      </w:pPr>
      <w:r w:rsidRPr="001F3090">
        <w:rPr>
          <w:b/>
          <w:bCs/>
          <w:sz w:val="20"/>
        </w:rPr>
        <w:t>ARTICLE 5 –</w:t>
      </w:r>
      <w:r w:rsidRPr="001F3090" w:rsidDel="00DF1DE2">
        <w:rPr>
          <w:b/>
          <w:bCs/>
          <w:sz w:val="20"/>
        </w:rPr>
        <w:t xml:space="preserve"> </w:t>
      </w:r>
      <w:r w:rsidRPr="001F3090">
        <w:rPr>
          <w:b/>
          <w:bCs/>
          <w:sz w:val="20"/>
        </w:rPr>
        <w:t>INSURANCE</w:t>
      </w:r>
    </w:p>
    <w:p w14:paraId="25558AF4" w14:textId="7484D05D" w:rsidR="006D6105" w:rsidRPr="00993BF7" w:rsidRDefault="006D6105" w:rsidP="006D6105">
      <w:pPr>
        <w:spacing w:line="276" w:lineRule="auto"/>
        <w:ind w:left="567" w:hanging="567"/>
        <w:rPr>
          <w:sz w:val="20"/>
        </w:rPr>
      </w:pPr>
      <w:r w:rsidRPr="00993BF7">
        <w:rPr>
          <w:sz w:val="20"/>
        </w:rPr>
        <w:t>5.1</w:t>
      </w:r>
      <w:r w:rsidRPr="00993BF7">
        <w:rPr>
          <w:sz w:val="20"/>
        </w:rPr>
        <w:tab/>
        <w:t xml:space="preserve">The participant shall </w:t>
      </w:r>
      <w:r>
        <w:rPr>
          <w:sz w:val="20"/>
        </w:rPr>
        <w:t xml:space="preserve">ensure they </w:t>
      </w:r>
      <w:r w:rsidRPr="00993BF7">
        <w:rPr>
          <w:sz w:val="20"/>
        </w:rPr>
        <w:t>have adequate insurance coverage</w:t>
      </w:r>
      <w:r>
        <w:rPr>
          <w:sz w:val="20"/>
        </w:rPr>
        <w:t xml:space="preserve"> in place prior to travel</w:t>
      </w:r>
      <w:r w:rsidRPr="00993BF7">
        <w:rPr>
          <w:sz w:val="20"/>
        </w:rPr>
        <w:t xml:space="preserve">. Individuals travelling abroad on behalf of the University of Warwick (including those for whom the University has </w:t>
      </w:r>
      <w:r w:rsidRPr="00993BF7">
        <w:rPr>
          <w:sz w:val="20"/>
        </w:rPr>
        <w:lastRenderedPageBreak/>
        <w:t>responsibility), are automatically covered by a Business Travel insurance policy</w:t>
      </w:r>
      <w:r w:rsidR="003B403A">
        <w:rPr>
          <w:sz w:val="20"/>
        </w:rPr>
        <w:t xml:space="preserve"> up until the end of registration. Where final year students are travelling, they cannot guarantee that university Travel Insurance will apply to them</w:t>
      </w:r>
      <w:r w:rsidRPr="00993BF7">
        <w:rPr>
          <w:sz w:val="20"/>
        </w:rPr>
        <w:t xml:space="preserve">.  This is </w:t>
      </w:r>
      <w:r w:rsidRPr="00E517CA">
        <w:rPr>
          <w:sz w:val="20"/>
          <w:u w:val="single"/>
        </w:rPr>
        <w:t>not</w:t>
      </w:r>
      <w:r w:rsidRPr="00993BF7">
        <w:rPr>
          <w:sz w:val="20"/>
        </w:rPr>
        <w:t xml:space="preserve"> a holiday travel insurance policy and provides cover for University-related business travel only</w:t>
      </w:r>
      <w:r>
        <w:rPr>
          <w:sz w:val="20"/>
        </w:rPr>
        <w:t xml:space="preserve"> (emergency medical cover only)</w:t>
      </w:r>
      <w:r w:rsidRPr="00993BF7">
        <w:rPr>
          <w:sz w:val="20"/>
        </w:rPr>
        <w:t xml:space="preserve">. </w:t>
      </w:r>
    </w:p>
    <w:p w14:paraId="5DC08955" w14:textId="77777777" w:rsidR="006D6105" w:rsidRDefault="006D6105" w:rsidP="006D6105">
      <w:pPr>
        <w:spacing w:line="276" w:lineRule="auto"/>
        <w:ind w:left="567" w:hanging="567"/>
        <w:rPr>
          <w:sz w:val="20"/>
        </w:rPr>
      </w:pPr>
      <w:r w:rsidRPr="00993BF7">
        <w:rPr>
          <w:sz w:val="20"/>
        </w:rPr>
        <w:tab/>
      </w:r>
      <w:r w:rsidRPr="00E517CA">
        <w:rPr>
          <w:sz w:val="20"/>
        </w:rPr>
        <w:t xml:space="preserve">Full details regarding this can be found on the Insurance Service website: </w:t>
      </w:r>
      <w:hyperlink r:id="rId7" w:history="1">
        <w:r w:rsidRPr="00A7239E">
          <w:rPr>
            <w:rStyle w:val="Hyperlink"/>
            <w:sz w:val="20"/>
          </w:rPr>
          <w:t>www.warwick.ac.uk/insurance</w:t>
        </w:r>
      </w:hyperlink>
    </w:p>
    <w:p w14:paraId="3E6161CA" w14:textId="77777777" w:rsidR="006D6105" w:rsidRDefault="006D6105" w:rsidP="006D6105">
      <w:pPr>
        <w:spacing w:line="276" w:lineRule="auto"/>
        <w:ind w:left="567" w:hanging="567"/>
        <w:rPr>
          <w:sz w:val="20"/>
        </w:rPr>
      </w:pPr>
      <w:r>
        <w:rPr>
          <w:sz w:val="20"/>
        </w:rPr>
        <w:t>5.2</w:t>
      </w:r>
      <w:r>
        <w:rPr>
          <w:sz w:val="20"/>
        </w:rPr>
        <w:tab/>
        <w:t>The Business Travel Insurance does not cover travel to red listed countries.</w:t>
      </w:r>
    </w:p>
    <w:p w14:paraId="38F1490A" w14:textId="77777777" w:rsidR="006D6105" w:rsidRDefault="006D6105" w:rsidP="006D6105">
      <w:pPr>
        <w:spacing w:line="276" w:lineRule="auto"/>
        <w:ind w:left="567" w:hanging="567"/>
        <w:rPr>
          <w:sz w:val="20"/>
        </w:rPr>
      </w:pPr>
      <w:r>
        <w:rPr>
          <w:sz w:val="20"/>
        </w:rPr>
        <w:t>5.3</w:t>
      </w:r>
      <w:r>
        <w:rPr>
          <w:sz w:val="20"/>
        </w:rPr>
        <w:tab/>
        <w:t>A completed risk assessment is an essential part of the process and must be submitted on eVision.</w:t>
      </w:r>
    </w:p>
    <w:p w14:paraId="1B8BE97D" w14:textId="77777777" w:rsidR="006D6105" w:rsidRDefault="006D6105" w:rsidP="006D6105">
      <w:pPr>
        <w:spacing w:line="276" w:lineRule="auto"/>
        <w:ind w:left="567" w:hanging="567"/>
        <w:rPr>
          <w:sz w:val="20"/>
        </w:rPr>
      </w:pPr>
      <w:r>
        <w:rPr>
          <w:sz w:val="20"/>
        </w:rPr>
        <w:t>5.4</w:t>
      </w:r>
      <w:r>
        <w:rPr>
          <w:sz w:val="20"/>
        </w:rPr>
        <w:tab/>
      </w:r>
      <w:r w:rsidRPr="00993BF7">
        <w:rPr>
          <w:sz w:val="20"/>
        </w:rPr>
        <w:t xml:space="preserve">It is recommended that </w:t>
      </w:r>
      <w:r>
        <w:rPr>
          <w:sz w:val="20"/>
        </w:rPr>
        <w:t xml:space="preserve">participants </w:t>
      </w:r>
      <w:r w:rsidRPr="00993BF7">
        <w:rPr>
          <w:sz w:val="20"/>
        </w:rPr>
        <w:t xml:space="preserve">also </w:t>
      </w:r>
      <w:r>
        <w:rPr>
          <w:sz w:val="20"/>
        </w:rPr>
        <w:t>secure separate health insurance prior to travel</w:t>
      </w:r>
      <w:r w:rsidRPr="00993BF7">
        <w:rPr>
          <w:sz w:val="20"/>
        </w:rPr>
        <w:t xml:space="preserve">.  If a student is required to sign up to a host </w:t>
      </w:r>
      <w:r>
        <w:rPr>
          <w:sz w:val="20"/>
        </w:rPr>
        <w:t>c</w:t>
      </w:r>
      <w:r w:rsidRPr="00993BF7">
        <w:rPr>
          <w:sz w:val="20"/>
        </w:rPr>
        <w:t xml:space="preserve">ountry / </w:t>
      </w:r>
      <w:r>
        <w:rPr>
          <w:sz w:val="20"/>
        </w:rPr>
        <w:t>university</w:t>
      </w:r>
      <w:r w:rsidRPr="00993BF7">
        <w:rPr>
          <w:sz w:val="20"/>
        </w:rPr>
        <w:t xml:space="preserve"> health insurance scheme, the student will be responsible for any associated costs. </w:t>
      </w:r>
    </w:p>
    <w:p w14:paraId="6189269E" w14:textId="77777777" w:rsidR="006D6105" w:rsidRDefault="006D6105" w:rsidP="006D6105">
      <w:pPr>
        <w:spacing w:line="276" w:lineRule="auto"/>
        <w:ind w:left="567" w:hanging="567"/>
        <w:rPr>
          <w:sz w:val="20"/>
        </w:rPr>
      </w:pPr>
    </w:p>
    <w:p w14:paraId="659B5CCE" w14:textId="77777777" w:rsidR="006D6105" w:rsidRPr="001F3090" w:rsidRDefault="006D6105" w:rsidP="006D6105">
      <w:pPr>
        <w:pBdr>
          <w:bottom w:val="single" w:sz="6" w:space="1" w:color="auto"/>
        </w:pBdr>
        <w:spacing w:line="276" w:lineRule="auto"/>
        <w:rPr>
          <w:b/>
          <w:bCs/>
          <w:sz w:val="20"/>
        </w:rPr>
      </w:pPr>
      <w:r w:rsidRPr="001F3090">
        <w:rPr>
          <w:b/>
          <w:bCs/>
          <w:sz w:val="20"/>
        </w:rPr>
        <w:t xml:space="preserve">ARTICLE </w:t>
      </w:r>
      <w:r>
        <w:rPr>
          <w:b/>
          <w:bCs/>
          <w:sz w:val="20"/>
        </w:rPr>
        <w:t>6</w:t>
      </w:r>
      <w:r w:rsidRPr="001F3090">
        <w:rPr>
          <w:b/>
          <w:bCs/>
          <w:sz w:val="20"/>
        </w:rPr>
        <w:t xml:space="preserve"> –</w:t>
      </w:r>
      <w:r w:rsidRPr="001F3090" w:rsidDel="00DF1DE2">
        <w:rPr>
          <w:b/>
          <w:bCs/>
          <w:sz w:val="20"/>
        </w:rPr>
        <w:t xml:space="preserve"> </w:t>
      </w:r>
      <w:r>
        <w:rPr>
          <w:b/>
          <w:bCs/>
          <w:sz w:val="20"/>
        </w:rPr>
        <w:t>DATA PROTECTION</w:t>
      </w:r>
    </w:p>
    <w:p w14:paraId="144429C6" w14:textId="77777777" w:rsidR="006D6105" w:rsidRPr="00E96FA3" w:rsidRDefault="006D6105" w:rsidP="006D6105">
      <w:pPr>
        <w:spacing w:after="0" w:line="360" w:lineRule="auto"/>
        <w:rPr>
          <w:sz w:val="20"/>
          <w:szCs w:val="20"/>
        </w:rPr>
      </w:pPr>
      <w:r w:rsidRPr="00E96FA3">
        <w:rPr>
          <w:sz w:val="20"/>
          <w:szCs w:val="20"/>
        </w:rPr>
        <w:t xml:space="preserve">Please refer to our Turing Scheme privacy notice here: </w:t>
      </w:r>
      <w:hyperlink r:id="rId8" w:history="1">
        <w:r w:rsidRPr="00E96FA3">
          <w:rPr>
            <w:rStyle w:val="Hyperlink"/>
            <w:sz w:val="20"/>
            <w:szCs w:val="20"/>
          </w:rPr>
          <w:t>Student Privacy Notice - Security &amp; Information Management - Warwick</w:t>
        </w:r>
      </w:hyperlink>
    </w:p>
    <w:p w14:paraId="160349BA" w14:textId="77777777" w:rsidR="006D6105" w:rsidRPr="001F3090" w:rsidRDefault="006D6105" w:rsidP="006D6105">
      <w:pPr>
        <w:spacing w:after="0" w:line="360" w:lineRule="auto"/>
        <w:rPr>
          <w:b/>
          <w:sz w:val="18"/>
          <w:szCs w:val="18"/>
        </w:rPr>
      </w:pPr>
    </w:p>
    <w:p w14:paraId="17303246" w14:textId="77777777" w:rsidR="006D6105" w:rsidRPr="001F3090" w:rsidRDefault="006D6105" w:rsidP="006D6105">
      <w:pPr>
        <w:pBdr>
          <w:bottom w:val="single" w:sz="6" w:space="1" w:color="auto"/>
        </w:pBdr>
        <w:spacing w:line="276" w:lineRule="auto"/>
        <w:rPr>
          <w:b/>
          <w:bCs/>
          <w:sz w:val="20"/>
        </w:rPr>
      </w:pPr>
      <w:r w:rsidRPr="001F3090">
        <w:rPr>
          <w:b/>
          <w:bCs/>
          <w:sz w:val="20"/>
        </w:rPr>
        <w:t>ARTICLE 7 –</w:t>
      </w:r>
      <w:r w:rsidRPr="001F3090" w:rsidDel="00DF1DE2">
        <w:rPr>
          <w:b/>
          <w:bCs/>
          <w:sz w:val="20"/>
        </w:rPr>
        <w:t xml:space="preserve"> </w:t>
      </w:r>
      <w:r w:rsidRPr="001F3090">
        <w:rPr>
          <w:b/>
          <w:bCs/>
          <w:sz w:val="20"/>
        </w:rPr>
        <w:t>CHECKS AND AUDITS</w:t>
      </w:r>
    </w:p>
    <w:p w14:paraId="2F0568C5" w14:textId="77777777" w:rsidR="006D6105" w:rsidRDefault="006D6105" w:rsidP="006D6105">
      <w:pPr>
        <w:spacing w:after="0" w:line="360" w:lineRule="auto"/>
        <w:rPr>
          <w:sz w:val="20"/>
          <w:szCs w:val="20"/>
        </w:rPr>
      </w:pPr>
      <w:r w:rsidRPr="00A142CA">
        <w:rPr>
          <w:sz w:val="20"/>
          <w:szCs w:val="20"/>
        </w:rPr>
        <w:t>The participant agrees to provide any detailed information requested by the institution to check that the mobility period and the provisions of the agreement are being properly implemented.</w:t>
      </w:r>
    </w:p>
    <w:p w14:paraId="221FD881" w14:textId="77777777" w:rsidR="00E37E3F" w:rsidRDefault="00E37E3F" w:rsidP="006D6105">
      <w:pPr>
        <w:spacing w:after="0" w:line="360" w:lineRule="auto"/>
        <w:rPr>
          <w:sz w:val="20"/>
          <w:szCs w:val="20"/>
        </w:rPr>
      </w:pPr>
    </w:p>
    <w:p w14:paraId="200B7ABB" w14:textId="77777777" w:rsidR="00E37E3F" w:rsidRPr="001F3090" w:rsidRDefault="00E37E3F" w:rsidP="00E37E3F">
      <w:pPr>
        <w:pBdr>
          <w:bottom w:val="single" w:sz="6" w:space="1" w:color="auto"/>
        </w:pBdr>
        <w:spacing w:line="276" w:lineRule="auto"/>
        <w:rPr>
          <w:b/>
          <w:bCs/>
          <w:sz w:val="20"/>
        </w:rPr>
      </w:pPr>
      <w:r>
        <w:rPr>
          <w:b/>
          <w:bCs/>
          <w:sz w:val="20"/>
        </w:rPr>
        <w:t>DECLARATION</w:t>
      </w:r>
    </w:p>
    <w:p w14:paraId="73702448" w14:textId="77777777" w:rsidR="00E37E3F" w:rsidRDefault="00E37E3F" w:rsidP="00E37E3F">
      <w:r>
        <w:t>I confirm that I have read and agree to the terms stated in the Grant Agreement:</w:t>
      </w:r>
    </w:p>
    <w:p w14:paraId="302CE1E2" w14:textId="77777777" w:rsidR="00E37E3F" w:rsidRDefault="00E37E3F" w:rsidP="00E37E3F"/>
    <w:p w14:paraId="44E25B2A" w14:textId="77777777" w:rsidR="00E37E3F" w:rsidRDefault="00E37E3F" w:rsidP="00E37E3F"/>
    <w:p w14:paraId="3AD03FB6" w14:textId="77777777" w:rsidR="00E37E3F" w:rsidRDefault="00E37E3F" w:rsidP="00E37E3F">
      <w:r>
        <w:t>Student Name</w:t>
      </w:r>
      <w:r>
        <w:tab/>
      </w:r>
      <w:r>
        <w:tab/>
        <w:t>……………………………………………………………………..</w:t>
      </w:r>
    </w:p>
    <w:p w14:paraId="622900B5" w14:textId="77777777" w:rsidR="00E37E3F" w:rsidRDefault="00E37E3F" w:rsidP="00E37E3F"/>
    <w:p w14:paraId="5A0D068E" w14:textId="77777777" w:rsidR="00E37E3F" w:rsidRDefault="00E37E3F" w:rsidP="00E37E3F"/>
    <w:p w14:paraId="40C15784" w14:textId="77777777" w:rsidR="00E37E3F" w:rsidRDefault="00E37E3F" w:rsidP="00E37E3F">
      <w:r>
        <w:t>Student Signature</w:t>
      </w:r>
      <w:r>
        <w:tab/>
        <w:t>………………………………………………………………………</w:t>
      </w:r>
    </w:p>
    <w:p w14:paraId="54474C4D" w14:textId="77777777" w:rsidR="00E37E3F" w:rsidRDefault="00E37E3F" w:rsidP="00E37E3F"/>
    <w:p w14:paraId="4E470EA6" w14:textId="77777777" w:rsidR="00E37E3F" w:rsidRDefault="00E37E3F" w:rsidP="00E37E3F"/>
    <w:p w14:paraId="1709C6A1" w14:textId="77777777" w:rsidR="00E37E3F" w:rsidRDefault="00E37E3F" w:rsidP="00E37E3F">
      <w:r>
        <w:t>Date</w:t>
      </w:r>
      <w:r>
        <w:tab/>
      </w:r>
      <w:r>
        <w:tab/>
      </w:r>
      <w:r>
        <w:tab/>
        <w:t>……………………………………………………………………….</w:t>
      </w:r>
    </w:p>
    <w:p w14:paraId="54799B14" w14:textId="77777777" w:rsidR="00E37E3F" w:rsidRDefault="00E37E3F"/>
    <w:sectPr w:rsidR="00E37E3F" w:rsidSect="00732706">
      <w:headerReference w:type="default" r:id="rId9"/>
      <w:pgSz w:w="11906" w:h="16838"/>
      <w:pgMar w:top="1440" w:right="1440" w:bottom="1440" w:left="1440"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EB4AED" w14:textId="77777777" w:rsidR="003B403A" w:rsidRDefault="003B403A">
      <w:pPr>
        <w:spacing w:after="0" w:line="240" w:lineRule="auto"/>
      </w:pPr>
      <w:r>
        <w:separator/>
      </w:r>
    </w:p>
  </w:endnote>
  <w:endnote w:type="continuationSeparator" w:id="0">
    <w:p w14:paraId="4BA081BD" w14:textId="77777777" w:rsidR="003B403A" w:rsidRDefault="003B40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709D1C" w14:textId="77777777" w:rsidR="003B403A" w:rsidRDefault="003B403A">
      <w:pPr>
        <w:spacing w:after="0" w:line="240" w:lineRule="auto"/>
      </w:pPr>
      <w:r>
        <w:separator/>
      </w:r>
    </w:p>
  </w:footnote>
  <w:footnote w:type="continuationSeparator" w:id="0">
    <w:p w14:paraId="2E396809" w14:textId="77777777" w:rsidR="003B403A" w:rsidRDefault="003B40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911006" w14:textId="3C9C9937" w:rsidR="00E37E3F" w:rsidRDefault="00E37E3F" w:rsidP="00BA22C8">
    <w:r w:rsidRPr="00074C48">
      <w:rPr>
        <w:noProof/>
      </w:rPr>
      <w:drawing>
        <wp:inline distT="0" distB="0" distL="0" distR="0" wp14:anchorId="1FAB37CC" wp14:editId="0688411D">
          <wp:extent cx="1876425" cy="1125938"/>
          <wp:effectExtent l="0" t="0" r="0"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82257" cy="1129437"/>
                  </a:xfrm>
                  <a:prstGeom prst="rect">
                    <a:avLst/>
                  </a:prstGeom>
                </pic:spPr>
              </pic:pic>
            </a:graphicData>
          </a:graphic>
        </wp:inline>
      </w:drawing>
    </w:r>
    <w:r w:rsidR="0004647A">
      <w:rPr>
        <w:b/>
        <w:bCs/>
      </w:rPr>
      <w:t xml:space="preserve">                                    </w:t>
    </w:r>
    <w:r w:rsidR="0004647A">
      <w:rPr>
        <w:b/>
        <w:bCs/>
        <w:noProof/>
        <w14:ligatures w14:val="standardContextual"/>
      </w:rPr>
      <w:drawing>
        <wp:inline distT="0" distB="0" distL="0" distR="0" wp14:anchorId="1F5A6470" wp14:editId="7750F37C">
          <wp:extent cx="2000250" cy="1413649"/>
          <wp:effectExtent l="0" t="0" r="0" b="0"/>
          <wp:docPr id="362856698" name="Picture 1" descr="A black background with white text and blue arr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856698" name="Picture 1" descr="A black background with white text and blue arrow&#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2010906" cy="1421180"/>
                  </a:xfrm>
                  <a:prstGeom prst="rect">
                    <a:avLst/>
                  </a:prstGeom>
                </pic:spPr>
              </pic:pic>
            </a:graphicData>
          </a:graphic>
        </wp:inline>
      </w:drawing>
    </w:r>
    <w:r w:rsidRPr="00074C48">
      <w:rPr>
        <w:b/>
        <w:bCs/>
      </w:rPr>
      <w:tab/>
    </w:r>
    <w:r w:rsidRPr="00074C48">
      <w:rPr>
        <w:b/>
        <w:bCs/>
      </w:rPr>
      <w:tab/>
    </w:r>
    <w:r w:rsidRPr="00074C48">
      <w:rPr>
        <w:b/>
        <w:bCs/>
      </w:rPr>
      <w:tab/>
    </w:r>
    <w:r w:rsidRPr="00074C48">
      <w:rPr>
        <w:b/>
        <w:bC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72011AA"/>
    <w:multiLevelType w:val="multilevel"/>
    <w:tmpl w:val="C8948EF8"/>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65931602"/>
    <w:multiLevelType w:val="hybridMultilevel"/>
    <w:tmpl w:val="FB603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A3B2426"/>
    <w:multiLevelType w:val="multilevel"/>
    <w:tmpl w:val="E9ECC7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75966548">
    <w:abstractNumId w:val="0"/>
  </w:num>
  <w:num w:numId="2" w16cid:durableId="1038512049">
    <w:abstractNumId w:val="2"/>
  </w:num>
  <w:num w:numId="3" w16cid:durableId="14414891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6105"/>
    <w:rsid w:val="0004647A"/>
    <w:rsid w:val="002647AC"/>
    <w:rsid w:val="002A2FDA"/>
    <w:rsid w:val="002F683F"/>
    <w:rsid w:val="00300FE7"/>
    <w:rsid w:val="003B403A"/>
    <w:rsid w:val="00484C8A"/>
    <w:rsid w:val="006D6105"/>
    <w:rsid w:val="007E6A6E"/>
    <w:rsid w:val="008621BE"/>
    <w:rsid w:val="00974A02"/>
    <w:rsid w:val="00B94AEE"/>
    <w:rsid w:val="00D31F11"/>
    <w:rsid w:val="00D95D4D"/>
    <w:rsid w:val="00E37E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989B74"/>
  <w15:chartTrackingRefBased/>
  <w15:docId w15:val="{08871141-E989-4DC2-A260-60B37F83E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6105"/>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D6105"/>
    <w:pPr>
      <w:ind w:left="720"/>
      <w:contextualSpacing/>
    </w:pPr>
  </w:style>
  <w:style w:type="paragraph" w:customStyle="1" w:styleId="Text1">
    <w:name w:val="Text 1"/>
    <w:basedOn w:val="Normal"/>
    <w:rsid w:val="006D6105"/>
    <w:pPr>
      <w:spacing w:after="240" w:line="240" w:lineRule="auto"/>
      <w:ind w:left="482"/>
      <w:jc w:val="both"/>
    </w:pPr>
    <w:rPr>
      <w:rFonts w:ascii="Times New Roman" w:eastAsia="Times New Roman" w:hAnsi="Times New Roman" w:cs="Times New Roman"/>
      <w:sz w:val="24"/>
      <w:szCs w:val="20"/>
      <w:lang w:val="fr-FR"/>
    </w:rPr>
  </w:style>
  <w:style w:type="character" w:styleId="Hyperlink">
    <w:name w:val="Hyperlink"/>
    <w:rsid w:val="006D6105"/>
    <w:rPr>
      <w:color w:val="0000FF"/>
      <w:u w:val="single"/>
    </w:rPr>
  </w:style>
  <w:style w:type="paragraph" w:styleId="Header">
    <w:name w:val="header"/>
    <w:basedOn w:val="Normal"/>
    <w:link w:val="HeaderChar"/>
    <w:uiPriority w:val="99"/>
    <w:unhideWhenUsed/>
    <w:rsid w:val="000464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647A"/>
    <w:rPr>
      <w:kern w:val="0"/>
      <w14:ligatures w14:val="none"/>
    </w:rPr>
  </w:style>
  <w:style w:type="paragraph" w:styleId="Footer">
    <w:name w:val="footer"/>
    <w:basedOn w:val="Normal"/>
    <w:link w:val="FooterChar"/>
    <w:uiPriority w:val="99"/>
    <w:unhideWhenUsed/>
    <w:rsid w:val="000464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647A"/>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3003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egalandcomplianceservices/dataprotection/privacynotices/student-privacy/" TargetMode="External"/><Relationship Id="rId3" Type="http://schemas.openxmlformats.org/officeDocument/2006/relationships/settings" Target="settings.xml"/><Relationship Id="rId7" Type="http://schemas.openxmlformats.org/officeDocument/2006/relationships/hyperlink" Target="http://www.warwick.ac.uk/insuran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1035</Words>
  <Characters>5903</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 Maria</dc:creator>
  <cp:keywords/>
  <dc:description/>
  <cp:lastModifiedBy>Fox, Maria</cp:lastModifiedBy>
  <cp:revision>2</cp:revision>
  <dcterms:created xsi:type="dcterms:W3CDTF">2024-04-11T12:28:00Z</dcterms:created>
  <dcterms:modified xsi:type="dcterms:W3CDTF">2024-04-11T12:28:00Z</dcterms:modified>
</cp:coreProperties>
</file>