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8B40E0" w14:textId="7AD8F902" w:rsidR="00CC5EFA" w:rsidRPr="009150B0" w:rsidRDefault="00122866" w:rsidP="009150B0">
      <w:pPr>
        <w:pStyle w:val="Default"/>
        <w:jc w:val="both"/>
        <w:rPr>
          <w:rFonts w:asciiTheme="minorHAnsi" w:hAnsiTheme="minorHAnsi" w:cstheme="minorHAnsi"/>
          <w:color w:val="auto"/>
          <w:sz w:val="20"/>
          <w:szCs w:val="20"/>
          <w:u w:val="single"/>
        </w:rPr>
      </w:pPr>
      <w:r w:rsidRPr="009150B0">
        <w:rPr>
          <w:rFonts w:asciiTheme="minorHAnsi" w:hAnsiTheme="minorHAnsi" w:cstheme="minorHAnsi"/>
          <w:color w:val="auto"/>
          <w:sz w:val="20"/>
          <w:szCs w:val="20"/>
          <w:u w:val="single"/>
        </w:rPr>
        <w:t>STUDENT MOBILITY</w:t>
      </w:r>
      <w:r w:rsidR="00CC5EFA" w:rsidRPr="009150B0">
        <w:rPr>
          <w:rFonts w:asciiTheme="minorHAnsi" w:hAnsiTheme="minorHAnsi" w:cstheme="minorHAnsi"/>
          <w:color w:val="auto"/>
          <w:sz w:val="20"/>
          <w:szCs w:val="20"/>
          <w:u w:val="single"/>
        </w:rPr>
        <w:t xml:space="preserve"> </w:t>
      </w:r>
      <w:r w:rsidR="00B67165" w:rsidRPr="009150B0">
        <w:rPr>
          <w:rFonts w:asciiTheme="minorHAnsi" w:hAnsiTheme="minorHAnsi" w:cstheme="minorHAnsi"/>
          <w:color w:val="auto"/>
          <w:sz w:val="20"/>
          <w:szCs w:val="20"/>
          <w:u w:val="single"/>
        </w:rPr>
        <w:t>SUPPORTING INFORMATION: ENTRY ACADEMIC YEAR 2021-2022</w:t>
      </w:r>
      <w:r w:rsidR="00CC5EFA" w:rsidRPr="009150B0">
        <w:rPr>
          <w:rFonts w:asciiTheme="minorHAnsi" w:hAnsiTheme="minorHAnsi" w:cstheme="minorHAnsi"/>
          <w:color w:val="auto"/>
          <w:sz w:val="20"/>
          <w:szCs w:val="20"/>
          <w:u w:val="single"/>
        </w:rPr>
        <w:t xml:space="preserve"> </w:t>
      </w:r>
    </w:p>
    <w:p w14:paraId="076D2DAE" w14:textId="77777777" w:rsidR="00CC5EFA" w:rsidRPr="009150B0" w:rsidRDefault="00CC5EFA" w:rsidP="009150B0">
      <w:pPr>
        <w:pStyle w:val="Default"/>
        <w:jc w:val="both"/>
        <w:rPr>
          <w:rFonts w:asciiTheme="minorHAnsi" w:hAnsiTheme="minorHAnsi" w:cstheme="minorHAnsi"/>
          <w:color w:val="auto"/>
          <w:sz w:val="20"/>
          <w:szCs w:val="20"/>
        </w:rPr>
      </w:pPr>
    </w:p>
    <w:p w14:paraId="3F44DE9D" w14:textId="355B3066" w:rsidR="00CC5EFA" w:rsidRPr="009150B0" w:rsidRDefault="00CC5EFA"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This document has been prepared to assist with preparation for studying at the University of Warwick for Student Mobility. </w:t>
      </w:r>
    </w:p>
    <w:p w14:paraId="40F711F4" w14:textId="77777777" w:rsidR="00CC5EFA" w:rsidRPr="009150B0" w:rsidRDefault="00CC5EFA" w:rsidP="009150B0">
      <w:pPr>
        <w:pStyle w:val="Default"/>
        <w:jc w:val="both"/>
        <w:rPr>
          <w:rFonts w:asciiTheme="minorHAnsi" w:hAnsiTheme="minorHAnsi" w:cstheme="minorHAnsi"/>
          <w:color w:val="auto"/>
          <w:sz w:val="20"/>
          <w:szCs w:val="20"/>
        </w:rPr>
      </w:pPr>
    </w:p>
    <w:p w14:paraId="1834B0C7" w14:textId="77777777" w:rsidR="000A3918" w:rsidRDefault="000A3918" w:rsidP="009150B0">
      <w:pPr>
        <w:pStyle w:val="Default"/>
        <w:jc w:val="both"/>
        <w:rPr>
          <w:rFonts w:asciiTheme="minorHAnsi" w:hAnsiTheme="minorHAnsi" w:cstheme="minorHAnsi"/>
          <w:b/>
          <w:bCs/>
          <w:color w:val="auto"/>
          <w:sz w:val="20"/>
          <w:szCs w:val="20"/>
          <w:u w:val="single"/>
        </w:rPr>
      </w:pPr>
      <w:r>
        <w:rPr>
          <w:rFonts w:asciiTheme="minorHAnsi" w:hAnsiTheme="minorHAnsi" w:cstheme="minorHAnsi"/>
          <w:b/>
          <w:bCs/>
          <w:color w:val="auto"/>
          <w:sz w:val="20"/>
          <w:szCs w:val="20"/>
          <w:u w:val="single"/>
        </w:rPr>
        <w:t>Section 1</w:t>
      </w:r>
    </w:p>
    <w:p w14:paraId="2D87DC63" w14:textId="2AF1C58E" w:rsidR="00CC5EFA" w:rsidRPr="009150B0" w:rsidRDefault="00CC5EFA" w:rsidP="009150B0">
      <w:pPr>
        <w:pStyle w:val="Default"/>
        <w:jc w:val="both"/>
        <w:rPr>
          <w:rFonts w:asciiTheme="minorHAnsi" w:hAnsiTheme="minorHAnsi" w:cstheme="minorHAnsi"/>
          <w:b/>
          <w:bCs/>
          <w:color w:val="auto"/>
          <w:sz w:val="20"/>
          <w:szCs w:val="20"/>
          <w:u w:val="single"/>
        </w:rPr>
      </w:pPr>
      <w:r w:rsidRPr="009150B0">
        <w:rPr>
          <w:rFonts w:asciiTheme="minorHAnsi" w:hAnsiTheme="minorHAnsi" w:cstheme="minorHAnsi"/>
          <w:b/>
          <w:bCs/>
          <w:color w:val="auto"/>
          <w:sz w:val="20"/>
          <w:szCs w:val="20"/>
          <w:u w:val="single"/>
        </w:rPr>
        <w:t xml:space="preserve">Visa Guidance </w:t>
      </w:r>
    </w:p>
    <w:p w14:paraId="401E2D16" w14:textId="77777777" w:rsidR="00CC5EFA" w:rsidRPr="009150B0" w:rsidRDefault="00CC5EFA" w:rsidP="009150B0">
      <w:pPr>
        <w:pStyle w:val="Default"/>
        <w:jc w:val="both"/>
        <w:rPr>
          <w:rFonts w:asciiTheme="minorHAnsi" w:hAnsiTheme="minorHAnsi" w:cstheme="minorHAnsi"/>
          <w:color w:val="auto"/>
          <w:sz w:val="20"/>
          <w:szCs w:val="20"/>
        </w:rPr>
      </w:pPr>
    </w:p>
    <w:p w14:paraId="79659CAE" w14:textId="4008F2BE" w:rsidR="00CC5EFA" w:rsidRPr="009150B0" w:rsidRDefault="00CC5EFA" w:rsidP="009150B0">
      <w:pPr>
        <w:pStyle w:val="NormalWeb"/>
        <w:shd w:val="clear" w:color="auto" w:fill="FFFFFF"/>
        <w:spacing w:before="0" w:beforeAutospacing="0" w:after="218" w:afterAutospacing="0"/>
        <w:jc w:val="both"/>
        <w:rPr>
          <w:rFonts w:asciiTheme="minorHAnsi" w:hAnsiTheme="minorHAnsi" w:cstheme="minorHAnsi"/>
          <w:color w:val="383838"/>
          <w:sz w:val="20"/>
          <w:szCs w:val="20"/>
        </w:rPr>
      </w:pPr>
      <w:r w:rsidRPr="009150B0">
        <w:rPr>
          <w:rFonts w:asciiTheme="minorHAnsi" w:hAnsiTheme="minorHAnsi" w:cstheme="minorHAnsi"/>
          <w:color w:val="383838"/>
          <w:sz w:val="20"/>
          <w:szCs w:val="20"/>
        </w:rPr>
        <w:t>You may wish to visit the </w:t>
      </w:r>
      <w:hyperlink r:id="rId5" w:tgtFrame="_blank" w:history="1">
        <w:r w:rsidRPr="009150B0">
          <w:rPr>
            <w:rStyle w:val="Hyperlink"/>
            <w:rFonts w:asciiTheme="minorHAnsi" w:hAnsiTheme="minorHAnsi" w:cstheme="minorHAnsi"/>
            <w:color w:val="2E4C81"/>
            <w:sz w:val="20"/>
            <w:szCs w:val="20"/>
          </w:rPr>
          <w:t>Immigration and Compliance website</w:t>
        </w:r>
      </w:hyperlink>
      <w:r w:rsidRPr="009150B0">
        <w:rPr>
          <w:rFonts w:asciiTheme="minorHAnsi" w:hAnsiTheme="minorHAnsi" w:cstheme="minorHAnsi"/>
          <w:color w:val="383838"/>
          <w:sz w:val="20"/>
          <w:szCs w:val="20"/>
        </w:rPr>
        <w:t> for additional information.</w:t>
      </w:r>
    </w:p>
    <w:p w14:paraId="76E53B2D" w14:textId="77777777" w:rsidR="00D17FB7" w:rsidRPr="009150B0" w:rsidRDefault="00D17FB7" w:rsidP="009150B0">
      <w:pPr>
        <w:jc w:val="both"/>
        <w:rPr>
          <w:rFonts w:cstheme="minorHAnsi"/>
          <w:b/>
          <w:bCs/>
          <w:sz w:val="20"/>
          <w:szCs w:val="20"/>
          <w:u w:val="single"/>
        </w:rPr>
      </w:pPr>
      <w:r w:rsidRPr="009150B0">
        <w:rPr>
          <w:rFonts w:cstheme="minorHAnsi"/>
          <w:b/>
          <w:bCs/>
          <w:sz w:val="20"/>
          <w:szCs w:val="20"/>
          <w:u w:val="single"/>
        </w:rPr>
        <w:t>Courses under 6 months</w:t>
      </w:r>
    </w:p>
    <w:p w14:paraId="7C2E9ED4" w14:textId="7D9F8B76" w:rsidR="00D17FB7" w:rsidRPr="002B5D75" w:rsidRDefault="00D17FB7" w:rsidP="002B5D75">
      <w:pPr>
        <w:pStyle w:val="ListParagraph"/>
        <w:numPr>
          <w:ilvl w:val="0"/>
          <w:numId w:val="3"/>
        </w:numPr>
        <w:jc w:val="both"/>
        <w:rPr>
          <w:rFonts w:eastAsia="Times New Roman" w:cstheme="minorHAnsi"/>
          <w:color w:val="000000"/>
          <w:sz w:val="20"/>
          <w:szCs w:val="20"/>
        </w:rPr>
      </w:pPr>
      <w:r w:rsidRPr="009150B0">
        <w:rPr>
          <w:rFonts w:eastAsia="Times New Roman" w:cstheme="minorHAnsi"/>
          <w:b/>
          <w:color w:val="000000"/>
          <w:sz w:val="20"/>
          <w:szCs w:val="20"/>
          <w:lang w:eastAsia="en-GB"/>
        </w:rPr>
        <w:t>Students who are EU/EEA</w:t>
      </w:r>
      <w:r w:rsidRPr="009150B0">
        <w:rPr>
          <w:rFonts w:eastAsia="Times New Roman" w:cstheme="minorHAnsi"/>
          <w:color w:val="000000"/>
          <w:sz w:val="20"/>
          <w:szCs w:val="20"/>
          <w:lang w:eastAsia="en-GB"/>
        </w:rPr>
        <w:t xml:space="preserve"> – Enter on a </w:t>
      </w:r>
      <w:hyperlink r:id="rId6" w:history="1">
        <w:r w:rsidR="002B5D75" w:rsidRPr="009150B0">
          <w:rPr>
            <w:rStyle w:val="Hyperlink"/>
            <w:rFonts w:eastAsia="Times New Roman" w:cstheme="minorHAnsi"/>
            <w:bCs/>
            <w:sz w:val="20"/>
            <w:szCs w:val="20"/>
            <w:lang w:val="en-US" w:eastAsia="en-GB"/>
          </w:rPr>
          <w:t>Standard Visitor Visa</w:t>
        </w:r>
      </w:hyperlink>
      <w:r w:rsidR="002B5D75">
        <w:rPr>
          <w:rStyle w:val="Hyperlink"/>
          <w:rFonts w:eastAsia="Times New Roman" w:cstheme="minorHAnsi"/>
          <w:bCs/>
          <w:sz w:val="20"/>
          <w:szCs w:val="20"/>
          <w:lang w:val="en-US" w:eastAsia="en-GB"/>
        </w:rPr>
        <w:t xml:space="preserve"> </w:t>
      </w:r>
      <w:r w:rsidRPr="002B5D75">
        <w:rPr>
          <w:rFonts w:eastAsia="Times New Roman" w:cstheme="minorHAnsi"/>
          <w:color w:val="000000"/>
          <w:sz w:val="20"/>
          <w:szCs w:val="20"/>
          <w:lang w:eastAsia="en-GB"/>
        </w:rPr>
        <w:t>which will enable study up to 6 months.</w:t>
      </w:r>
      <w:r w:rsidR="002B5D75">
        <w:rPr>
          <w:rFonts w:eastAsia="Times New Roman" w:cstheme="minorHAnsi"/>
          <w:color w:val="000000"/>
          <w:sz w:val="20"/>
          <w:szCs w:val="20"/>
          <w:lang w:eastAsia="en-GB"/>
        </w:rPr>
        <w:t xml:space="preserve"> You cannot switch from this type of visa once issued.</w:t>
      </w:r>
    </w:p>
    <w:p w14:paraId="2390308A" w14:textId="77777777" w:rsidR="00D17FB7" w:rsidRPr="002B5D75" w:rsidRDefault="00D17FB7" w:rsidP="009150B0">
      <w:pPr>
        <w:shd w:val="clear" w:color="auto" w:fill="FFFFFF"/>
        <w:spacing w:after="0" w:line="240" w:lineRule="auto"/>
        <w:jc w:val="both"/>
        <w:textAlignment w:val="baseline"/>
        <w:rPr>
          <w:rFonts w:eastAsia="Times New Roman" w:cstheme="minorHAnsi"/>
          <w:b/>
          <w:bCs/>
          <w:color w:val="000000"/>
          <w:sz w:val="20"/>
          <w:szCs w:val="20"/>
          <w:u w:val="single"/>
          <w:lang w:eastAsia="en-GB"/>
        </w:rPr>
      </w:pPr>
      <w:r w:rsidRPr="002B5D75">
        <w:rPr>
          <w:rFonts w:eastAsia="Times New Roman" w:cstheme="minorHAnsi"/>
          <w:b/>
          <w:bCs/>
          <w:color w:val="000000"/>
          <w:sz w:val="20"/>
          <w:szCs w:val="20"/>
          <w:u w:val="single"/>
          <w:lang w:eastAsia="en-GB"/>
        </w:rPr>
        <w:t>English Language requirement</w:t>
      </w:r>
    </w:p>
    <w:p w14:paraId="6DA2EBFB" w14:textId="77777777" w:rsidR="00D17FB7" w:rsidRPr="009150B0" w:rsidRDefault="00D17FB7" w:rsidP="009150B0">
      <w:pPr>
        <w:shd w:val="clear" w:color="auto" w:fill="FFFFFF"/>
        <w:spacing w:after="0" w:line="240" w:lineRule="auto"/>
        <w:jc w:val="both"/>
        <w:textAlignment w:val="baseline"/>
        <w:rPr>
          <w:rFonts w:eastAsia="Times New Roman" w:cstheme="minorHAnsi"/>
          <w:color w:val="000000"/>
          <w:sz w:val="20"/>
          <w:szCs w:val="20"/>
          <w:lang w:eastAsia="en-GB"/>
        </w:rPr>
      </w:pPr>
    </w:p>
    <w:p w14:paraId="1E43F1D3" w14:textId="0E26457F" w:rsidR="00D17FB7" w:rsidRPr="009150B0" w:rsidRDefault="00D17FB7" w:rsidP="009150B0">
      <w:pPr>
        <w:pStyle w:val="ListParagraph"/>
        <w:numPr>
          <w:ilvl w:val="0"/>
          <w:numId w:val="2"/>
        </w:numPr>
        <w:shd w:val="clear" w:color="auto" w:fill="FFFFFF"/>
        <w:spacing w:after="0" w:line="240" w:lineRule="auto"/>
        <w:jc w:val="both"/>
        <w:textAlignment w:val="baseline"/>
        <w:rPr>
          <w:rFonts w:eastAsia="Times New Roman" w:cstheme="minorHAnsi"/>
          <w:color w:val="000000"/>
          <w:sz w:val="20"/>
          <w:szCs w:val="20"/>
          <w:lang w:eastAsia="en-GB"/>
        </w:rPr>
      </w:pPr>
      <w:r w:rsidRPr="009150B0">
        <w:rPr>
          <w:rFonts w:eastAsia="Times New Roman" w:cstheme="minorHAnsi"/>
          <w:color w:val="000000"/>
          <w:sz w:val="20"/>
          <w:szCs w:val="20"/>
          <w:lang w:eastAsia="en-GB"/>
        </w:rPr>
        <w:t xml:space="preserve">There is no UKVI formal requirement for an English Language certificate for students who come from the EU and Worldwide </w:t>
      </w:r>
      <w:r w:rsidR="000A3918">
        <w:rPr>
          <w:rFonts w:eastAsia="Times New Roman" w:cstheme="minorHAnsi"/>
          <w:color w:val="000000"/>
          <w:sz w:val="20"/>
          <w:szCs w:val="20"/>
          <w:lang w:eastAsia="en-GB"/>
        </w:rPr>
        <w:t xml:space="preserve">exchanges </w:t>
      </w:r>
      <w:r w:rsidRPr="009150B0">
        <w:rPr>
          <w:rFonts w:eastAsia="Times New Roman" w:cstheme="minorHAnsi"/>
          <w:color w:val="000000"/>
          <w:sz w:val="20"/>
          <w:szCs w:val="20"/>
          <w:lang w:eastAsia="en-GB"/>
        </w:rPr>
        <w:t>who are studying under 6 months</w:t>
      </w:r>
    </w:p>
    <w:p w14:paraId="4AA53AC3" w14:textId="77777777" w:rsidR="00D17FB7" w:rsidRPr="002B5D75" w:rsidRDefault="00D17FB7" w:rsidP="009150B0">
      <w:pPr>
        <w:shd w:val="clear" w:color="auto" w:fill="FFFFFF"/>
        <w:spacing w:after="0" w:line="240" w:lineRule="auto"/>
        <w:jc w:val="both"/>
        <w:textAlignment w:val="baseline"/>
        <w:rPr>
          <w:rFonts w:eastAsia="Times New Roman" w:cstheme="minorHAnsi"/>
          <w:color w:val="000000"/>
          <w:sz w:val="20"/>
          <w:szCs w:val="20"/>
          <w:u w:val="single"/>
          <w:lang w:eastAsia="en-GB"/>
        </w:rPr>
      </w:pPr>
    </w:p>
    <w:p w14:paraId="3FCC28BA" w14:textId="77777777" w:rsidR="00D17FB7" w:rsidRPr="002B5D75" w:rsidRDefault="00D17FB7" w:rsidP="009150B0">
      <w:pPr>
        <w:shd w:val="clear" w:color="auto" w:fill="FFFFFF"/>
        <w:spacing w:after="0" w:line="240" w:lineRule="auto"/>
        <w:jc w:val="both"/>
        <w:textAlignment w:val="baseline"/>
        <w:rPr>
          <w:rFonts w:eastAsia="Times New Roman" w:cstheme="minorHAnsi"/>
          <w:b/>
          <w:bCs/>
          <w:color w:val="000000"/>
          <w:sz w:val="20"/>
          <w:szCs w:val="20"/>
          <w:u w:val="single"/>
          <w:lang w:eastAsia="en-GB"/>
        </w:rPr>
      </w:pPr>
      <w:bookmarkStart w:id="0" w:name="_Hlk69832775"/>
      <w:r w:rsidRPr="002B5D75">
        <w:rPr>
          <w:rFonts w:eastAsia="Times New Roman" w:cstheme="minorHAnsi"/>
          <w:b/>
          <w:bCs/>
          <w:color w:val="000000"/>
          <w:sz w:val="20"/>
          <w:szCs w:val="20"/>
          <w:u w:val="single"/>
          <w:lang w:eastAsia="en-GB"/>
        </w:rPr>
        <w:t>Visas and passports for studying under 6 months</w:t>
      </w:r>
    </w:p>
    <w:bookmarkEnd w:id="0"/>
    <w:p w14:paraId="164331E7" w14:textId="77777777" w:rsidR="00D17FB7" w:rsidRPr="009150B0" w:rsidRDefault="00D17FB7" w:rsidP="009150B0">
      <w:pPr>
        <w:shd w:val="clear" w:color="auto" w:fill="FFFFFF"/>
        <w:spacing w:after="0" w:line="240" w:lineRule="auto"/>
        <w:jc w:val="both"/>
        <w:textAlignment w:val="baseline"/>
        <w:rPr>
          <w:rFonts w:eastAsia="Times New Roman" w:cstheme="minorHAnsi"/>
          <w:color w:val="000000"/>
          <w:sz w:val="20"/>
          <w:szCs w:val="20"/>
          <w:lang w:eastAsia="en-GB"/>
        </w:rPr>
      </w:pPr>
    </w:p>
    <w:p w14:paraId="2ADE2597" w14:textId="77777777" w:rsidR="00D17FB7" w:rsidRPr="009150B0" w:rsidRDefault="00D17FB7" w:rsidP="009150B0">
      <w:pPr>
        <w:shd w:val="clear" w:color="auto" w:fill="FFFFFF"/>
        <w:spacing w:after="0" w:line="240" w:lineRule="auto"/>
        <w:jc w:val="both"/>
        <w:textAlignment w:val="baseline"/>
        <w:rPr>
          <w:rFonts w:eastAsia="Times New Roman" w:cstheme="minorHAnsi"/>
          <w:b/>
          <w:bCs/>
          <w:color w:val="000000"/>
          <w:sz w:val="20"/>
          <w:szCs w:val="20"/>
          <w:lang w:eastAsia="en-GB"/>
        </w:rPr>
      </w:pPr>
      <w:r w:rsidRPr="009150B0">
        <w:rPr>
          <w:rFonts w:eastAsia="Times New Roman" w:cstheme="minorHAnsi"/>
          <w:b/>
          <w:bCs/>
          <w:color w:val="000000"/>
          <w:sz w:val="20"/>
          <w:szCs w:val="20"/>
          <w:lang w:eastAsia="en-GB"/>
        </w:rPr>
        <w:t>EU/EEA</w:t>
      </w:r>
    </w:p>
    <w:p w14:paraId="2754CDF3" w14:textId="77777777" w:rsidR="00D17FB7" w:rsidRPr="009150B0" w:rsidRDefault="00D17FB7" w:rsidP="009150B0">
      <w:pPr>
        <w:numPr>
          <w:ilvl w:val="0"/>
          <w:numId w:val="1"/>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b/>
          <w:color w:val="000000"/>
          <w:sz w:val="20"/>
          <w:szCs w:val="20"/>
          <w:lang w:eastAsia="en-GB"/>
        </w:rPr>
        <w:t xml:space="preserve">EU/EEA </w:t>
      </w:r>
      <w:r w:rsidRPr="009150B0">
        <w:rPr>
          <w:rFonts w:eastAsia="Times New Roman" w:cstheme="minorHAnsi"/>
          <w:color w:val="000000"/>
          <w:sz w:val="20"/>
          <w:szCs w:val="20"/>
          <w:lang w:eastAsia="en-GB"/>
        </w:rPr>
        <w:t xml:space="preserve">students who come to the UK can continue to go through e-Gate if they have a </w:t>
      </w:r>
      <w:r w:rsidRPr="009150B0">
        <w:rPr>
          <w:rFonts w:eastAsia="Times New Roman" w:cstheme="minorHAnsi"/>
          <w:b/>
          <w:color w:val="000000"/>
          <w:sz w:val="20"/>
          <w:szCs w:val="20"/>
          <w:lang w:eastAsia="en-GB"/>
        </w:rPr>
        <w:t>biometric passport</w:t>
      </w:r>
      <w:r w:rsidRPr="009150B0">
        <w:rPr>
          <w:rFonts w:eastAsia="Times New Roman" w:cstheme="minorHAnsi"/>
          <w:color w:val="000000"/>
          <w:sz w:val="20"/>
          <w:szCs w:val="20"/>
          <w:lang w:eastAsia="en-GB"/>
        </w:rPr>
        <w:t xml:space="preserve"> and will be permitted to study for up to 6 months from the date of arrival. </w:t>
      </w:r>
    </w:p>
    <w:p w14:paraId="119C449D" w14:textId="77777777" w:rsidR="009150B0" w:rsidRDefault="00D17FB7" w:rsidP="009150B0">
      <w:pPr>
        <w:numPr>
          <w:ilvl w:val="0"/>
          <w:numId w:val="1"/>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color w:val="000000"/>
          <w:sz w:val="20"/>
          <w:szCs w:val="20"/>
          <w:lang w:eastAsia="en-GB"/>
        </w:rPr>
        <w:t xml:space="preserve">Students may continue to travel without applying for a visa </w:t>
      </w:r>
      <w:r w:rsidR="009150B0">
        <w:rPr>
          <w:rFonts w:eastAsia="Times New Roman" w:cstheme="minorHAnsi"/>
          <w:color w:val="000000"/>
          <w:sz w:val="20"/>
          <w:szCs w:val="20"/>
          <w:lang w:eastAsia="en-GB"/>
        </w:rPr>
        <w:t xml:space="preserve">in advance </w:t>
      </w:r>
      <w:r w:rsidRPr="009150B0">
        <w:rPr>
          <w:rFonts w:eastAsia="Times New Roman" w:cstheme="minorHAnsi"/>
          <w:color w:val="000000"/>
          <w:sz w:val="20"/>
          <w:szCs w:val="20"/>
          <w:lang w:eastAsia="en-GB"/>
        </w:rPr>
        <w:t>and study for up to 6 months if they travel with a </w:t>
      </w:r>
      <w:r w:rsidRPr="009150B0">
        <w:rPr>
          <w:rFonts w:eastAsia="Times New Roman" w:cstheme="minorHAnsi"/>
          <w:b/>
          <w:bCs/>
          <w:color w:val="000000"/>
          <w:sz w:val="20"/>
          <w:szCs w:val="20"/>
          <w:u w:val="single"/>
          <w:lang w:eastAsia="en-GB"/>
        </w:rPr>
        <w:t>passport</w:t>
      </w:r>
      <w:r w:rsidRPr="009150B0">
        <w:rPr>
          <w:rFonts w:eastAsia="Times New Roman" w:cstheme="minorHAnsi"/>
          <w:b/>
          <w:bCs/>
          <w:color w:val="000000"/>
          <w:sz w:val="20"/>
          <w:szCs w:val="20"/>
          <w:lang w:eastAsia="en-GB"/>
        </w:rPr>
        <w:t>.</w:t>
      </w:r>
      <w:r w:rsidRPr="009150B0">
        <w:rPr>
          <w:rFonts w:eastAsia="Times New Roman" w:cstheme="minorHAnsi"/>
          <w:color w:val="000000"/>
          <w:sz w:val="20"/>
          <w:szCs w:val="20"/>
          <w:lang w:eastAsia="en-GB"/>
        </w:rPr>
        <w:t> </w:t>
      </w:r>
    </w:p>
    <w:p w14:paraId="7B6DB0AD" w14:textId="118AB707" w:rsidR="00D17FB7" w:rsidRPr="009150B0" w:rsidRDefault="00D17FB7" w:rsidP="009150B0">
      <w:pPr>
        <w:numPr>
          <w:ilvl w:val="0"/>
          <w:numId w:val="1"/>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color w:val="FF0000"/>
          <w:sz w:val="20"/>
          <w:szCs w:val="20"/>
          <w:lang w:eastAsia="en-GB"/>
        </w:rPr>
        <w:t xml:space="preserve">IMPORTANT - (students can no longer travel with a national ID card. If they do, they have to apply for a visa </w:t>
      </w:r>
      <w:r w:rsidR="009150B0">
        <w:rPr>
          <w:rFonts w:eastAsia="Times New Roman" w:cstheme="minorHAnsi"/>
          <w:color w:val="FF0000"/>
          <w:sz w:val="20"/>
          <w:szCs w:val="20"/>
          <w:lang w:eastAsia="en-GB"/>
        </w:rPr>
        <w:t>in advance</w:t>
      </w:r>
      <w:r w:rsidRPr="009150B0">
        <w:rPr>
          <w:rFonts w:eastAsia="Times New Roman" w:cstheme="minorHAnsi"/>
          <w:color w:val="FF0000"/>
          <w:sz w:val="20"/>
          <w:szCs w:val="20"/>
          <w:lang w:eastAsia="en-GB"/>
        </w:rPr>
        <w:t>). </w:t>
      </w:r>
    </w:p>
    <w:p w14:paraId="71568593" w14:textId="10F5428C" w:rsidR="00D17FB7" w:rsidRPr="009150B0" w:rsidRDefault="00D17FB7" w:rsidP="009150B0">
      <w:pPr>
        <w:numPr>
          <w:ilvl w:val="0"/>
          <w:numId w:val="1"/>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b/>
          <w:bCs/>
          <w:color w:val="000000"/>
          <w:sz w:val="20"/>
          <w:szCs w:val="20"/>
          <w:lang w:eastAsia="en-GB"/>
        </w:rPr>
        <w:t xml:space="preserve">The offer letter must be brought with all students on entry to the UK.  This can be presented to the UK Border force should it be required. </w:t>
      </w:r>
    </w:p>
    <w:p w14:paraId="15A6D03A" w14:textId="51F7BA27" w:rsidR="00A502E7" w:rsidRPr="009150B0" w:rsidRDefault="00A502E7" w:rsidP="009150B0">
      <w:pPr>
        <w:shd w:val="clear" w:color="auto" w:fill="FFFFFF"/>
        <w:spacing w:before="100" w:beforeAutospacing="1" w:after="100" w:afterAutospacing="1" w:line="240" w:lineRule="auto"/>
        <w:jc w:val="both"/>
        <w:textAlignment w:val="baseline"/>
        <w:rPr>
          <w:rFonts w:eastAsia="Times New Roman" w:cstheme="minorHAnsi"/>
          <w:b/>
          <w:bCs/>
          <w:color w:val="000000"/>
          <w:sz w:val="20"/>
          <w:szCs w:val="20"/>
          <w:u w:val="single"/>
          <w:lang w:eastAsia="en-GB"/>
        </w:rPr>
      </w:pPr>
      <w:r w:rsidRPr="009150B0">
        <w:rPr>
          <w:rFonts w:eastAsia="Times New Roman" w:cstheme="minorHAnsi"/>
          <w:b/>
          <w:bCs/>
          <w:color w:val="000000"/>
          <w:sz w:val="20"/>
          <w:szCs w:val="20"/>
          <w:u w:val="single"/>
        </w:rPr>
        <w:t xml:space="preserve">Non-EU/EEA / Non-Visa </w:t>
      </w:r>
      <w:r w:rsidR="002B5D75">
        <w:rPr>
          <w:rFonts w:eastAsia="Times New Roman" w:cstheme="minorHAnsi"/>
          <w:b/>
          <w:bCs/>
          <w:color w:val="000000"/>
          <w:sz w:val="20"/>
          <w:szCs w:val="20"/>
          <w:u w:val="single"/>
        </w:rPr>
        <w:t>N</w:t>
      </w:r>
      <w:r w:rsidRPr="009150B0">
        <w:rPr>
          <w:rFonts w:eastAsia="Times New Roman" w:cstheme="minorHAnsi"/>
          <w:b/>
          <w:bCs/>
          <w:color w:val="000000"/>
          <w:sz w:val="20"/>
          <w:szCs w:val="20"/>
          <w:u w:val="single"/>
        </w:rPr>
        <w:t>ational</w:t>
      </w:r>
    </w:p>
    <w:p w14:paraId="18E11A52" w14:textId="34CC5FD4" w:rsidR="00D17FB7" w:rsidRPr="009150B0" w:rsidRDefault="00D17FB7" w:rsidP="009150B0">
      <w:pPr>
        <w:pStyle w:val="ListParagraph"/>
        <w:numPr>
          <w:ilvl w:val="0"/>
          <w:numId w:val="3"/>
        </w:numPr>
        <w:shd w:val="clear" w:color="auto" w:fill="FFFFFF"/>
        <w:spacing w:before="100" w:beforeAutospacing="1" w:after="100" w:afterAutospacing="1" w:line="240" w:lineRule="auto"/>
        <w:jc w:val="both"/>
        <w:textAlignment w:val="baseline"/>
        <w:rPr>
          <w:rFonts w:eastAsia="Times New Roman" w:cstheme="minorHAnsi"/>
          <w:bCs/>
          <w:color w:val="000000"/>
          <w:sz w:val="20"/>
          <w:szCs w:val="20"/>
          <w:lang w:eastAsia="en-GB"/>
        </w:rPr>
      </w:pPr>
      <w:r w:rsidRPr="009150B0">
        <w:rPr>
          <w:rFonts w:eastAsia="Times New Roman" w:cstheme="minorHAnsi"/>
          <w:bCs/>
          <w:color w:val="000000"/>
          <w:sz w:val="20"/>
          <w:szCs w:val="20"/>
          <w:lang w:eastAsia="en-GB"/>
        </w:rPr>
        <w:t xml:space="preserve">To check if a student is a </w:t>
      </w:r>
      <w:r w:rsidR="002B5D75">
        <w:rPr>
          <w:rFonts w:eastAsia="Times New Roman" w:cstheme="minorHAnsi"/>
          <w:bCs/>
          <w:color w:val="000000"/>
          <w:sz w:val="20"/>
          <w:szCs w:val="20"/>
          <w:lang w:eastAsia="en-GB"/>
        </w:rPr>
        <w:t>N</w:t>
      </w:r>
      <w:r w:rsidRPr="009150B0">
        <w:rPr>
          <w:rFonts w:eastAsia="Times New Roman" w:cstheme="minorHAnsi"/>
          <w:bCs/>
          <w:color w:val="000000"/>
          <w:sz w:val="20"/>
          <w:szCs w:val="20"/>
          <w:lang w:eastAsia="en-GB"/>
        </w:rPr>
        <w:t>on</w:t>
      </w:r>
      <w:r w:rsidR="00460176" w:rsidRPr="009150B0">
        <w:rPr>
          <w:rFonts w:eastAsia="Times New Roman" w:cstheme="minorHAnsi"/>
          <w:bCs/>
          <w:color w:val="000000"/>
          <w:sz w:val="20"/>
          <w:szCs w:val="20"/>
          <w:lang w:eastAsia="en-GB"/>
        </w:rPr>
        <w:t>-</w:t>
      </w:r>
      <w:r w:rsidR="002B5D75">
        <w:rPr>
          <w:rFonts w:eastAsia="Times New Roman" w:cstheme="minorHAnsi"/>
          <w:bCs/>
          <w:color w:val="000000"/>
          <w:sz w:val="20"/>
          <w:szCs w:val="20"/>
          <w:lang w:eastAsia="en-GB"/>
        </w:rPr>
        <w:t>V</w:t>
      </w:r>
      <w:r w:rsidRPr="009150B0">
        <w:rPr>
          <w:rFonts w:eastAsia="Times New Roman" w:cstheme="minorHAnsi"/>
          <w:bCs/>
          <w:color w:val="000000"/>
          <w:sz w:val="20"/>
          <w:szCs w:val="20"/>
          <w:lang w:eastAsia="en-GB"/>
        </w:rPr>
        <w:t xml:space="preserve">isa </w:t>
      </w:r>
      <w:r w:rsidR="002B5D75">
        <w:rPr>
          <w:rFonts w:eastAsia="Times New Roman" w:cstheme="minorHAnsi"/>
          <w:bCs/>
          <w:color w:val="000000"/>
          <w:sz w:val="20"/>
          <w:szCs w:val="20"/>
          <w:lang w:eastAsia="en-GB"/>
        </w:rPr>
        <w:t>N</w:t>
      </w:r>
      <w:r w:rsidRPr="009150B0">
        <w:rPr>
          <w:rFonts w:eastAsia="Times New Roman" w:cstheme="minorHAnsi"/>
          <w:bCs/>
          <w:color w:val="000000"/>
          <w:sz w:val="20"/>
          <w:szCs w:val="20"/>
          <w:lang w:eastAsia="en-GB"/>
        </w:rPr>
        <w:t xml:space="preserve">ational:- </w:t>
      </w:r>
      <w:hyperlink r:id="rId7" w:history="1">
        <w:r w:rsidRPr="009150B0">
          <w:rPr>
            <w:rStyle w:val="Hyperlink"/>
            <w:rFonts w:eastAsia="Times New Roman" w:cstheme="minorHAnsi"/>
            <w:bCs/>
            <w:sz w:val="20"/>
            <w:szCs w:val="20"/>
            <w:lang w:eastAsia="en-GB"/>
          </w:rPr>
          <w:t>https://www.gov.uk/check-uk-visa</w:t>
        </w:r>
      </w:hyperlink>
    </w:p>
    <w:p w14:paraId="7E53D51B" w14:textId="2B312BB5" w:rsidR="00D17FB7" w:rsidRPr="009150B0" w:rsidRDefault="00D17FB7" w:rsidP="009150B0">
      <w:pPr>
        <w:pStyle w:val="ListParagraph"/>
        <w:numPr>
          <w:ilvl w:val="0"/>
          <w:numId w:val="3"/>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bCs/>
          <w:color w:val="000000"/>
          <w:sz w:val="20"/>
          <w:szCs w:val="20"/>
          <w:lang w:eastAsia="en-GB"/>
        </w:rPr>
        <w:t xml:space="preserve">If student is classed as a Non-Visa National, they can also stay in the UK as a student for up to 6 months without a visa. </w:t>
      </w:r>
    </w:p>
    <w:p w14:paraId="304F8F8B" w14:textId="2802BB0A" w:rsidR="00A502E7" w:rsidRDefault="0045146A" w:rsidP="009150B0">
      <w:pPr>
        <w:pStyle w:val="ListParagraph"/>
        <w:numPr>
          <w:ilvl w:val="0"/>
          <w:numId w:val="3"/>
        </w:numPr>
        <w:jc w:val="both"/>
        <w:rPr>
          <w:rFonts w:eastAsia="Times New Roman" w:cstheme="minorHAnsi"/>
          <w:color w:val="000000"/>
          <w:sz w:val="20"/>
          <w:szCs w:val="20"/>
        </w:rPr>
      </w:pPr>
      <w:r w:rsidRPr="009150B0">
        <w:rPr>
          <w:rFonts w:eastAsia="Times New Roman" w:cstheme="minorHAnsi"/>
          <w:color w:val="000000"/>
          <w:sz w:val="20"/>
          <w:szCs w:val="20"/>
        </w:rPr>
        <w:t xml:space="preserve">A non-visa national student can apply for a visa on arrival in the UK. </w:t>
      </w:r>
    </w:p>
    <w:p w14:paraId="0BCE38D1" w14:textId="016656AA" w:rsidR="009150B0" w:rsidRPr="009150B0" w:rsidRDefault="00C57356" w:rsidP="009150B0">
      <w:pPr>
        <w:pStyle w:val="ListParagraph"/>
        <w:numPr>
          <w:ilvl w:val="0"/>
          <w:numId w:val="3"/>
        </w:numPr>
        <w:jc w:val="both"/>
        <w:rPr>
          <w:rFonts w:eastAsia="Times New Roman" w:cstheme="minorHAnsi"/>
          <w:color w:val="000000"/>
          <w:sz w:val="20"/>
          <w:szCs w:val="20"/>
        </w:rPr>
      </w:pPr>
      <w:hyperlink r:id="rId8" w:history="1">
        <w:r w:rsidR="009150B0" w:rsidRPr="009150B0">
          <w:rPr>
            <w:rStyle w:val="Hyperlink"/>
            <w:rFonts w:eastAsia="Times New Roman" w:cstheme="minorHAnsi"/>
            <w:bCs/>
            <w:sz w:val="20"/>
            <w:szCs w:val="20"/>
            <w:lang w:val="en-US" w:eastAsia="en-GB"/>
          </w:rPr>
          <w:t>Find out more about the Standard Visitor Visa</w:t>
        </w:r>
      </w:hyperlink>
    </w:p>
    <w:p w14:paraId="4F2F10E0" w14:textId="035CBB50" w:rsidR="00D17FB7" w:rsidRPr="009150B0" w:rsidRDefault="00D17FB7" w:rsidP="009150B0">
      <w:pPr>
        <w:numPr>
          <w:ilvl w:val="0"/>
          <w:numId w:val="3"/>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b/>
          <w:bCs/>
          <w:color w:val="000000"/>
          <w:sz w:val="20"/>
          <w:szCs w:val="20"/>
          <w:lang w:eastAsia="en-GB"/>
        </w:rPr>
        <w:t xml:space="preserve">The offer letter must be brought with all students on entry to the UK.  This can be presented to the UK Border force should it be required. </w:t>
      </w:r>
    </w:p>
    <w:p w14:paraId="71236FA1" w14:textId="6C0DD876" w:rsidR="00D17FB7" w:rsidRPr="009150B0" w:rsidRDefault="00D17FB7" w:rsidP="009150B0">
      <w:pPr>
        <w:jc w:val="both"/>
        <w:rPr>
          <w:rFonts w:eastAsia="Times New Roman" w:cstheme="minorHAnsi"/>
          <w:b/>
          <w:color w:val="000000"/>
          <w:sz w:val="20"/>
          <w:szCs w:val="20"/>
          <w:u w:val="single"/>
          <w:lang w:eastAsia="en-GB"/>
        </w:rPr>
      </w:pPr>
      <w:r w:rsidRPr="009150B0">
        <w:rPr>
          <w:rFonts w:eastAsia="Times New Roman" w:cstheme="minorHAnsi"/>
          <w:b/>
          <w:color w:val="000000"/>
          <w:sz w:val="20"/>
          <w:szCs w:val="20"/>
          <w:u w:val="single"/>
          <w:lang w:eastAsia="en-GB"/>
        </w:rPr>
        <w:t>Visa National</w:t>
      </w:r>
    </w:p>
    <w:p w14:paraId="777E7962" w14:textId="0CDBFC64" w:rsidR="00D17FB7" w:rsidRPr="00F52119" w:rsidRDefault="00D17FB7" w:rsidP="009B76F1">
      <w:pPr>
        <w:pStyle w:val="ListParagraph"/>
        <w:numPr>
          <w:ilvl w:val="0"/>
          <w:numId w:val="4"/>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F52119">
        <w:rPr>
          <w:rFonts w:eastAsia="Times New Roman" w:cstheme="minorHAnsi"/>
          <w:bCs/>
          <w:color w:val="000000"/>
          <w:sz w:val="20"/>
          <w:szCs w:val="20"/>
          <w:lang w:eastAsia="en-GB"/>
        </w:rPr>
        <w:t xml:space="preserve">All students who fall into this category will need to apply for a </w:t>
      </w:r>
      <w:hyperlink r:id="rId9" w:history="1">
        <w:r w:rsidR="00F52119" w:rsidRPr="00F52119">
          <w:rPr>
            <w:rStyle w:val="Hyperlink"/>
            <w:rFonts w:eastAsia="Times New Roman" w:cstheme="minorHAnsi"/>
            <w:bCs/>
            <w:sz w:val="20"/>
            <w:szCs w:val="20"/>
            <w:lang w:val="en-US" w:eastAsia="en-GB"/>
          </w:rPr>
          <w:t>Standard Visitor Visa</w:t>
        </w:r>
      </w:hyperlink>
      <w:r w:rsidR="00F52119">
        <w:rPr>
          <w:rStyle w:val="Hyperlink"/>
          <w:rFonts w:eastAsia="Times New Roman" w:cstheme="minorHAnsi"/>
          <w:bCs/>
          <w:sz w:val="20"/>
          <w:szCs w:val="20"/>
          <w:lang w:val="en-US" w:eastAsia="en-GB"/>
        </w:rPr>
        <w:t xml:space="preserve"> </w:t>
      </w:r>
      <w:r w:rsidRPr="00F52119">
        <w:rPr>
          <w:rFonts w:eastAsia="Times New Roman" w:cstheme="minorHAnsi"/>
          <w:bCs/>
          <w:color w:val="000000"/>
          <w:sz w:val="20"/>
          <w:szCs w:val="20"/>
          <w:lang w:eastAsia="en-GB"/>
        </w:rPr>
        <w:t>before they leave their home country</w:t>
      </w:r>
      <w:r w:rsidR="00F52119">
        <w:rPr>
          <w:rFonts w:eastAsia="Times New Roman" w:cstheme="minorHAnsi"/>
          <w:bCs/>
          <w:color w:val="000000"/>
          <w:sz w:val="20"/>
          <w:szCs w:val="20"/>
          <w:lang w:eastAsia="en-GB"/>
        </w:rPr>
        <w:t>.</w:t>
      </w:r>
    </w:p>
    <w:p w14:paraId="4A039538" w14:textId="7D365FD3" w:rsidR="00D17FB7" w:rsidRPr="009150B0" w:rsidRDefault="00D17FB7" w:rsidP="009150B0">
      <w:pPr>
        <w:pStyle w:val="ListParagraph"/>
        <w:numPr>
          <w:ilvl w:val="0"/>
          <w:numId w:val="4"/>
        </w:numPr>
        <w:shd w:val="clear" w:color="auto" w:fill="FFFFFF"/>
        <w:spacing w:before="100" w:beforeAutospacing="1" w:after="100" w:afterAutospacing="1" w:line="240" w:lineRule="auto"/>
        <w:jc w:val="both"/>
        <w:textAlignment w:val="baseline"/>
        <w:rPr>
          <w:rFonts w:eastAsia="Times New Roman" w:cstheme="minorHAnsi"/>
          <w:bCs/>
          <w:color w:val="000000"/>
          <w:sz w:val="20"/>
          <w:szCs w:val="20"/>
          <w:lang w:eastAsia="en-GB"/>
        </w:rPr>
      </w:pPr>
      <w:r w:rsidRPr="009150B0">
        <w:rPr>
          <w:rFonts w:eastAsia="Times New Roman" w:cstheme="minorHAnsi"/>
          <w:color w:val="000000"/>
          <w:sz w:val="20"/>
          <w:szCs w:val="20"/>
          <w:lang w:eastAsia="en-GB"/>
        </w:rPr>
        <w:t>A copy of the student’s passport must be submitted with their application to study at Warwick.</w:t>
      </w:r>
    </w:p>
    <w:p w14:paraId="05DBDF3C" w14:textId="2ADD24BE" w:rsidR="00D17FB7" w:rsidRPr="009150B0" w:rsidRDefault="00D17FB7" w:rsidP="009150B0">
      <w:pPr>
        <w:pStyle w:val="ListParagraph"/>
        <w:numPr>
          <w:ilvl w:val="0"/>
          <w:numId w:val="4"/>
        </w:numPr>
        <w:jc w:val="both"/>
        <w:rPr>
          <w:rFonts w:eastAsia="Times New Roman" w:cstheme="minorHAnsi"/>
          <w:b/>
          <w:color w:val="000000"/>
          <w:sz w:val="20"/>
          <w:szCs w:val="20"/>
          <w:lang w:eastAsia="en-GB"/>
        </w:rPr>
      </w:pPr>
      <w:r w:rsidRPr="009150B0">
        <w:rPr>
          <w:rFonts w:eastAsia="Times New Roman" w:cstheme="minorHAnsi"/>
          <w:bCs/>
          <w:color w:val="000000"/>
          <w:sz w:val="20"/>
          <w:szCs w:val="20"/>
          <w:lang w:eastAsia="en-GB"/>
        </w:rPr>
        <w:t>NB –</w:t>
      </w:r>
      <w:r w:rsidR="009150B0" w:rsidRPr="009150B0">
        <w:rPr>
          <w:rFonts w:eastAsia="Times New Roman" w:cstheme="minorHAnsi"/>
          <w:bCs/>
          <w:color w:val="000000"/>
          <w:sz w:val="20"/>
          <w:szCs w:val="20"/>
          <w:lang w:eastAsia="en-GB"/>
        </w:rPr>
        <w:t>It is only possible to stay in the</w:t>
      </w:r>
      <w:r w:rsidR="009150B0">
        <w:rPr>
          <w:rFonts w:eastAsia="Times New Roman" w:cstheme="minorHAnsi"/>
          <w:b/>
          <w:color w:val="000000"/>
          <w:sz w:val="20"/>
          <w:szCs w:val="20"/>
          <w:lang w:eastAsia="en-GB"/>
        </w:rPr>
        <w:t xml:space="preserve"> </w:t>
      </w:r>
      <w:r w:rsidRPr="009150B0">
        <w:rPr>
          <w:rFonts w:eastAsia="Times New Roman" w:cstheme="minorHAnsi"/>
          <w:bCs/>
          <w:color w:val="000000"/>
          <w:sz w:val="20"/>
          <w:szCs w:val="20"/>
          <w:lang w:eastAsia="en-GB"/>
        </w:rPr>
        <w:t xml:space="preserve">UK for the 6 months on their visa and so </w:t>
      </w:r>
      <w:r w:rsidR="009150B0">
        <w:rPr>
          <w:rFonts w:eastAsia="Times New Roman" w:cstheme="minorHAnsi"/>
          <w:bCs/>
          <w:color w:val="000000"/>
          <w:sz w:val="20"/>
          <w:szCs w:val="20"/>
          <w:lang w:eastAsia="en-GB"/>
        </w:rPr>
        <w:t>care must be taken</w:t>
      </w:r>
      <w:r w:rsidRPr="009150B0">
        <w:rPr>
          <w:rFonts w:eastAsia="Times New Roman" w:cstheme="minorHAnsi"/>
          <w:bCs/>
          <w:color w:val="000000"/>
          <w:sz w:val="20"/>
          <w:szCs w:val="20"/>
          <w:lang w:eastAsia="en-GB"/>
        </w:rPr>
        <w:t xml:space="preserve"> with the terms dates to ensure </w:t>
      </w:r>
      <w:r w:rsidR="009150B0">
        <w:rPr>
          <w:rFonts w:eastAsia="Times New Roman" w:cstheme="minorHAnsi"/>
          <w:bCs/>
          <w:color w:val="000000"/>
          <w:sz w:val="20"/>
          <w:szCs w:val="20"/>
          <w:lang w:eastAsia="en-GB"/>
        </w:rPr>
        <w:t xml:space="preserve">sufficient time </w:t>
      </w:r>
      <w:r w:rsidRPr="009150B0">
        <w:rPr>
          <w:rFonts w:eastAsia="Times New Roman" w:cstheme="minorHAnsi"/>
          <w:bCs/>
          <w:color w:val="000000"/>
          <w:sz w:val="20"/>
          <w:szCs w:val="20"/>
          <w:lang w:eastAsia="en-GB"/>
        </w:rPr>
        <w:t xml:space="preserve">from arrival on their visa to finish their placement.  </w:t>
      </w:r>
    </w:p>
    <w:p w14:paraId="5F0FA356" w14:textId="77777777" w:rsidR="00D17FB7" w:rsidRPr="009150B0" w:rsidRDefault="00D17FB7" w:rsidP="009150B0">
      <w:pPr>
        <w:shd w:val="clear" w:color="auto" w:fill="FFFFFF"/>
        <w:spacing w:before="100" w:beforeAutospacing="1" w:after="100" w:afterAutospacing="1" w:line="240" w:lineRule="auto"/>
        <w:jc w:val="both"/>
        <w:textAlignment w:val="baseline"/>
        <w:rPr>
          <w:rFonts w:eastAsia="Times New Roman" w:cstheme="minorHAnsi"/>
          <w:b/>
          <w:color w:val="000000"/>
          <w:sz w:val="20"/>
          <w:szCs w:val="20"/>
          <w:u w:val="single"/>
          <w:lang w:eastAsia="en-GB"/>
        </w:rPr>
      </w:pPr>
      <w:r w:rsidRPr="009150B0">
        <w:rPr>
          <w:rFonts w:eastAsia="Times New Roman" w:cstheme="minorHAnsi"/>
          <w:b/>
          <w:color w:val="000000"/>
          <w:sz w:val="20"/>
          <w:szCs w:val="20"/>
          <w:u w:val="single"/>
          <w:lang w:eastAsia="en-GB"/>
        </w:rPr>
        <w:t>Courses over 6 months</w:t>
      </w:r>
    </w:p>
    <w:p w14:paraId="75FA1054" w14:textId="13D428E3" w:rsidR="00D17FB7" w:rsidRPr="009150B0" w:rsidRDefault="00D17FB7" w:rsidP="009150B0">
      <w:pPr>
        <w:shd w:val="clear" w:color="auto" w:fill="FFFFFF"/>
        <w:spacing w:before="100" w:beforeAutospacing="1" w:after="100" w:afterAutospacing="1" w:line="240" w:lineRule="auto"/>
        <w:jc w:val="both"/>
        <w:textAlignment w:val="baseline"/>
        <w:rPr>
          <w:rFonts w:eastAsia="Times New Roman" w:cstheme="minorHAnsi"/>
          <w:bCs/>
          <w:color w:val="000000"/>
          <w:sz w:val="20"/>
          <w:szCs w:val="20"/>
          <w:lang w:val="en-US" w:eastAsia="en-GB"/>
        </w:rPr>
      </w:pPr>
      <w:r w:rsidRPr="009150B0">
        <w:rPr>
          <w:rFonts w:eastAsia="Times New Roman" w:cstheme="minorHAnsi"/>
          <w:bCs/>
          <w:color w:val="000000"/>
          <w:sz w:val="20"/>
          <w:szCs w:val="20"/>
          <w:lang w:val="en-US" w:eastAsia="en-GB"/>
        </w:rPr>
        <w:t>All students (</w:t>
      </w:r>
      <w:r w:rsidRPr="00F52119">
        <w:rPr>
          <w:rFonts w:eastAsia="Times New Roman" w:cstheme="minorHAnsi"/>
          <w:bCs/>
          <w:color w:val="000000"/>
          <w:sz w:val="20"/>
          <w:szCs w:val="20"/>
          <w:u w:val="single"/>
          <w:lang w:val="en-US" w:eastAsia="en-GB"/>
        </w:rPr>
        <w:t>including EU National/Non-visa national and others</w:t>
      </w:r>
      <w:r w:rsidRPr="009150B0">
        <w:rPr>
          <w:rFonts w:eastAsia="Times New Roman" w:cstheme="minorHAnsi"/>
          <w:bCs/>
          <w:color w:val="000000"/>
          <w:sz w:val="20"/>
          <w:szCs w:val="20"/>
          <w:lang w:val="en-US" w:eastAsia="en-GB"/>
        </w:rPr>
        <w:t xml:space="preserve">) who are studying </w:t>
      </w:r>
      <w:r w:rsidRPr="009150B0">
        <w:rPr>
          <w:rFonts w:eastAsia="Times New Roman" w:cstheme="minorHAnsi"/>
          <w:bCs/>
          <w:color w:val="000000"/>
          <w:sz w:val="20"/>
          <w:szCs w:val="20"/>
          <w:u w:val="single"/>
          <w:lang w:val="en-US" w:eastAsia="en-GB"/>
        </w:rPr>
        <w:t>over 6 months</w:t>
      </w:r>
      <w:r w:rsidRPr="009150B0">
        <w:rPr>
          <w:rFonts w:eastAsia="Times New Roman" w:cstheme="minorHAnsi"/>
          <w:bCs/>
          <w:color w:val="000000"/>
          <w:sz w:val="20"/>
          <w:szCs w:val="20"/>
          <w:lang w:val="en-US" w:eastAsia="en-GB"/>
        </w:rPr>
        <w:t xml:space="preserve"> will need to apply for a  </w:t>
      </w:r>
      <w:hyperlink r:id="rId10" w:history="1">
        <w:r w:rsidRPr="009150B0">
          <w:rPr>
            <w:rStyle w:val="Hyperlink"/>
            <w:rFonts w:eastAsia="Times New Roman" w:cstheme="minorHAnsi"/>
            <w:bCs/>
            <w:sz w:val="20"/>
            <w:szCs w:val="20"/>
            <w:lang w:val="en-US" w:eastAsia="en-GB"/>
          </w:rPr>
          <w:t xml:space="preserve">Student Visa </w:t>
        </w:r>
      </w:hyperlink>
      <w:r w:rsidRPr="009150B0">
        <w:rPr>
          <w:rFonts w:eastAsia="Times New Roman" w:cstheme="minorHAnsi"/>
          <w:bCs/>
          <w:color w:val="000000"/>
          <w:sz w:val="20"/>
          <w:szCs w:val="20"/>
          <w:lang w:eastAsia="en-GB"/>
        </w:rPr>
        <w:t>(formally know</w:t>
      </w:r>
      <w:r w:rsidR="000C1B48">
        <w:rPr>
          <w:rFonts w:eastAsia="Times New Roman" w:cstheme="minorHAnsi"/>
          <w:bCs/>
          <w:color w:val="000000"/>
          <w:sz w:val="20"/>
          <w:szCs w:val="20"/>
          <w:lang w:eastAsia="en-GB"/>
        </w:rPr>
        <w:t>n</w:t>
      </w:r>
      <w:r w:rsidRPr="009150B0">
        <w:rPr>
          <w:rFonts w:eastAsia="Times New Roman" w:cstheme="minorHAnsi"/>
          <w:bCs/>
          <w:color w:val="000000"/>
          <w:sz w:val="20"/>
          <w:szCs w:val="20"/>
          <w:lang w:eastAsia="en-GB"/>
        </w:rPr>
        <w:t xml:space="preserve"> as Tier 4 general student visa)</w:t>
      </w:r>
    </w:p>
    <w:p w14:paraId="32554674" w14:textId="44058170" w:rsidR="00F52119" w:rsidRPr="009150B0" w:rsidRDefault="00F52119" w:rsidP="00F52119">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The UKVI guidance for a visa under the </w:t>
      </w:r>
      <w:hyperlink r:id="rId11" w:history="1">
        <w:r w:rsidRPr="009150B0">
          <w:rPr>
            <w:rStyle w:val="Hyperlink"/>
            <w:rFonts w:asciiTheme="minorHAnsi" w:eastAsia="Times New Roman" w:hAnsiTheme="minorHAnsi" w:cstheme="minorHAnsi"/>
            <w:bCs/>
            <w:sz w:val="20"/>
            <w:szCs w:val="20"/>
            <w:lang w:val="en-US" w:eastAsia="en-GB"/>
          </w:rPr>
          <w:t xml:space="preserve">Student Visa </w:t>
        </w:r>
      </w:hyperlink>
      <w:r w:rsidRPr="009150B0">
        <w:rPr>
          <w:rFonts w:asciiTheme="minorHAnsi" w:hAnsiTheme="minorHAnsi" w:cstheme="minorHAnsi"/>
          <w:color w:val="auto"/>
          <w:sz w:val="20"/>
          <w:szCs w:val="20"/>
        </w:rPr>
        <w:t>will also now require specific language tests to be provided which will depend on your nationality, not</w:t>
      </w:r>
      <w:r>
        <w:rPr>
          <w:rFonts w:asciiTheme="minorHAnsi" w:hAnsiTheme="minorHAnsi" w:cstheme="minorHAnsi"/>
          <w:color w:val="auto"/>
          <w:sz w:val="20"/>
          <w:szCs w:val="20"/>
        </w:rPr>
        <w:t xml:space="preserve"> the </w:t>
      </w:r>
      <w:r w:rsidRPr="009150B0">
        <w:rPr>
          <w:rFonts w:asciiTheme="minorHAnsi" w:hAnsiTheme="minorHAnsi" w:cstheme="minorHAnsi"/>
          <w:color w:val="auto"/>
          <w:sz w:val="20"/>
          <w:szCs w:val="20"/>
        </w:rPr>
        <w:t xml:space="preserve">country of study. </w:t>
      </w:r>
      <w:r>
        <w:rPr>
          <w:rFonts w:asciiTheme="minorHAnsi" w:hAnsiTheme="minorHAnsi" w:cstheme="minorHAnsi"/>
          <w:color w:val="auto"/>
          <w:sz w:val="20"/>
          <w:szCs w:val="20"/>
        </w:rPr>
        <w:t>This was previously called the Tier 4 visa.</w:t>
      </w:r>
    </w:p>
    <w:p w14:paraId="0C7CAB68" w14:textId="77777777" w:rsidR="00F52119" w:rsidRPr="009150B0" w:rsidRDefault="00F52119" w:rsidP="00F52119">
      <w:pPr>
        <w:pStyle w:val="Default"/>
        <w:jc w:val="both"/>
        <w:rPr>
          <w:rFonts w:asciiTheme="minorHAnsi" w:hAnsiTheme="minorHAnsi" w:cstheme="minorHAnsi"/>
          <w:color w:val="auto"/>
          <w:sz w:val="20"/>
          <w:szCs w:val="20"/>
        </w:rPr>
      </w:pPr>
    </w:p>
    <w:p w14:paraId="25C87166" w14:textId="77777777" w:rsidR="00F52119" w:rsidRPr="009150B0" w:rsidRDefault="00F52119" w:rsidP="00F52119">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Details of the English language tests required for a </w:t>
      </w:r>
      <w:hyperlink r:id="rId12" w:history="1">
        <w:r w:rsidRPr="009150B0">
          <w:rPr>
            <w:rStyle w:val="Hyperlink"/>
            <w:rFonts w:asciiTheme="minorHAnsi" w:eastAsia="Times New Roman" w:hAnsiTheme="minorHAnsi" w:cstheme="minorHAnsi"/>
            <w:bCs/>
            <w:sz w:val="20"/>
            <w:szCs w:val="20"/>
            <w:lang w:val="en-US" w:eastAsia="en-GB"/>
          </w:rPr>
          <w:t xml:space="preserve">Student Visa </w:t>
        </w:r>
      </w:hyperlink>
      <w:r w:rsidRPr="009150B0">
        <w:rPr>
          <w:rFonts w:asciiTheme="minorHAnsi" w:hAnsiTheme="minorHAnsi" w:cstheme="minorHAnsi"/>
          <w:color w:val="auto"/>
          <w:sz w:val="20"/>
          <w:szCs w:val="20"/>
        </w:rPr>
        <w:t xml:space="preserve"> can be found here: </w:t>
      </w:r>
    </w:p>
    <w:p w14:paraId="15B32DE0" w14:textId="76E5B5D2" w:rsidR="00F52119" w:rsidRPr="009150B0" w:rsidRDefault="00C57356" w:rsidP="00F52119">
      <w:pPr>
        <w:pStyle w:val="NormalWeb"/>
        <w:shd w:val="clear" w:color="auto" w:fill="FFFFFF"/>
        <w:spacing w:before="0" w:beforeAutospacing="0" w:after="218" w:afterAutospacing="0"/>
        <w:jc w:val="both"/>
        <w:rPr>
          <w:rFonts w:asciiTheme="minorHAnsi" w:hAnsiTheme="minorHAnsi" w:cstheme="minorHAnsi"/>
          <w:color w:val="383838"/>
          <w:sz w:val="20"/>
          <w:szCs w:val="20"/>
        </w:rPr>
      </w:pPr>
      <w:hyperlink r:id="rId13" w:history="1">
        <w:r w:rsidR="00F52119" w:rsidRPr="00C57356">
          <w:rPr>
            <w:rStyle w:val="Hyperlink"/>
            <w:rFonts w:asciiTheme="minorHAnsi" w:hAnsiTheme="minorHAnsi" w:cstheme="minorHAnsi"/>
            <w:sz w:val="20"/>
            <w:szCs w:val="20"/>
          </w:rPr>
          <w:t xml:space="preserve">English Language qualifications </w:t>
        </w:r>
        <w:r w:rsidRPr="00C57356">
          <w:rPr>
            <w:rStyle w:val="Hyperlink"/>
            <w:rFonts w:asciiTheme="minorHAnsi" w:hAnsiTheme="minorHAnsi" w:cstheme="minorHAnsi"/>
            <w:sz w:val="20"/>
            <w:szCs w:val="20"/>
          </w:rPr>
          <w:t>– updated July 2021</w:t>
        </w:r>
      </w:hyperlink>
    </w:p>
    <w:p w14:paraId="11A99D1A" w14:textId="15F3995C" w:rsidR="000A3918" w:rsidRDefault="000A3918">
      <w:pPr>
        <w:rPr>
          <w:rFonts w:cstheme="minorHAnsi"/>
          <w:b/>
          <w:bCs/>
          <w:sz w:val="20"/>
          <w:szCs w:val="20"/>
        </w:rPr>
      </w:pPr>
    </w:p>
    <w:p w14:paraId="230F053E" w14:textId="1248E5EE" w:rsidR="000A3918" w:rsidRDefault="000A3918" w:rsidP="009150B0">
      <w:pPr>
        <w:pStyle w:val="Default"/>
        <w:jc w:val="both"/>
        <w:rPr>
          <w:rFonts w:asciiTheme="minorHAnsi" w:hAnsiTheme="minorHAnsi" w:cstheme="minorHAnsi"/>
          <w:b/>
          <w:bCs/>
          <w:color w:val="auto"/>
          <w:sz w:val="20"/>
          <w:szCs w:val="20"/>
        </w:rPr>
      </w:pPr>
      <w:r>
        <w:rPr>
          <w:rFonts w:asciiTheme="minorHAnsi" w:hAnsiTheme="minorHAnsi" w:cstheme="minorHAnsi"/>
          <w:b/>
          <w:bCs/>
          <w:color w:val="auto"/>
          <w:sz w:val="20"/>
          <w:szCs w:val="20"/>
        </w:rPr>
        <w:t>Section 2</w:t>
      </w:r>
    </w:p>
    <w:p w14:paraId="0976E7C1" w14:textId="32FCA66B" w:rsidR="00CC5EFA" w:rsidRDefault="00CC5EFA" w:rsidP="009150B0">
      <w:pPr>
        <w:pStyle w:val="Default"/>
        <w:jc w:val="both"/>
        <w:rPr>
          <w:rFonts w:asciiTheme="minorHAnsi" w:hAnsiTheme="minorHAnsi" w:cstheme="minorHAnsi"/>
          <w:b/>
          <w:bCs/>
          <w:color w:val="auto"/>
          <w:sz w:val="20"/>
          <w:szCs w:val="20"/>
          <w:u w:val="single"/>
        </w:rPr>
      </w:pPr>
      <w:r w:rsidRPr="000A3918">
        <w:rPr>
          <w:rFonts w:asciiTheme="minorHAnsi" w:hAnsiTheme="minorHAnsi" w:cstheme="minorHAnsi"/>
          <w:b/>
          <w:bCs/>
          <w:color w:val="auto"/>
          <w:sz w:val="20"/>
          <w:szCs w:val="20"/>
          <w:u w:val="single"/>
        </w:rPr>
        <w:t xml:space="preserve">Agreements and Level of Study </w:t>
      </w:r>
    </w:p>
    <w:p w14:paraId="218924A6" w14:textId="77777777" w:rsidR="000A3918" w:rsidRPr="000A3918" w:rsidRDefault="000A3918" w:rsidP="009150B0">
      <w:pPr>
        <w:pStyle w:val="Default"/>
        <w:jc w:val="both"/>
        <w:rPr>
          <w:rFonts w:asciiTheme="minorHAnsi" w:hAnsiTheme="minorHAnsi" w:cstheme="minorHAnsi"/>
          <w:b/>
          <w:bCs/>
          <w:color w:val="auto"/>
          <w:sz w:val="20"/>
          <w:szCs w:val="20"/>
          <w:u w:val="single"/>
        </w:rPr>
      </w:pPr>
    </w:p>
    <w:p w14:paraId="31A59EAC" w14:textId="25B33353" w:rsidR="00CC5EFA" w:rsidRPr="009150B0" w:rsidRDefault="00CC5EFA"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Most University agreements </w:t>
      </w:r>
      <w:r w:rsidR="000A3918">
        <w:rPr>
          <w:rFonts w:asciiTheme="minorHAnsi" w:hAnsiTheme="minorHAnsi" w:cstheme="minorHAnsi"/>
          <w:color w:val="auto"/>
          <w:sz w:val="20"/>
          <w:szCs w:val="20"/>
        </w:rPr>
        <w:t>are for</w:t>
      </w:r>
      <w:r w:rsidRPr="009150B0">
        <w:rPr>
          <w:rFonts w:asciiTheme="minorHAnsi" w:hAnsiTheme="minorHAnsi" w:cstheme="minorHAnsi"/>
          <w:color w:val="auto"/>
          <w:sz w:val="20"/>
          <w:szCs w:val="20"/>
        </w:rPr>
        <w:t xml:space="preserve"> Undergraduate level, although there are a few at Postgraduate level in a limited number of subject areas. Students must take modules at the level that is stated on the University agreement. We appreciate that some students will undertake a period of mobility during the postgraduate part of their degree; however, they will be </w:t>
      </w:r>
      <w:r w:rsidR="000C1B48">
        <w:rPr>
          <w:rFonts w:asciiTheme="minorHAnsi" w:hAnsiTheme="minorHAnsi" w:cstheme="minorHAnsi"/>
          <w:color w:val="auto"/>
          <w:sz w:val="20"/>
          <w:szCs w:val="20"/>
        </w:rPr>
        <w:t xml:space="preserve">registered as </w:t>
      </w:r>
      <w:r w:rsidRPr="009150B0">
        <w:rPr>
          <w:rFonts w:asciiTheme="minorHAnsi" w:hAnsiTheme="minorHAnsi" w:cstheme="minorHAnsi"/>
          <w:color w:val="auto"/>
          <w:sz w:val="20"/>
          <w:szCs w:val="20"/>
        </w:rPr>
        <w:t xml:space="preserve"> undergraduate</w:t>
      </w:r>
      <w:r w:rsidR="00122866" w:rsidRPr="009150B0">
        <w:rPr>
          <w:rFonts w:asciiTheme="minorHAnsi" w:hAnsiTheme="minorHAnsi" w:cstheme="minorHAnsi"/>
          <w:color w:val="auto"/>
          <w:sz w:val="20"/>
          <w:szCs w:val="20"/>
        </w:rPr>
        <w:t xml:space="preserve"> students </w:t>
      </w:r>
      <w:r w:rsidRPr="009150B0">
        <w:rPr>
          <w:rFonts w:asciiTheme="minorHAnsi" w:hAnsiTheme="minorHAnsi" w:cstheme="minorHAnsi"/>
          <w:color w:val="auto"/>
          <w:sz w:val="20"/>
          <w:szCs w:val="20"/>
        </w:rPr>
        <w:t xml:space="preserve">at Warwick. </w:t>
      </w:r>
    </w:p>
    <w:p w14:paraId="2F52EB0C" w14:textId="77777777" w:rsidR="00122866" w:rsidRPr="009150B0" w:rsidRDefault="00122866" w:rsidP="009150B0">
      <w:pPr>
        <w:pStyle w:val="Default"/>
        <w:jc w:val="both"/>
        <w:rPr>
          <w:rFonts w:asciiTheme="minorHAnsi" w:hAnsiTheme="minorHAnsi" w:cstheme="minorHAnsi"/>
          <w:color w:val="auto"/>
          <w:sz w:val="20"/>
          <w:szCs w:val="20"/>
        </w:rPr>
      </w:pPr>
    </w:p>
    <w:p w14:paraId="39C4F1DE" w14:textId="014E9160" w:rsidR="00CC5EFA" w:rsidRPr="009150B0" w:rsidRDefault="00CC5EFA"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Students who join Warwick under a postgraduate agreement for the full academic year will be considered to be </w:t>
      </w:r>
      <w:r w:rsidR="00122866" w:rsidRPr="009150B0">
        <w:rPr>
          <w:rFonts w:asciiTheme="minorHAnsi" w:hAnsiTheme="minorHAnsi" w:cstheme="minorHAnsi"/>
          <w:color w:val="auto"/>
          <w:sz w:val="20"/>
          <w:szCs w:val="20"/>
        </w:rPr>
        <w:t xml:space="preserve">Student Mobility </w:t>
      </w:r>
      <w:r w:rsidRPr="009150B0">
        <w:rPr>
          <w:rFonts w:asciiTheme="minorHAnsi" w:hAnsiTheme="minorHAnsi" w:cstheme="minorHAnsi"/>
          <w:color w:val="auto"/>
          <w:sz w:val="20"/>
          <w:szCs w:val="20"/>
        </w:rPr>
        <w:t xml:space="preserve">students and will not complete or receive a postgraduate qualification. </w:t>
      </w:r>
    </w:p>
    <w:p w14:paraId="57B22F16" w14:textId="77777777" w:rsidR="00122866" w:rsidRPr="009150B0" w:rsidRDefault="00122866" w:rsidP="009150B0">
      <w:pPr>
        <w:pStyle w:val="Default"/>
        <w:jc w:val="both"/>
        <w:rPr>
          <w:rFonts w:asciiTheme="minorHAnsi" w:hAnsiTheme="minorHAnsi" w:cstheme="minorHAnsi"/>
          <w:color w:val="auto"/>
          <w:sz w:val="20"/>
          <w:szCs w:val="20"/>
        </w:rPr>
      </w:pPr>
    </w:p>
    <w:p w14:paraId="537FB321" w14:textId="1172BEFC" w:rsidR="00CC5EFA" w:rsidRPr="000A3918" w:rsidRDefault="001D3837" w:rsidP="009150B0">
      <w:pPr>
        <w:jc w:val="both"/>
        <w:rPr>
          <w:rFonts w:cstheme="minorHAnsi"/>
          <w:b/>
          <w:bCs/>
          <w:sz w:val="20"/>
          <w:szCs w:val="20"/>
          <w:u w:val="single"/>
        </w:rPr>
      </w:pPr>
      <w:r w:rsidRPr="000A3918">
        <w:rPr>
          <w:rFonts w:cstheme="minorHAnsi"/>
          <w:b/>
          <w:bCs/>
          <w:sz w:val="20"/>
          <w:szCs w:val="20"/>
          <w:u w:val="single"/>
        </w:rPr>
        <w:t>Academic Planning</w:t>
      </w:r>
    </w:p>
    <w:p w14:paraId="355094C6" w14:textId="77777777" w:rsidR="00367244" w:rsidRPr="009150B0" w:rsidRDefault="00367244" w:rsidP="009150B0">
      <w:pPr>
        <w:pStyle w:val="Default"/>
        <w:jc w:val="both"/>
        <w:rPr>
          <w:rFonts w:asciiTheme="minorHAnsi" w:hAnsiTheme="minorHAnsi" w:cstheme="minorHAnsi"/>
          <w:b/>
          <w:bCs/>
          <w:color w:val="auto"/>
          <w:sz w:val="20"/>
          <w:szCs w:val="20"/>
        </w:rPr>
      </w:pPr>
    </w:p>
    <w:p w14:paraId="6507DEE4" w14:textId="60CB42F3"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1. Students will be based in the department with which their home university holds an inter</w:t>
      </w:r>
      <w:r w:rsidR="00122866" w:rsidRPr="009150B0">
        <w:rPr>
          <w:rFonts w:asciiTheme="minorHAnsi" w:hAnsiTheme="minorHAnsi" w:cstheme="minorHAnsi"/>
          <w:color w:val="auto"/>
          <w:sz w:val="20"/>
          <w:szCs w:val="20"/>
        </w:rPr>
        <w:t>-</w:t>
      </w:r>
      <w:r w:rsidRPr="009150B0">
        <w:rPr>
          <w:rFonts w:asciiTheme="minorHAnsi" w:hAnsiTheme="minorHAnsi" w:cstheme="minorHAnsi"/>
          <w:color w:val="auto"/>
          <w:sz w:val="20"/>
          <w:szCs w:val="20"/>
        </w:rPr>
        <w:t xml:space="preserve">institutional agreement. Students will be assigned a personal tutor (usually the </w:t>
      </w:r>
      <w:r w:rsidR="00122866" w:rsidRPr="009150B0">
        <w:rPr>
          <w:rFonts w:asciiTheme="minorHAnsi" w:hAnsiTheme="minorHAnsi" w:cstheme="minorHAnsi"/>
          <w:color w:val="auto"/>
          <w:sz w:val="20"/>
          <w:szCs w:val="20"/>
        </w:rPr>
        <w:t>Student Mobility</w:t>
      </w:r>
      <w:r w:rsidRPr="009150B0">
        <w:rPr>
          <w:rFonts w:asciiTheme="minorHAnsi" w:hAnsiTheme="minorHAnsi" w:cstheme="minorHAnsi"/>
          <w:color w:val="auto"/>
          <w:sz w:val="20"/>
          <w:szCs w:val="20"/>
        </w:rPr>
        <w:t xml:space="preserve"> co-ordinator) in that department </w:t>
      </w:r>
    </w:p>
    <w:p w14:paraId="0CF1929D" w14:textId="77777777" w:rsidR="00367244" w:rsidRPr="009150B0" w:rsidRDefault="00367244" w:rsidP="009150B0">
      <w:pPr>
        <w:pStyle w:val="Default"/>
        <w:spacing w:after="8"/>
        <w:jc w:val="both"/>
        <w:rPr>
          <w:rFonts w:asciiTheme="minorHAnsi" w:hAnsiTheme="minorHAnsi" w:cstheme="minorHAnsi"/>
          <w:color w:val="auto"/>
          <w:sz w:val="20"/>
          <w:szCs w:val="20"/>
        </w:rPr>
      </w:pPr>
    </w:p>
    <w:p w14:paraId="79FEABDD" w14:textId="6F683CCE"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2. Academic matters: are the responsibility of the personal tutor in the base department </w:t>
      </w:r>
    </w:p>
    <w:p w14:paraId="4BA8413D" w14:textId="77777777" w:rsidR="00367244" w:rsidRPr="009150B0" w:rsidRDefault="00367244" w:rsidP="009150B0">
      <w:pPr>
        <w:pStyle w:val="Default"/>
        <w:spacing w:after="8"/>
        <w:jc w:val="both"/>
        <w:rPr>
          <w:rFonts w:asciiTheme="minorHAnsi" w:hAnsiTheme="minorHAnsi" w:cstheme="minorHAnsi"/>
          <w:color w:val="auto"/>
          <w:sz w:val="20"/>
          <w:szCs w:val="20"/>
        </w:rPr>
      </w:pPr>
    </w:p>
    <w:p w14:paraId="3A1431B9" w14:textId="2A925A8B"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3. Module and assessment selection is an academic matter. </w:t>
      </w:r>
    </w:p>
    <w:p w14:paraId="562C05C5" w14:textId="77777777" w:rsidR="00367244" w:rsidRPr="009150B0" w:rsidRDefault="00367244" w:rsidP="009150B0">
      <w:pPr>
        <w:pStyle w:val="Default"/>
        <w:spacing w:after="8"/>
        <w:jc w:val="both"/>
        <w:rPr>
          <w:rFonts w:asciiTheme="minorHAnsi" w:hAnsiTheme="minorHAnsi" w:cstheme="minorHAnsi"/>
          <w:color w:val="auto"/>
          <w:sz w:val="20"/>
          <w:szCs w:val="20"/>
        </w:rPr>
      </w:pPr>
    </w:p>
    <w:p w14:paraId="33C46A89" w14:textId="10DBAA96"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4. Students should carefully research module availability and keep in mind that subject departments at Warwick may not correspond to subject areas in the home University </w:t>
      </w:r>
    </w:p>
    <w:p w14:paraId="2A906CC7" w14:textId="77777777" w:rsidR="00367244" w:rsidRPr="009150B0" w:rsidRDefault="00367244" w:rsidP="009150B0">
      <w:pPr>
        <w:pStyle w:val="Default"/>
        <w:jc w:val="both"/>
        <w:rPr>
          <w:rFonts w:asciiTheme="minorHAnsi" w:hAnsiTheme="minorHAnsi" w:cstheme="minorHAnsi"/>
          <w:color w:val="auto"/>
          <w:sz w:val="20"/>
          <w:szCs w:val="20"/>
        </w:rPr>
      </w:pPr>
    </w:p>
    <w:p w14:paraId="1137EBEE" w14:textId="71E64921" w:rsidR="00CC5EFA" w:rsidRPr="009150B0" w:rsidRDefault="00CC5EFA"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5. Some subject areas may give priority to students who are based with them </w:t>
      </w:r>
    </w:p>
    <w:p w14:paraId="6B94D08B" w14:textId="77777777" w:rsidR="00367244" w:rsidRPr="009150B0" w:rsidRDefault="00367244" w:rsidP="009150B0">
      <w:pPr>
        <w:pStyle w:val="Default"/>
        <w:jc w:val="both"/>
        <w:rPr>
          <w:rFonts w:asciiTheme="minorHAnsi" w:hAnsiTheme="minorHAnsi" w:cstheme="minorHAnsi"/>
          <w:color w:val="auto"/>
          <w:sz w:val="20"/>
          <w:szCs w:val="20"/>
        </w:rPr>
      </w:pPr>
    </w:p>
    <w:p w14:paraId="1BFE9D53" w14:textId="77777777" w:rsidR="00367244" w:rsidRPr="009150B0" w:rsidRDefault="00122866"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6. Only register for a full-year, if you intend to study for the full academic year; noting the summer term is mainly for revision purposes and for the formal examinations to take place.</w:t>
      </w:r>
    </w:p>
    <w:p w14:paraId="47816031" w14:textId="77777777" w:rsidR="00367244" w:rsidRPr="009150B0" w:rsidRDefault="00367244" w:rsidP="009150B0">
      <w:pPr>
        <w:pStyle w:val="Default"/>
        <w:jc w:val="both"/>
        <w:rPr>
          <w:rFonts w:asciiTheme="minorHAnsi" w:hAnsiTheme="minorHAnsi" w:cstheme="minorHAnsi"/>
          <w:color w:val="auto"/>
          <w:sz w:val="20"/>
          <w:szCs w:val="20"/>
        </w:rPr>
      </w:pPr>
    </w:p>
    <w:p w14:paraId="259FBA4C" w14:textId="43F6EA30" w:rsidR="00122866" w:rsidRPr="009150B0" w:rsidRDefault="00367244"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7.  </w:t>
      </w:r>
      <w:r w:rsidR="00122866" w:rsidRPr="009150B0">
        <w:rPr>
          <w:rFonts w:asciiTheme="minorHAnsi" w:hAnsiTheme="minorHAnsi" w:cstheme="minorHAnsi"/>
          <w:color w:val="auto"/>
          <w:sz w:val="20"/>
          <w:szCs w:val="20"/>
        </w:rPr>
        <w:t>Workload: The standard workload for a student at Warwick is four full modules (120 CATS/60 ECTS). Inbound students should meet this expectation. Students wishing to take a reduced workload to allow them to undertake research will need to provide endorsement from their home Study Abroad Co-ordinator, together with acknowledgement from the Study Abroad Co-ordinator in their base department at Warwick</w:t>
      </w:r>
      <w:r w:rsidRPr="009150B0">
        <w:rPr>
          <w:rFonts w:asciiTheme="minorHAnsi" w:hAnsiTheme="minorHAnsi" w:cstheme="minorHAnsi"/>
          <w:color w:val="auto"/>
          <w:sz w:val="20"/>
          <w:szCs w:val="20"/>
        </w:rPr>
        <w:t>.</w:t>
      </w:r>
    </w:p>
    <w:p w14:paraId="72831AC3" w14:textId="77777777" w:rsidR="00367244" w:rsidRPr="009150B0" w:rsidRDefault="00367244" w:rsidP="009150B0">
      <w:pPr>
        <w:pStyle w:val="Default"/>
        <w:jc w:val="both"/>
        <w:rPr>
          <w:rFonts w:asciiTheme="minorHAnsi" w:hAnsiTheme="minorHAnsi" w:cstheme="minorHAnsi"/>
          <w:color w:val="auto"/>
          <w:sz w:val="20"/>
          <w:szCs w:val="20"/>
        </w:rPr>
      </w:pPr>
    </w:p>
    <w:p w14:paraId="7BBAAEDA" w14:textId="0C4F1A3B" w:rsidR="00122866" w:rsidRPr="009150B0" w:rsidRDefault="00367244"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8.</w:t>
      </w:r>
      <w:r w:rsidR="00122866" w:rsidRPr="009150B0">
        <w:rPr>
          <w:rFonts w:asciiTheme="minorHAnsi" w:hAnsiTheme="minorHAnsi" w:cstheme="minorHAnsi"/>
          <w:color w:val="auto"/>
          <w:sz w:val="20"/>
          <w:szCs w:val="20"/>
        </w:rPr>
        <w:t xml:space="preserve"> Students may request to Audit modules, this will not carry any credit</w:t>
      </w:r>
      <w:r w:rsidRPr="009150B0">
        <w:rPr>
          <w:rFonts w:asciiTheme="minorHAnsi" w:hAnsiTheme="minorHAnsi" w:cstheme="minorHAnsi"/>
          <w:color w:val="auto"/>
          <w:sz w:val="20"/>
          <w:szCs w:val="20"/>
        </w:rPr>
        <w:t>.</w:t>
      </w:r>
    </w:p>
    <w:p w14:paraId="51ADF8DD" w14:textId="77777777" w:rsidR="00367244" w:rsidRPr="009150B0" w:rsidRDefault="00367244" w:rsidP="009150B0">
      <w:pPr>
        <w:pStyle w:val="Default"/>
        <w:spacing w:after="8"/>
        <w:jc w:val="both"/>
        <w:rPr>
          <w:rFonts w:asciiTheme="minorHAnsi" w:hAnsiTheme="minorHAnsi" w:cstheme="minorHAnsi"/>
          <w:color w:val="auto"/>
          <w:sz w:val="20"/>
          <w:szCs w:val="20"/>
        </w:rPr>
      </w:pPr>
    </w:p>
    <w:p w14:paraId="28212906" w14:textId="49604042" w:rsidR="00CC5EFA" w:rsidRPr="009150B0" w:rsidRDefault="00367244" w:rsidP="009150B0">
      <w:pPr>
        <w:pStyle w:val="Default"/>
        <w:jc w:val="both"/>
        <w:rPr>
          <w:rFonts w:asciiTheme="minorHAnsi" w:hAnsiTheme="minorHAnsi" w:cstheme="minorHAnsi"/>
          <w:color w:val="auto"/>
          <w:sz w:val="20"/>
          <w:szCs w:val="20"/>
        </w:rPr>
      </w:pPr>
      <w:bookmarkStart w:id="1" w:name="_Hlk70592239"/>
      <w:r w:rsidRPr="009150B0">
        <w:rPr>
          <w:rFonts w:asciiTheme="minorHAnsi" w:hAnsiTheme="minorHAnsi" w:cstheme="minorHAnsi"/>
          <w:color w:val="auto"/>
          <w:sz w:val="20"/>
          <w:szCs w:val="20"/>
        </w:rPr>
        <w:t>9</w:t>
      </w:r>
      <w:r w:rsidR="00122866" w:rsidRPr="009150B0">
        <w:rPr>
          <w:rFonts w:asciiTheme="minorHAnsi" w:hAnsiTheme="minorHAnsi" w:cstheme="minorHAnsi"/>
          <w:color w:val="auto"/>
          <w:sz w:val="20"/>
          <w:szCs w:val="20"/>
        </w:rPr>
        <w:t xml:space="preserve">. Students will not be able to register for modules in excess of 120 CATS/60 ECTS: this is the full load for our home students, and our experience tells us that inbound students, who already have to adapt to a new system, are strongly disadvantaged if they try to do too much. </w:t>
      </w:r>
      <w:r w:rsidR="001D3837" w:rsidRPr="009150B0">
        <w:rPr>
          <w:rFonts w:asciiTheme="minorHAnsi" w:hAnsiTheme="minorHAnsi" w:cstheme="minorHAnsi"/>
          <w:color w:val="auto"/>
          <w:sz w:val="20"/>
          <w:szCs w:val="20"/>
        </w:rPr>
        <w:t>Each</w:t>
      </w:r>
      <w:r w:rsidR="00122866" w:rsidRPr="009150B0">
        <w:rPr>
          <w:rFonts w:asciiTheme="minorHAnsi" w:hAnsiTheme="minorHAnsi" w:cstheme="minorHAnsi"/>
          <w:color w:val="auto"/>
          <w:sz w:val="20"/>
          <w:szCs w:val="20"/>
        </w:rPr>
        <w:t xml:space="preserve"> module will require extensive weekly reading as well as active participation in seminars (including some individual or group presentations)</w:t>
      </w:r>
      <w:r w:rsidR="00B67165" w:rsidRPr="009150B0">
        <w:rPr>
          <w:rFonts w:asciiTheme="minorHAnsi" w:hAnsiTheme="minorHAnsi" w:cstheme="minorHAnsi"/>
          <w:color w:val="auto"/>
          <w:sz w:val="20"/>
          <w:szCs w:val="20"/>
        </w:rPr>
        <w:t xml:space="preserve">.  </w:t>
      </w:r>
      <w:r w:rsidR="00CC5EFA" w:rsidRPr="009150B0">
        <w:rPr>
          <w:rFonts w:asciiTheme="minorHAnsi" w:hAnsiTheme="minorHAnsi" w:cstheme="minorHAnsi"/>
          <w:color w:val="auto"/>
          <w:sz w:val="20"/>
          <w:szCs w:val="20"/>
        </w:rPr>
        <w:t>M</w:t>
      </w:r>
      <w:r w:rsidR="00B67165" w:rsidRPr="009150B0">
        <w:rPr>
          <w:rFonts w:asciiTheme="minorHAnsi" w:hAnsiTheme="minorHAnsi" w:cstheme="minorHAnsi"/>
          <w:color w:val="auto"/>
          <w:sz w:val="20"/>
          <w:szCs w:val="20"/>
        </w:rPr>
        <w:t xml:space="preserve">any </w:t>
      </w:r>
      <w:r w:rsidR="00CC5EFA" w:rsidRPr="009150B0">
        <w:rPr>
          <w:rFonts w:asciiTheme="minorHAnsi" w:hAnsiTheme="minorHAnsi" w:cstheme="minorHAnsi"/>
          <w:color w:val="auto"/>
          <w:sz w:val="20"/>
          <w:szCs w:val="20"/>
        </w:rPr>
        <w:t xml:space="preserve">modules are year-long, meaning that students have a wider selection of modules if they start their placement in September/October. Arriving in January may restrict module availability and students are advised </w:t>
      </w:r>
      <w:r w:rsidR="00460753">
        <w:rPr>
          <w:rFonts w:asciiTheme="minorHAnsi" w:hAnsiTheme="minorHAnsi" w:cstheme="minorHAnsi"/>
          <w:color w:val="auto"/>
          <w:sz w:val="20"/>
          <w:szCs w:val="20"/>
        </w:rPr>
        <w:t xml:space="preserve">to </w:t>
      </w:r>
      <w:r w:rsidR="00CC5EFA" w:rsidRPr="009150B0">
        <w:rPr>
          <w:rFonts w:asciiTheme="minorHAnsi" w:hAnsiTheme="minorHAnsi" w:cstheme="minorHAnsi"/>
          <w:color w:val="auto"/>
          <w:sz w:val="20"/>
          <w:szCs w:val="20"/>
        </w:rPr>
        <w:t>consider the part-year module handbook very carefully</w:t>
      </w:r>
      <w:r w:rsidR="00460753">
        <w:rPr>
          <w:rFonts w:asciiTheme="minorHAnsi" w:hAnsiTheme="minorHAnsi" w:cstheme="minorHAnsi"/>
          <w:color w:val="auto"/>
          <w:sz w:val="20"/>
          <w:szCs w:val="20"/>
        </w:rPr>
        <w:t>.</w:t>
      </w:r>
      <w:r w:rsidR="00CC5EFA" w:rsidRPr="009150B0">
        <w:rPr>
          <w:rFonts w:asciiTheme="minorHAnsi" w:hAnsiTheme="minorHAnsi" w:cstheme="minorHAnsi"/>
          <w:color w:val="auto"/>
          <w:sz w:val="20"/>
          <w:szCs w:val="20"/>
        </w:rPr>
        <w:t xml:space="preserve"> </w:t>
      </w:r>
    </w:p>
    <w:bookmarkEnd w:id="1"/>
    <w:p w14:paraId="53D419FE" w14:textId="77777777" w:rsidR="00367244" w:rsidRPr="009150B0" w:rsidRDefault="00367244" w:rsidP="009150B0">
      <w:pPr>
        <w:pStyle w:val="Default"/>
        <w:jc w:val="both"/>
        <w:rPr>
          <w:rFonts w:asciiTheme="minorHAnsi" w:hAnsiTheme="minorHAnsi" w:cstheme="minorHAnsi"/>
          <w:color w:val="auto"/>
          <w:sz w:val="20"/>
          <w:szCs w:val="20"/>
        </w:rPr>
      </w:pPr>
    </w:p>
    <w:p w14:paraId="1B2F91C4" w14:textId="241B49F4" w:rsidR="00CC5EFA" w:rsidRPr="009150B0" w:rsidRDefault="00367244"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10. </w:t>
      </w:r>
      <w:r w:rsidR="00CC5EFA" w:rsidRPr="009150B0">
        <w:rPr>
          <w:rFonts w:asciiTheme="minorHAnsi" w:hAnsiTheme="minorHAnsi" w:cstheme="minorHAnsi"/>
          <w:color w:val="auto"/>
          <w:sz w:val="20"/>
          <w:szCs w:val="20"/>
        </w:rPr>
        <w:t xml:space="preserve">Special Assessment methods are available for students who leave Warwick prior to the Summer Term or who do not complete a full academic year. Special Assessment methods can consist of written exams, the submission of individual essays, or other types of tests, where appropriate. Part-year methods of Assessment can be viewed at: </w:t>
      </w:r>
      <w:hyperlink r:id="rId14" w:history="1">
        <w:r w:rsidR="001D3837" w:rsidRPr="009150B0">
          <w:rPr>
            <w:rStyle w:val="Hyperlink"/>
            <w:rFonts w:asciiTheme="minorHAnsi" w:hAnsiTheme="minorHAnsi" w:cstheme="minorHAnsi"/>
            <w:sz w:val="20"/>
            <w:szCs w:val="20"/>
          </w:rPr>
          <w:t>https://warwick.ac.uk/services/studentopportunity/studentmobility/studyatwarwick/moduleinformation/partyearstudents-examinationmethods/</w:t>
        </w:r>
      </w:hyperlink>
      <w:r w:rsidR="00CC5EFA" w:rsidRPr="009150B0">
        <w:rPr>
          <w:rFonts w:asciiTheme="minorHAnsi" w:hAnsiTheme="minorHAnsi" w:cstheme="minorHAnsi"/>
          <w:color w:val="auto"/>
          <w:sz w:val="20"/>
          <w:szCs w:val="20"/>
        </w:rPr>
        <w:t xml:space="preserve"> </w:t>
      </w:r>
    </w:p>
    <w:p w14:paraId="6CD6786A" w14:textId="77777777" w:rsidR="001D3837" w:rsidRPr="009150B0" w:rsidRDefault="001D3837" w:rsidP="009150B0">
      <w:pPr>
        <w:pStyle w:val="Default"/>
        <w:spacing w:after="8"/>
        <w:jc w:val="both"/>
        <w:rPr>
          <w:rFonts w:asciiTheme="minorHAnsi" w:hAnsiTheme="minorHAnsi" w:cstheme="minorHAnsi"/>
          <w:color w:val="auto"/>
          <w:sz w:val="20"/>
          <w:szCs w:val="20"/>
        </w:rPr>
      </w:pPr>
    </w:p>
    <w:p w14:paraId="0AF7C3BB" w14:textId="6BB96D9A" w:rsidR="00CC5EFA" w:rsidRPr="009150B0" w:rsidRDefault="00367244"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11. </w:t>
      </w:r>
      <w:r w:rsidR="00CC5EFA" w:rsidRPr="009150B0">
        <w:rPr>
          <w:rFonts w:asciiTheme="minorHAnsi" w:hAnsiTheme="minorHAnsi" w:cstheme="minorHAnsi"/>
          <w:color w:val="auto"/>
          <w:sz w:val="20"/>
          <w:szCs w:val="20"/>
        </w:rPr>
        <w:t>Credits are given in CATS: one ECTS is equivalent to two CATS</w:t>
      </w:r>
      <w:r w:rsidR="001D3837" w:rsidRPr="009150B0">
        <w:rPr>
          <w:rFonts w:asciiTheme="minorHAnsi" w:hAnsiTheme="minorHAnsi" w:cstheme="minorHAnsi"/>
          <w:color w:val="auto"/>
          <w:sz w:val="20"/>
          <w:szCs w:val="20"/>
        </w:rPr>
        <w:t>.</w:t>
      </w:r>
    </w:p>
    <w:p w14:paraId="43AE965F" w14:textId="77777777" w:rsidR="001D3837" w:rsidRPr="009150B0" w:rsidRDefault="001D3837" w:rsidP="009150B0">
      <w:pPr>
        <w:pStyle w:val="Default"/>
        <w:spacing w:after="8"/>
        <w:jc w:val="both"/>
        <w:rPr>
          <w:rFonts w:asciiTheme="minorHAnsi" w:hAnsiTheme="minorHAnsi" w:cstheme="minorHAnsi"/>
          <w:color w:val="auto"/>
          <w:sz w:val="20"/>
          <w:szCs w:val="20"/>
        </w:rPr>
      </w:pPr>
    </w:p>
    <w:p w14:paraId="5E1C80E6" w14:textId="3F402D76" w:rsidR="00CC5EFA" w:rsidRPr="009150B0" w:rsidRDefault="001D3837"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12</w:t>
      </w:r>
      <w:r w:rsidR="00CC5EFA" w:rsidRPr="009150B0">
        <w:rPr>
          <w:rFonts w:asciiTheme="minorHAnsi" w:hAnsiTheme="minorHAnsi" w:cstheme="minorHAnsi"/>
          <w:color w:val="auto"/>
          <w:sz w:val="20"/>
          <w:szCs w:val="20"/>
        </w:rPr>
        <w:t xml:space="preserve">. Full modules (full academic year) are normally 30 CATS (15 ECTS); half modules are counted as 15 CATS (7.5 ECTS); for part-year students, we will calculate relevant percentages of these, the weighting used is 40% for Autumn Term, 40% for Spring Term and 20% for Summer term: </w:t>
      </w:r>
    </w:p>
    <w:p w14:paraId="1C1CE06F" w14:textId="77777777" w:rsidR="001D3837" w:rsidRPr="009150B0" w:rsidRDefault="001D3837" w:rsidP="009150B0">
      <w:pPr>
        <w:pStyle w:val="Default"/>
        <w:spacing w:after="8"/>
        <w:jc w:val="both"/>
        <w:rPr>
          <w:rFonts w:asciiTheme="minorHAnsi" w:hAnsiTheme="minorHAnsi" w:cstheme="minorHAnsi"/>
          <w:color w:val="auto"/>
          <w:sz w:val="20"/>
          <w:szCs w:val="20"/>
        </w:rPr>
      </w:pPr>
    </w:p>
    <w:p w14:paraId="0689D897" w14:textId="77777777"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a. Autumn only 40% of the total CATS credits workload = 48 CATS </w:t>
      </w:r>
    </w:p>
    <w:p w14:paraId="7146D4F2" w14:textId="77777777"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b. Autumn and Spring 80% of the total CATS credits workload = 96 CATS </w:t>
      </w:r>
    </w:p>
    <w:p w14:paraId="45643BAE" w14:textId="77777777"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c. Spring Only 40% of the total CATS credits workload = 48 CATS </w:t>
      </w:r>
    </w:p>
    <w:p w14:paraId="31524E1D" w14:textId="77777777"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d. Spring and Summer 60% of the total CATS credits workload = 72 CATS </w:t>
      </w:r>
    </w:p>
    <w:p w14:paraId="3D8B8873" w14:textId="77777777" w:rsidR="00CC5EFA" w:rsidRPr="009150B0" w:rsidRDefault="00CC5EFA"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e. Full Year 100% of the total CATS credits workload = 120 CATS </w:t>
      </w:r>
    </w:p>
    <w:p w14:paraId="3616D968" w14:textId="77777777" w:rsidR="008E17AE" w:rsidRPr="009150B0" w:rsidRDefault="008E17AE" w:rsidP="009150B0">
      <w:pPr>
        <w:pStyle w:val="Default"/>
        <w:jc w:val="both"/>
        <w:rPr>
          <w:rFonts w:asciiTheme="minorHAnsi" w:hAnsiTheme="minorHAnsi" w:cstheme="minorHAnsi"/>
          <w:color w:val="auto"/>
          <w:sz w:val="20"/>
          <w:szCs w:val="20"/>
        </w:rPr>
      </w:pPr>
    </w:p>
    <w:p w14:paraId="39F7EA24" w14:textId="0F2136E2" w:rsidR="00CC5EFA" w:rsidRPr="009150B0" w:rsidRDefault="001D3837"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13.  </w:t>
      </w:r>
      <w:r w:rsidR="00CC5EFA" w:rsidRPr="009150B0">
        <w:rPr>
          <w:rFonts w:asciiTheme="minorHAnsi" w:hAnsiTheme="minorHAnsi" w:cstheme="minorHAnsi"/>
          <w:color w:val="auto"/>
          <w:sz w:val="20"/>
          <w:szCs w:val="20"/>
        </w:rPr>
        <w:t>Non Base Departments: selection of modules outside of your base department are registered on arrival at Warwic</w:t>
      </w:r>
      <w:r w:rsidRPr="009150B0">
        <w:rPr>
          <w:rFonts w:asciiTheme="minorHAnsi" w:hAnsiTheme="minorHAnsi" w:cstheme="minorHAnsi"/>
          <w:color w:val="auto"/>
          <w:sz w:val="20"/>
          <w:szCs w:val="20"/>
        </w:rPr>
        <w:t>k.</w:t>
      </w:r>
      <w:r w:rsidR="00CC5EFA" w:rsidRPr="009150B0">
        <w:rPr>
          <w:rFonts w:asciiTheme="minorHAnsi" w:hAnsiTheme="minorHAnsi" w:cstheme="minorHAnsi"/>
          <w:color w:val="auto"/>
          <w:sz w:val="20"/>
          <w:szCs w:val="20"/>
        </w:rPr>
        <w:t xml:space="preserve"> Some modules will require students to have completed ‘pre-requisite’ learning and they may be required to provide a transcript of studies as evidence of this. Some departments are unable to accommodate part-year students; students based outside of that department, or may be able to offer only limited module selections. We would recommend that all students research this prior to joining Warwick to ensure that they are able to meet the requirements of their home University. </w:t>
      </w:r>
    </w:p>
    <w:p w14:paraId="1110E4E9" w14:textId="77777777" w:rsidR="001D3837" w:rsidRPr="009150B0" w:rsidRDefault="001D3837" w:rsidP="009150B0">
      <w:pPr>
        <w:pStyle w:val="Default"/>
        <w:jc w:val="both"/>
        <w:rPr>
          <w:rFonts w:asciiTheme="minorHAnsi" w:hAnsiTheme="minorHAnsi" w:cstheme="minorHAnsi"/>
          <w:color w:val="auto"/>
          <w:sz w:val="20"/>
          <w:szCs w:val="20"/>
        </w:rPr>
      </w:pPr>
    </w:p>
    <w:p w14:paraId="76DE35AD" w14:textId="77777777" w:rsidR="00CC5EFA" w:rsidRPr="009150B0" w:rsidRDefault="00CC5EFA" w:rsidP="009150B0">
      <w:pPr>
        <w:pStyle w:val="Default"/>
        <w:ind w:left="720"/>
        <w:jc w:val="both"/>
        <w:rPr>
          <w:rFonts w:asciiTheme="minorHAnsi" w:hAnsiTheme="minorHAnsi" w:cstheme="minorHAnsi"/>
          <w:color w:val="auto"/>
          <w:sz w:val="20"/>
          <w:szCs w:val="20"/>
        </w:rPr>
      </w:pPr>
      <w:r w:rsidRPr="009150B0">
        <w:rPr>
          <w:rFonts w:asciiTheme="minorHAnsi" w:hAnsiTheme="minorHAnsi" w:cstheme="minorHAnsi"/>
          <w:b/>
          <w:bCs/>
          <w:color w:val="auto"/>
          <w:sz w:val="20"/>
          <w:szCs w:val="20"/>
        </w:rPr>
        <w:t>English and Comparative Literary Studies</w:t>
      </w:r>
      <w:r w:rsidRPr="009150B0">
        <w:rPr>
          <w:rFonts w:asciiTheme="minorHAnsi" w:hAnsiTheme="minorHAnsi" w:cstheme="minorHAnsi"/>
          <w:color w:val="auto"/>
          <w:sz w:val="20"/>
          <w:szCs w:val="20"/>
        </w:rPr>
        <w:t xml:space="preserve">: students based outside of this department will be able to take 1 English and Comparative Literary Studies module. Due to specific restraints only suitably qualified students will be accepted </w:t>
      </w:r>
    </w:p>
    <w:p w14:paraId="09F283B6" w14:textId="77777777" w:rsidR="001D3837" w:rsidRPr="009150B0" w:rsidRDefault="001D3837" w:rsidP="009150B0">
      <w:pPr>
        <w:pStyle w:val="Default"/>
        <w:jc w:val="both"/>
        <w:rPr>
          <w:rFonts w:asciiTheme="minorHAnsi" w:hAnsiTheme="minorHAnsi" w:cstheme="minorHAnsi"/>
          <w:b/>
          <w:bCs/>
          <w:color w:val="auto"/>
          <w:sz w:val="20"/>
          <w:szCs w:val="20"/>
        </w:rPr>
      </w:pPr>
    </w:p>
    <w:p w14:paraId="45BE1C71" w14:textId="502A830E" w:rsidR="00CC5EFA" w:rsidRPr="009150B0" w:rsidRDefault="00CC5EFA" w:rsidP="009150B0">
      <w:pPr>
        <w:pStyle w:val="Default"/>
        <w:ind w:left="720"/>
        <w:jc w:val="both"/>
        <w:rPr>
          <w:rFonts w:asciiTheme="minorHAnsi" w:hAnsiTheme="minorHAnsi" w:cstheme="minorHAnsi"/>
          <w:color w:val="auto"/>
          <w:sz w:val="20"/>
          <w:szCs w:val="20"/>
        </w:rPr>
      </w:pPr>
      <w:r w:rsidRPr="009150B0">
        <w:rPr>
          <w:rFonts w:asciiTheme="minorHAnsi" w:hAnsiTheme="minorHAnsi" w:cstheme="minorHAnsi"/>
          <w:b/>
          <w:bCs/>
          <w:color w:val="auto"/>
          <w:sz w:val="20"/>
          <w:szCs w:val="20"/>
        </w:rPr>
        <w:t>Warwick Business School</w:t>
      </w:r>
      <w:r w:rsidRPr="009150B0">
        <w:rPr>
          <w:rFonts w:asciiTheme="minorHAnsi" w:hAnsiTheme="minorHAnsi" w:cstheme="minorHAnsi"/>
          <w:color w:val="auto"/>
          <w:sz w:val="20"/>
          <w:szCs w:val="20"/>
        </w:rPr>
        <w:t xml:space="preserve">: students based outside of this department will be able to take 1 Warwick Business School module. Due to specific restraints only suitably qualified students will be accepted </w:t>
      </w:r>
    </w:p>
    <w:p w14:paraId="2320E00E" w14:textId="77777777" w:rsidR="001D3837" w:rsidRPr="009150B0" w:rsidRDefault="001D3837" w:rsidP="009150B0">
      <w:pPr>
        <w:pStyle w:val="Default"/>
        <w:jc w:val="both"/>
        <w:rPr>
          <w:rFonts w:asciiTheme="minorHAnsi" w:hAnsiTheme="minorHAnsi" w:cstheme="minorHAnsi"/>
          <w:color w:val="auto"/>
          <w:sz w:val="20"/>
          <w:szCs w:val="20"/>
        </w:rPr>
      </w:pPr>
    </w:p>
    <w:p w14:paraId="2955F8CA" w14:textId="70D446E1" w:rsidR="00CC5EFA" w:rsidRPr="009150B0" w:rsidRDefault="001D3837"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14. </w:t>
      </w:r>
      <w:r w:rsidR="00CC5EFA" w:rsidRPr="009150B0">
        <w:rPr>
          <w:rFonts w:asciiTheme="minorHAnsi" w:hAnsiTheme="minorHAnsi" w:cstheme="minorHAnsi"/>
          <w:color w:val="auto"/>
          <w:sz w:val="20"/>
          <w:szCs w:val="20"/>
        </w:rPr>
        <w:t>Deadlines for the submission of assessed work: rules are applied very strictly and no exceptions can be made by individual tutors. All modules will have different requirements and each department will manage the operation of this autonomously. Students should make themselves aware of the deadlines and requirements. If a student cannot meet a set deadline, they need to make sure they request an extension, in advance. Extensions will only be granted in exceptional circumstances</w:t>
      </w:r>
      <w:r w:rsidR="008E17AE" w:rsidRPr="009150B0">
        <w:rPr>
          <w:rFonts w:asciiTheme="minorHAnsi" w:hAnsiTheme="minorHAnsi" w:cstheme="minorHAnsi"/>
          <w:color w:val="auto"/>
          <w:sz w:val="20"/>
          <w:szCs w:val="20"/>
        </w:rPr>
        <w:t>.</w:t>
      </w:r>
    </w:p>
    <w:p w14:paraId="1AB02771" w14:textId="72E5DDB5" w:rsidR="001D3837" w:rsidRPr="009150B0" w:rsidRDefault="001D3837" w:rsidP="009150B0">
      <w:pPr>
        <w:pStyle w:val="Default"/>
        <w:jc w:val="both"/>
        <w:rPr>
          <w:rFonts w:asciiTheme="minorHAnsi" w:hAnsiTheme="minorHAnsi" w:cstheme="minorHAnsi"/>
          <w:color w:val="auto"/>
          <w:sz w:val="20"/>
          <w:szCs w:val="20"/>
        </w:rPr>
      </w:pPr>
    </w:p>
    <w:p w14:paraId="1CD040C9" w14:textId="66143AE9" w:rsidR="001D3837" w:rsidRPr="009150B0" w:rsidRDefault="001D3837"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15. The Warwick academic year is divided into three terms with the autumn term (including Welcome week</w:t>
      </w:r>
      <w:r w:rsidR="00460753">
        <w:rPr>
          <w:rFonts w:asciiTheme="minorHAnsi" w:hAnsiTheme="minorHAnsi" w:cstheme="minorHAnsi"/>
          <w:color w:val="auto"/>
          <w:sz w:val="20"/>
          <w:szCs w:val="20"/>
        </w:rPr>
        <w:t>)</w:t>
      </w:r>
      <w:r w:rsidRPr="009150B0">
        <w:rPr>
          <w:rFonts w:asciiTheme="minorHAnsi" w:hAnsiTheme="minorHAnsi" w:cstheme="minorHAnsi"/>
          <w:color w:val="auto"/>
          <w:sz w:val="20"/>
          <w:szCs w:val="20"/>
        </w:rPr>
        <w:t xml:space="preserve"> being 11 weeks and the remaining spring and summer terms of 10 weeks each; the term times are; Autumn: September to December, Spring: January to March, Summer: April to June. </w:t>
      </w:r>
    </w:p>
    <w:p w14:paraId="7C52303D" w14:textId="77777777" w:rsidR="001D3837" w:rsidRPr="009150B0" w:rsidRDefault="001D3837" w:rsidP="009150B0">
      <w:pPr>
        <w:pStyle w:val="Default"/>
        <w:jc w:val="both"/>
        <w:rPr>
          <w:rFonts w:asciiTheme="minorHAnsi" w:hAnsiTheme="minorHAnsi" w:cstheme="minorHAnsi"/>
          <w:color w:val="auto"/>
          <w:sz w:val="20"/>
          <w:szCs w:val="20"/>
        </w:rPr>
      </w:pPr>
    </w:p>
    <w:p w14:paraId="54E00C42" w14:textId="4A7A9E37" w:rsidR="001D3837" w:rsidRPr="009150B0" w:rsidRDefault="001D3837"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16.  https://warwick.ac.uk/study/termdates/</w:t>
      </w:r>
    </w:p>
    <w:p w14:paraId="32431087" w14:textId="77777777" w:rsidR="001D3837" w:rsidRPr="009150B0" w:rsidRDefault="001D3837"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The Summer Term is mainly reserved for revision and examinations; although there are some subject areas, which continue teaching modules. </w:t>
      </w:r>
    </w:p>
    <w:sectPr w:rsidR="001D3837" w:rsidRPr="009150B0" w:rsidSect="00221C48">
      <w:pgSz w:w="11899" w:h="17343"/>
      <w:pgMar w:top="1400" w:right="801" w:bottom="678" w:left="9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F7392A"/>
    <w:multiLevelType w:val="hybridMultilevel"/>
    <w:tmpl w:val="87228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F221166"/>
    <w:multiLevelType w:val="hybridMultilevel"/>
    <w:tmpl w:val="78BEA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05D49FF"/>
    <w:multiLevelType w:val="hybridMultilevel"/>
    <w:tmpl w:val="EF0645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78A1BA0"/>
    <w:multiLevelType w:val="hybridMultilevel"/>
    <w:tmpl w:val="F4A03D1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62412923"/>
    <w:multiLevelType w:val="hybridMultilevel"/>
    <w:tmpl w:val="A0D229A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69F24354"/>
    <w:multiLevelType w:val="multilevel"/>
    <w:tmpl w:val="483A2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
  </w:num>
  <w:num w:numId="3">
    <w:abstractNumId w:val="0"/>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5EFA"/>
    <w:rsid w:val="000A3918"/>
    <w:rsid w:val="000C1B48"/>
    <w:rsid w:val="00122866"/>
    <w:rsid w:val="001D3837"/>
    <w:rsid w:val="002B5D75"/>
    <w:rsid w:val="00367244"/>
    <w:rsid w:val="00430BB3"/>
    <w:rsid w:val="0045146A"/>
    <w:rsid w:val="00460176"/>
    <w:rsid w:val="00460753"/>
    <w:rsid w:val="006764D0"/>
    <w:rsid w:val="008E17AE"/>
    <w:rsid w:val="009150B0"/>
    <w:rsid w:val="00A502E7"/>
    <w:rsid w:val="00B67165"/>
    <w:rsid w:val="00C57356"/>
    <w:rsid w:val="00CC5EFA"/>
    <w:rsid w:val="00D17FB7"/>
    <w:rsid w:val="00F442E9"/>
    <w:rsid w:val="00F521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05372F"/>
  <w15:chartTrackingRefBased/>
  <w15:docId w15:val="{2B188234-8FFC-4A8B-B096-47C47C5A6A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C5EFA"/>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CC5EF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CC5EFA"/>
    <w:rPr>
      <w:color w:val="0000FF"/>
      <w:u w:val="single"/>
    </w:rPr>
  </w:style>
  <w:style w:type="character" w:styleId="FollowedHyperlink">
    <w:name w:val="FollowedHyperlink"/>
    <w:basedOn w:val="DefaultParagraphFont"/>
    <w:uiPriority w:val="99"/>
    <w:semiHidden/>
    <w:unhideWhenUsed/>
    <w:rsid w:val="00CC5EFA"/>
    <w:rPr>
      <w:color w:val="954F72" w:themeColor="followedHyperlink"/>
      <w:u w:val="single"/>
    </w:rPr>
  </w:style>
  <w:style w:type="paragraph" w:styleId="ListParagraph">
    <w:name w:val="List Paragraph"/>
    <w:basedOn w:val="Normal"/>
    <w:uiPriority w:val="34"/>
    <w:qFormat/>
    <w:rsid w:val="00D17FB7"/>
    <w:pPr>
      <w:ind w:left="720"/>
      <w:contextualSpacing/>
    </w:pPr>
  </w:style>
  <w:style w:type="character" w:styleId="UnresolvedMention">
    <w:name w:val="Unresolved Mention"/>
    <w:basedOn w:val="DefaultParagraphFont"/>
    <w:uiPriority w:val="99"/>
    <w:semiHidden/>
    <w:unhideWhenUsed/>
    <w:rsid w:val="001D38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7794802">
      <w:bodyDiv w:val="1"/>
      <w:marLeft w:val="0"/>
      <w:marRight w:val="0"/>
      <w:marTop w:val="0"/>
      <w:marBottom w:val="0"/>
      <w:divBdr>
        <w:top w:val="none" w:sz="0" w:space="0" w:color="auto"/>
        <w:left w:val="none" w:sz="0" w:space="0" w:color="auto"/>
        <w:bottom w:val="none" w:sz="0" w:space="0" w:color="auto"/>
        <w:right w:val="none" w:sz="0" w:space="0" w:color="auto"/>
      </w:divBdr>
    </w:div>
    <w:div w:id="1151677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standard-visitor-visa" TargetMode="External"/><Relationship Id="rId13" Type="http://schemas.openxmlformats.org/officeDocument/2006/relationships/hyperlink" Target="file:///\\RUMPLE\user50\u\u1474399\Desktop\English%20Language%20guidance%20July%202021.xlsx" TargetMode="External"/><Relationship Id="rId3" Type="http://schemas.openxmlformats.org/officeDocument/2006/relationships/settings" Target="settings.xml"/><Relationship Id="rId7" Type="http://schemas.openxmlformats.org/officeDocument/2006/relationships/hyperlink" Target="https://www.gov.uk/check-uk-visa" TargetMode="External"/><Relationship Id="rId12" Type="http://schemas.openxmlformats.org/officeDocument/2006/relationships/hyperlink" Target="https://www.gov.uk/student-visa"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gov.uk/standard-visitor-visa" TargetMode="External"/><Relationship Id="rId11" Type="http://schemas.openxmlformats.org/officeDocument/2006/relationships/hyperlink" Target="https://www.gov.uk/student-visa" TargetMode="External"/><Relationship Id="rId5" Type="http://schemas.openxmlformats.org/officeDocument/2006/relationships/hyperlink" Target="https://warwick.ac.uk/study/international/immigration/" TargetMode="External"/><Relationship Id="rId15" Type="http://schemas.openxmlformats.org/officeDocument/2006/relationships/fontTable" Target="fontTable.xml"/><Relationship Id="rId10" Type="http://schemas.openxmlformats.org/officeDocument/2006/relationships/hyperlink" Target="https://www.gov.uk/student-visa" TargetMode="External"/><Relationship Id="rId4" Type="http://schemas.openxmlformats.org/officeDocument/2006/relationships/webSettings" Target="webSettings.xml"/><Relationship Id="rId9" Type="http://schemas.openxmlformats.org/officeDocument/2006/relationships/hyperlink" Target="https://www.gov.uk/standard-visitor-visa" TargetMode="External"/><Relationship Id="rId14" Type="http://schemas.openxmlformats.org/officeDocument/2006/relationships/hyperlink" Target="https://warwick.ac.uk/services/studentopportunity/studentmobility/studyatwarwick/moduleinformation/partyearstudents-examinationmethod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Pages>
  <Words>1392</Words>
  <Characters>7937</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Johnson, Helen</dc:creator>
  <cp:keywords/>
  <dc:description/>
  <cp:lastModifiedBy>Fox, Maria</cp:lastModifiedBy>
  <cp:revision>4</cp:revision>
  <dcterms:created xsi:type="dcterms:W3CDTF">2021-04-29T10:16:00Z</dcterms:created>
  <dcterms:modified xsi:type="dcterms:W3CDTF">2021-07-07T08:33:00Z</dcterms:modified>
</cp:coreProperties>
</file>