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421366" w14:textId="77777777" w:rsidR="0033754F" w:rsidRDefault="0033754F" w:rsidP="0033754F">
      <w:pPr>
        <w:pStyle w:val="Body"/>
        <w:spacing w:line="288" w:lineRule="auto"/>
        <w:jc w:val="both"/>
        <w:rPr>
          <w:b/>
          <w:bCs/>
          <w:sz w:val="20"/>
          <w:szCs w:val="20"/>
          <w:u w:val="single"/>
        </w:rPr>
      </w:pPr>
      <w:r>
        <w:rPr>
          <w:b/>
          <w:bCs/>
          <w:sz w:val="20"/>
          <w:szCs w:val="20"/>
          <w:u w:val="single"/>
        </w:rPr>
        <w:t xml:space="preserve">HI31V - One World: A History of </w:t>
      </w:r>
      <w:proofErr w:type="spellStart"/>
      <w:r>
        <w:rPr>
          <w:b/>
          <w:bCs/>
          <w:sz w:val="20"/>
          <w:szCs w:val="20"/>
          <w:u w:val="single"/>
        </w:rPr>
        <w:t>Globalisation</w:t>
      </w:r>
      <w:proofErr w:type="spellEnd"/>
      <w:r>
        <w:rPr>
          <w:b/>
          <w:bCs/>
          <w:sz w:val="20"/>
          <w:szCs w:val="20"/>
          <w:u w:val="single"/>
        </w:rPr>
        <w:t>, 1750 - 2050</w:t>
      </w:r>
    </w:p>
    <w:p w14:paraId="04EF0A7F" w14:textId="77777777" w:rsidR="0033754F" w:rsidRDefault="0033754F" w:rsidP="0033754F">
      <w:pPr>
        <w:pStyle w:val="Body"/>
        <w:spacing w:line="288" w:lineRule="auto"/>
        <w:jc w:val="both"/>
        <w:rPr>
          <w:b/>
          <w:bCs/>
          <w:sz w:val="20"/>
          <w:szCs w:val="20"/>
          <w:u w:val="single"/>
        </w:rPr>
      </w:pPr>
    </w:p>
    <w:p w14:paraId="617266D4" w14:textId="77777777" w:rsidR="0033754F" w:rsidRDefault="0033754F" w:rsidP="0033754F">
      <w:pPr>
        <w:pStyle w:val="Body"/>
        <w:spacing w:line="288" w:lineRule="auto"/>
        <w:jc w:val="both"/>
        <w:rPr>
          <w:rFonts w:ascii="Helvetica Neue Medium" w:eastAsia="Helvetica Neue Medium" w:hAnsi="Helvetica Neue Medium" w:cs="Helvetica Neue Medium"/>
          <w:sz w:val="20"/>
          <w:szCs w:val="20"/>
        </w:rPr>
      </w:pPr>
      <w:r>
        <w:rPr>
          <w:rFonts w:ascii="Helvetica Neue Medium" w:hAnsi="Helvetica Neue Medium"/>
          <w:sz w:val="20"/>
          <w:szCs w:val="20"/>
        </w:rPr>
        <w:t xml:space="preserve">Anthony Giddens on </w:t>
      </w:r>
      <w:proofErr w:type="spellStart"/>
      <w:r>
        <w:rPr>
          <w:rFonts w:ascii="Helvetica Neue Medium" w:hAnsi="Helvetica Neue Medium"/>
          <w:sz w:val="20"/>
          <w:szCs w:val="20"/>
        </w:rPr>
        <w:t>Globalisation</w:t>
      </w:r>
      <w:proofErr w:type="spellEnd"/>
    </w:p>
    <w:p w14:paraId="7CDFB1CC" w14:textId="77777777" w:rsidR="0033754F" w:rsidRDefault="0033754F" w:rsidP="0033754F">
      <w:pPr>
        <w:pStyle w:val="Body"/>
        <w:spacing w:line="288" w:lineRule="auto"/>
        <w:jc w:val="both"/>
        <w:rPr>
          <w:rFonts w:ascii="Helvetica Neue Medium" w:eastAsia="Helvetica Neue Medium" w:hAnsi="Helvetica Neue Medium" w:cs="Helvetica Neue Medium"/>
          <w:sz w:val="20"/>
          <w:szCs w:val="20"/>
        </w:rPr>
      </w:pPr>
    </w:p>
    <w:p w14:paraId="2CB4D6B2" w14:textId="77777777" w:rsidR="0033754F" w:rsidRDefault="0033754F" w:rsidP="0033754F">
      <w:pPr>
        <w:pStyle w:val="Body"/>
        <w:spacing w:line="288" w:lineRule="auto"/>
        <w:jc w:val="both"/>
        <w:rPr>
          <w:i/>
          <w:iCs/>
          <w:sz w:val="20"/>
          <w:szCs w:val="20"/>
        </w:rPr>
      </w:pPr>
      <w:r>
        <w:rPr>
          <w:sz w:val="20"/>
          <w:szCs w:val="20"/>
        </w:rPr>
        <w:t xml:space="preserve">Writing in </w:t>
      </w:r>
      <w:r>
        <w:rPr>
          <w:i/>
          <w:iCs/>
          <w:sz w:val="20"/>
          <w:szCs w:val="20"/>
        </w:rPr>
        <w:t xml:space="preserve">The Consequences of Modernity, </w:t>
      </w:r>
      <w:r>
        <w:rPr>
          <w:sz w:val="20"/>
          <w:szCs w:val="20"/>
          <w:lang w:val="nl-NL"/>
        </w:rPr>
        <w:t xml:space="preserve">Giddens </w:t>
      </w:r>
      <w:r>
        <w:rPr>
          <w:sz w:val="20"/>
          <w:szCs w:val="20"/>
        </w:rPr>
        <w:t xml:space="preserve">defines </w:t>
      </w:r>
      <w:proofErr w:type="spellStart"/>
      <w:r>
        <w:rPr>
          <w:sz w:val="20"/>
          <w:szCs w:val="20"/>
        </w:rPr>
        <w:t>globalisation</w:t>
      </w:r>
      <w:proofErr w:type="spellEnd"/>
      <w:r>
        <w:rPr>
          <w:sz w:val="20"/>
          <w:szCs w:val="20"/>
        </w:rPr>
        <w:t xml:space="preserve"> ‘as the intensification of worldwide social relations which link distant localities in such a way that local happenings are shaped by events occurring many miles away and vice versa’.</w:t>
      </w:r>
      <w:r>
        <w:rPr>
          <w:sz w:val="20"/>
          <w:szCs w:val="20"/>
          <w:vertAlign w:val="superscript"/>
        </w:rPr>
        <w:footnoteReference w:id="1"/>
      </w:r>
    </w:p>
    <w:p w14:paraId="309D409C" w14:textId="77777777" w:rsidR="0033754F" w:rsidRDefault="0033754F" w:rsidP="0033754F">
      <w:pPr>
        <w:pStyle w:val="Body"/>
        <w:spacing w:line="288" w:lineRule="auto"/>
        <w:jc w:val="both"/>
        <w:rPr>
          <w:i/>
          <w:iCs/>
          <w:sz w:val="20"/>
          <w:szCs w:val="20"/>
        </w:rPr>
      </w:pPr>
    </w:p>
    <w:p w14:paraId="1BC46143" w14:textId="77777777" w:rsidR="0033754F" w:rsidRDefault="0033754F" w:rsidP="0033754F">
      <w:pPr>
        <w:pStyle w:val="Body"/>
        <w:spacing w:line="288" w:lineRule="auto"/>
        <w:jc w:val="both"/>
        <w:rPr>
          <w:sz w:val="20"/>
          <w:szCs w:val="20"/>
        </w:rPr>
      </w:pPr>
      <w:r>
        <w:rPr>
          <w:sz w:val="20"/>
          <w:szCs w:val="20"/>
        </w:rPr>
        <w:t xml:space="preserve">Giddens observes </w:t>
      </w:r>
      <w:proofErr w:type="spellStart"/>
      <w:r>
        <w:rPr>
          <w:sz w:val="20"/>
          <w:szCs w:val="20"/>
        </w:rPr>
        <w:t>globalisation</w:t>
      </w:r>
      <w:proofErr w:type="spellEnd"/>
      <w:r>
        <w:rPr>
          <w:sz w:val="20"/>
          <w:szCs w:val="20"/>
        </w:rPr>
        <w:t xml:space="preserve"> to be an evolution of the ‘four basic institutional dimensions of modernity’, those four basic institutional dimensions being:</w:t>
      </w:r>
      <w:r>
        <w:rPr>
          <w:sz w:val="20"/>
          <w:szCs w:val="20"/>
          <w:vertAlign w:val="superscript"/>
        </w:rPr>
        <w:footnoteReference w:id="2"/>
      </w:r>
    </w:p>
    <w:p w14:paraId="57D410D8" w14:textId="77777777" w:rsidR="0033754F" w:rsidRDefault="0033754F" w:rsidP="0033754F">
      <w:pPr>
        <w:pStyle w:val="Body"/>
        <w:numPr>
          <w:ilvl w:val="0"/>
          <w:numId w:val="5"/>
        </w:numPr>
        <w:spacing w:line="288" w:lineRule="auto"/>
        <w:jc w:val="both"/>
        <w:rPr>
          <w:sz w:val="20"/>
          <w:szCs w:val="20"/>
        </w:rPr>
      </w:pPr>
      <w:r>
        <w:rPr>
          <w:sz w:val="20"/>
          <w:szCs w:val="20"/>
        </w:rPr>
        <w:t>Surveillance - Control of information and social supervisions</w:t>
      </w:r>
    </w:p>
    <w:p w14:paraId="7D970F93" w14:textId="77777777" w:rsidR="0033754F" w:rsidRDefault="0033754F" w:rsidP="0033754F">
      <w:pPr>
        <w:pStyle w:val="Body"/>
        <w:numPr>
          <w:ilvl w:val="0"/>
          <w:numId w:val="5"/>
        </w:numPr>
        <w:spacing w:line="288" w:lineRule="auto"/>
        <w:jc w:val="both"/>
        <w:rPr>
          <w:sz w:val="20"/>
          <w:szCs w:val="20"/>
        </w:rPr>
      </w:pPr>
      <w:r>
        <w:rPr>
          <w:sz w:val="20"/>
          <w:szCs w:val="20"/>
        </w:rPr>
        <w:t xml:space="preserve">Capitalism - Capital accumulation in the context of competitive </w:t>
      </w:r>
      <w:proofErr w:type="spellStart"/>
      <w:r>
        <w:rPr>
          <w:sz w:val="20"/>
          <w:szCs w:val="20"/>
        </w:rPr>
        <w:t>labour</w:t>
      </w:r>
      <w:proofErr w:type="spellEnd"/>
      <w:r>
        <w:rPr>
          <w:sz w:val="20"/>
          <w:szCs w:val="20"/>
        </w:rPr>
        <w:t xml:space="preserve"> and product markets</w:t>
      </w:r>
    </w:p>
    <w:p w14:paraId="273D63D4" w14:textId="77777777" w:rsidR="0033754F" w:rsidRDefault="0033754F" w:rsidP="0033754F">
      <w:pPr>
        <w:pStyle w:val="Body"/>
        <w:numPr>
          <w:ilvl w:val="0"/>
          <w:numId w:val="5"/>
        </w:numPr>
        <w:spacing w:line="288" w:lineRule="auto"/>
        <w:jc w:val="both"/>
        <w:rPr>
          <w:sz w:val="20"/>
          <w:szCs w:val="20"/>
        </w:rPr>
      </w:pPr>
      <w:r>
        <w:rPr>
          <w:sz w:val="20"/>
          <w:szCs w:val="20"/>
        </w:rPr>
        <w:t>Industrialism - Transformation of nature: development of the ‘created environment’</w:t>
      </w:r>
    </w:p>
    <w:p w14:paraId="792B855E" w14:textId="77777777" w:rsidR="0033754F" w:rsidRDefault="0033754F" w:rsidP="0033754F">
      <w:pPr>
        <w:pStyle w:val="Body"/>
        <w:numPr>
          <w:ilvl w:val="0"/>
          <w:numId w:val="5"/>
        </w:numPr>
        <w:spacing w:line="288" w:lineRule="auto"/>
        <w:jc w:val="both"/>
        <w:rPr>
          <w:sz w:val="20"/>
          <w:szCs w:val="20"/>
        </w:rPr>
      </w:pPr>
      <w:r>
        <w:rPr>
          <w:sz w:val="20"/>
          <w:szCs w:val="20"/>
        </w:rPr>
        <w:t xml:space="preserve">Military power - Control of the means of violence in the context of the </w:t>
      </w:r>
      <w:proofErr w:type="spellStart"/>
      <w:r>
        <w:rPr>
          <w:sz w:val="20"/>
          <w:szCs w:val="20"/>
        </w:rPr>
        <w:t>industrialisation</w:t>
      </w:r>
      <w:proofErr w:type="spellEnd"/>
      <w:r>
        <w:rPr>
          <w:sz w:val="20"/>
          <w:szCs w:val="20"/>
        </w:rPr>
        <w:t xml:space="preserve"> of war</w:t>
      </w:r>
    </w:p>
    <w:p w14:paraId="15A860AF" w14:textId="77777777" w:rsidR="0033754F" w:rsidRDefault="0033754F" w:rsidP="0033754F">
      <w:pPr>
        <w:pStyle w:val="Body"/>
        <w:spacing w:line="288" w:lineRule="auto"/>
        <w:jc w:val="both"/>
        <w:rPr>
          <w:sz w:val="20"/>
          <w:szCs w:val="20"/>
        </w:rPr>
      </w:pPr>
    </w:p>
    <w:p w14:paraId="7791E506" w14:textId="77777777" w:rsidR="0033754F" w:rsidRDefault="0033754F" w:rsidP="0033754F">
      <w:pPr>
        <w:pStyle w:val="Body"/>
        <w:spacing w:line="288" w:lineRule="auto"/>
        <w:jc w:val="both"/>
        <w:rPr>
          <w:sz w:val="20"/>
          <w:szCs w:val="20"/>
        </w:rPr>
      </w:pPr>
      <w:r>
        <w:rPr>
          <w:sz w:val="20"/>
          <w:szCs w:val="20"/>
        </w:rPr>
        <w:t xml:space="preserve">This evolution, gained through Giddens’ conciliation of the prevailing approach of international relations </w:t>
      </w:r>
      <w:proofErr w:type="gramStart"/>
      <w:r>
        <w:rPr>
          <w:sz w:val="20"/>
          <w:szCs w:val="20"/>
        </w:rPr>
        <w:t>and  Wallerstein’s</w:t>
      </w:r>
      <w:proofErr w:type="gramEnd"/>
      <w:r>
        <w:rPr>
          <w:sz w:val="20"/>
          <w:szCs w:val="20"/>
        </w:rPr>
        <w:t xml:space="preserve"> ‘world systems theory’, manifests itself into the four dimensions of </w:t>
      </w:r>
      <w:proofErr w:type="spellStart"/>
      <w:r>
        <w:rPr>
          <w:sz w:val="20"/>
          <w:szCs w:val="20"/>
        </w:rPr>
        <w:t>globalisation</w:t>
      </w:r>
      <w:proofErr w:type="spellEnd"/>
      <w:r>
        <w:rPr>
          <w:sz w:val="20"/>
          <w:szCs w:val="20"/>
        </w:rPr>
        <w:t>, where the:</w:t>
      </w:r>
      <w:r>
        <w:rPr>
          <w:sz w:val="20"/>
          <w:szCs w:val="20"/>
          <w:vertAlign w:val="superscript"/>
        </w:rPr>
        <w:footnoteReference w:id="3"/>
      </w:r>
      <w:r>
        <w:rPr>
          <w:sz w:val="20"/>
          <w:szCs w:val="20"/>
        </w:rPr>
        <w:t xml:space="preserve"> </w:t>
      </w:r>
    </w:p>
    <w:p w14:paraId="330C1403" w14:textId="77777777" w:rsidR="0033754F" w:rsidRDefault="0033754F" w:rsidP="0033754F">
      <w:pPr>
        <w:pStyle w:val="Body"/>
        <w:numPr>
          <w:ilvl w:val="0"/>
          <w:numId w:val="6"/>
        </w:numPr>
        <w:spacing w:line="288" w:lineRule="auto"/>
        <w:jc w:val="both"/>
        <w:rPr>
          <w:sz w:val="20"/>
          <w:szCs w:val="20"/>
        </w:rPr>
      </w:pPr>
      <w:r>
        <w:rPr>
          <w:sz w:val="20"/>
          <w:szCs w:val="20"/>
        </w:rPr>
        <w:t>Nation-state system replaces Surveillance</w:t>
      </w:r>
    </w:p>
    <w:p w14:paraId="7168823D" w14:textId="77777777" w:rsidR="0033754F" w:rsidRDefault="0033754F" w:rsidP="0033754F">
      <w:pPr>
        <w:pStyle w:val="Body"/>
        <w:numPr>
          <w:ilvl w:val="0"/>
          <w:numId w:val="5"/>
        </w:numPr>
        <w:spacing w:line="288" w:lineRule="auto"/>
        <w:jc w:val="both"/>
        <w:rPr>
          <w:sz w:val="20"/>
          <w:szCs w:val="20"/>
        </w:rPr>
      </w:pPr>
      <w:r>
        <w:rPr>
          <w:sz w:val="20"/>
          <w:szCs w:val="20"/>
        </w:rPr>
        <w:t>World capitalist economy replaces Capitalism</w:t>
      </w:r>
    </w:p>
    <w:p w14:paraId="5159657B" w14:textId="77777777" w:rsidR="0033754F" w:rsidRDefault="0033754F" w:rsidP="0033754F">
      <w:pPr>
        <w:pStyle w:val="Body"/>
        <w:numPr>
          <w:ilvl w:val="0"/>
          <w:numId w:val="5"/>
        </w:numPr>
        <w:spacing w:line="288" w:lineRule="auto"/>
        <w:jc w:val="both"/>
        <w:rPr>
          <w:sz w:val="20"/>
          <w:szCs w:val="20"/>
        </w:rPr>
      </w:pPr>
      <w:r>
        <w:rPr>
          <w:sz w:val="20"/>
          <w:szCs w:val="20"/>
        </w:rPr>
        <w:t xml:space="preserve">International division of </w:t>
      </w:r>
      <w:proofErr w:type="spellStart"/>
      <w:r>
        <w:rPr>
          <w:sz w:val="20"/>
          <w:szCs w:val="20"/>
        </w:rPr>
        <w:t>labour</w:t>
      </w:r>
      <w:proofErr w:type="spellEnd"/>
      <w:r>
        <w:rPr>
          <w:sz w:val="20"/>
          <w:szCs w:val="20"/>
        </w:rPr>
        <w:t xml:space="preserve"> replaces Industrialism</w:t>
      </w:r>
    </w:p>
    <w:p w14:paraId="6D96FB52" w14:textId="77777777" w:rsidR="0033754F" w:rsidRDefault="0033754F" w:rsidP="0033754F">
      <w:pPr>
        <w:pStyle w:val="Body"/>
        <w:numPr>
          <w:ilvl w:val="0"/>
          <w:numId w:val="5"/>
        </w:numPr>
        <w:spacing w:line="288" w:lineRule="auto"/>
        <w:jc w:val="both"/>
        <w:rPr>
          <w:sz w:val="20"/>
          <w:szCs w:val="20"/>
        </w:rPr>
      </w:pPr>
      <w:r>
        <w:rPr>
          <w:sz w:val="20"/>
          <w:szCs w:val="20"/>
        </w:rPr>
        <w:t xml:space="preserve">World military order replaces Military power. </w:t>
      </w:r>
    </w:p>
    <w:p w14:paraId="5434583F" w14:textId="77777777" w:rsidR="0033754F" w:rsidRDefault="0033754F" w:rsidP="0033754F">
      <w:pPr>
        <w:pStyle w:val="Body"/>
        <w:spacing w:line="288" w:lineRule="auto"/>
        <w:jc w:val="both"/>
        <w:rPr>
          <w:sz w:val="20"/>
          <w:szCs w:val="20"/>
        </w:rPr>
      </w:pPr>
    </w:p>
    <w:p w14:paraId="772A529C" w14:textId="77777777" w:rsidR="0033754F" w:rsidRDefault="0033754F" w:rsidP="0033754F">
      <w:pPr>
        <w:pStyle w:val="Body"/>
        <w:spacing w:line="288" w:lineRule="auto"/>
        <w:jc w:val="both"/>
        <w:rPr>
          <w:sz w:val="20"/>
          <w:szCs w:val="20"/>
        </w:rPr>
      </w:pPr>
      <w:r>
        <w:rPr>
          <w:sz w:val="20"/>
          <w:szCs w:val="20"/>
        </w:rPr>
        <w:t xml:space="preserve">In consequence, Gidden’s assumes that the drivers of the basic institutional </w:t>
      </w:r>
      <w:proofErr w:type="gramStart"/>
      <w:r>
        <w:rPr>
          <w:sz w:val="20"/>
          <w:szCs w:val="20"/>
        </w:rPr>
        <w:t>dimensions</w:t>
      </w:r>
      <w:proofErr w:type="gramEnd"/>
      <w:r>
        <w:rPr>
          <w:sz w:val="20"/>
          <w:szCs w:val="20"/>
        </w:rPr>
        <w:t xml:space="preserve"> modernity and the dimensions of </w:t>
      </w:r>
      <w:proofErr w:type="spellStart"/>
      <w:r>
        <w:rPr>
          <w:sz w:val="20"/>
          <w:szCs w:val="20"/>
        </w:rPr>
        <w:t>globalisation</w:t>
      </w:r>
      <w:proofErr w:type="spellEnd"/>
      <w:r>
        <w:rPr>
          <w:sz w:val="20"/>
          <w:szCs w:val="20"/>
        </w:rPr>
        <w:t xml:space="preserve"> are continuities but circumstantially different. </w:t>
      </w:r>
    </w:p>
    <w:p w14:paraId="241EE9B4" w14:textId="77777777" w:rsidR="0033754F" w:rsidRDefault="0033754F"/>
    <w:p w14:paraId="76D86CA3" w14:textId="4DADEB0B" w:rsidR="00C72E0D" w:rsidRDefault="004A70DA">
      <w:bookmarkStart w:id="0" w:name="_GoBack"/>
      <w:bookmarkEnd w:id="0"/>
      <w:r>
        <w:t xml:space="preserve">Giddens defines Globalization as the ‘intensification of worldwide social relations which link distant localities in such way that local happenings are shaped by events occurring many miles away and vice versa.’ This definition employs globalization as a term to describe the motor of development that bring varies changes which shape modern societies. </w:t>
      </w:r>
    </w:p>
    <w:p w14:paraId="67CCA0CC" w14:textId="1F1194C9" w:rsidR="004A70DA" w:rsidRDefault="004A70DA">
      <w:r>
        <w:t>Globalization therefore affects both:</w:t>
      </w:r>
    </w:p>
    <w:p w14:paraId="0085A21D" w14:textId="0DBF7000" w:rsidR="004A70DA" w:rsidRDefault="004A70DA" w:rsidP="004A70DA">
      <w:pPr>
        <w:pStyle w:val="ListParagraph"/>
        <w:numPr>
          <w:ilvl w:val="0"/>
          <w:numId w:val="1"/>
        </w:numPr>
      </w:pPr>
      <w:r>
        <w:t>Societies</w:t>
      </w:r>
    </w:p>
    <w:p w14:paraId="1B37983F" w14:textId="1218B5D3" w:rsidR="004A70DA" w:rsidRDefault="004A70DA" w:rsidP="004A70DA">
      <w:pPr>
        <w:pStyle w:val="ListParagraph"/>
        <w:numPr>
          <w:ilvl w:val="0"/>
          <w:numId w:val="1"/>
        </w:numPr>
      </w:pPr>
      <w:r>
        <w:t xml:space="preserve">Firms </w:t>
      </w:r>
    </w:p>
    <w:p w14:paraId="59040FC1" w14:textId="5A0FC62E" w:rsidR="004A70DA" w:rsidRDefault="004A70DA" w:rsidP="004A70DA">
      <w:pPr>
        <w:pStyle w:val="ListParagraph"/>
        <w:numPr>
          <w:ilvl w:val="0"/>
          <w:numId w:val="1"/>
        </w:numPr>
      </w:pPr>
      <w:r>
        <w:t>Personal lives of people</w:t>
      </w:r>
    </w:p>
    <w:p w14:paraId="2A32BF5C" w14:textId="2B52A6AA" w:rsidR="004A70DA" w:rsidRDefault="004A70DA" w:rsidP="004A70DA">
      <w:r>
        <w:t xml:space="preserve">The interrelations between corporations and people at large are also increasingly interdependent on a global scale. </w:t>
      </w:r>
    </w:p>
    <w:p w14:paraId="1CD098E8" w14:textId="60FFDF4B" w:rsidR="004A70DA" w:rsidRDefault="004A70DA" w:rsidP="004A70DA">
      <w:r>
        <w:t>Good aspects of globalization:</w:t>
      </w:r>
    </w:p>
    <w:p w14:paraId="53263582" w14:textId="592B3ABB" w:rsidR="004A70DA" w:rsidRDefault="004A70DA" w:rsidP="004A70DA">
      <w:pPr>
        <w:pStyle w:val="ListParagraph"/>
        <w:numPr>
          <w:ilvl w:val="0"/>
          <w:numId w:val="2"/>
        </w:numPr>
      </w:pPr>
      <w:r>
        <w:t xml:space="preserve">Birth of individualism </w:t>
      </w:r>
    </w:p>
    <w:p w14:paraId="6A7906AD" w14:textId="128FAA02" w:rsidR="004A70DA" w:rsidRDefault="004A70DA" w:rsidP="004A70DA">
      <w:pPr>
        <w:pStyle w:val="ListParagraph"/>
        <w:numPr>
          <w:ilvl w:val="0"/>
          <w:numId w:val="2"/>
        </w:numPr>
      </w:pPr>
      <w:r>
        <w:t>Change in the scope and diversity of career paths</w:t>
      </w:r>
    </w:p>
    <w:p w14:paraId="2C79C38D" w14:textId="52DA75E9" w:rsidR="004A70DA" w:rsidRDefault="004A70DA" w:rsidP="004A70DA">
      <w:pPr>
        <w:pStyle w:val="ListParagraph"/>
        <w:numPr>
          <w:ilvl w:val="0"/>
          <w:numId w:val="2"/>
        </w:numPr>
      </w:pPr>
      <w:r>
        <w:t>New qualifications and skills to attain in life</w:t>
      </w:r>
    </w:p>
    <w:p w14:paraId="21EA4D0E" w14:textId="70F18AE9" w:rsidR="004A70DA" w:rsidRDefault="004A70DA" w:rsidP="004A70DA">
      <w:pPr>
        <w:pStyle w:val="ListParagraph"/>
        <w:numPr>
          <w:ilvl w:val="0"/>
          <w:numId w:val="2"/>
        </w:numPr>
      </w:pPr>
      <w:r>
        <w:t>Development on new IT – completely changes the operation of global finance.</w:t>
      </w:r>
    </w:p>
    <w:p w14:paraId="7D6AF564" w14:textId="531A0D3C" w:rsidR="004A70DA" w:rsidRDefault="004A70DA" w:rsidP="004A70DA">
      <w:r>
        <w:lastRenderedPageBreak/>
        <w:t>Bad aspects of globalization:</w:t>
      </w:r>
    </w:p>
    <w:p w14:paraId="297AA578" w14:textId="05BA70FB" w:rsidR="004A70DA" w:rsidRDefault="004A70DA" w:rsidP="004A70DA">
      <w:pPr>
        <w:pStyle w:val="ListParagraph"/>
        <w:numPr>
          <w:ilvl w:val="0"/>
          <w:numId w:val="3"/>
        </w:numPr>
      </w:pPr>
      <w:r>
        <w:t>Risk of social disorientation (connected with deindustrialisation as global production patterns have changed.)</w:t>
      </w:r>
    </w:p>
    <w:p w14:paraId="58E80D87" w14:textId="12B70377" w:rsidR="004A70DA" w:rsidRDefault="004A70DA" w:rsidP="004A70DA">
      <w:pPr>
        <w:pStyle w:val="ListParagraph"/>
        <w:numPr>
          <w:ilvl w:val="0"/>
          <w:numId w:val="3"/>
        </w:numPr>
      </w:pPr>
      <w:r>
        <w:t>Ecological environmental and health risks – reduction in quality of life</w:t>
      </w:r>
    </w:p>
    <w:p w14:paraId="120CB3B7" w14:textId="64E0AB43" w:rsidR="004A70DA" w:rsidRDefault="00617FBF" w:rsidP="004A70DA">
      <w:pPr>
        <w:pStyle w:val="ListParagraph"/>
        <w:numPr>
          <w:ilvl w:val="0"/>
          <w:numId w:val="3"/>
        </w:numPr>
      </w:pPr>
      <w:r>
        <w:t>Structural</w:t>
      </w:r>
      <w:r w:rsidR="00385DB3">
        <w:t xml:space="preserve"> unemployment</w:t>
      </w:r>
      <w:r>
        <w:t>.</w:t>
      </w:r>
    </w:p>
    <w:p w14:paraId="1A171431" w14:textId="240A89E7" w:rsidR="00617FBF" w:rsidRDefault="00617FBF" w:rsidP="00617FBF">
      <w:r>
        <w:t>When did it start?</w:t>
      </w:r>
    </w:p>
    <w:p w14:paraId="12A0DF58" w14:textId="221979BC" w:rsidR="00617FBF" w:rsidRDefault="00617FBF" w:rsidP="00617FBF">
      <w:r>
        <w:t xml:space="preserve">Clearly sometime in the post-war era. Giddens says this can be ‘indexed by the growing number of non-governmental organisations. In 1950 there were only two or three hundred. Now there are more than 10,000.’ E.g.: UN, World Bank, Oxfam etc. </w:t>
      </w:r>
    </w:p>
    <w:p w14:paraId="1F598DA8" w14:textId="4EF5C98A" w:rsidR="00617FBF" w:rsidRDefault="00617FBF" w:rsidP="00617FBF">
      <w:r>
        <w:t>Also 4 key dimensions that must be in place:</w:t>
      </w:r>
    </w:p>
    <w:p w14:paraId="46418F98" w14:textId="3F4F21D2" w:rsidR="00617FBF" w:rsidRDefault="00617FBF" w:rsidP="00617FBF">
      <w:pPr>
        <w:pStyle w:val="ListParagraph"/>
        <w:numPr>
          <w:ilvl w:val="0"/>
          <w:numId w:val="4"/>
        </w:numPr>
      </w:pPr>
      <w:r>
        <w:t>Nation states</w:t>
      </w:r>
    </w:p>
    <w:p w14:paraId="59D13FEB" w14:textId="1E25183C" w:rsidR="00617FBF" w:rsidRDefault="00617FBF" w:rsidP="00617FBF">
      <w:pPr>
        <w:pStyle w:val="ListParagraph"/>
        <w:numPr>
          <w:ilvl w:val="0"/>
          <w:numId w:val="4"/>
        </w:numPr>
      </w:pPr>
      <w:r>
        <w:t>World military order</w:t>
      </w:r>
    </w:p>
    <w:p w14:paraId="101F89A5" w14:textId="55B9B1F4" w:rsidR="00617FBF" w:rsidRDefault="00617FBF" w:rsidP="00617FBF">
      <w:pPr>
        <w:pStyle w:val="ListParagraph"/>
        <w:numPr>
          <w:ilvl w:val="0"/>
          <w:numId w:val="4"/>
        </w:numPr>
      </w:pPr>
      <w:r>
        <w:t>World economy</w:t>
      </w:r>
    </w:p>
    <w:p w14:paraId="4FECB934" w14:textId="732D3378" w:rsidR="00617FBF" w:rsidRDefault="00617FBF" w:rsidP="00617FBF">
      <w:pPr>
        <w:pStyle w:val="ListParagraph"/>
        <w:numPr>
          <w:ilvl w:val="0"/>
          <w:numId w:val="4"/>
        </w:numPr>
      </w:pPr>
      <w:r>
        <w:t>International division of labour</w:t>
      </w:r>
    </w:p>
    <w:p w14:paraId="388EBA5C" w14:textId="77777777" w:rsidR="004A70DA" w:rsidRDefault="004A70DA"/>
    <w:sectPr w:rsidR="004A70D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D8D948" w14:textId="77777777" w:rsidR="00F44BD2" w:rsidRDefault="00F44BD2" w:rsidP="0033754F">
      <w:pPr>
        <w:spacing w:after="0" w:line="240" w:lineRule="auto"/>
      </w:pPr>
      <w:r>
        <w:separator/>
      </w:r>
    </w:p>
  </w:endnote>
  <w:endnote w:type="continuationSeparator" w:id="0">
    <w:p w14:paraId="14EAACD7" w14:textId="77777777" w:rsidR="00F44BD2" w:rsidRDefault="00F44BD2" w:rsidP="003375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Neue">
    <w:altName w:val="Arial"/>
    <w:panose1 w:val="00000000000000000000"/>
    <w:charset w:val="00"/>
    <w:family w:val="roman"/>
    <w:notTrueType/>
    <w:pitch w:val="default"/>
  </w:font>
  <w:font w:name="Helvetica Neue Medium">
    <w:altName w:val="Arial"/>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1D70D0" w14:textId="77777777" w:rsidR="00F44BD2" w:rsidRDefault="00F44BD2" w:rsidP="0033754F">
      <w:pPr>
        <w:spacing w:after="0" w:line="240" w:lineRule="auto"/>
      </w:pPr>
      <w:r>
        <w:separator/>
      </w:r>
    </w:p>
  </w:footnote>
  <w:footnote w:type="continuationSeparator" w:id="0">
    <w:p w14:paraId="4EB1041A" w14:textId="77777777" w:rsidR="00F44BD2" w:rsidRDefault="00F44BD2" w:rsidP="0033754F">
      <w:pPr>
        <w:spacing w:after="0" w:line="240" w:lineRule="auto"/>
      </w:pPr>
      <w:r>
        <w:continuationSeparator/>
      </w:r>
    </w:p>
  </w:footnote>
  <w:footnote w:id="1">
    <w:p w14:paraId="2DB00FD4" w14:textId="77777777" w:rsidR="0033754F" w:rsidRDefault="0033754F" w:rsidP="0033754F">
      <w:pPr>
        <w:pStyle w:val="Footnote"/>
      </w:pPr>
      <w:r>
        <w:rPr>
          <w:vertAlign w:val="superscript"/>
        </w:rPr>
        <w:footnoteRef/>
      </w:r>
      <w:r>
        <w:rPr>
          <w:rFonts w:eastAsia="Arial Unicode MS" w:cs="Arial Unicode MS"/>
        </w:rPr>
        <w:t xml:space="preserve"> </w:t>
      </w:r>
      <w:r>
        <w:rPr>
          <w:rFonts w:eastAsia="Arial Unicode MS" w:cs="Arial Unicode MS"/>
          <w:lang w:val="en-US"/>
        </w:rPr>
        <w:t xml:space="preserve">Anthony </w:t>
      </w:r>
      <w:proofErr w:type="gramStart"/>
      <w:r>
        <w:rPr>
          <w:rFonts w:eastAsia="Arial Unicode MS" w:cs="Arial Unicode MS"/>
          <w:lang w:val="en-US"/>
        </w:rPr>
        <w:t xml:space="preserve">Giddens,  </w:t>
      </w:r>
      <w:r>
        <w:rPr>
          <w:rFonts w:eastAsia="Arial Unicode MS" w:cs="Arial Unicode MS"/>
        </w:rPr>
        <w:t>‘</w:t>
      </w:r>
      <w:proofErr w:type="gramEnd"/>
      <w:r>
        <w:rPr>
          <w:rFonts w:eastAsia="Arial Unicode MS" w:cs="Arial Unicode MS"/>
          <w:i/>
          <w:iCs/>
          <w:lang w:val="en-US"/>
        </w:rPr>
        <w:t>The Consequences of Modernity</w:t>
      </w:r>
      <w:r>
        <w:rPr>
          <w:rFonts w:eastAsia="Arial Unicode MS" w:cs="Arial Unicode MS"/>
          <w:i/>
          <w:iCs/>
        </w:rPr>
        <w:t xml:space="preserve">’, </w:t>
      </w:r>
      <w:r>
        <w:rPr>
          <w:rFonts w:eastAsia="Arial Unicode MS" w:cs="Arial Unicode MS"/>
          <w:lang w:val="en-US"/>
        </w:rPr>
        <w:t>(Oxford: Wiley, 2013) . p.64</w:t>
      </w:r>
    </w:p>
  </w:footnote>
  <w:footnote w:id="2">
    <w:p w14:paraId="565BF3E2" w14:textId="77777777" w:rsidR="0033754F" w:rsidRDefault="0033754F" w:rsidP="0033754F">
      <w:pPr>
        <w:pStyle w:val="Footnote"/>
      </w:pPr>
      <w:r>
        <w:rPr>
          <w:vertAlign w:val="superscript"/>
        </w:rPr>
        <w:footnoteRef/>
      </w:r>
      <w:r>
        <w:rPr>
          <w:rFonts w:eastAsia="Arial Unicode MS" w:cs="Arial Unicode MS"/>
          <w:lang w:val="en-US"/>
        </w:rPr>
        <w:t xml:space="preserve"> Ibid. 59. </w:t>
      </w:r>
    </w:p>
  </w:footnote>
  <w:footnote w:id="3">
    <w:p w14:paraId="20A803F7" w14:textId="77777777" w:rsidR="0033754F" w:rsidRDefault="0033754F" w:rsidP="0033754F">
      <w:pPr>
        <w:pStyle w:val="Footnote"/>
      </w:pPr>
      <w:r>
        <w:rPr>
          <w:vertAlign w:val="superscript"/>
        </w:rPr>
        <w:footnoteRef/>
      </w:r>
      <w:r>
        <w:rPr>
          <w:rFonts w:eastAsia="Arial Unicode MS" w:cs="Arial Unicode MS"/>
        </w:rPr>
        <w:t xml:space="preserve"> </w:t>
      </w:r>
      <w:r>
        <w:rPr>
          <w:rFonts w:eastAsia="Arial Unicode MS" w:cs="Arial Unicode MS"/>
          <w:lang w:val="en-US"/>
        </w:rPr>
        <w:t xml:space="preserve">Ibid. 71.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67767"/>
    <w:multiLevelType w:val="hybridMultilevel"/>
    <w:tmpl w:val="B7FAA42E"/>
    <w:numStyleLink w:val="Harvard"/>
  </w:abstractNum>
  <w:abstractNum w:abstractNumId="1" w15:restartNumberingAfterBreak="0">
    <w:nsid w:val="13903210"/>
    <w:multiLevelType w:val="hybridMultilevel"/>
    <w:tmpl w:val="B7FAA42E"/>
    <w:styleLink w:val="Harvard"/>
    <w:lvl w:ilvl="0" w:tplc="27AC6F96">
      <w:start w:val="1"/>
      <w:numFmt w:val="upperRoman"/>
      <w:lvlText w:val="%1."/>
      <w:lvlJc w:val="left"/>
      <w:pPr>
        <w:ind w:left="1047" w:hanging="327"/>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27B24970">
      <w:start w:val="1"/>
      <w:numFmt w:val="upperLetter"/>
      <w:lvlText w:val="%2."/>
      <w:lvlJc w:val="left"/>
      <w:pPr>
        <w:ind w:left="687" w:hanging="327"/>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2" w:tplc="C2C6D274">
      <w:start w:val="1"/>
      <w:numFmt w:val="decimal"/>
      <w:lvlText w:val="%3."/>
      <w:lvlJc w:val="left"/>
      <w:pPr>
        <w:ind w:left="1047" w:hanging="327"/>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3" w:tplc="369A0138">
      <w:start w:val="1"/>
      <w:numFmt w:val="lowerLetter"/>
      <w:lvlText w:val="%4)"/>
      <w:lvlJc w:val="left"/>
      <w:pPr>
        <w:ind w:left="1407" w:hanging="327"/>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4" w:tplc="275414AC">
      <w:start w:val="1"/>
      <w:numFmt w:val="decimal"/>
      <w:lvlText w:val="(%5)"/>
      <w:lvlJc w:val="left"/>
      <w:pPr>
        <w:ind w:left="1767" w:hanging="327"/>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5" w:tplc="8A264576">
      <w:start w:val="1"/>
      <w:numFmt w:val="lowerLetter"/>
      <w:lvlText w:val="(%6)"/>
      <w:lvlJc w:val="left"/>
      <w:pPr>
        <w:ind w:left="2127" w:hanging="327"/>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6" w:tplc="41D05B42">
      <w:start w:val="1"/>
      <w:numFmt w:val="lowerRoman"/>
      <w:lvlText w:val="%7)"/>
      <w:lvlJc w:val="left"/>
      <w:pPr>
        <w:ind w:left="2487" w:hanging="327"/>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7" w:tplc="715EA534">
      <w:start w:val="1"/>
      <w:numFmt w:val="decimal"/>
      <w:lvlText w:val="(%8)"/>
      <w:lvlJc w:val="left"/>
      <w:pPr>
        <w:ind w:left="2847" w:hanging="327"/>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8" w:tplc="5CF83236">
      <w:start w:val="1"/>
      <w:numFmt w:val="lowerLetter"/>
      <w:lvlText w:val="(%9)"/>
      <w:lvlJc w:val="left"/>
      <w:pPr>
        <w:ind w:left="3207" w:hanging="327"/>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abstractNum>
  <w:abstractNum w:abstractNumId="2" w15:restartNumberingAfterBreak="0">
    <w:nsid w:val="343D496C"/>
    <w:multiLevelType w:val="hybridMultilevel"/>
    <w:tmpl w:val="E4063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C2D02C7"/>
    <w:multiLevelType w:val="hybridMultilevel"/>
    <w:tmpl w:val="78826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1293CEB"/>
    <w:multiLevelType w:val="hybridMultilevel"/>
    <w:tmpl w:val="AB905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BDE4D16"/>
    <w:multiLevelType w:val="hybridMultilevel"/>
    <w:tmpl w:val="F3105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4"/>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0DA"/>
    <w:rsid w:val="0033754F"/>
    <w:rsid w:val="00385DB3"/>
    <w:rsid w:val="004A70DA"/>
    <w:rsid w:val="00617FBF"/>
    <w:rsid w:val="006F5CB4"/>
    <w:rsid w:val="00C72E0D"/>
    <w:rsid w:val="00F44B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3EC9F"/>
  <w15:chartTrackingRefBased/>
  <w15:docId w15:val="{45C72281-21F4-426E-9C43-71BCF540D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70DA"/>
    <w:pPr>
      <w:ind w:left="720"/>
      <w:contextualSpacing/>
    </w:pPr>
  </w:style>
  <w:style w:type="paragraph" w:customStyle="1" w:styleId="Body">
    <w:name w:val="Body"/>
    <w:rsid w:val="0033754F"/>
    <w:pPr>
      <w:spacing w:after="0" w:line="240" w:lineRule="auto"/>
    </w:pPr>
    <w:rPr>
      <w:rFonts w:ascii="Helvetica Neue" w:eastAsia="Arial Unicode MS" w:hAnsi="Helvetica Neue" w:cs="Arial Unicode MS"/>
      <w:color w:val="000000"/>
      <w:lang w:val="en-US" w:eastAsia="en-GB"/>
    </w:rPr>
  </w:style>
  <w:style w:type="paragraph" w:customStyle="1" w:styleId="Footnote">
    <w:name w:val="Footnote"/>
    <w:rsid w:val="0033754F"/>
    <w:pPr>
      <w:spacing w:after="0" w:line="240" w:lineRule="auto"/>
    </w:pPr>
    <w:rPr>
      <w:rFonts w:ascii="Helvetica Neue" w:eastAsia="Helvetica Neue" w:hAnsi="Helvetica Neue" w:cs="Helvetica Neue"/>
      <w:color w:val="000000"/>
      <w:sz w:val="16"/>
      <w:szCs w:val="16"/>
      <w:lang w:eastAsia="en-GB"/>
    </w:rPr>
  </w:style>
  <w:style w:type="numbering" w:customStyle="1" w:styleId="Harvard">
    <w:name w:val="Harvard"/>
    <w:rsid w:val="0033754F"/>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291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2</Pages>
  <Words>425</Words>
  <Characters>2427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Almond</dc:creator>
  <cp:keywords/>
  <dc:description/>
  <cp:lastModifiedBy>Ben Almond</cp:lastModifiedBy>
  <cp:revision>2</cp:revision>
  <dcterms:created xsi:type="dcterms:W3CDTF">2018-10-21T11:09:00Z</dcterms:created>
  <dcterms:modified xsi:type="dcterms:W3CDTF">2018-10-21T15:20:00Z</dcterms:modified>
</cp:coreProperties>
</file>