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1B45" w:rsidRDefault="00901B45" w:rsidP="00604F7B">
      <w:pPr>
        <w:spacing w:line="360" w:lineRule="auto"/>
        <w:jc w:val="center"/>
        <w:rPr>
          <w:rFonts w:ascii="Arial" w:hAnsi="Arial" w:cs="Arial"/>
          <w:sz w:val="56"/>
          <w:szCs w:val="56"/>
        </w:rPr>
      </w:pPr>
    </w:p>
    <w:p w:rsidR="00901B45" w:rsidRDefault="00901B45" w:rsidP="00604F7B">
      <w:pPr>
        <w:spacing w:line="360" w:lineRule="auto"/>
        <w:jc w:val="center"/>
        <w:rPr>
          <w:rFonts w:ascii="Arial" w:hAnsi="Arial" w:cs="Arial"/>
          <w:sz w:val="56"/>
          <w:szCs w:val="56"/>
        </w:rPr>
      </w:pPr>
    </w:p>
    <w:p w:rsidR="00901B45" w:rsidRDefault="00901B45" w:rsidP="00604F7B">
      <w:pPr>
        <w:spacing w:line="360" w:lineRule="auto"/>
        <w:jc w:val="center"/>
        <w:rPr>
          <w:rFonts w:ascii="Arial" w:hAnsi="Arial" w:cs="Arial"/>
          <w:sz w:val="56"/>
          <w:szCs w:val="56"/>
        </w:rPr>
      </w:pPr>
    </w:p>
    <w:p w:rsidR="00901B45" w:rsidRDefault="00901B45" w:rsidP="00604F7B">
      <w:pPr>
        <w:spacing w:line="360" w:lineRule="auto"/>
        <w:jc w:val="center"/>
        <w:rPr>
          <w:rFonts w:ascii="Arial" w:hAnsi="Arial" w:cs="Arial"/>
          <w:sz w:val="56"/>
          <w:szCs w:val="56"/>
        </w:rPr>
      </w:pPr>
    </w:p>
    <w:p w:rsidR="00901B45" w:rsidRPr="0021144F" w:rsidRDefault="00901B45" w:rsidP="00604F7B">
      <w:pPr>
        <w:spacing w:line="360" w:lineRule="auto"/>
        <w:jc w:val="center"/>
        <w:rPr>
          <w:rFonts w:ascii="Arial" w:hAnsi="Arial" w:cs="Arial"/>
          <w:b/>
          <w:bCs/>
          <w:i/>
          <w:iCs/>
          <w:sz w:val="56"/>
          <w:szCs w:val="56"/>
        </w:rPr>
      </w:pPr>
      <w:r>
        <w:rPr>
          <w:rFonts w:ascii="Arial" w:hAnsi="Arial" w:cs="Arial"/>
          <w:b/>
          <w:bCs/>
          <w:i/>
          <w:iCs/>
          <w:sz w:val="56"/>
          <w:szCs w:val="56"/>
        </w:rPr>
        <w:t>Narratives of</w:t>
      </w:r>
      <w:r w:rsidRPr="0021144F">
        <w:rPr>
          <w:rFonts w:ascii="Arial" w:hAnsi="Arial" w:cs="Arial"/>
          <w:b/>
          <w:bCs/>
          <w:i/>
          <w:iCs/>
          <w:sz w:val="56"/>
          <w:szCs w:val="56"/>
        </w:rPr>
        <w:t xml:space="preserve"> Employability:</w:t>
      </w:r>
    </w:p>
    <w:p w:rsidR="00901B45" w:rsidRPr="0021144F" w:rsidRDefault="00901B45" w:rsidP="00604F7B">
      <w:pPr>
        <w:jc w:val="center"/>
        <w:rPr>
          <w:rFonts w:ascii="Arial" w:hAnsi="Arial" w:cs="Arial"/>
          <w:b/>
          <w:bCs/>
          <w:sz w:val="56"/>
          <w:szCs w:val="56"/>
        </w:rPr>
      </w:pPr>
      <w:r w:rsidRPr="0021144F">
        <w:rPr>
          <w:rFonts w:ascii="Arial" w:hAnsi="Arial" w:cs="Arial"/>
          <w:b/>
          <w:bCs/>
          <w:sz w:val="56"/>
          <w:szCs w:val="56"/>
        </w:rPr>
        <w:t xml:space="preserve"> Effective Guidance in a Higher Education </w:t>
      </w:r>
      <w:r>
        <w:rPr>
          <w:rFonts w:ascii="Arial" w:hAnsi="Arial" w:cs="Arial"/>
          <w:b/>
          <w:bCs/>
          <w:sz w:val="56"/>
          <w:szCs w:val="56"/>
        </w:rPr>
        <w:t>Context</w:t>
      </w:r>
    </w:p>
    <w:p w:rsidR="00901B45" w:rsidRPr="0021144F" w:rsidRDefault="00901B45" w:rsidP="00604F7B">
      <w:pPr>
        <w:jc w:val="center"/>
        <w:rPr>
          <w:rFonts w:ascii="Arial" w:hAnsi="Arial" w:cs="Arial"/>
          <w:b/>
          <w:bCs/>
          <w:sz w:val="56"/>
          <w:szCs w:val="56"/>
        </w:rPr>
      </w:pPr>
    </w:p>
    <w:p w:rsidR="00901B45" w:rsidRPr="0021144F" w:rsidRDefault="00901B45" w:rsidP="00604F7B">
      <w:pPr>
        <w:jc w:val="center"/>
        <w:rPr>
          <w:rFonts w:ascii="Arial" w:hAnsi="Arial" w:cs="Arial"/>
          <w:b/>
          <w:bCs/>
          <w:sz w:val="28"/>
          <w:szCs w:val="28"/>
        </w:rPr>
      </w:pPr>
      <w:r>
        <w:rPr>
          <w:rFonts w:ascii="Arial" w:hAnsi="Arial" w:cs="Arial"/>
          <w:b/>
          <w:bCs/>
          <w:sz w:val="28"/>
          <w:szCs w:val="28"/>
        </w:rPr>
        <w:t>A PROP</w:t>
      </w:r>
      <w:r w:rsidRPr="0021144F">
        <w:rPr>
          <w:rFonts w:ascii="Arial" w:hAnsi="Arial" w:cs="Arial"/>
          <w:b/>
          <w:bCs/>
          <w:sz w:val="28"/>
          <w:szCs w:val="28"/>
        </w:rPr>
        <w:t xml:space="preserve"> Funded Resea</w:t>
      </w:r>
      <w:r>
        <w:rPr>
          <w:rFonts w:ascii="Arial" w:hAnsi="Arial" w:cs="Arial"/>
          <w:b/>
          <w:bCs/>
          <w:sz w:val="28"/>
          <w:szCs w:val="28"/>
        </w:rPr>
        <w:t>r</w:t>
      </w:r>
      <w:r w:rsidRPr="0021144F">
        <w:rPr>
          <w:rFonts w:ascii="Arial" w:hAnsi="Arial" w:cs="Arial"/>
          <w:b/>
          <w:bCs/>
          <w:sz w:val="28"/>
          <w:szCs w:val="28"/>
        </w:rPr>
        <w:t>ch Project</w:t>
      </w:r>
    </w:p>
    <w:p w:rsidR="00901B45" w:rsidRPr="0021144F" w:rsidRDefault="00901B45" w:rsidP="00604F7B">
      <w:pPr>
        <w:rPr>
          <w:rFonts w:ascii="Arial" w:hAnsi="Arial" w:cs="Arial"/>
          <w:b/>
          <w:bCs/>
          <w:sz w:val="28"/>
          <w:szCs w:val="28"/>
        </w:rPr>
      </w:pPr>
    </w:p>
    <w:p w:rsidR="00901B45" w:rsidRDefault="00901B45" w:rsidP="00604F7B">
      <w:pPr>
        <w:spacing w:line="360" w:lineRule="auto"/>
        <w:jc w:val="center"/>
        <w:rPr>
          <w:rFonts w:ascii="Arial" w:hAnsi="Arial" w:cs="Arial"/>
          <w:sz w:val="56"/>
          <w:szCs w:val="56"/>
        </w:rPr>
      </w:pPr>
    </w:p>
    <w:p w:rsidR="00901B45" w:rsidRDefault="00901B45" w:rsidP="0021144F">
      <w:pPr>
        <w:jc w:val="center"/>
        <w:rPr>
          <w:rFonts w:ascii="Arial" w:hAnsi="Arial" w:cs="Arial"/>
          <w:sz w:val="56"/>
          <w:szCs w:val="56"/>
        </w:rPr>
      </w:pPr>
    </w:p>
    <w:p w:rsidR="00901B45" w:rsidRDefault="00901B45" w:rsidP="0021144F">
      <w:pPr>
        <w:jc w:val="center"/>
        <w:rPr>
          <w:rFonts w:ascii="Arial" w:hAnsi="Arial" w:cs="Arial"/>
          <w:sz w:val="56"/>
          <w:szCs w:val="56"/>
        </w:rPr>
      </w:pPr>
      <w:r>
        <w:rPr>
          <w:rFonts w:ascii="Arial" w:hAnsi="Arial" w:cs="Arial"/>
          <w:sz w:val="56"/>
          <w:szCs w:val="56"/>
        </w:rPr>
        <w:t>GILL FRIGERIO</w:t>
      </w:r>
    </w:p>
    <w:p w:rsidR="00901B45" w:rsidRDefault="00901B45" w:rsidP="0021144F">
      <w:pPr>
        <w:jc w:val="center"/>
        <w:rPr>
          <w:rFonts w:ascii="Arial" w:hAnsi="Arial" w:cs="Arial"/>
          <w:sz w:val="56"/>
          <w:szCs w:val="56"/>
        </w:rPr>
      </w:pPr>
      <w:r>
        <w:rPr>
          <w:rFonts w:ascii="Arial" w:hAnsi="Arial" w:cs="Arial"/>
          <w:sz w:val="56"/>
          <w:szCs w:val="56"/>
        </w:rPr>
        <w:t>HEAD OF CAREERS</w:t>
      </w:r>
    </w:p>
    <w:p w:rsidR="00901B45" w:rsidRDefault="00901B45" w:rsidP="0021144F">
      <w:pPr>
        <w:jc w:val="center"/>
        <w:rPr>
          <w:rFonts w:ascii="Arial" w:hAnsi="Arial" w:cs="Arial"/>
          <w:sz w:val="56"/>
          <w:szCs w:val="56"/>
        </w:rPr>
      </w:pPr>
      <w:r>
        <w:rPr>
          <w:rFonts w:ascii="Arial" w:hAnsi="Arial" w:cs="Arial"/>
          <w:sz w:val="56"/>
          <w:szCs w:val="56"/>
        </w:rPr>
        <w:t>UNIVERSITY OF WARWICK</w:t>
      </w:r>
    </w:p>
    <w:p w:rsidR="00901B45" w:rsidRDefault="00901B45" w:rsidP="00604F7B">
      <w:pPr>
        <w:spacing w:line="360" w:lineRule="auto"/>
        <w:rPr>
          <w:rFonts w:ascii="Arial" w:hAnsi="Arial" w:cs="Arial"/>
          <w:i/>
          <w:iCs/>
          <w:sz w:val="56"/>
          <w:szCs w:val="56"/>
        </w:rPr>
      </w:pPr>
    </w:p>
    <w:p w:rsidR="00901B45" w:rsidRDefault="00901B45" w:rsidP="00604F7B">
      <w:pPr>
        <w:spacing w:line="360" w:lineRule="auto"/>
        <w:rPr>
          <w:rFonts w:ascii="Arial" w:hAnsi="Arial" w:cs="Arial"/>
        </w:rPr>
      </w:pPr>
      <w:r w:rsidRPr="0021144F">
        <w:rPr>
          <w:rFonts w:ascii="Arial" w:hAnsi="Arial" w:cs="Arial"/>
          <w:i/>
          <w:iCs/>
          <w:sz w:val="48"/>
          <w:szCs w:val="48"/>
        </w:rPr>
        <w:t>with Lara Cartwright and Jenny Bimrose</w:t>
      </w:r>
      <w:r w:rsidRPr="0021144F">
        <w:rPr>
          <w:rFonts w:ascii="Arial" w:hAnsi="Arial" w:cs="Arial"/>
          <w:i/>
          <w:iCs/>
          <w:sz w:val="48"/>
          <w:szCs w:val="48"/>
        </w:rPr>
        <w:br w:type="page"/>
      </w:r>
      <w:r>
        <w:rPr>
          <w:rFonts w:ascii="Arial" w:hAnsi="Arial" w:cs="Arial"/>
        </w:rPr>
        <w:lastRenderedPageBreak/>
        <w:t>Acknowledgements</w:t>
      </w:r>
    </w:p>
    <w:p w:rsidR="00901B45" w:rsidRDefault="00901B45" w:rsidP="00604F7B">
      <w:pPr>
        <w:spacing w:line="360" w:lineRule="auto"/>
        <w:rPr>
          <w:rFonts w:ascii="Arial" w:hAnsi="Arial" w:cs="Arial"/>
        </w:rPr>
      </w:pPr>
    </w:p>
    <w:p w:rsidR="00901B45" w:rsidRPr="0021144F" w:rsidRDefault="00901B45" w:rsidP="00604F7B">
      <w:pPr>
        <w:spacing w:line="360" w:lineRule="auto"/>
        <w:rPr>
          <w:rFonts w:ascii="Arial" w:hAnsi="Arial" w:cs="Arial"/>
          <w:i/>
          <w:iCs/>
          <w:sz w:val="48"/>
          <w:szCs w:val="48"/>
        </w:rPr>
      </w:pPr>
      <w:r>
        <w:rPr>
          <w:rFonts w:ascii="Arial" w:hAnsi="Arial" w:cs="Arial"/>
        </w:rPr>
        <w:t>Thanks are due to HECSU, and particularly Jane Artess, who have generously funded this practitioner research and to colleagues in AGCAS and the wider career guidance community of practice who have engaged in spirited professional debate over the years about the effectiveness of guidance.   I would also like to thank the students who participated in this study and offered their experiences for analysis.  Thanks also to Lara Cartwright, who worked with me on the fieldwork and Jenny Bimrose of the Institute for Employment Research who provided an external expert view throughout this process.  My particular thanks must go to the Careers Consultants at the University of Warwick who have been pivotal to this research, discussing and debating the purpose of guidance and developing and honing their skills collaboratively whilst supporting thousands of students each year.  Their skills, professionalism, integrity and dedication are an inspiration.</w:t>
      </w:r>
      <w:r>
        <w:rPr>
          <w:rFonts w:ascii="Arial" w:hAnsi="Arial" w:cs="Arial"/>
          <w:i/>
          <w:iCs/>
          <w:sz w:val="48"/>
          <w:szCs w:val="48"/>
        </w:rPr>
        <w:br w:type="page"/>
      </w:r>
    </w:p>
    <w:p w:rsidR="00901B45" w:rsidRDefault="00901B45" w:rsidP="00604F7B">
      <w:pPr>
        <w:spacing w:line="360" w:lineRule="auto"/>
        <w:rPr>
          <w:rFonts w:ascii="Arial" w:hAnsi="Arial" w:cs="Arial"/>
          <w:i/>
          <w:iCs/>
        </w:rPr>
      </w:pPr>
    </w:p>
    <w:p w:rsidR="00901B45" w:rsidRDefault="00901B45" w:rsidP="00604F7B">
      <w:pPr>
        <w:spacing w:line="360" w:lineRule="auto"/>
        <w:rPr>
          <w:rFonts w:ascii="Arial" w:hAnsi="Arial" w:cs="Arial"/>
        </w:rPr>
      </w:pPr>
      <w:r w:rsidRPr="00604F7B">
        <w:rPr>
          <w:rFonts w:ascii="Arial" w:hAnsi="Arial" w:cs="Arial"/>
        </w:rPr>
        <w:t>Contents</w:t>
      </w:r>
    </w:p>
    <w:p w:rsidR="00901B45" w:rsidRDefault="00901B45" w:rsidP="00604F7B">
      <w:pPr>
        <w:spacing w:line="360" w:lineRule="auto"/>
        <w:rPr>
          <w:rFonts w:ascii="Arial" w:hAnsi="Arial" w:cs="Arial"/>
        </w:rPr>
      </w:pPr>
    </w:p>
    <w:tbl>
      <w:tblPr>
        <w:tblW w:w="0" w:type="auto"/>
        <w:tblInd w:w="-106" w:type="dxa"/>
        <w:tblLook w:val="00A0"/>
      </w:tblPr>
      <w:tblGrid>
        <w:gridCol w:w="3985"/>
        <w:gridCol w:w="1226"/>
        <w:gridCol w:w="461"/>
      </w:tblGrid>
      <w:tr w:rsidR="00901B45" w:rsidRPr="00EE2E8B" w:rsidTr="006B63BB">
        <w:tc>
          <w:tcPr>
            <w:tcW w:w="5211" w:type="dxa"/>
            <w:gridSpan w:val="2"/>
          </w:tcPr>
          <w:p w:rsidR="00901B45" w:rsidRPr="00EE2E8B" w:rsidRDefault="00901B45" w:rsidP="00FF5CF8">
            <w:pPr>
              <w:numPr>
                <w:ilvl w:val="0"/>
                <w:numId w:val="15"/>
              </w:numPr>
              <w:spacing w:line="360" w:lineRule="auto"/>
              <w:rPr>
                <w:rFonts w:ascii="Arial" w:hAnsi="Arial" w:cs="Arial"/>
              </w:rPr>
            </w:pPr>
            <w:r w:rsidRPr="00EE2E8B">
              <w:rPr>
                <w:rFonts w:ascii="Arial" w:hAnsi="Arial" w:cs="Arial"/>
              </w:rPr>
              <w:t>Introduction</w:t>
            </w:r>
          </w:p>
        </w:tc>
        <w:tc>
          <w:tcPr>
            <w:tcW w:w="426" w:type="dxa"/>
          </w:tcPr>
          <w:p w:rsidR="00901B45" w:rsidRPr="00EE2E8B" w:rsidRDefault="00901B45" w:rsidP="00EE2E8B">
            <w:pPr>
              <w:spacing w:line="360" w:lineRule="auto"/>
              <w:rPr>
                <w:rFonts w:ascii="Arial" w:hAnsi="Arial" w:cs="Arial"/>
              </w:rPr>
            </w:pPr>
            <w:r>
              <w:rPr>
                <w:rFonts w:ascii="Arial" w:hAnsi="Arial" w:cs="Arial"/>
              </w:rPr>
              <w:t>1</w:t>
            </w:r>
          </w:p>
        </w:tc>
      </w:tr>
      <w:tr w:rsidR="00901B45" w:rsidRPr="00EE2E8B" w:rsidTr="006B63BB">
        <w:tc>
          <w:tcPr>
            <w:tcW w:w="5211" w:type="dxa"/>
            <w:gridSpan w:val="2"/>
          </w:tcPr>
          <w:p w:rsidR="00901B45" w:rsidRPr="00EE2E8B" w:rsidRDefault="00901B45" w:rsidP="00FF5CF8">
            <w:pPr>
              <w:numPr>
                <w:ilvl w:val="0"/>
                <w:numId w:val="15"/>
              </w:numPr>
              <w:spacing w:line="360" w:lineRule="auto"/>
              <w:rPr>
                <w:rFonts w:ascii="Arial" w:hAnsi="Arial" w:cs="Arial"/>
              </w:rPr>
            </w:pPr>
            <w:r w:rsidRPr="00EE2E8B">
              <w:rPr>
                <w:rFonts w:ascii="Arial" w:hAnsi="Arial" w:cs="Arial"/>
              </w:rPr>
              <w:t>Effective guidance: background and context</w:t>
            </w:r>
          </w:p>
        </w:tc>
        <w:tc>
          <w:tcPr>
            <w:tcW w:w="426" w:type="dxa"/>
          </w:tcPr>
          <w:p w:rsidR="00901B45" w:rsidRPr="00EE2E8B" w:rsidRDefault="00901B45" w:rsidP="00EE2E8B">
            <w:pPr>
              <w:spacing w:line="360" w:lineRule="auto"/>
              <w:rPr>
                <w:rFonts w:ascii="Arial" w:hAnsi="Arial" w:cs="Arial"/>
              </w:rPr>
            </w:pPr>
            <w:r>
              <w:rPr>
                <w:rFonts w:ascii="Arial" w:hAnsi="Arial" w:cs="Arial"/>
              </w:rPr>
              <w:t>3</w:t>
            </w:r>
          </w:p>
        </w:tc>
      </w:tr>
      <w:tr w:rsidR="00901B45" w:rsidRPr="00EE2E8B" w:rsidTr="006B63BB">
        <w:tc>
          <w:tcPr>
            <w:tcW w:w="5211" w:type="dxa"/>
            <w:gridSpan w:val="2"/>
          </w:tcPr>
          <w:p w:rsidR="00901B45" w:rsidRPr="00EE2E8B" w:rsidRDefault="00901B45" w:rsidP="00FF5CF8">
            <w:pPr>
              <w:numPr>
                <w:ilvl w:val="0"/>
                <w:numId w:val="15"/>
              </w:numPr>
              <w:spacing w:line="360" w:lineRule="auto"/>
              <w:rPr>
                <w:rFonts w:ascii="Arial" w:hAnsi="Arial" w:cs="Arial"/>
              </w:rPr>
            </w:pPr>
            <w:r w:rsidRPr="00EE2E8B">
              <w:rPr>
                <w:rFonts w:ascii="Arial" w:hAnsi="Arial" w:cs="Arial"/>
              </w:rPr>
              <w:t>Methodology</w:t>
            </w:r>
          </w:p>
        </w:tc>
        <w:tc>
          <w:tcPr>
            <w:tcW w:w="426" w:type="dxa"/>
          </w:tcPr>
          <w:p w:rsidR="00901B45" w:rsidRPr="00EE2E8B" w:rsidRDefault="00901B45" w:rsidP="00EE2E8B">
            <w:pPr>
              <w:spacing w:line="360" w:lineRule="auto"/>
              <w:rPr>
                <w:rFonts w:ascii="Arial" w:hAnsi="Arial" w:cs="Arial"/>
              </w:rPr>
            </w:pPr>
            <w:r>
              <w:rPr>
                <w:rFonts w:ascii="Arial" w:hAnsi="Arial" w:cs="Arial"/>
              </w:rPr>
              <w:t>7</w:t>
            </w:r>
          </w:p>
        </w:tc>
      </w:tr>
      <w:tr w:rsidR="00901B45" w:rsidRPr="00EE2E8B" w:rsidTr="006B63BB">
        <w:tc>
          <w:tcPr>
            <w:tcW w:w="5211" w:type="dxa"/>
            <w:gridSpan w:val="2"/>
          </w:tcPr>
          <w:p w:rsidR="00901B45" w:rsidRPr="00EE2E8B" w:rsidRDefault="00901B45" w:rsidP="00FF5CF8">
            <w:pPr>
              <w:numPr>
                <w:ilvl w:val="0"/>
                <w:numId w:val="15"/>
              </w:numPr>
              <w:spacing w:line="360" w:lineRule="auto"/>
              <w:rPr>
                <w:rFonts w:ascii="Arial" w:hAnsi="Arial" w:cs="Arial"/>
              </w:rPr>
            </w:pPr>
            <w:r>
              <w:rPr>
                <w:rFonts w:ascii="Arial" w:hAnsi="Arial" w:cs="Arial"/>
              </w:rPr>
              <w:t>Analysis</w:t>
            </w:r>
          </w:p>
        </w:tc>
        <w:tc>
          <w:tcPr>
            <w:tcW w:w="426" w:type="dxa"/>
          </w:tcPr>
          <w:p w:rsidR="00901B45" w:rsidRPr="00EE2E8B" w:rsidRDefault="00901B45" w:rsidP="00EE2E8B">
            <w:pPr>
              <w:spacing w:line="360" w:lineRule="auto"/>
              <w:rPr>
                <w:rFonts w:ascii="Arial" w:hAnsi="Arial" w:cs="Arial"/>
              </w:rPr>
            </w:pPr>
            <w:r>
              <w:rPr>
                <w:rFonts w:ascii="Arial" w:hAnsi="Arial" w:cs="Arial"/>
              </w:rPr>
              <w:t>10</w:t>
            </w:r>
          </w:p>
        </w:tc>
      </w:tr>
      <w:tr w:rsidR="00901B45" w:rsidRPr="00EE2E8B" w:rsidTr="006B63BB">
        <w:tc>
          <w:tcPr>
            <w:tcW w:w="5211" w:type="dxa"/>
            <w:gridSpan w:val="2"/>
          </w:tcPr>
          <w:p w:rsidR="00901B45" w:rsidRPr="00EE2E8B" w:rsidRDefault="00901B45" w:rsidP="00FF5CF8">
            <w:pPr>
              <w:numPr>
                <w:ilvl w:val="0"/>
                <w:numId w:val="15"/>
              </w:numPr>
              <w:spacing w:line="360" w:lineRule="auto"/>
              <w:rPr>
                <w:rFonts w:ascii="Arial" w:hAnsi="Arial" w:cs="Arial"/>
              </w:rPr>
            </w:pPr>
            <w:r>
              <w:rPr>
                <w:rFonts w:ascii="Arial" w:hAnsi="Arial" w:cs="Arial"/>
              </w:rPr>
              <w:t>Discussion</w:t>
            </w:r>
            <w:r w:rsidRPr="00EE2E8B">
              <w:rPr>
                <w:rFonts w:ascii="Arial" w:hAnsi="Arial" w:cs="Arial"/>
              </w:rPr>
              <w:t>: making guidance effective</w:t>
            </w:r>
          </w:p>
          <w:p w:rsidR="00901B45" w:rsidRDefault="00901B45" w:rsidP="00FF5CF8">
            <w:pPr>
              <w:numPr>
                <w:ilvl w:val="0"/>
                <w:numId w:val="15"/>
              </w:numPr>
              <w:spacing w:line="360" w:lineRule="auto"/>
              <w:rPr>
                <w:rFonts w:ascii="Arial" w:hAnsi="Arial" w:cs="Arial"/>
              </w:rPr>
            </w:pPr>
            <w:r w:rsidRPr="00EE2E8B">
              <w:rPr>
                <w:rFonts w:ascii="Arial" w:hAnsi="Arial" w:cs="Arial"/>
              </w:rPr>
              <w:t>Conclusions and next steps</w:t>
            </w:r>
            <w:r>
              <w:rPr>
                <w:rFonts w:ascii="Arial" w:hAnsi="Arial" w:cs="Arial"/>
              </w:rPr>
              <w:t xml:space="preserve">                                </w:t>
            </w:r>
          </w:p>
          <w:p w:rsidR="00901B45" w:rsidRDefault="00901B45" w:rsidP="00FF5CF8">
            <w:pPr>
              <w:spacing w:line="360" w:lineRule="auto"/>
              <w:ind w:left="720"/>
              <w:rPr>
                <w:rFonts w:ascii="Arial" w:hAnsi="Arial" w:cs="Arial"/>
              </w:rPr>
            </w:pPr>
          </w:p>
          <w:p w:rsidR="00901B45" w:rsidRPr="00EE2E8B" w:rsidRDefault="00901B45" w:rsidP="00FF5CF8">
            <w:pPr>
              <w:spacing w:line="360" w:lineRule="auto"/>
              <w:ind w:left="720"/>
              <w:rPr>
                <w:rFonts w:ascii="Arial" w:hAnsi="Arial" w:cs="Arial"/>
              </w:rPr>
            </w:pPr>
          </w:p>
        </w:tc>
        <w:tc>
          <w:tcPr>
            <w:tcW w:w="426" w:type="dxa"/>
          </w:tcPr>
          <w:p w:rsidR="00901B45" w:rsidRDefault="00901B45" w:rsidP="00EE2E8B">
            <w:pPr>
              <w:spacing w:line="360" w:lineRule="auto"/>
              <w:rPr>
                <w:rFonts w:ascii="Arial" w:hAnsi="Arial" w:cs="Arial"/>
              </w:rPr>
            </w:pPr>
            <w:r>
              <w:rPr>
                <w:rFonts w:ascii="Arial" w:hAnsi="Arial" w:cs="Arial"/>
              </w:rPr>
              <w:t>26</w:t>
            </w:r>
          </w:p>
          <w:p w:rsidR="00901B45" w:rsidRPr="00EE2E8B" w:rsidRDefault="00901B45" w:rsidP="00EE2E8B">
            <w:pPr>
              <w:spacing w:line="360" w:lineRule="auto"/>
              <w:rPr>
                <w:rFonts w:ascii="Arial" w:hAnsi="Arial" w:cs="Arial"/>
              </w:rPr>
            </w:pPr>
            <w:r>
              <w:rPr>
                <w:rFonts w:ascii="Arial" w:hAnsi="Arial" w:cs="Arial"/>
              </w:rPr>
              <w:t>29</w:t>
            </w:r>
          </w:p>
        </w:tc>
      </w:tr>
      <w:tr w:rsidR="00901B45" w:rsidRPr="00EE2E8B" w:rsidTr="006B63BB">
        <w:tc>
          <w:tcPr>
            <w:tcW w:w="5211" w:type="dxa"/>
            <w:gridSpan w:val="2"/>
          </w:tcPr>
          <w:p w:rsidR="00901B45" w:rsidRDefault="00901B45" w:rsidP="000E77B4">
            <w:pPr>
              <w:spacing w:line="360" w:lineRule="auto"/>
              <w:ind w:left="720"/>
              <w:rPr>
                <w:rFonts w:ascii="Arial" w:hAnsi="Arial" w:cs="Arial"/>
              </w:rPr>
            </w:pPr>
            <w:r w:rsidRPr="000E77B4">
              <w:rPr>
                <w:rFonts w:ascii="Arial" w:hAnsi="Arial" w:cs="Arial"/>
              </w:rPr>
              <w:t>References</w:t>
            </w:r>
          </w:p>
        </w:tc>
        <w:tc>
          <w:tcPr>
            <w:tcW w:w="426" w:type="dxa"/>
          </w:tcPr>
          <w:p w:rsidR="00901B45" w:rsidRDefault="00901B45" w:rsidP="00EE2E8B">
            <w:pPr>
              <w:spacing w:line="360" w:lineRule="auto"/>
              <w:rPr>
                <w:rFonts w:ascii="Arial" w:hAnsi="Arial" w:cs="Arial"/>
              </w:rPr>
            </w:pPr>
          </w:p>
        </w:tc>
      </w:tr>
      <w:tr w:rsidR="00901B45" w:rsidRPr="00EE2E8B" w:rsidTr="006B63BB">
        <w:tc>
          <w:tcPr>
            <w:tcW w:w="5211" w:type="dxa"/>
            <w:gridSpan w:val="2"/>
          </w:tcPr>
          <w:p w:rsidR="00901B45" w:rsidRDefault="00901B45" w:rsidP="00EE2E8B">
            <w:pPr>
              <w:spacing w:line="360" w:lineRule="auto"/>
              <w:rPr>
                <w:rFonts w:ascii="Arial" w:hAnsi="Arial" w:cs="Arial"/>
              </w:rPr>
            </w:pPr>
          </w:p>
          <w:p w:rsidR="00901B45" w:rsidRPr="00EE2E8B" w:rsidRDefault="00901B45" w:rsidP="00EE2E8B">
            <w:pPr>
              <w:spacing w:line="360" w:lineRule="auto"/>
              <w:rPr>
                <w:rFonts w:ascii="Arial" w:hAnsi="Arial" w:cs="Arial"/>
              </w:rPr>
            </w:pPr>
            <w:r w:rsidRPr="00EE2E8B">
              <w:rPr>
                <w:rFonts w:ascii="Arial" w:hAnsi="Arial" w:cs="Arial"/>
              </w:rPr>
              <w:t>Appendices:</w:t>
            </w:r>
          </w:p>
          <w:p w:rsidR="00901B45" w:rsidRPr="00EE2E8B" w:rsidRDefault="00901B45" w:rsidP="00EE2E8B">
            <w:pPr>
              <w:spacing w:line="360" w:lineRule="auto"/>
              <w:rPr>
                <w:rFonts w:ascii="Arial" w:hAnsi="Arial" w:cs="Arial"/>
              </w:rPr>
            </w:pPr>
            <w:r>
              <w:rPr>
                <w:rFonts w:ascii="Arial" w:hAnsi="Arial" w:cs="Arial"/>
              </w:rPr>
              <w:t>A -</w:t>
            </w:r>
            <w:r w:rsidRPr="00EE2E8B">
              <w:rPr>
                <w:rFonts w:ascii="Arial" w:hAnsi="Arial" w:cs="Arial"/>
              </w:rPr>
              <w:t xml:space="preserve"> Peer Review Documentation</w:t>
            </w:r>
          </w:p>
          <w:p w:rsidR="00901B45" w:rsidRPr="00EE2E8B" w:rsidRDefault="00901B45" w:rsidP="00EE2E8B">
            <w:pPr>
              <w:spacing w:line="360" w:lineRule="auto"/>
              <w:rPr>
                <w:rFonts w:ascii="Arial" w:hAnsi="Arial" w:cs="Arial"/>
              </w:rPr>
            </w:pPr>
            <w:r>
              <w:rPr>
                <w:rFonts w:ascii="Arial" w:hAnsi="Arial" w:cs="Arial"/>
              </w:rPr>
              <w:t>B -</w:t>
            </w:r>
            <w:r w:rsidRPr="00EE2E8B">
              <w:rPr>
                <w:rFonts w:ascii="Arial" w:hAnsi="Arial" w:cs="Arial"/>
              </w:rPr>
              <w:t xml:space="preserve"> Invitation to participate in the study</w:t>
            </w:r>
          </w:p>
          <w:p w:rsidR="00901B45" w:rsidRDefault="00901B45" w:rsidP="00EE2E8B">
            <w:pPr>
              <w:spacing w:line="360" w:lineRule="auto"/>
              <w:rPr>
                <w:rFonts w:ascii="Arial" w:hAnsi="Arial" w:cs="Arial"/>
              </w:rPr>
            </w:pPr>
            <w:r w:rsidRPr="00EE2E8B">
              <w:rPr>
                <w:rFonts w:ascii="Arial" w:hAnsi="Arial" w:cs="Arial"/>
              </w:rPr>
              <w:t>C- Interview schedules used in stage 1, 2 and 3</w:t>
            </w:r>
          </w:p>
          <w:p w:rsidR="00901B45" w:rsidRPr="00EE2E8B" w:rsidRDefault="00901B45" w:rsidP="00EE2E8B">
            <w:pPr>
              <w:spacing w:line="360" w:lineRule="auto"/>
              <w:rPr>
                <w:rFonts w:ascii="Arial" w:hAnsi="Arial" w:cs="Arial"/>
              </w:rPr>
            </w:pPr>
            <w:r>
              <w:rPr>
                <w:rFonts w:ascii="Arial" w:hAnsi="Arial" w:cs="Arial"/>
              </w:rPr>
              <w:t>D -Table</w:t>
            </w:r>
            <w:r w:rsidRPr="00FF5CF8">
              <w:rPr>
                <w:rFonts w:ascii="Arial" w:hAnsi="Arial" w:cs="Arial"/>
              </w:rPr>
              <w:t>: Summary of evidence for effectiveness</w:t>
            </w:r>
            <w:r w:rsidRPr="00FF5CF8">
              <w:rPr>
                <w:rFonts w:ascii="Arial" w:hAnsi="Arial" w:cs="Arial"/>
              </w:rPr>
              <w:br w:type="page"/>
            </w:r>
          </w:p>
          <w:p w:rsidR="00901B45" w:rsidRPr="00EE2E8B" w:rsidRDefault="00901B45" w:rsidP="00EE2E8B">
            <w:pPr>
              <w:spacing w:line="360" w:lineRule="auto"/>
              <w:rPr>
                <w:rFonts w:ascii="Arial" w:hAnsi="Arial" w:cs="Arial"/>
              </w:rPr>
            </w:pPr>
          </w:p>
        </w:tc>
        <w:tc>
          <w:tcPr>
            <w:tcW w:w="426" w:type="dxa"/>
          </w:tcPr>
          <w:p w:rsidR="00901B45" w:rsidRPr="00EE2E8B" w:rsidRDefault="00901B45" w:rsidP="00EE2E8B">
            <w:pPr>
              <w:spacing w:line="360" w:lineRule="auto"/>
              <w:rPr>
                <w:rFonts w:ascii="Arial" w:hAnsi="Arial" w:cs="Arial"/>
              </w:rPr>
            </w:pPr>
          </w:p>
        </w:tc>
      </w:tr>
      <w:tr w:rsidR="00901B45" w:rsidRPr="00EE2E8B" w:rsidTr="006B63BB">
        <w:tc>
          <w:tcPr>
            <w:tcW w:w="3985" w:type="dxa"/>
          </w:tcPr>
          <w:p w:rsidR="00901B45" w:rsidRPr="00EE2E8B" w:rsidRDefault="00901B45" w:rsidP="00EE2E8B">
            <w:pPr>
              <w:spacing w:line="360" w:lineRule="auto"/>
              <w:rPr>
                <w:rFonts w:ascii="Arial" w:hAnsi="Arial" w:cs="Arial"/>
              </w:rPr>
            </w:pPr>
          </w:p>
        </w:tc>
        <w:tc>
          <w:tcPr>
            <w:tcW w:w="1652" w:type="dxa"/>
            <w:gridSpan w:val="2"/>
          </w:tcPr>
          <w:p w:rsidR="00901B45" w:rsidRPr="00EE2E8B" w:rsidRDefault="00901B45" w:rsidP="00EE2E8B">
            <w:pPr>
              <w:spacing w:line="360" w:lineRule="auto"/>
              <w:rPr>
                <w:rFonts w:ascii="Arial" w:hAnsi="Arial" w:cs="Arial"/>
              </w:rPr>
            </w:pPr>
          </w:p>
        </w:tc>
      </w:tr>
      <w:tr w:rsidR="00901B45" w:rsidRPr="00EE2E8B" w:rsidTr="006B63BB">
        <w:tc>
          <w:tcPr>
            <w:tcW w:w="3985" w:type="dxa"/>
          </w:tcPr>
          <w:p w:rsidR="00901B45" w:rsidRPr="00EE2E8B" w:rsidRDefault="00901B45" w:rsidP="00EE2E8B">
            <w:pPr>
              <w:spacing w:line="360" w:lineRule="auto"/>
              <w:rPr>
                <w:rFonts w:ascii="Arial" w:hAnsi="Arial" w:cs="Arial"/>
              </w:rPr>
            </w:pPr>
          </w:p>
        </w:tc>
        <w:tc>
          <w:tcPr>
            <w:tcW w:w="1652" w:type="dxa"/>
            <w:gridSpan w:val="2"/>
          </w:tcPr>
          <w:p w:rsidR="00901B45" w:rsidRPr="00EE2E8B" w:rsidRDefault="00901B45" w:rsidP="00EE2E8B">
            <w:pPr>
              <w:spacing w:line="360" w:lineRule="auto"/>
              <w:rPr>
                <w:rFonts w:ascii="Arial" w:hAnsi="Arial" w:cs="Arial"/>
              </w:rPr>
            </w:pPr>
          </w:p>
        </w:tc>
      </w:tr>
    </w:tbl>
    <w:p w:rsidR="00901B45" w:rsidRDefault="00901B45" w:rsidP="0075196B">
      <w:pPr>
        <w:spacing w:line="360" w:lineRule="auto"/>
        <w:rPr>
          <w:rFonts w:ascii="Arial" w:hAnsi="Arial" w:cs="Arial"/>
        </w:rPr>
        <w:sectPr w:rsidR="00901B45" w:rsidSect="006B63BB">
          <w:footerReference w:type="first" r:id="rId7"/>
          <w:pgSz w:w="11906" w:h="16838"/>
          <w:pgMar w:top="1440" w:right="1440" w:bottom="1440" w:left="1440" w:header="708" w:footer="708" w:gutter="0"/>
          <w:pgNumType w:start="1"/>
          <w:cols w:space="708"/>
          <w:titlePg/>
          <w:docGrid w:linePitch="360"/>
        </w:sectPr>
      </w:pPr>
    </w:p>
    <w:p w:rsidR="00901B45" w:rsidRPr="009A3D32" w:rsidRDefault="00901B45" w:rsidP="0075196B">
      <w:pPr>
        <w:spacing w:line="360" w:lineRule="auto"/>
        <w:rPr>
          <w:rFonts w:ascii="Arial" w:hAnsi="Arial" w:cs="Arial"/>
          <w:b/>
          <w:bCs/>
          <w:u w:val="single"/>
        </w:rPr>
      </w:pPr>
      <w:r>
        <w:rPr>
          <w:rFonts w:ascii="Arial" w:hAnsi="Arial" w:cs="Arial"/>
          <w:b/>
          <w:bCs/>
          <w:u w:val="single"/>
        </w:rPr>
        <w:lastRenderedPageBreak/>
        <w:t>Section 1</w:t>
      </w:r>
      <w:r w:rsidRPr="009A3D32">
        <w:rPr>
          <w:rFonts w:ascii="Arial" w:hAnsi="Arial" w:cs="Arial"/>
          <w:b/>
          <w:bCs/>
          <w:u w:val="single"/>
        </w:rPr>
        <w:t>: Introduction</w:t>
      </w:r>
    </w:p>
    <w:p w:rsidR="00901B45" w:rsidRDefault="00901B45" w:rsidP="0075196B">
      <w:pPr>
        <w:spacing w:line="360" w:lineRule="auto"/>
        <w:rPr>
          <w:rFonts w:ascii="Arial" w:hAnsi="Arial" w:cs="Arial"/>
        </w:rPr>
      </w:pPr>
    </w:p>
    <w:p w:rsidR="00901B45" w:rsidRPr="00612F15" w:rsidRDefault="00901B45" w:rsidP="00612F15">
      <w:pPr>
        <w:spacing w:line="360" w:lineRule="auto"/>
        <w:rPr>
          <w:rFonts w:ascii="Arial" w:hAnsi="Arial" w:cs="Arial"/>
        </w:rPr>
      </w:pPr>
      <w:r>
        <w:rPr>
          <w:rFonts w:ascii="Arial" w:hAnsi="Arial" w:cs="Arial"/>
        </w:rPr>
        <w:t>I</w:t>
      </w:r>
      <w:r w:rsidRPr="003A4B7A">
        <w:rPr>
          <w:rFonts w:ascii="Arial" w:hAnsi="Arial" w:cs="Arial"/>
        </w:rPr>
        <w:t xml:space="preserve">mpact assessment </w:t>
      </w:r>
      <w:r>
        <w:rPr>
          <w:rFonts w:ascii="Arial" w:hAnsi="Arial" w:cs="Arial"/>
        </w:rPr>
        <w:t>of career guidance in Higher Education has never been more important.</w:t>
      </w:r>
      <w:r w:rsidRPr="0075196B">
        <w:rPr>
          <w:rFonts w:ascii="Arial" w:hAnsi="Arial" w:cs="Arial"/>
        </w:rPr>
        <w:t xml:space="preserve">  A</w:t>
      </w:r>
      <w:r>
        <w:rPr>
          <w:rFonts w:ascii="Arial" w:hAnsi="Arial" w:cs="Arial"/>
        </w:rPr>
        <w:t xml:space="preserve"> growing</w:t>
      </w:r>
      <w:r w:rsidRPr="0075196B">
        <w:rPr>
          <w:rFonts w:ascii="Arial" w:hAnsi="Arial" w:cs="Arial"/>
        </w:rPr>
        <w:t xml:space="preserve"> strategic focus on employability </w:t>
      </w:r>
      <w:r>
        <w:rPr>
          <w:rFonts w:ascii="Arial" w:hAnsi="Arial" w:cs="Arial"/>
        </w:rPr>
        <w:t>and the n</w:t>
      </w:r>
      <w:r w:rsidRPr="003A4B7A">
        <w:rPr>
          <w:rFonts w:ascii="Arial" w:hAnsi="Arial" w:cs="Arial"/>
        </w:rPr>
        <w:t>eed to demonstrate value for mo</w:t>
      </w:r>
      <w:r>
        <w:rPr>
          <w:rFonts w:ascii="Arial" w:hAnsi="Arial" w:cs="Arial"/>
        </w:rPr>
        <w:t>ney within the public sector, particularly at a time of financial constraint, means Careers Services must prove their worth.  This politically sensitive  agenda</w:t>
      </w:r>
      <w:r w:rsidRPr="003A4B7A">
        <w:rPr>
          <w:rFonts w:ascii="Arial" w:hAnsi="Arial" w:cs="Arial"/>
        </w:rPr>
        <w:t xml:space="preserve"> </w:t>
      </w:r>
      <w:r>
        <w:rPr>
          <w:rFonts w:ascii="Arial" w:hAnsi="Arial" w:cs="Arial"/>
        </w:rPr>
        <w:t xml:space="preserve">has resulted in different institutions </w:t>
      </w:r>
      <w:r w:rsidRPr="0075196B">
        <w:rPr>
          <w:rFonts w:ascii="Arial" w:hAnsi="Arial" w:cs="Arial"/>
        </w:rPr>
        <w:t>diversify</w:t>
      </w:r>
      <w:r>
        <w:rPr>
          <w:rFonts w:ascii="Arial" w:hAnsi="Arial" w:cs="Arial"/>
        </w:rPr>
        <w:t>ing</w:t>
      </w:r>
      <w:r w:rsidRPr="0075196B">
        <w:rPr>
          <w:rFonts w:ascii="Arial" w:hAnsi="Arial" w:cs="Arial"/>
        </w:rPr>
        <w:t xml:space="preserve"> their approach to careers services, some enhancing central careers services and others absorbing career development within a wid</w:t>
      </w:r>
      <w:r>
        <w:rPr>
          <w:rFonts w:ascii="Arial" w:hAnsi="Arial" w:cs="Arial"/>
        </w:rPr>
        <w:t>er skills development (Watts &amp;</w:t>
      </w:r>
      <w:r w:rsidRPr="0075196B">
        <w:rPr>
          <w:rFonts w:ascii="Arial" w:hAnsi="Arial" w:cs="Arial"/>
        </w:rPr>
        <w:t xml:space="preserve"> </w:t>
      </w:r>
      <w:r>
        <w:rPr>
          <w:rFonts w:ascii="Arial" w:hAnsi="Arial" w:cs="Arial"/>
        </w:rPr>
        <w:t>Butcher, 2008).  A previous HECSU funded practitioner research project (Nijjar, 2009)</w:t>
      </w:r>
      <w:r w:rsidRPr="0075196B">
        <w:rPr>
          <w:rFonts w:ascii="Arial" w:hAnsi="Arial" w:cs="Arial"/>
        </w:rPr>
        <w:t xml:space="preserve"> documents the wide variety of indicators institutional managers use and highlights some of the complexities and tensions involved.   For example, first destinations data is widely used as an Employability Performance Indicator but longitudinal studies of graduate career paths have shown that initial role is not a reliable ind</w:t>
      </w:r>
      <w:r>
        <w:rPr>
          <w:rFonts w:ascii="Arial" w:hAnsi="Arial" w:cs="Arial"/>
        </w:rPr>
        <w:t>icator of career path (Elias &amp; Purcell,</w:t>
      </w:r>
      <w:r w:rsidRPr="0075196B">
        <w:rPr>
          <w:rFonts w:ascii="Arial" w:hAnsi="Arial" w:cs="Arial"/>
        </w:rPr>
        <w:t xml:space="preserve"> 2004), Moreover, the multitude of variables at play in determining success in the job market, not least </w:t>
      </w:r>
      <w:r>
        <w:rPr>
          <w:rFonts w:ascii="Arial" w:hAnsi="Arial" w:cs="Arial"/>
        </w:rPr>
        <w:t xml:space="preserve">variable </w:t>
      </w:r>
      <w:r w:rsidRPr="0075196B">
        <w:rPr>
          <w:rFonts w:ascii="Arial" w:hAnsi="Arial" w:cs="Arial"/>
        </w:rPr>
        <w:t>economic conditions mean that it is difficult to establish causality between services and outcomes for clients</w:t>
      </w:r>
      <w:r>
        <w:rPr>
          <w:rFonts w:ascii="Arial" w:hAnsi="Arial" w:cs="Arial"/>
        </w:rPr>
        <w:t>.</w:t>
      </w:r>
      <w:r w:rsidRPr="0075196B">
        <w:rPr>
          <w:rFonts w:ascii="Arial" w:hAnsi="Arial" w:cs="Arial"/>
        </w:rPr>
        <w:t xml:space="preserve">  Usage trends and patterns conflate effectiveness with demand, but do not illuminate the process of how we provide information, advice and guidance to clients nor the outcome</w:t>
      </w:r>
      <w:r>
        <w:rPr>
          <w:rFonts w:ascii="Arial" w:hAnsi="Arial" w:cs="Arial"/>
        </w:rPr>
        <w:t>(s)</w:t>
      </w:r>
      <w:r w:rsidRPr="0075196B">
        <w:rPr>
          <w:rFonts w:ascii="Arial" w:hAnsi="Arial" w:cs="Arial"/>
        </w:rPr>
        <w:t xml:space="preserve"> of that work.  Assessment of client satisfaction becomes embroiled with complexities around the meeting of client expectations, whether ‘reasonable’ or not (Frigerio, 2006).</w:t>
      </w:r>
      <w:r>
        <w:rPr>
          <w:rFonts w:ascii="Arial" w:hAnsi="Arial" w:cs="Arial"/>
        </w:rPr>
        <w:t xml:space="preserve"> </w:t>
      </w:r>
      <w:r w:rsidRPr="00612F15">
        <w:rPr>
          <w:rFonts w:ascii="Arial" w:hAnsi="Arial" w:cs="Arial"/>
        </w:rPr>
        <w:t>However, Hig</w:t>
      </w:r>
      <w:r>
        <w:rPr>
          <w:rFonts w:ascii="Arial" w:hAnsi="Arial" w:cs="Arial"/>
        </w:rPr>
        <w:t xml:space="preserve">her Education services are </w:t>
      </w:r>
      <w:r w:rsidRPr="00612F15">
        <w:rPr>
          <w:rFonts w:ascii="Arial" w:hAnsi="Arial" w:cs="Arial"/>
        </w:rPr>
        <w:t xml:space="preserve">beginning to grapple with viable alternatives or additions to destination data or usage data to evaluate the impact of what we do.  </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 xml:space="preserve">Within this complex scenario, the </w:t>
      </w:r>
      <w:r>
        <w:rPr>
          <w:rFonts w:ascii="Arial" w:hAnsi="Arial" w:cs="Arial"/>
        </w:rPr>
        <w:t>provisio</w:t>
      </w:r>
      <w:r w:rsidRPr="0075196B">
        <w:rPr>
          <w:rFonts w:ascii="Arial" w:hAnsi="Arial" w:cs="Arial"/>
        </w:rPr>
        <w:t>n of one-to-one guidance is particularly vulnerable.  Even the best resourced careers service cannot offer one to one services to all eligible students, so institutions have taken a variety of approaches to manage demand and resource, including shorter appointments, drop in sessions, shorter booking windows, monitoring of non-attendance and more sophisticated triage.</w:t>
      </w:r>
    </w:p>
    <w:p w:rsidR="00901B45" w:rsidRPr="0075196B" w:rsidRDefault="00901B45" w:rsidP="0075196B">
      <w:pPr>
        <w:spacing w:line="360" w:lineRule="auto"/>
        <w:rPr>
          <w:rFonts w:ascii="Arial" w:hAnsi="Arial" w:cs="Arial"/>
        </w:rPr>
      </w:pPr>
    </w:p>
    <w:p w:rsidR="00901B45" w:rsidRDefault="00901B45" w:rsidP="0075196B">
      <w:pPr>
        <w:spacing w:line="360" w:lineRule="auto"/>
        <w:rPr>
          <w:rFonts w:ascii="Arial" w:hAnsi="Arial" w:cs="Arial"/>
        </w:rPr>
      </w:pPr>
      <w:r w:rsidRPr="0075196B">
        <w:rPr>
          <w:rFonts w:ascii="Arial" w:hAnsi="Arial" w:cs="Arial"/>
        </w:rPr>
        <w:t>Around the statutory provision of Information, Advice and Guidance (IAG), a literature has developed around not just the benefits of education and training, but of the economic and other benefits of guidance itself.</w:t>
      </w:r>
      <w:r>
        <w:rPr>
          <w:rFonts w:ascii="Arial" w:hAnsi="Arial" w:cs="Arial"/>
        </w:rPr>
        <w:t xml:space="preserve">  For example, Bimrose et. al.</w:t>
      </w:r>
      <w:r w:rsidRPr="0075196B">
        <w:rPr>
          <w:rFonts w:ascii="Arial" w:hAnsi="Arial" w:cs="Arial"/>
        </w:rPr>
        <w:t xml:space="preserve"> (2004) conducted an evaluation of the effectiveness of guidance over a five year (2003-2008).  This study used qualitative methodologies and had, as its primary focus, the ‘user voice’. Throughout this longitudinal research, the perspectives of the clients and/or customers led the investigation. One other distinctive feature of the research methodology was that the practitioners who participated determined what comprised ‘guidance’ interventions for the investigation. The </w:t>
      </w:r>
      <w:r w:rsidRPr="0075196B">
        <w:rPr>
          <w:rFonts w:ascii="Arial" w:hAnsi="Arial" w:cs="Arial"/>
        </w:rPr>
        <w:lastRenderedPageBreak/>
        <w:t xml:space="preserve">professional contexts in which the original case studies were carried out included: further education; higher education; charitable/voluntary organisations; publicly funded adult guidance organisations; and the workplace. Fifty in-depth case studies were undertaken across these varied organisational contexts in the first year of investigation (2003-2004).  These case studies compared: the client’s perceptions of a guidance episode; the practitioner’s perceptions of the same guidance episode; and the perceptions of an ‘expert witness’. They also explored the precise nature of guidance being delivered to consumers of services. There were four main data sources for each case study.  These comprised: organisational sources (reports, mission statements, researcher observations, managers, practitioners, publicity leaflets, etc.); digital recordings (of 50 guidance interviews together with typed transcriptions); questionnaires completed by researchers (collecting brief background data on the client, the practitioner and the guidance context); and finally, semi-structured questionnaires completed by individual clients, guidance practitioners and ‘expert witnesses’, which all probed the same features of the guidance interviews. </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Pr>
          <w:rFonts w:ascii="Arial" w:hAnsi="Arial" w:cs="Arial"/>
        </w:rPr>
        <w:t>The</w:t>
      </w:r>
      <w:r w:rsidRPr="0075196B">
        <w:rPr>
          <w:rFonts w:ascii="Arial" w:hAnsi="Arial" w:cs="Arial"/>
        </w:rPr>
        <w:t xml:space="preserve"> research </w:t>
      </w:r>
      <w:r>
        <w:rPr>
          <w:rFonts w:ascii="Arial" w:hAnsi="Arial" w:cs="Arial"/>
        </w:rPr>
        <w:t xml:space="preserve">reported here </w:t>
      </w:r>
      <w:r w:rsidRPr="0075196B">
        <w:rPr>
          <w:rFonts w:ascii="Arial" w:hAnsi="Arial" w:cs="Arial"/>
        </w:rPr>
        <w:t>applies an adaptation of the methodology used</w:t>
      </w:r>
      <w:r>
        <w:rPr>
          <w:rFonts w:ascii="Arial" w:hAnsi="Arial" w:cs="Arial"/>
        </w:rPr>
        <w:t xml:space="preserve"> in the longitudinal study to investigate </w:t>
      </w:r>
      <w:r w:rsidRPr="0075196B">
        <w:rPr>
          <w:rFonts w:ascii="Arial" w:hAnsi="Arial" w:cs="Arial"/>
        </w:rPr>
        <w:t xml:space="preserve">the value of guidance at Warwick. It is a small scale </w:t>
      </w:r>
      <w:r>
        <w:rPr>
          <w:rFonts w:ascii="Arial" w:hAnsi="Arial" w:cs="Arial"/>
        </w:rPr>
        <w:t>pilot study, following</w:t>
      </w:r>
      <w:r w:rsidRPr="0075196B">
        <w:rPr>
          <w:rFonts w:ascii="Arial" w:hAnsi="Arial" w:cs="Arial"/>
        </w:rPr>
        <w:t xml:space="preserve"> six first time </w:t>
      </w:r>
      <w:r>
        <w:rPr>
          <w:rFonts w:ascii="Arial" w:hAnsi="Arial" w:cs="Arial"/>
        </w:rPr>
        <w:t xml:space="preserve">student service </w:t>
      </w:r>
      <w:r w:rsidRPr="0075196B">
        <w:rPr>
          <w:rFonts w:ascii="Arial" w:hAnsi="Arial" w:cs="Arial"/>
        </w:rPr>
        <w:t>users through our ‘short gu</w:t>
      </w:r>
      <w:r>
        <w:rPr>
          <w:rFonts w:ascii="Arial" w:hAnsi="Arial" w:cs="Arial"/>
        </w:rPr>
        <w:t>idance’ 20 minute interviews to</w:t>
      </w:r>
      <w:r w:rsidRPr="0075196B">
        <w:rPr>
          <w:rFonts w:ascii="Arial" w:hAnsi="Arial" w:cs="Arial"/>
        </w:rPr>
        <w:t xml:space="preserve"> two  months later.  The pilot nature of this investigation </w:t>
      </w:r>
      <w:r>
        <w:rPr>
          <w:rFonts w:ascii="Arial" w:hAnsi="Arial" w:cs="Arial"/>
        </w:rPr>
        <w:t>and small sample size</w:t>
      </w:r>
      <w:r w:rsidRPr="0075196B">
        <w:rPr>
          <w:rFonts w:ascii="Arial" w:hAnsi="Arial" w:cs="Arial"/>
        </w:rPr>
        <w:t xml:space="preserve"> means that findings are not necessarily generalisable, but do provide rich and deep insights into the way clients approach and make use of guidance</w:t>
      </w:r>
      <w:r>
        <w:rPr>
          <w:rFonts w:ascii="Arial" w:hAnsi="Arial" w:cs="Arial"/>
        </w:rPr>
        <w:t>.</w:t>
      </w:r>
    </w:p>
    <w:p w:rsidR="00901B45" w:rsidRPr="0075196B" w:rsidRDefault="00901B45" w:rsidP="0075196B">
      <w:pPr>
        <w:spacing w:line="360" w:lineRule="auto"/>
        <w:rPr>
          <w:rFonts w:ascii="Arial" w:hAnsi="Arial" w:cs="Arial"/>
        </w:rPr>
      </w:pPr>
    </w:p>
    <w:p w:rsidR="00901B45" w:rsidRDefault="00901B45" w:rsidP="0075196B">
      <w:pPr>
        <w:spacing w:line="360" w:lineRule="auto"/>
        <w:rPr>
          <w:rFonts w:ascii="Arial" w:hAnsi="Arial" w:cs="Arial"/>
        </w:rPr>
      </w:pPr>
      <w:r w:rsidRPr="0075196B">
        <w:rPr>
          <w:rFonts w:ascii="Arial" w:hAnsi="Arial" w:cs="Arial"/>
        </w:rPr>
        <w:t xml:space="preserve"> Collecting data from a single site does make it specific to the Warwick context and selected findings pertinent to our service development and instit</w:t>
      </w:r>
      <w:r>
        <w:rPr>
          <w:rFonts w:ascii="Arial" w:hAnsi="Arial" w:cs="Arial"/>
        </w:rPr>
        <w:t>utional employability strategy</w:t>
      </w:r>
      <w:r w:rsidRPr="0075196B">
        <w:rPr>
          <w:rFonts w:ascii="Arial" w:hAnsi="Arial" w:cs="Arial"/>
        </w:rPr>
        <w:t xml:space="preserve"> have been presented separately.  This report seeks to highlight findings </w:t>
      </w:r>
      <w:r>
        <w:rPr>
          <w:rFonts w:ascii="Arial" w:hAnsi="Arial" w:cs="Arial"/>
        </w:rPr>
        <w:t>of value sector wide.  Section two</w:t>
      </w:r>
      <w:r w:rsidRPr="0075196B">
        <w:rPr>
          <w:rFonts w:ascii="Arial" w:hAnsi="Arial" w:cs="Arial"/>
        </w:rPr>
        <w:t xml:space="preserve"> provides a further analysis of the background for the work and provides information about the Warwick context that may help the reader make sense of the finding</w:t>
      </w:r>
      <w:r>
        <w:rPr>
          <w:rFonts w:ascii="Arial" w:hAnsi="Arial" w:cs="Arial"/>
        </w:rPr>
        <w:t>s.  Section three</w:t>
      </w:r>
      <w:r w:rsidRPr="0075196B">
        <w:rPr>
          <w:rFonts w:ascii="Arial" w:hAnsi="Arial" w:cs="Arial"/>
        </w:rPr>
        <w:t xml:space="preserve"> provides a commentary to the methodology used and the impact of practitioner research in this field.  </w:t>
      </w:r>
      <w:r>
        <w:rPr>
          <w:rFonts w:ascii="Arial" w:hAnsi="Arial" w:cs="Arial"/>
        </w:rPr>
        <w:t>In section four we present our findings, including case studies of the 6 clients.  The perspectives they brought to the guidance intervention are described as their ‘narratives of employability’.  There follows an analysis of the guidance appointment itself and a discussion of how the clients’ use of guidance interacts with their use of other careers provision such as information resources and events.  Section five looks at how services can enhance the effectiveness of guidance, given the resources available and the requirement to offer services to clients with a wide range of starting points.</w:t>
      </w:r>
    </w:p>
    <w:p w:rsidR="00901B45" w:rsidRPr="00A205F9" w:rsidRDefault="00901B45" w:rsidP="0075196B">
      <w:pPr>
        <w:spacing w:line="360" w:lineRule="auto"/>
        <w:rPr>
          <w:rFonts w:ascii="Arial" w:hAnsi="Arial" w:cs="Arial"/>
        </w:rPr>
      </w:pPr>
      <w:r>
        <w:rPr>
          <w:rFonts w:ascii="Arial" w:hAnsi="Arial" w:cs="Arial"/>
        </w:rPr>
        <w:br w:type="page"/>
      </w:r>
      <w:r w:rsidRPr="00A205F9">
        <w:rPr>
          <w:rFonts w:ascii="Arial" w:hAnsi="Arial" w:cs="Arial"/>
          <w:b/>
          <w:bCs/>
          <w:u w:val="single"/>
        </w:rPr>
        <w:lastRenderedPageBreak/>
        <w:t>Section 2:  Effective Guidance - background and context</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The</w:t>
      </w:r>
      <w:r>
        <w:rPr>
          <w:rFonts w:ascii="Arial" w:hAnsi="Arial" w:cs="Arial"/>
        </w:rPr>
        <w:t xml:space="preserve"> concept</w:t>
      </w:r>
      <w:r w:rsidRPr="0075196B">
        <w:rPr>
          <w:rFonts w:ascii="Arial" w:hAnsi="Arial" w:cs="Arial"/>
        </w:rPr>
        <w:t xml:space="preserve"> of g</w:t>
      </w:r>
      <w:r>
        <w:rPr>
          <w:rFonts w:ascii="Arial" w:hAnsi="Arial" w:cs="Arial"/>
        </w:rPr>
        <w:t>uidance and its effectiveness are</w:t>
      </w:r>
      <w:r w:rsidRPr="0075196B">
        <w:rPr>
          <w:rFonts w:ascii="Arial" w:hAnsi="Arial" w:cs="Arial"/>
        </w:rPr>
        <w:t xml:space="preserve"> complex and can be defined </w:t>
      </w:r>
      <w:r>
        <w:rPr>
          <w:rFonts w:ascii="Arial" w:hAnsi="Arial" w:cs="Arial"/>
        </w:rPr>
        <w:t xml:space="preserve">in a number of contrasting, </w:t>
      </w:r>
      <w:r w:rsidRPr="0075196B">
        <w:rPr>
          <w:rFonts w:ascii="Arial" w:hAnsi="Arial" w:cs="Arial"/>
        </w:rPr>
        <w:t>sometimes conflicting, ways.  In a review o</w:t>
      </w:r>
      <w:r>
        <w:rPr>
          <w:rFonts w:ascii="Arial" w:hAnsi="Arial" w:cs="Arial"/>
        </w:rPr>
        <w:t>f research into effectiveness, Bimrose et al. (</w:t>
      </w:r>
      <w:r w:rsidRPr="0075196B">
        <w:rPr>
          <w:rFonts w:ascii="Arial" w:hAnsi="Arial" w:cs="Arial"/>
        </w:rPr>
        <w:t>2005) refer to various methods of measurement that have been used.  These include changes intrinsic to the individual, such as motivational and attitudinal change or knowledge and skill development; changes to the circumstances of the individual such as entry to education and employment or job search behaviour; or wider measures such as course retention or completion or wider economic or social benefits.</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A significant body of literature that looks at measuring the impact of careers services has as its focus quantitative measures and economic benefits, both for the individual and the economy</w:t>
      </w:r>
      <w:r>
        <w:rPr>
          <w:rFonts w:ascii="Arial" w:hAnsi="Arial" w:cs="Arial"/>
        </w:rPr>
        <w:t xml:space="preserve"> as a whole (Bysshe et al, 2002;</w:t>
      </w:r>
      <w:r w:rsidRPr="0075196B">
        <w:rPr>
          <w:rFonts w:ascii="Arial" w:hAnsi="Arial" w:cs="Arial"/>
        </w:rPr>
        <w:t xml:space="preserve"> Killeen et al, 1992).  S</w:t>
      </w:r>
      <w:r>
        <w:rPr>
          <w:rFonts w:ascii="Arial" w:hAnsi="Arial" w:cs="Arial"/>
        </w:rPr>
        <w:t xml:space="preserve">takeholder interests </w:t>
      </w:r>
      <w:r w:rsidRPr="0075196B">
        <w:rPr>
          <w:rFonts w:ascii="Arial" w:hAnsi="Arial" w:cs="Arial"/>
        </w:rPr>
        <w:t xml:space="preserve">for those funding and undertaking research </w:t>
      </w:r>
      <w:r>
        <w:rPr>
          <w:rFonts w:ascii="Arial" w:hAnsi="Arial" w:cs="Arial"/>
        </w:rPr>
        <w:t xml:space="preserve">into the impact of guidance </w:t>
      </w:r>
      <w:r w:rsidRPr="0075196B">
        <w:rPr>
          <w:rFonts w:ascii="Arial" w:hAnsi="Arial" w:cs="Arial"/>
        </w:rPr>
        <w:t xml:space="preserve">can vary from a reduction in the benefits bill, support for lifelong learning or fostering social inclusion. Timescales </w:t>
      </w:r>
      <w:r>
        <w:rPr>
          <w:rFonts w:ascii="Arial" w:hAnsi="Arial" w:cs="Arial"/>
        </w:rPr>
        <w:t xml:space="preserve">for evaluating effectiveness </w:t>
      </w:r>
      <w:r w:rsidRPr="0075196B">
        <w:rPr>
          <w:rFonts w:ascii="Arial" w:hAnsi="Arial" w:cs="Arial"/>
        </w:rPr>
        <w:t xml:space="preserve">also vary, from </w:t>
      </w:r>
      <w:r>
        <w:rPr>
          <w:rFonts w:ascii="Arial" w:hAnsi="Arial" w:cs="Arial"/>
        </w:rPr>
        <w:t xml:space="preserve">an </w:t>
      </w:r>
      <w:r w:rsidRPr="0075196B">
        <w:rPr>
          <w:rFonts w:ascii="Arial" w:hAnsi="Arial" w:cs="Arial"/>
        </w:rPr>
        <w:t>immediate</w:t>
      </w:r>
      <w:r>
        <w:rPr>
          <w:rFonts w:ascii="Arial" w:hAnsi="Arial" w:cs="Arial"/>
        </w:rPr>
        <w:t xml:space="preserve"> focus</w:t>
      </w:r>
      <w:r w:rsidRPr="0075196B">
        <w:rPr>
          <w:rFonts w:ascii="Arial" w:hAnsi="Arial" w:cs="Arial"/>
        </w:rPr>
        <w:t xml:space="preserve"> such as making an effective immediate transition to longer term outcomes for the individual or the economy.  Methodologically, the emphasis in statutory I</w:t>
      </w:r>
      <w:r>
        <w:rPr>
          <w:rFonts w:ascii="Arial" w:hAnsi="Arial" w:cs="Arial"/>
        </w:rPr>
        <w:t xml:space="preserve">nformation, </w:t>
      </w:r>
      <w:r w:rsidRPr="0075196B">
        <w:rPr>
          <w:rFonts w:ascii="Arial" w:hAnsi="Arial" w:cs="Arial"/>
        </w:rPr>
        <w:t>A</w:t>
      </w:r>
      <w:r>
        <w:rPr>
          <w:rFonts w:ascii="Arial" w:hAnsi="Arial" w:cs="Arial"/>
        </w:rPr>
        <w:t xml:space="preserve">dvice and </w:t>
      </w:r>
      <w:r w:rsidRPr="0075196B">
        <w:rPr>
          <w:rFonts w:ascii="Arial" w:hAnsi="Arial" w:cs="Arial"/>
        </w:rPr>
        <w:t>G</w:t>
      </w:r>
      <w:r>
        <w:rPr>
          <w:rFonts w:ascii="Arial" w:hAnsi="Arial" w:cs="Arial"/>
        </w:rPr>
        <w:t>uidance (IAG)</w:t>
      </w:r>
      <w:r w:rsidRPr="0075196B">
        <w:rPr>
          <w:rFonts w:ascii="Arial" w:hAnsi="Arial" w:cs="Arial"/>
        </w:rPr>
        <w:t xml:space="preserve"> has been on tracking what actually happens to clients (Hughes, 2004)</w:t>
      </w:r>
      <w:r>
        <w:rPr>
          <w:rFonts w:ascii="Arial" w:hAnsi="Arial" w:cs="Arial"/>
        </w:rPr>
        <w:t xml:space="preserve"> </w:t>
      </w:r>
      <w:r w:rsidRPr="0075196B">
        <w:rPr>
          <w:rFonts w:ascii="Arial" w:hAnsi="Arial" w:cs="Arial"/>
        </w:rPr>
        <w:t>and their position in relation to the labour market, rather than on attitudes, behaviours and capabilities.</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 xml:space="preserve">In contrast to such tightly defined notions of effectiveness, the longitudinal case study looks at the effectiveness of guidance from the point of view of </w:t>
      </w:r>
      <w:r w:rsidRPr="0075196B">
        <w:rPr>
          <w:rFonts w:ascii="Arial" w:hAnsi="Arial" w:cs="Arial"/>
          <w:i/>
          <w:iCs/>
        </w:rPr>
        <w:t>what the client themselves defines as useful.</w:t>
      </w:r>
      <w:r w:rsidRPr="0075196B">
        <w:rPr>
          <w:rFonts w:ascii="Arial" w:hAnsi="Arial" w:cs="Arial"/>
        </w:rPr>
        <w:t xml:space="preserve"> </w:t>
      </w:r>
      <w:r w:rsidRPr="0075196B">
        <w:rPr>
          <w:rFonts w:ascii="Arial" w:hAnsi="Arial" w:cs="Arial"/>
          <w:lang w:val="fr-FR"/>
        </w:rPr>
        <w:t xml:space="preserve">(Bimrose et al., 2004; Bimrose et al., 2005; Bimrose et al., 2006; Bimrose &amp; Barnes, 2007; Bimrose et al., 2008 ).  </w:t>
      </w:r>
      <w:r w:rsidRPr="0075196B">
        <w:rPr>
          <w:rFonts w:ascii="Arial" w:hAnsi="Arial" w:cs="Arial"/>
        </w:rPr>
        <w:t>This leads to a requirement to gather data from clients themselves, using qualitative methodologies to get beyond measuring satisfaction and look at how and why the guidance was effective, over time.</w:t>
      </w:r>
    </w:p>
    <w:p w:rsidR="00901B45" w:rsidRPr="0075196B" w:rsidRDefault="00901B45" w:rsidP="0075196B">
      <w:pPr>
        <w:spacing w:line="360" w:lineRule="auto"/>
        <w:rPr>
          <w:rFonts w:ascii="Arial" w:hAnsi="Arial" w:cs="Arial"/>
        </w:rPr>
      </w:pPr>
    </w:p>
    <w:p w:rsidR="00901B45" w:rsidRDefault="00901B45" w:rsidP="0075196B">
      <w:pPr>
        <w:spacing w:line="360" w:lineRule="auto"/>
        <w:rPr>
          <w:rFonts w:ascii="Arial" w:hAnsi="Arial" w:cs="Arial"/>
        </w:rPr>
      </w:pPr>
      <w:r w:rsidRPr="0075196B">
        <w:rPr>
          <w:rFonts w:ascii="Arial" w:hAnsi="Arial" w:cs="Arial"/>
        </w:rPr>
        <w:t xml:space="preserve">The challenge in assessing the impact of guidance stems in part from the difficulty in isolating the effect of the guidance in a sea of variables: </w:t>
      </w:r>
      <w:r>
        <w:rPr>
          <w:rFonts w:ascii="Arial" w:hAnsi="Arial" w:cs="Arial"/>
        </w:rPr>
        <w:t xml:space="preserve">for example, </w:t>
      </w:r>
      <w:r w:rsidRPr="0075196B">
        <w:rPr>
          <w:rFonts w:ascii="Arial" w:hAnsi="Arial" w:cs="Arial"/>
        </w:rPr>
        <w:t xml:space="preserve">other sources of support that person draws upon, obstacles and barriers they may face and fluctuations in the labour market.  Theoretical approaches to career development and models of guidance in use also have an impact upon the ways in which guidance can be seen to be effective. Indeed, what we are trying to impact is itself disputed.  Policy makers typically operate with the assumption that matching is at the heart of careers guidance.  For example, a key feature of the new adult careers service recommended by the recent Leitch review of skills, is a free ‘Skills Health Check’ (HM Government, 2007, p.31).  This will represent a free </w:t>
      </w:r>
      <w:r w:rsidRPr="0075196B">
        <w:rPr>
          <w:rFonts w:ascii="Arial" w:hAnsi="Arial" w:cs="Arial"/>
        </w:rPr>
        <w:lastRenderedPageBreak/>
        <w:t>entitlement and ‘would identify an individual’s skill needs and strengths,’ so that careers advisers can ‘ensure that people are advised on the most effective action…to tackle their needs and develop their career’ (</w:t>
      </w:r>
      <w:r w:rsidRPr="00A44CDC">
        <w:rPr>
          <w:rFonts w:ascii="Arial" w:hAnsi="Arial" w:cs="Arial"/>
        </w:rPr>
        <w:t>HM Government, 2007</w:t>
      </w:r>
      <w:r>
        <w:rPr>
          <w:rFonts w:ascii="Arial" w:hAnsi="Arial" w:cs="Arial"/>
        </w:rPr>
        <w:t>,</w:t>
      </w:r>
      <w:r w:rsidRPr="0075196B">
        <w:rPr>
          <w:rFonts w:ascii="Arial" w:hAnsi="Arial" w:cs="Arial"/>
        </w:rPr>
        <w:t xml:space="preserve"> p.110).  Many other researchers see it as an inherently messy process, deeply personal and contingent and linked to the wider process of ident</w:t>
      </w:r>
      <w:r>
        <w:rPr>
          <w:rFonts w:ascii="Arial" w:hAnsi="Arial" w:cs="Arial"/>
        </w:rPr>
        <w:t xml:space="preserve">ity formation (e.g. Watkins &amp; </w:t>
      </w:r>
      <w:r w:rsidRPr="0075196B">
        <w:rPr>
          <w:rFonts w:ascii="Arial" w:hAnsi="Arial" w:cs="Arial"/>
        </w:rPr>
        <w:t>Savickas, 1990).  This complexity would be endorsed by the experience of many practitioners</w:t>
      </w:r>
      <w:r>
        <w:rPr>
          <w:rFonts w:ascii="Arial" w:hAnsi="Arial" w:cs="Arial"/>
        </w:rPr>
        <w:t>, including PROP funded research into careers support for students from lower socio-economic groups (e.g. Hepworth &amp; Greenbank, 2008</w:t>
      </w:r>
      <w:r w:rsidRPr="0075196B">
        <w:rPr>
          <w:rFonts w:ascii="Arial" w:hAnsi="Arial" w:cs="Arial"/>
        </w:rPr>
        <w:t>).</w:t>
      </w:r>
    </w:p>
    <w:p w:rsidR="00901B45" w:rsidRDefault="00901B45" w:rsidP="0075196B">
      <w:pPr>
        <w:spacing w:line="360" w:lineRule="auto"/>
        <w:rPr>
          <w:rFonts w:ascii="Arial" w:hAnsi="Arial" w:cs="Arial"/>
        </w:rPr>
      </w:pPr>
    </w:p>
    <w:p w:rsidR="00901B45" w:rsidRDefault="00901B45" w:rsidP="0075196B">
      <w:pPr>
        <w:spacing w:line="360" w:lineRule="auto"/>
        <w:rPr>
          <w:rFonts w:ascii="Arial" w:hAnsi="Arial" w:cs="Arial"/>
        </w:rPr>
      </w:pPr>
      <w:r>
        <w:rPr>
          <w:rFonts w:ascii="Arial" w:hAnsi="Arial" w:cs="Arial"/>
        </w:rPr>
        <w:t>The IER research has identified a number of factors that occur within guidance to render it useful to clients including: providing challenge and direction; giving access to relevant resources, expert knowledge and networks, bringing about positive changes and providing support and safety, tangible development of a future plan and an increase in motivation, self-confidence and awareness.  (Bimrose et al, 2005, Barnes et al, 2006).</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p>
    <w:p w:rsidR="00901B45" w:rsidRPr="00A205F9" w:rsidRDefault="00901B45" w:rsidP="0075196B">
      <w:pPr>
        <w:spacing w:line="360" w:lineRule="auto"/>
        <w:rPr>
          <w:rFonts w:ascii="Arial" w:hAnsi="Arial" w:cs="Arial"/>
          <w:b/>
          <w:bCs/>
        </w:rPr>
      </w:pPr>
      <w:r>
        <w:rPr>
          <w:rFonts w:ascii="Arial" w:hAnsi="Arial" w:cs="Arial"/>
          <w:b/>
          <w:bCs/>
        </w:rPr>
        <w:t xml:space="preserve">2.1 </w:t>
      </w:r>
      <w:r w:rsidRPr="00A205F9">
        <w:rPr>
          <w:rFonts w:ascii="Arial" w:hAnsi="Arial" w:cs="Arial"/>
          <w:b/>
          <w:bCs/>
        </w:rPr>
        <w:t xml:space="preserve">Existing work at Warwick </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At the time of this research the Careers Centre at the University of Warwick offered a range of provision to our students, from on- and off- line information, a vacancies database and access to employers and accredited career development learning</w:t>
      </w:r>
      <w:r>
        <w:rPr>
          <w:rFonts w:ascii="Arial" w:hAnsi="Arial" w:cs="Arial"/>
        </w:rPr>
        <w:t>,</w:t>
      </w:r>
      <w:r w:rsidRPr="0075196B">
        <w:rPr>
          <w:rFonts w:ascii="Arial" w:hAnsi="Arial" w:cs="Arial"/>
        </w:rPr>
        <w:t xml:space="preserve"> with one to one guidance with a careers consultant  our most resource intensive and heavily demanded service.</w:t>
      </w:r>
      <w:r>
        <w:rPr>
          <w:rFonts w:ascii="Arial" w:hAnsi="Arial" w:cs="Arial"/>
        </w:rPr>
        <w:t xml:space="preserve">  The research reported here focuses on the activity we spend most time on: the 20 minute ‘short guidance’ activity, although we do also offer 40 minute guidance consultation for those referred for longer appointments.</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 xml:space="preserve">In my management role at Warwick I have been pursuing a programme of work around evaluating, demonstrating and </w:t>
      </w:r>
      <w:r>
        <w:rPr>
          <w:rFonts w:ascii="Arial" w:hAnsi="Arial" w:cs="Arial"/>
        </w:rPr>
        <w:t>enhancing</w:t>
      </w:r>
      <w:r w:rsidRPr="0075196B">
        <w:rPr>
          <w:rFonts w:ascii="Arial" w:hAnsi="Arial" w:cs="Arial"/>
        </w:rPr>
        <w:t xml:space="preserve"> the effectiveness of our one-to-one guidance work, in response to:</w:t>
      </w:r>
    </w:p>
    <w:p w:rsidR="00901B45" w:rsidRPr="0075196B" w:rsidRDefault="00901B45" w:rsidP="0075196B">
      <w:pPr>
        <w:numPr>
          <w:ilvl w:val="0"/>
          <w:numId w:val="6"/>
        </w:numPr>
        <w:spacing w:line="360" w:lineRule="auto"/>
        <w:rPr>
          <w:rFonts w:ascii="Arial" w:hAnsi="Arial" w:cs="Arial"/>
        </w:rPr>
      </w:pPr>
      <w:r w:rsidRPr="0075196B">
        <w:rPr>
          <w:rFonts w:ascii="Arial" w:hAnsi="Arial" w:cs="Arial"/>
        </w:rPr>
        <w:t xml:space="preserve">the need for structured professional development for an enlarged team of practitioners from diverse backgrounds, </w:t>
      </w:r>
    </w:p>
    <w:p w:rsidR="00901B45" w:rsidRPr="0075196B" w:rsidRDefault="00901B45" w:rsidP="0075196B">
      <w:pPr>
        <w:numPr>
          <w:ilvl w:val="0"/>
          <w:numId w:val="2"/>
        </w:numPr>
        <w:spacing w:line="360" w:lineRule="auto"/>
        <w:rPr>
          <w:rFonts w:ascii="Arial" w:hAnsi="Arial" w:cs="Arial"/>
        </w:rPr>
      </w:pPr>
      <w:r w:rsidRPr="0075196B">
        <w:rPr>
          <w:rFonts w:ascii="Arial" w:hAnsi="Arial" w:cs="Arial"/>
        </w:rPr>
        <w:t xml:space="preserve">significant unmet demand for guidance </w:t>
      </w:r>
    </w:p>
    <w:p w:rsidR="00901B45" w:rsidRPr="0075196B" w:rsidRDefault="00901B45" w:rsidP="0075196B">
      <w:pPr>
        <w:numPr>
          <w:ilvl w:val="0"/>
          <w:numId w:val="2"/>
        </w:numPr>
        <w:spacing w:line="360" w:lineRule="auto"/>
        <w:rPr>
          <w:rFonts w:ascii="Arial" w:hAnsi="Arial" w:cs="Arial"/>
        </w:rPr>
      </w:pPr>
      <w:r w:rsidRPr="0075196B">
        <w:rPr>
          <w:rFonts w:ascii="Arial" w:hAnsi="Arial" w:cs="Arial"/>
        </w:rPr>
        <w:t>the need to demonstrate impact of activities against University strategy to argue the case for departmental funding.</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 xml:space="preserve">Since conducting the fieldwork for this research, the Careers Centre has become part of a wider Centre for Student Careers and Skills, bringing together personal, academic and </w:t>
      </w:r>
      <w:r w:rsidRPr="0075196B">
        <w:rPr>
          <w:rFonts w:ascii="Arial" w:hAnsi="Arial" w:cs="Arial"/>
        </w:rPr>
        <w:lastRenderedPageBreak/>
        <w:t>career development in one unit.  This context, as well as changes to funding streams for skills development work, leads the whole centre to have a real concern for demonstrating impact.</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 xml:space="preserve">Initial discussions over summer 2005 considered methodologies for evaluation that would encourage reflection on practice and support peer learning as well as gathering data from students before and at various time points after their experiences of guidance.  </w:t>
      </w:r>
      <w:r>
        <w:rPr>
          <w:rFonts w:ascii="Arial" w:hAnsi="Arial" w:cs="Arial"/>
        </w:rPr>
        <w:t>A pre-research phase involved f</w:t>
      </w:r>
      <w:r w:rsidRPr="0075196B">
        <w:rPr>
          <w:rFonts w:ascii="Arial" w:hAnsi="Arial" w:cs="Arial"/>
        </w:rPr>
        <w:t>ocus groups with students who had used o</w:t>
      </w:r>
      <w:r>
        <w:rPr>
          <w:rFonts w:ascii="Arial" w:hAnsi="Arial" w:cs="Arial"/>
        </w:rPr>
        <w:t xml:space="preserve">ur </w:t>
      </w:r>
      <w:r w:rsidRPr="0075196B">
        <w:rPr>
          <w:rFonts w:ascii="Arial" w:hAnsi="Arial" w:cs="Arial"/>
        </w:rPr>
        <w:t xml:space="preserve">one to one guidance were conducted, so as to include client voices in our discussions </w:t>
      </w:r>
      <w:r>
        <w:rPr>
          <w:rFonts w:ascii="Arial" w:hAnsi="Arial" w:cs="Arial"/>
        </w:rPr>
        <w:t xml:space="preserve">about methodology </w:t>
      </w:r>
      <w:r w:rsidRPr="0075196B">
        <w:rPr>
          <w:rFonts w:ascii="Arial" w:hAnsi="Arial" w:cs="Arial"/>
        </w:rPr>
        <w:t xml:space="preserve">at an early stage.  </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In designing a suitable process we have also given detailed consideration to how we all approach guidance and what we define as good practice.  Alongside the plan to review effectiveness and the focus groups, professional development activities designed to increase the team’s confidence in their practice and normalise both individual and collective reflection on it, have been carried out</w:t>
      </w:r>
      <w:r>
        <w:rPr>
          <w:rFonts w:ascii="Arial" w:hAnsi="Arial" w:cs="Arial"/>
        </w:rPr>
        <w:t>.  This</w:t>
      </w:r>
      <w:r w:rsidRPr="0075196B">
        <w:rPr>
          <w:rFonts w:ascii="Arial" w:hAnsi="Arial" w:cs="Arial"/>
        </w:rPr>
        <w:t xml:space="preserve"> prepare</w:t>
      </w:r>
      <w:r>
        <w:rPr>
          <w:rFonts w:ascii="Arial" w:hAnsi="Arial" w:cs="Arial"/>
        </w:rPr>
        <w:t>d</w:t>
      </w:r>
      <w:r w:rsidRPr="0075196B">
        <w:rPr>
          <w:rFonts w:ascii="Arial" w:hAnsi="Arial" w:cs="Arial"/>
        </w:rPr>
        <w:t xml:space="preserve"> t</w:t>
      </w:r>
      <w:r>
        <w:rPr>
          <w:rFonts w:ascii="Arial" w:hAnsi="Arial" w:cs="Arial"/>
        </w:rPr>
        <w:t xml:space="preserve">he ground for this more in depth study, </w:t>
      </w:r>
      <w:r w:rsidRPr="0075196B">
        <w:rPr>
          <w:rFonts w:ascii="Arial" w:hAnsi="Arial" w:cs="Arial"/>
        </w:rPr>
        <w:t>match</w:t>
      </w:r>
      <w:r>
        <w:rPr>
          <w:rFonts w:ascii="Arial" w:hAnsi="Arial" w:cs="Arial"/>
        </w:rPr>
        <w:t>ing</w:t>
      </w:r>
      <w:r w:rsidRPr="0075196B">
        <w:rPr>
          <w:rFonts w:ascii="Arial" w:hAnsi="Arial" w:cs="Arial"/>
        </w:rPr>
        <w:t xml:space="preserve"> data on effectiveness with the actual guidance interaction.  This professional development activity in itself has required much discussion about our view of what effective guidance looks like and an unpicking of the assumptions about effective guidance on which our internal guidance systems are based.  A peer review policy was agreed and implemented in 2006, and peer review activities have taken place annually since (Frigerio, 2008).</w:t>
      </w:r>
    </w:p>
    <w:p w:rsidR="00901B45" w:rsidRDefault="00901B45" w:rsidP="0075196B">
      <w:pPr>
        <w:spacing w:line="360" w:lineRule="auto"/>
        <w:rPr>
          <w:rFonts w:ascii="Arial" w:hAnsi="Arial" w:cs="Arial"/>
        </w:rPr>
      </w:pPr>
    </w:p>
    <w:p w:rsidR="00901B45" w:rsidRDefault="00901B45" w:rsidP="0075196B">
      <w:pPr>
        <w:spacing w:line="360" w:lineRule="auto"/>
        <w:rPr>
          <w:rFonts w:ascii="Arial" w:hAnsi="Arial" w:cs="Arial"/>
        </w:rPr>
      </w:pPr>
      <w:r>
        <w:rPr>
          <w:rFonts w:ascii="Arial" w:hAnsi="Arial" w:cs="Arial"/>
        </w:rPr>
        <w:t>The discussions led to a consensus emerging about a goal directed model of guidance, designed to foster independence.  This model is manifest not just in the way we conduct individual guidance interviews but, arguably even more critically, within the overall service and the positioning of guidance therein.  Strategically, the service seeks to foster skills of lifelong career management so that Warwick graduates will build successful and fulfilling careers (Teaching and Learning Strategy, 2008).  Practically, the context of a high demand from students for one to one interventions, outstripping supply for at least half the academic year, with a one to one discussion being the first stage of the transition planning process.  These strategic and practical factors compel us to operate in a way that encourages students to take self-directed action.  Whilst no attempt was made to force all consultants to work in a uniform way, a documented approach was agreed and used to record peer review observations.  This is included as Appendix A.</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lastRenderedPageBreak/>
        <w:t xml:space="preserve">The twin processes of focus groups plus peer review helped us to define </w:t>
      </w:r>
      <w:r>
        <w:rPr>
          <w:rFonts w:ascii="Arial" w:hAnsi="Arial" w:cs="Arial"/>
        </w:rPr>
        <w:t>effectiveness in our context as clients:</w:t>
      </w:r>
    </w:p>
    <w:p w:rsidR="00901B45" w:rsidRPr="0075196B" w:rsidRDefault="00901B45" w:rsidP="0075196B">
      <w:pPr>
        <w:spacing w:line="360" w:lineRule="auto"/>
        <w:rPr>
          <w:rFonts w:ascii="Arial" w:hAnsi="Arial" w:cs="Arial"/>
        </w:rPr>
      </w:pPr>
    </w:p>
    <w:p w:rsidR="00901B45" w:rsidRPr="0075196B" w:rsidRDefault="00901B45" w:rsidP="0075196B">
      <w:pPr>
        <w:numPr>
          <w:ilvl w:val="0"/>
          <w:numId w:val="3"/>
        </w:numPr>
        <w:spacing w:line="360" w:lineRule="auto"/>
        <w:rPr>
          <w:rFonts w:ascii="Arial" w:hAnsi="Arial" w:cs="Arial"/>
        </w:rPr>
      </w:pPr>
      <w:r w:rsidRPr="0075196B">
        <w:rPr>
          <w:rFonts w:ascii="Arial" w:hAnsi="Arial" w:cs="Arial"/>
        </w:rPr>
        <w:t>being listened to by the adviser and feeling supported in their career planning</w:t>
      </w:r>
    </w:p>
    <w:p w:rsidR="00901B45" w:rsidRPr="0075196B" w:rsidRDefault="00901B45" w:rsidP="0075196B">
      <w:pPr>
        <w:numPr>
          <w:ilvl w:val="0"/>
          <w:numId w:val="3"/>
        </w:numPr>
        <w:spacing w:line="360" w:lineRule="auto"/>
        <w:rPr>
          <w:rFonts w:ascii="Arial" w:hAnsi="Arial" w:cs="Arial"/>
        </w:rPr>
      </w:pPr>
      <w:r w:rsidRPr="0075196B">
        <w:rPr>
          <w:rFonts w:ascii="Arial" w:hAnsi="Arial" w:cs="Arial"/>
        </w:rPr>
        <w:t xml:space="preserve">developing further </w:t>
      </w:r>
      <w:r>
        <w:rPr>
          <w:rFonts w:ascii="Arial" w:hAnsi="Arial" w:cs="Arial"/>
        </w:rPr>
        <w:t xml:space="preserve">one or more </w:t>
      </w:r>
      <w:r w:rsidRPr="0075196B">
        <w:rPr>
          <w:rFonts w:ascii="Arial" w:hAnsi="Arial" w:cs="Arial"/>
        </w:rPr>
        <w:t>career management skills, be it self-awareness, information handling,  decision making, confidence, motivation or proactivity</w:t>
      </w:r>
    </w:p>
    <w:p w:rsidR="00901B45" w:rsidRPr="0075196B" w:rsidRDefault="00901B45" w:rsidP="0075196B">
      <w:pPr>
        <w:numPr>
          <w:ilvl w:val="0"/>
          <w:numId w:val="4"/>
        </w:numPr>
        <w:spacing w:line="360" w:lineRule="auto"/>
        <w:rPr>
          <w:rFonts w:ascii="Arial" w:hAnsi="Arial" w:cs="Arial"/>
        </w:rPr>
      </w:pPr>
      <w:r w:rsidRPr="0075196B">
        <w:rPr>
          <w:rFonts w:ascii="Arial" w:hAnsi="Arial" w:cs="Arial"/>
        </w:rPr>
        <w:t xml:space="preserve">having made progress through the appointment, with particular reference to how they define that </w:t>
      </w:r>
      <w:r>
        <w:rPr>
          <w:rFonts w:ascii="Arial" w:hAnsi="Arial" w:cs="Arial"/>
        </w:rPr>
        <w:t>progress</w:t>
      </w:r>
    </w:p>
    <w:p w:rsidR="00901B45" w:rsidRPr="0075196B" w:rsidRDefault="00901B45" w:rsidP="0075196B">
      <w:pPr>
        <w:numPr>
          <w:ilvl w:val="0"/>
          <w:numId w:val="5"/>
        </w:numPr>
        <w:spacing w:line="360" w:lineRule="auto"/>
        <w:rPr>
          <w:rFonts w:ascii="Arial" w:hAnsi="Arial" w:cs="Arial"/>
        </w:rPr>
      </w:pPr>
      <w:r w:rsidRPr="0075196B">
        <w:rPr>
          <w:rFonts w:ascii="Arial" w:hAnsi="Arial" w:cs="Arial"/>
        </w:rPr>
        <w:t>being able to take some action independently as a result of the appointment, external factors not withstanding</w:t>
      </w:r>
    </w:p>
    <w:p w:rsidR="00901B45" w:rsidRPr="0075196B" w:rsidRDefault="00901B45" w:rsidP="0075196B">
      <w:pPr>
        <w:spacing w:line="360" w:lineRule="auto"/>
        <w:rPr>
          <w:rFonts w:ascii="Arial" w:hAnsi="Arial" w:cs="Arial"/>
        </w:rPr>
      </w:pPr>
    </w:p>
    <w:p w:rsidR="00901B45" w:rsidRDefault="00901B45" w:rsidP="00612F15">
      <w:pPr>
        <w:spacing w:line="360" w:lineRule="auto"/>
        <w:rPr>
          <w:rFonts w:ascii="Arial" w:hAnsi="Arial" w:cs="Arial"/>
        </w:rPr>
      </w:pPr>
      <w:r>
        <w:rPr>
          <w:rFonts w:ascii="Arial" w:hAnsi="Arial" w:cs="Arial"/>
        </w:rPr>
        <w:t xml:space="preserve">From the focus groups on effectiveness we identified the pivotal relationships amongst expectations, satisfaction and effectiveness.  As a result, I argued </w:t>
      </w:r>
      <w:r w:rsidRPr="00120358">
        <w:rPr>
          <w:rFonts w:ascii="Arial" w:hAnsi="Arial" w:cs="Arial"/>
        </w:rPr>
        <w:t>that whilst satisfaction comes from a marrying of students’ own expectation</w:t>
      </w:r>
      <w:r>
        <w:rPr>
          <w:rFonts w:ascii="Arial" w:hAnsi="Arial" w:cs="Arial"/>
        </w:rPr>
        <w:t>s</w:t>
      </w:r>
      <w:r w:rsidRPr="00120358">
        <w:rPr>
          <w:rFonts w:ascii="Arial" w:hAnsi="Arial" w:cs="Arial"/>
        </w:rPr>
        <w:t xml:space="preserve"> (whatever they may be) and their experience,  effec</w:t>
      </w:r>
      <w:r>
        <w:rPr>
          <w:rFonts w:ascii="Arial" w:hAnsi="Arial" w:cs="Arial"/>
        </w:rPr>
        <w:t>tiveness, as defined by us, would</w:t>
      </w:r>
      <w:r w:rsidRPr="00120358">
        <w:rPr>
          <w:rFonts w:ascii="Arial" w:hAnsi="Arial" w:cs="Arial"/>
        </w:rPr>
        <w:t xml:space="preserve"> come from c</w:t>
      </w:r>
      <w:r>
        <w:rPr>
          <w:rFonts w:ascii="Arial" w:hAnsi="Arial" w:cs="Arial"/>
        </w:rPr>
        <w:t>onsistency between expectation</w:t>
      </w:r>
      <w:r w:rsidRPr="00804691">
        <w:rPr>
          <w:rFonts w:ascii="Arial" w:hAnsi="Arial" w:cs="Arial"/>
        </w:rPr>
        <w:t xml:space="preserve">(s) </w:t>
      </w:r>
      <w:r w:rsidRPr="00120358">
        <w:rPr>
          <w:rFonts w:ascii="Arial" w:hAnsi="Arial" w:cs="Arial"/>
        </w:rPr>
        <w:t xml:space="preserve">that we consider to be realistic and experiences of guidance.  </w:t>
      </w:r>
      <w:r>
        <w:rPr>
          <w:rFonts w:ascii="Arial" w:hAnsi="Arial" w:cs="Arial"/>
        </w:rPr>
        <w:t>This was the starting point for this more detailed methodology  where we could</w:t>
      </w:r>
      <w:r w:rsidRPr="00120358">
        <w:rPr>
          <w:rFonts w:ascii="Arial" w:hAnsi="Arial" w:cs="Arial"/>
        </w:rPr>
        <w:t xml:space="preserve"> locate the appointment within the long term career</w:t>
      </w:r>
      <w:r>
        <w:rPr>
          <w:rFonts w:ascii="Arial" w:hAnsi="Arial" w:cs="Arial"/>
        </w:rPr>
        <w:t xml:space="preserve"> planning process of the client and explore </w:t>
      </w:r>
      <w:r w:rsidRPr="00120358">
        <w:rPr>
          <w:rFonts w:ascii="Arial" w:hAnsi="Arial" w:cs="Arial"/>
        </w:rPr>
        <w:t xml:space="preserve">clients’ stories </w:t>
      </w:r>
      <w:r>
        <w:rPr>
          <w:rFonts w:ascii="Arial" w:hAnsi="Arial" w:cs="Arial"/>
        </w:rPr>
        <w:t>alongside</w:t>
      </w:r>
      <w:r w:rsidRPr="00120358">
        <w:rPr>
          <w:rFonts w:ascii="Arial" w:hAnsi="Arial" w:cs="Arial"/>
        </w:rPr>
        <w:t xml:space="preserve"> a record of the ac</w:t>
      </w:r>
      <w:r>
        <w:rPr>
          <w:rFonts w:ascii="Arial" w:hAnsi="Arial" w:cs="Arial"/>
        </w:rPr>
        <w:t>tual event, as well as tracking the impact over a number of months.</w:t>
      </w:r>
    </w:p>
    <w:p w:rsidR="00901B45" w:rsidRDefault="00901B45" w:rsidP="00612F15">
      <w:pPr>
        <w:spacing w:line="360" w:lineRule="auto"/>
        <w:rPr>
          <w:rFonts w:ascii="Arial" w:hAnsi="Arial" w:cs="Arial"/>
        </w:rPr>
      </w:pPr>
    </w:p>
    <w:p w:rsidR="00901B45" w:rsidRDefault="00901B45" w:rsidP="00612F15">
      <w:pPr>
        <w:spacing w:line="360" w:lineRule="auto"/>
        <w:rPr>
          <w:rFonts w:ascii="Arial" w:hAnsi="Arial" w:cs="Arial"/>
        </w:rPr>
      </w:pPr>
      <w:r>
        <w:rPr>
          <w:rFonts w:ascii="Arial" w:hAnsi="Arial" w:cs="Arial"/>
        </w:rPr>
        <w:t>The next section (3) details the methodology for the research study and discusses some of the implications of practitioner research.</w:t>
      </w:r>
    </w:p>
    <w:p w:rsidR="00901B45" w:rsidRPr="00120358" w:rsidRDefault="00901B45" w:rsidP="00612F15">
      <w:pPr>
        <w:spacing w:line="360" w:lineRule="auto"/>
        <w:rPr>
          <w:rFonts w:ascii="Arial" w:hAnsi="Arial" w:cs="Arial"/>
        </w:rPr>
      </w:pPr>
      <w:r>
        <w:rPr>
          <w:rFonts w:ascii="Arial" w:hAnsi="Arial" w:cs="Arial"/>
        </w:rPr>
        <w:br w:type="page"/>
      </w:r>
      <w:r w:rsidRPr="00A205F9">
        <w:rPr>
          <w:rFonts w:ascii="Arial" w:hAnsi="Arial" w:cs="Arial"/>
          <w:b/>
          <w:bCs/>
          <w:u w:val="single"/>
        </w:rPr>
        <w:lastRenderedPageBreak/>
        <w:t>Section 3: Methodology</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 xml:space="preserve">This investigation was framed by the methodology used in, and outcomes of, the longitudinal study, modifying the methodology and adapting it to a different context.  </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 xml:space="preserve">In the </w:t>
      </w:r>
      <w:r>
        <w:rPr>
          <w:rFonts w:ascii="Arial" w:hAnsi="Arial" w:cs="Arial"/>
        </w:rPr>
        <w:t>pre-research phase of the investigation (see section 2.1, above)</w:t>
      </w:r>
      <w:r w:rsidRPr="0075196B">
        <w:rPr>
          <w:rFonts w:ascii="Arial" w:hAnsi="Arial" w:cs="Arial"/>
        </w:rPr>
        <w:t xml:space="preserve">, focus groups held an advantage in allowing us to hear the voices of a larger group of students cost effectively, but </w:t>
      </w:r>
      <w:r>
        <w:rPr>
          <w:rFonts w:ascii="Arial" w:hAnsi="Arial" w:cs="Arial"/>
        </w:rPr>
        <w:t xml:space="preserve">they </w:t>
      </w:r>
      <w:r w:rsidRPr="0075196B">
        <w:rPr>
          <w:rFonts w:ascii="Arial" w:hAnsi="Arial" w:cs="Arial"/>
        </w:rPr>
        <w:t>also became problematic.  In discussion, students focused on our booking systems and  the guidance interview itself, as opposed to placing it in the context of their overall career development.  We identified some challenges around client expectations</w:t>
      </w:r>
      <w:r w:rsidRPr="0075196B" w:rsidDel="00AC1FB2">
        <w:rPr>
          <w:rFonts w:ascii="Arial" w:hAnsi="Arial" w:cs="Arial"/>
        </w:rPr>
        <w:t xml:space="preserve"> </w:t>
      </w:r>
      <w:r w:rsidRPr="0075196B">
        <w:rPr>
          <w:rFonts w:ascii="Arial" w:hAnsi="Arial" w:cs="Arial"/>
        </w:rPr>
        <w:t>but it was difficult to get enough context on each respondent to explore what had gone on before and after the interview and how these impact upon their view of its effectiveness.  In short, we struggled to get beyo</w:t>
      </w:r>
      <w:r>
        <w:rPr>
          <w:rFonts w:ascii="Arial" w:hAnsi="Arial" w:cs="Arial"/>
        </w:rPr>
        <w:t>nd satisfaction measures.   The</w:t>
      </w:r>
      <w:r w:rsidRPr="0075196B">
        <w:rPr>
          <w:rFonts w:ascii="Arial" w:hAnsi="Arial" w:cs="Arial"/>
        </w:rPr>
        <w:t xml:space="preserve"> methodology </w:t>
      </w:r>
      <w:r>
        <w:rPr>
          <w:rFonts w:ascii="Arial" w:hAnsi="Arial" w:cs="Arial"/>
        </w:rPr>
        <w:t xml:space="preserve">for the main phase of the investigation </w:t>
      </w:r>
      <w:r w:rsidRPr="0075196B">
        <w:rPr>
          <w:rFonts w:ascii="Arial" w:hAnsi="Arial" w:cs="Arial"/>
        </w:rPr>
        <w:t>was</w:t>
      </w:r>
      <w:r>
        <w:rPr>
          <w:rFonts w:ascii="Arial" w:hAnsi="Arial" w:cs="Arial"/>
        </w:rPr>
        <w:t xml:space="preserve"> therefore</w:t>
      </w:r>
      <w:r w:rsidRPr="0075196B">
        <w:rPr>
          <w:rFonts w:ascii="Arial" w:hAnsi="Arial" w:cs="Arial"/>
        </w:rPr>
        <w:t xml:space="preserve"> developed to help move beyond those limitations.</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 xml:space="preserve">In October 2008 we </w:t>
      </w:r>
      <w:r>
        <w:rPr>
          <w:rFonts w:ascii="Arial" w:hAnsi="Arial" w:cs="Arial"/>
        </w:rPr>
        <w:t>identified six</w:t>
      </w:r>
      <w:r w:rsidRPr="0075196B">
        <w:rPr>
          <w:rFonts w:ascii="Arial" w:hAnsi="Arial" w:cs="Arial"/>
        </w:rPr>
        <w:t xml:space="preserve"> participants who had made a first time booking to see a careers consultant.  </w:t>
      </w:r>
      <w:r>
        <w:rPr>
          <w:rFonts w:ascii="Arial" w:hAnsi="Arial" w:cs="Arial"/>
        </w:rPr>
        <w:t xml:space="preserve">The principle of informed consent was pivotal to the selection of participants, and our approach to them outlined the background to the research and put them under no pressure to participate.  </w:t>
      </w:r>
      <w:r w:rsidRPr="0075196B">
        <w:rPr>
          <w:rFonts w:ascii="Arial" w:hAnsi="Arial" w:cs="Arial"/>
        </w:rPr>
        <w:t>A search of students who had made appointments on designated field work days was conducted and suitable candidates were identified.  We sought spread across key demographics such as year and subject of study as well as age, gender, ethnicity and nationality.  We emailed students and invited them to participate, offering a £20 payment as an incentive.</w:t>
      </w:r>
      <w:r>
        <w:rPr>
          <w:rFonts w:ascii="Arial" w:hAnsi="Arial" w:cs="Arial"/>
        </w:rPr>
        <w:t xml:space="preserve">  We recognise the potential for incentives to bias our sample and data and weighed this against custom and practice in involving students in research and our desire to value students’ time and perspectives.</w:t>
      </w:r>
      <w:r w:rsidRPr="0075196B">
        <w:rPr>
          <w:rFonts w:ascii="Arial" w:hAnsi="Arial" w:cs="Arial"/>
        </w:rPr>
        <w:t xml:space="preserve">  The documents used to attract</w:t>
      </w:r>
      <w:r>
        <w:rPr>
          <w:rFonts w:ascii="Arial" w:hAnsi="Arial" w:cs="Arial"/>
        </w:rPr>
        <w:t xml:space="preserve"> participants are attached as A</w:t>
      </w:r>
      <w:r w:rsidRPr="0075196B">
        <w:rPr>
          <w:rFonts w:ascii="Arial" w:hAnsi="Arial" w:cs="Arial"/>
        </w:rPr>
        <w:t xml:space="preserve">ppendix </w:t>
      </w:r>
      <w:r>
        <w:rPr>
          <w:rFonts w:ascii="Arial" w:hAnsi="Arial" w:cs="Arial"/>
        </w:rPr>
        <w:t>B</w:t>
      </w:r>
      <w:r w:rsidRPr="0075196B">
        <w:rPr>
          <w:rFonts w:ascii="Arial" w:hAnsi="Arial" w:cs="Arial"/>
        </w:rPr>
        <w:t>.</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Pr>
          <w:rFonts w:ascii="Arial" w:hAnsi="Arial" w:cs="Arial"/>
        </w:rPr>
        <w:t>The research took place in three</w:t>
      </w:r>
      <w:r w:rsidRPr="0075196B">
        <w:rPr>
          <w:rFonts w:ascii="Arial" w:hAnsi="Arial" w:cs="Arial"/>
        </w:rPr>
        <w:t xml:space="preserve"> stages</w:t>
      </w:r>
      <w:r>
        <w:rPr>
          <w:rFonts w:ascii="Arial" w:hAnsi="Arial" w:cs="Arial"/>
        </w:rPr>
        <w:t>:</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 xml:space="preserve">Stage 1:  The researchers conducted semi structured interviews with each participant about their expectations of a guidance appointment and how these had been informed. Interviews took place shortly before the scheduled guidance and explored the significance of this moment as a time to seek guidance, the level and scope of career management skills and any preconceptions of the Careers Centre from </w:t>
      </w:r>
      <w:r>
        <w:rPr>
          <w:rFonts w:ascii="Arial" w:hAnsi="Arial" w:cs="Arial"/>
        </w:rPr>
        <w:t>using other provision.</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lastRenderedPageBreak/>
        <w:t xml:space="preserve">Stage 2:  The </w:t>
      </w:r>
      <w:r>
        <w:rPr>
          <w:rFonts w:ascii="Arial" w:hAnsi="Arial" w:cs="Arial"/>
        </w:rPr>
        <w:t xml:space="preserve">subsequent </w:t>
      </w:r>
      <w:r w:rsidRPr="0075196B">
        <w:rPr>
          <w:rFonts w:ascii="Arial" w:hAnsi="Arial" w:cs="Arial"/>
        </w:rPr>
        <w:t>consultation w</w:t>
      </w:r>
      <w:r>
        <w:rPr>
          <w:rFonts w:ascii="Arial" w:hAnsi="Arial" w:cs="Arial"/>
        </w:rPr>
        <w:t>as</w:t>
      </w:r>
      <w:r w:rsidRPr="0075196B">
        <w:rPr>
          <w:rFonts w:ascii="Arial" w:hAnsi="Arial" w:cs="Arial"/>
        </w:rPr>
        <w:t xml:space="preserve"> digitally recorded, and feedback was sought immediately from client and practitioner. To ensure reliability and validity, external verification by an expert witness was sought and comments built into analysis.</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Stage 3:</w:t>
      </w:r>
      <w:r>
        <w:rPr>
          <w:rFonts w:ascii="Arial" w:hAnsi="Arial" w:cs="Arial"/>
        </w:rPr>
        <w:t xml:space="preserve">  Two</w:t>
      </w:r>
      <w:r w:rsidRPr="0075196B">
        <w:rPr>
          <w:rFonts w:ascii="Arial" w:hAnsi="Arial" w:cs="Arial"/>
        </w:rPr>
        <w:t xml:space="preserve"> months later, the researchers re-contacted clients and interviewed them again to explore what, if any, follow up actions had been taken and assess developments in their understanding of career management.  The £20 payment was made following completion of this stage.</w:t>
      </w:r>
    </w:p>
    <w:p w:rsidR="00901B45" w:rsidRDefault="00901B45" w:rsidP="0075196B">
      <w:pPr>
        <w:spacing w:line="360" w:lineRule="auto"/>
        <w:rPr>
          <w:rFonts w:ascii="Arial" w:hAnsi="Arial" w:cs="Arial"/>
        </w:rPr>
      </w:pPr>
    </w:p>
    <w:p w:rsidR="00901B45" w:rsidRDefault="00901B45" w:rsidP="0075196B">
      <w:pPr>
        <w:spacing w:line="360" w:lineRule="auto"/>
        <w:rPr>
          <w:rFonts w:ascii="Arial" w:hAnsi="Arial" w:cs="Arial"/>
        </w:rPr>
      </w:pPr>
      <w:r>
        <w:rPr>
          <w:rFonts w:ascii="Arial" w:hAnsi="Arial" w:cs="Arial"/>
        </w:rPr>
        <w:t>Schedules used in the interviews are presented in Appendix C.</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 xml:space="preserve">The six students identified were from a range of disciplines in arts, humanities and sciences and were representatives of different year groups.  Five of the students in our sample were home students and one was an EU student. </w:t>
      </w:r>
      <w:r>
        <w:rPr>
          <w:rFonts w:ascii="Arial" w:hAnsi="Arial" w:cs="Arial"/>
        </w:rPr>
        <w:t>All were under 24 years of age, 5 were female and 1 male.  The EU student was from a white Bulgarian ethnic background and the ethnic backgrounds of the home students were white British (three), black African (one) and Indian (one).</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All the interviews were recorded as digital voice f</w:t>
      </w:r>
      <w:r>
        <w:rPr>
          <w:rFonts w:ascii="Arial" w:hAnsi="Arial" w:cs="Arial"/>
        </w:rPr>
        <w:t>iles and all the interviews (apart from</w:t>
      </w:r>
      <w:r w:rsidRPr="0075196B">
        <w:rPr>
          <w:rFonts w:ascii="Arial" w:hAnsi="Arial" w:cs="Arial"/>
        </w:rPr>
        <w:t xml:space="preserve"> the short guidance interaction itself) were transcribed for ease of analysis.  </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Pr>
          <w:rFonts w:ascii="Arial" w:hAnsi="Arial" w:cs="Arial"/>
        </w:rPr>
        <w:t>In analysing the data we sought</w:t>
      </w:r>
      <w:r w:rsidRPr="0075196B">
        <w:rPr>
          <w:rFonts w:ascii="Arial" w:hAnsi="Arial" w:cs="Arial"/>
        </w:rPr>
        <w:t xml:space="preserve"> to go beyond findings relevant to our setting but also to compare with the first phase and longitudinal follow up findings.  We would also be scoping the impact on the research process of service provision being researched from within, particularly by a manager, which will be relevant for the future of HESCU</w:t>
      </w:r>
      <w:r>
        <w:rPr>
          <w:rFonts w:ascii="Arial" w:hAnsi="Arial" w:cs="Arial"/>
        </w:rPr>
        <w:t>'</w:t>
      </w:r>
      <w:r w:rsidRPr="0075196B">
        <w:rPr>
          <w:rFonts w:ascii="Arial" w:hAnsi="Arial" w:cs="Arial"/>
        </w:rPr>
        <w:t xml:space="preserve">s </w:t>
      </w:r>
      <w:r>
        <w:rPr>
          <w:rFonts w:ascii="Arial" w:hAnsi="Arial" w:cs="Arial"/>
        </w:rPr>
        <w:t>practitioner research programme, which funds Higher Education guidance practitioners to research their own area of practice.</w:t>
      </w:r>
    </w:p>
    <w:p w:rsidR="00901B45" w:rsidRPr="0075196B"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sidRPr="0075196B">
        <w:rPr>
          <w:rFonts w:ascii="Arial" w:hAnsi="Arial" w:cs="Arial"/>
        </w:rPr>
        <w:t xml:space="preserve">Short guidance interviews are bookable one week ahead and are scheduled to last for twenty minutes.   The interviews which took place as part of our research all lasted a minimum of twenty minutes, with the shortest being 22 minutes and the longest recorded at 37 minutes.  Some of this </w:t>
      </w:r>
      <w:r>
        <w:rPr>
          <w:rFonts w:ascii="Arial" w:hAnsi="Arial" w:cs="Arial"/>
        </w:rPr>
        <w:t xml:space="preserve">variation </w:t>
      </w:r>
      <w:r w:rsidRPr="0075196B">
        <w:rPr>
          <w:rFonts w:ascii="Arial" w:hAnsi="Arial" w:cs="Arial"/>
        </w:rPr>
        <w:t>can be attributed to the additional pressure on the careers consultants in having to record their interventions</w:t>
      </w:r>
      <w:r>
        <w:rPr>
          <w:rFonts w:ascii="Arial" w:hAnsi="Arial" w:cs="Arial"/>
        </w:rPr>
        <w:t>, which could have disrupted their usual styles of work as well as taken extra time</w:t>
      </w:r>
      <w:r w:rsidRPr="0075196B">
        <w:rPr>
          <w:rFonts w:ascii="Arial" w:hAnsi="Arial" w:cs="Arial"/>
        </w:rPr>
        <w:t>.</w:t>
      </w:r>
      <w:r>
        <w:rPr>
          <w:rFonts w:ascii="Arial" w:hAnsi="Arial" w:cs="Arial"/>
        </w:rPr>
        <w:t xml:space="preserve">  Other reasons for running over time included knowing that the subsequent appointment was not booked so opportunistically continuing, as well as simply not monitoring time effectively.  The longest interview took </w:t>
      </w:r>
      <w:r>
        <w:rPr>
          <w:rFonts w:ascii="Arial" w:hAnsi="Arial" w:cs="Arial"/>
        </w:rPr>
        <w:lastRenderedPageBreak/>
        <w:t>place in a location usually used for longer appointments, and the consultant felt this change of location had led her to adapt her style to the one usually used in that setting.</w:t>
      </w:r>
    </w:p>
    <w:p w:rsidR="00901B45" w:rsidRPr="0075196B" w:rsidRDefault="00901B45" w:rsidP="0075196B">
      <w:pPr>
        <w:spacing w:line="360" w:lineRule="auto"/>
        <w:rPr>
          <w:rFonts w:ascii="Arial" w:hAnsi="Arial" w:cs="Arial"/>
        </w:rPr>
      </w:pPr>
    </w:p>
    <w:p w:rsidR="00901B45" w:rsidRDefault="00901B45" w:rsidP="0075196B">
      <w:pPr>
        <w:spacing w:line="360" w:lineRule="auto"/>
        <w:rPr>
          <w:rFonts w:ascii="Arial" w:hAnsi="Arial" w:cs="Arial"/>
        </w:rPr>
      </w:pPr>
      <w:r w:rsidRPr="0075196B">
        <w:rPr>
          <w:rFonts w:ascii="Arial" w:hAnsi="Arial" w:cs="Arial"/>
        </w:rPr>
        <w:t xml:space="preserve">The researchers were both practising careers consultants and this is evident in some of their recorded interviews with the students.  </w:t>
      </w:r>
      <w:r>
        <w:rPr>
          <w:rFonts w:ascii="Arial" w:hAnsi="Arial" w:cs="Arial"/>
        </w:rPr>
        <w:t>The author worked with three students and a sessional, temporary careers consultant worked with the other three.  As practitioner researchers there are implications of a manager carrying out research into the practices of their staff as well as new and transitory members of staff.  With manager-researchers, the management relationship can affect fieldwork, analysis and presentation of findings.  Discussions with careers consultants made clear that their performance was not being assessed and in line management, no reference has been made to details of the study.  As a transitory member of staff, the other fieldworker now permanently appointed) may have been unaware of contextual factors known to the other researcher and we took pains to discuss this at all stages. Outweighing these factors are the advantages of the research being done in a cost-effective way, as well as the resultant ownership of the findings at management level which mean that the learning derived from the research can directly impact future strategic planning.</w:t>
      </w:r>
    </w:p>
    <w:p w:rsidR="00901B45" w:rsidRDefault="00901B45" w:rsidP="0075196B">
      <w:pPr>
        <w:spacing w:line="360" w:lineRule="auto"/>
        <w:rPr>
          <w:rFonts w:ascii="Arial" w:hAnsi="Arial" w:cs="Arial"/>
        </w:rPr>
      </w:pPr>
    </w:p>
    <w:p w:rsidR="00901B45" w:rsidRPr="0075196B" w:rsidRDefault="00901B45" w:rsidP="0075196B">
      <w:pPr>
        <w:spacing w:line="360" w:lineRule="auto"/>
        <w:rPr>
          <w:rFonts w:ascii="Arial" w:hAnsi="Arial" w:cs="Arial"/>
        </w:rPr>
      </w:pPr>
      <w:r>
        <w:rPr>
          <w:rFonts w:ascii="Arial" w:hAnsi="Arial" w:cs="Arial"/>
        </w:rPr>
        <w:t xml:space="preserve">  As guidance practitioners w</w:t>
      </w:r>
      <w:r w:rsidRPr="0075196B">
        <w:rPr>
          <w:rFonts w:ascii="Arial" w:hAnsi="Arial" w:cs="Arial"/>
        </w:rPr>
        <w:t xml:space="preserve">e found it almost impossible not to respond to some of the perceived needs of the students, and we were not helped by the fact they were aware that we were Careers Centre staff.  This may have had a potential impact on the reactions of the students to some of the interview questions, particularly those about the service as a whole.  To minimise any bias in the findings, an external researcher was involved in the analysis of data. </w:t>
      </w:r>
    </w:p>
    <w:p w:rsidR="00901B45" w:rsidRDefault="00901B45" w:rsidP="00D352CC">
      <w:pPr>
        <w:spacing w:line="360" w:lineRule="auto"/>
        <w:rPr>
          <w:rFonts w:ascii="Arial" w:hAnsi="Arial" w:cs="Arial"/>
        </w:rPr>
      </w:pPr>
    </w:p>
    <w:p w:rsidR="00901B45" w:rsidRPr="00A205F9" w:rsidRDefault="00901B45" w:rsidP="00D352CC">
      <w:pPr>
        <w:spacing w:line="360" w:lineRule="auto"/>
        <w:rPr>
          <w:rFonts w:ascii="Arial" w:hAnsi="Arial" w:cs="Arial"/>
          <w:b/>
          <w:bCs/>
          <w:u w:val="single"/>
        </w:rPr>
      </w:pPr>
      <w:r>
        <w:rPr>
          <w:rFonts w:ascii="Arial" w:hAnsi="Arial" w:cs="Arial"/>
        </w:rPr>
        <w:t>The next section (4) presents analysis of the data.</w:t>
      </w:r>
      <w:r w:rsidRPr="0075196B">
        <w:rPr>
          <w:rFonts w:ascii="Arial" w:hAnsi="Arial" w:cs="Arial"/>
        </w:rPr>
        <w:br w:type="page"/>
      </w:r>
      <w:r w:rsidRPr="00A205F9">
        <w:rPr>
          <w:rFonts w:ascii="Arial" w:hAnsi="Arial" w:cs="Arial"/>
          <w:b/>
          <w:bCs/>
          <w:u w:val="single"/>
        </w:rPr>
        <w:lastRenderedPageBreak/>
        <w:t xml:space="preserve">Section 4: </w:t>
      </w:r>
      <w:r>
        <w:rPr>
          <w:rFonts w:ascii="Arial" w:hAnsi="Arial" w:cs="Arial"/>
          <w:b/>
          <w:bCs/>
          <w:u w:val="single"/>
        </w:rPr>
        <w:t>Analysis</w:t>
      </w:r>
    </w:p>
    <w:p w:rsidR="00901B45" w:rsidRDefault="00901B45" w:rsidP="00D352CC">
      <w:pPr>
        <w:spacing w:line="360" w:lineRule="auto"/>
        <w:rPr>
          <w:rFonts w:ascii="Arial" w:hAnsi="Arial" w:cs="Arial"/>
        </w:rPr>
      </w:pPr>
    </w:p>
    <w:p w:rsidR="00901B45" w:rsidRDefault="00901B45" w:rsidP="00D352CC">
      <w:pPr>
        <w:spacing w:line="360" w:lineRule="auto"/>
        <w:rPr>
          <w:rFonts w:ascii="Arial" w:hAnsi="Arial" w:cs="Arial"/>
        </w:rPr>
      </w:pPr>
      <w:r>
        <w:rPr>
          <w:rFonts w:ascii="Arial" w:hAnsi="Arial" w:cs="Arial"/>
        </w:rPr>
        <w:t>Concise case studies of each student are presented followed by a collective analysis of each stage of the research.  We explore what they brought to the experience, what happened during the guidance, their immediate views of its usefulness and what further action had been taken post interview.</w:t>
      </w:r>
    </w:p>
    <w:p w:rsidR="00901B45" w:rsidRDefault="00901B45" w:rsidP="00D352CC">
      <w:pPr>
        <w:spacing w:line="360" w:lineRule="auto"/>
        <w:rPr>
          <w:rFonts w:ascii="Arial" w:hAnsi="Arial" w:cs="Arial"/>
        </w:rPr>
      </w:pPr>
    </w:p>
    <w:p w:rsidR="00901B45" w:rsidRPr="00A205F9" w:rsidRDefault="00901B45" w:rsidP="00A205F9">
      <w:pPr>
        <w:spacing w:line="360" w:lineRule="auto"/>
        <w:rPr>
          <w:rFonts w:ascii="Arial" w:hAnsi="Arial" w:cs="Arial"/>
          <w:b/>
          <w:bCs/>
        </w:rPr>
      </w:pPr>
      <w:r>
        <w:rPr>
          <w:rFonts w:ascii="Arial" w:hAnsi="Arial" w:cs="Arial"/>
          <w:b/>
          <w:bCs/>
        </w:rPr>
        <w:t xml:space="preserve">4.1 </w:t>
      </w:r>
      <w:r w:rsidRPr="00A205F9">
        <w:rPr>
          <w:rFonts w:ascii="Arial" w:hAnsi="Arial" w:cs="Arial"/>
          <w:b/>
          <w:bCs/>
        </w:rPr>
        <w:t>Case studies of research participants</w:t>
      </w:r>
    </w:p>
    <w:p w:rsidR="00901B45" w:rsidRPr="00A205F9" w:rsidRDefault="00901B45" w:rsidP="00A205F9">
      <w:pPr>
        <w:spacing w:line="360" w:lineRule="auto"/>
        <w:rPr>
          <w:rFonts w:ascii="Arial" w:hAnsi="Arial" w:cs="Arial"/>
        </w:rPr>
      </w:pPr>
    </w:p>
    <w:p w:rsidR="00901B45" w:rsidRPr="00A205F9" w:rsidRDefault="00901B45" w:rsidP="00A205F9">
      <w:pPr>
        <w:spacing w:line="360" w:lineRule="auto"/>
        <w:rPr>
          <w:rFonts w:ascii="Arial" w:hAnsi="Arial" w:cs="Arial"/>
          <w:b/>
          <w:bCs/>
        </w:rPr>
      </w:pPr>
      <w:r w:rsidRPr="00A205F9">
        <w:rPr>
          <w:rFonts w:ascii="Arial" w:hAnsi="Arial" w:cs="Arial"/>
          <w:b/>
          <w:bCs/>
        </w:rPr>
        <w:t>K</w:t>
      </w:r>
    </w:p>
    <w:p w:rsidR="00901B45" w:rsidRPr="00A205F9" w:rsidRDefault="00901B45" w:rsidP="00A205F9">
      <w:pPr>
        <w:spacing w:line="360" w:lineRule="auto"/>
        <w:rPr>
          <w:rFonts w:ascii="Arial" w:hAnsi="Arial" w:cs="Arial"/>
        </w:rPr>
      </w:pPr>
    </w:p>
    <w:p w:rsidR="00901B45" w:rsidRPr="00A205F9" w:rsidRDefault="00901B45" w:rsidP="00A205F9">
      <w:pPr>
        <w:spacing w:line="360" w:lineRule="auto"/>
        <w:rPr>
          <w:rFonts w:ascii="Arial" w:hAnsi="Arial" w:cs="Arial"/>
        </w:rPr>
      </w:pPr>
      <w:r w:rsidRPr="00A205F9">
        <w:rPr>
          <w:rFonts w:ascii="Arial" w:hAnsi="Arial" w:cs="Arial"/>
        </w:rPr>
        <w:t xml:space="preserve">K was a final year student studying English Literature. She presented as having an intention </w:t>
      </w:r>
      <w:r>
        <w:rPr>
          <w:rFonts w:ascii="Arial" w:hAnsi="Arial" w:cs="Arial"/>
        </w:rPr>
        <w:t xml:space="preserve">to apply to one of two Masters </w:t>
      </w:r>
      <w:r w:rsidRPr="00A205F9">
        <w:rPr>
          <w:rFonts w:ascii="Arial" w:hAnsi="Arial" w:cs="Arial"/>
        </w:rPr>
        <w:t xml:space="preserve">programmes; either Social Anthropology or Fashion Journalism and was wondering whether she should be doing work experience to increase her chances of gaining employment.  She </w:t>
      </w:r>
      <w:r>
        <w:rPr>
          <w:rFonts w:ascii="Arial" w:hAnsi="Arial" w:cs="Arial"/>
        </w:rPr>
        <w:t>identified</w:t>
      </w:r>
      <w:r w:rsidRPr="00A205F9">
        <w:rPr>
          <w:rFonts w:ascii="Arial" w:hAnsi="Arial" w:cs="Arial"/>
        </w:rPr>
        <w:t xml:space="preserve"> a realistic expectation of he</w:t>
      </w:r>
      <w:r>
        <w:rPr>
          <w:rFonts w:ascii="Arial" w:hAnsi="Arial" w:cs="Arial"/>
        </w:rPr>
        <w:t xml:space="preserve">r guidance interview as </w:t>
      </w:r>
      <w:r w:rsidRPr="00A205F9">
        <w:rPr>
          <w:rFonts w:ascii="Arial" w:hAnsi="Arial" w:cs="Arial"/>
        </w:rPr>
        <w:t>exploring how far she has got with her plans and</w:t>
      </w:r>
      <w:r>
        <w:rPr>
          <w:rFonts w:ascii="Arial" w:hAnsi="Arial" w:cs="Arial"/>
        </w:rPr>
        <w:t xml:space="preserve"> hoping that as a result she wou</w:t>
      </w:r>
      <w:r w:rsidRPr="00A205F9">
        <w:rPr>
          <w:rFonts w:ascii="Arial" w:hAnsi="Arial" w:cs="Arial"/>
        </w:rPr>
        <w:t>l</w:t>
      </w:r>
      <w:r>
        <w:rPr>
          <w:rFonts w:ascii="Arial" w:hAnsi="Arial" w:cs="Arial"/>
        </w:rPr>
        <w:t>d</w:t>
      </w:r>
      <w:r w:rsidRPr="00A205F9">
        <w:rPr>
          <w:rFonts w:ascii="Arial" w:hAnsi="Arial" w:cs="Arial"/>
        </w:rPr>
        <w:t xml:space="preserve"> have more clarity on her situation and potentially an idea of what to do next.  Immediately after the guidance interview she sounded very positive about her experience of being listened to closely and having been shown information relevant to her research and ideas on the website.  She described her post-i</w:t>
      </w:r>
      <w:r>
        <w:rPr>
          <w:rFonts w:ascii="Arial" w:hAnsi="Arial" w:cs="Arial"/>
        </w:rPr>
        <w:t>nterview action plan as</w:t>
      </w:r>
      <w:r w:rsidRPr="00A205F9">
        <w:rPr>
          <w:rFonts w:ascii="Arial" w:hAnsi="Arial" w:cs="Arial"/>
        </w:rPr>
        <w:t xml:space="preserve"> get</w:t>
      </w:r>
      <w:r>
        <w:rPr>
          <w:rFonts w:ascii="Arial" w:hAnsi="Arial" w:cs="Arial"/>
        </w:rPr>
        <w:t>ting</w:t>
      </w:r>
      <w:r w:rsidRPr="00A205F9">
        <w:rPr>
          <w:rFonts w:ascii="Arial" w:hAnsi="Arial" w:cs="Arial"/>
        </w:rPr>
        <w:t xml:space="preserve"> some work experience, to book in for a longer guidance appo</w:t>
      </w:r>
      <w:r>
        <w:rPr>
          <w:rFonts w:ascii="Arial" w:hAnsi="Arial" w:cs="Arial"/>
        </w:rPr>
        <w:t>intment and</w:t>
      </w:r>
      <w:r w:rsidRPr="00A205F9">
        <w:rPr>
          <w:rFonts w:ascii="Arial" w:hAnsi="Arial" w:cs="Arial"/>
        </w:rPr>
        <w:t xml:space="preserve"> </w:t>
      </w:r>
      <w:r>
        <w:rPr>
          <w:rFonts w:ascii="Arial" w:hAnsi="Arial" w:cs="Arial"/>
        </w:rPr>
        <w:t>(if she decided firmly to do so)</w:t>
      </w:r>
      <w:r w:rsidRPr="00A205F9">
        <w:rPr>
          <w:rFonts w:ascii="Arial" w:hAnsi="Arial" w:cs="Arial"/>
        </w:rPr>
        <w:t xml:space="preserve"> apply f</w:t>
      </w:r>
      <w:r>
        <w:rPr>
          <w:rFonts w:ascii="Arial" w:hAnsi="Arial" w:cs="Arial"/>
        </w:rPr>
        <w:t>or the Masters courses. In her eight</w:t>
      </w:r>
      <w:r w:rsidRPr="00A205F9">
        <w:rPr>
          <w:rFonts w:ascii="Arial" w:hAnsi="Arial" w:cs="Arial"/>
        </w:rPr>
        <w:t xml:space="preserve"> week follow up interview, she had applied to a work experience scheme at the BBC, but described herself as having had a “melt-down” over the Christmas vacation and as a result, with her parents encouragement had  decided to concentrate on her final year studies and put no pressure on herself with regard to deciding on a particular career path. She had also been to an Open Day at the univ</w:t>
      </w:r>
      <w:r>
        <w:rPr>
          <w:rFonts w:ascii="Arial" w:hAnsi="Arial" w:cs="Arial"/>
        </w:rPr>
        <w:t xml:space="preserve">ersity which offered one of the </w:t>
      </w:r>
      <w:r w:rsidRPr="00A205F9">
        <w:rPr>
          <w:rFonts w:ascii="Arial" w:hAnsi="Arial" w:cs="Arial"/>
        </w:rPr>
        <w:t>po</w:t>
      </w:r>
      <w:r>
        <w:rPr>
          <w:rFonts w:ascii="Arial" w:hAnsi="Arial" w:cs="Arial"/>
        </w:rPr>
        <w:t>stgraduate courses. A</w:t>
      </w:r>
      <w:r w:rsidRPr="00A205F9">
        <w:rPr>
          <w:rFonts w:ascii="Arial" w:hAnsi="Arial" w:cs="Arial"/>
        </w:rPr>
        <w:t xml:space="preserve">s a result </w:t>
      </w:r>
      <w:r>
        <w:rPr>
          <w:rFonts w:ascii="Arial" w:hAnsi="Arial" w:cs="Arial"/>
        </w:rPr>
        <w:t xml:space="preserve">she </w:t>
      </w:r>
      <w:r w:rsidRPr="00A205F9">
        <w:rPr>
          <w:rFonts w:ascii="Arial" w:hAnsi="Arial" w:cs="Arial"/>
        </w:rPr>
        <w:t xml:space="preserve">had decided not to do either. </w:t>
      </w:r>
      <w:r>
        <w:rPr>
          <w:rFonts w:ascii="Arial" w:hAnsi="Arial" w:cs="Arial"/>
        </w:rPr>
        <w:t xml:space="preserve">  She had felt supported by the guidance and had taken some action since, although not the action planned in conjunction with the Careers Consultant.</w:t>
      </w:r>
    </w:p>
    <w:p w:rsidR="00901B45" w:rsidRPr="00A205F9" w:rsidRDefault="00901B45" w:rsidP="00A205F9">
      <w:pPr>
        <w:spacing w:line="360" w:lineRule="auto"/>
        <w:rPr>
          <w:rFonts w:ascii="Arial" w:hAnsi="Arial" w:cs="Arial"/>
        </w:rPr>
      </w:pPr>
    </w:p>
    <w:p w:rsidR="00901B45" w:rsidRPr="00A205F9" w:rsidRDefault="00901B45" w:rsidP="00A205F9">
      <w:pPr>
        <w:spacing w:line="360" w:lineRule="auto"/>
        <w:rPr>
          <w:rFonts w:ascii="Arial" w:hAnsi="Arial" w:cs="Arial"/>
          <w:b/>
          <w:bCs/>
        </w:rPr>
      </w:pPr>
      <w:r w:rsidRPr="00A205F9">
        <w:rPr>
          <w:rFonts w:ascii="Arial" w:hAnsi="Arial" w:cs="Arial"/>
          <w:b/>
          <w:bCs/>
        </w:rPr>
        <w:t>T</w:t>
      </w:r>
    </w:p>
    <w:p w:rsidR="00901B45" w:rsidRPr="00A205F9" w:rsidRDefault="00901B45" w:rsidP="00A205F9">
      <w:pPr>
        <w:spacing w:line="360" w:lineRule="auto"/>
        <w:rPr>
          <w:rFonts w:ascii="Arial" w:hAnsi="Arial" w:cs="Arial"/>
        </w:rPr>
      </w:pPr>
    </w:p>
    <w:p w:rsidR="00901B45" w:rsidRPr="00A205F9" w:rsidRDefault="00901B45" w:rsidP="00A205F9">
      <w:pPr>
        <w:spacing w:line="360" w:lineRule="auto"/>
        <w:rPr>
          <w:rFonts w:ascii="Arial" w:hAnsi="Arial" w:cs="Arial"/>
        </w:rPr>
      </w:pPr>
      <w:r w:rsidRPr="00A205F9">
        <w:rPr>
          <w:rFonts w:ascii="Arial" w:hAnsi="Arial" w:cs="Arial"/>
        </w:rPr>
        <w:t xml:space="preserve">T was a second year student from Bulgaria, studying Computing and Business studies,  hoping to do an industrial placement in the following academic year.  Focused and confident, he was, and remains, a regular user of careers centre services although this was his first guidance appointment.  He had a range of previous work experience </w:t>
      </w:r>
      <w:r>
        <w:rPr>
          <w:rFonts w:ascii="Arial" w:hAnsi="Arial" w:cs="Arial"/>
        </w:rPr>
        <w:t xml:space="preserve">but was struggling to navigate the UK graduate job market, particularly speaking the language of competency </w:t>
      </w:r>
      <w:r>
        <w:rPr>
          <w:rFonts w:ascii="Arial" w:hAnsi="Arial" w:cs="Arial"/>
        </w:rPr>
        <w:lastRenderedPageBreak/>
        <w:t>based recruitment.</w:t>
      </w:r>
      <w:r w:rsidRPr="00A205F9">
        <w:rPr>
          <w:rFonts w:ascii="Arial" w:hAnsi="Arial" w:cs="Arial"/>
        </w:rPr>
        <w:t xml:space="preserve"> His interest in the optional placement year shows his career focus, reflected in his comment that links with employers was “the point of University”.  He was seeking reassurance as to whether the companies he had selected to apply to were “good” choices and to find out how deeply he needed to research into them before making an application.  He identified that he had had difficulty in finding companies to apply to. Post guidance, T strongly felt that he had answers to the questions he had posed, valuing what he saw as a professional opinion. He also was pleased that his consultant had identified a range of resources which would further his ability to do company research and find vacancies.  He had also valued being shown the ‘Warwick Advantage’ PDP resources</w:t>
      </w:r>
      <w:r>
        <w:rPr>
          <w:rFonts w:ascii="Arial" w:hAnsi="Arial" w:cs="Arial"/>
        </w:rPr>
        <w:t xml:space="preserve"> and saw its value in helping him present his range of experiences positively to employers.  After the eight</w:t>
      </w:r>
      <w:r w:rsidRPr="00A205F9">
        <w:rPr>
          <w:rFonts w:ascii="Arial" w:hAnsi="Arial" w:cs="Arial"/>
        </w:rPr>
        <w:t xml:space="preserve"> week period, T had used the Careers Centre again numerous times for applications advice and </w:t>
      </w:r>
      <w:r>
        <w:rPr>
          <w:rFonts w:ascii="Arial" w:hAnsi="Arial" w:cs="Arial"/>
        </w:rPr>
        <w:t xml:space="preserve">had submitted a number of placement applications. He </w:t>
      </w:r>
      <w:r w:rsidRPr="00A205F9">
        <w:rPr>
          <w:rFonts w:ascii="Arial" w:hAnsi="Arial" w:cs="Arial"/>
        </w:rPr>
        <w:t xml:space="preserve">intended to use the </w:t>
      </w:r>
      <w:r>
        <w:rPr>
          <w:rFonts w:ascii="Arial" w:hAnsi="Arial" w:cs="Arial"/>
        </w:rPr>
        <w:t xml:space="preserve">service’s </w:t>
      </w:r>
      <w:r w:rsidRPr="00A205F9">
        <w:rPr>
          <w:rFonts w:ascii="Arial" w:hAnsi="Arial" w:cs="Arial"/>
        </w:rPr>
        <w:t xml:space="preserve">mock interview facility.  He said in retrospect the interview had been helpful to gain the answers to his questions. </w:t>
      </w:r>
      <w:r>
        <w:rPr>
          <w:rFonts w:ascii="Arial" w:hAnsi="Arial" w:cs="Arial"/>
        </w:rPr>
        <w:t xml:space="preserve"> </w:t>
      </w:r>
    </w:p>
    <w:p w:rsidR="00901B45" w:rsidRPr="00A205F9" w:rsidRDefault="00901B45" w:rsidP="00A205F9">
      <w:pPr>
        <w:spacing w:line="360" w:lineRule="auto"/>
        <w:rPr>
          <w:rFonts w:ascii="Arial" w:hAnsi="Arial" w:cs="Arial"/>
        </w:rPr>
      </w:pPr>
    </w:p>
    <w:p w:rsidR="00901B45" w:rsidRPr="00A205F9" w:rsidRDefault="00901B45" w:rsidP="00A205F9">
      <w:pPr>
        <w:spacing w:line="360" w:lineRule="auto"/>
        <w:rPr>
          <w:rFonts w:ascii="Arial" w:hAnsi="Arial" w:cs="Arial"/>
          <w:b/>
          <w:bCs/>
        </w:rPr>
      </w:pPr>
      <w:r w:rsidRPr="00A205F9">
        <w:rPr>
          <w:rFonts w:ascii="Arial" w:hAnsi="Arial" w:cs="Arial"/>
          <w:b/>
          <w:bCs/>
        </w:rPr>
        <w:t>O</w:t>
      </w:r>
    </w:p>
    <w:p w:rsidR="00901B45" w:rsidRPr="00A205F9" w:rsidRDefault="00901B45" w:rsidP="00A205F9">
      <w:pPr>
        <w:spacing w:line="360" w:lineRule="auto"/>
        <w:rPr>
          <w:rFonts w:ascii="Arial" w:hAnsi="Arial" w:cs="Arial"/>
        </w:rPr>
      </w:pPr>
    </w:p>
    <w:p w:rsidR="00901B45" w:rsidRPr="00A205F9" w:rsidRDefault="00901B45" w:rsidP="00A205F9">
      <w:pPr>
        <w:spacing w:line="360" w:lineRule="auto"/>
        <w:rPr>
          <w:rFonts w:ascii="Arial" w:hAnsi="Arial" w:cs="Arial"/>
        </w:rPr>
      </w:pPr>
      <w:r w:rsidRPr="00A205F9">
        <w:rPr>
          <w:rFonts w:ascii="Arial" w:hAnsi="Arial" w:cs="Arial"/>
        </w:rPr>
        <w:t>O is in the first year at Warwick studying Sociology.   She had made an appointment to find out how to get work experience next summer, not wanting to ‘leave it too late’. Her expectations of the interview were very tentative; she was reluctant to be “wrong” as she’d never had a careers interview before and tended towards negative perceptions gained from others’ experience of careers provision at her c</w:t>
      </w:r>
      <w:r>
        <w:rPr>
          <w:rFonts w:ascii="Arial" w:hAnsi="Arial" w:cs="Arial"/>
        </w:rPr>
        <w:t>ollege.  She felt very unsure about</w:t>
      </w:r>
      <w:r w:rsidRPr="00A205F9">
        <w:rPr>
          <w:rFonts w:ascii="Arial" w:hAnsi="Arial" w:cs="Arial"/>
        </w:rPr>
        <w:t xml:space="preserve"> the nature of career planning and the process she would need to go through</w:t>
      </w:r>
      <w:r>
        <w:rPr>
          <w:rFonts w:ascii="Arial" w:hAnsi="Arial" w:cs="Arial"/>
        </w:rPr>
        <w:t>,</w:t>
      </w:r>
      <w:r w:rsidRPr="00A205F9">
        <w:rPr>
          <w:rFonts w:ascii="Arial" w:hAnsi="Arial" w:cs="Arial"/>
        </w:rPr>
        <w:t xml:space="preserve"> although knew that she was not yet at the stage of writing a CV.  She expressed an expectation of the interview to explore her ideas, leading to some guidance on “places to apply”. Her current intere</w:t>
      </w:r>
      <w:r>
        <w:rPr>
          <w:rFonts w:ascii="Arial" w:hAnsi="Arial" w:cs="Arial"/>
        </w:rPr>
        <w:t xml:space="preserve">sts were in the areas of law and media </w:t>
      </w:r>
      <w:r w:rsidRPr="00A205F9">
        <w:rPr>
          <w:rFonts w:ascii="Arial" w:hAnsi="Arial" w:cs="Arial"/>
        </w:rPr>
        <w:t xml:space="preserve">although her knowledge base was reasonably low. </w:t>
      </w:r>
      <w:r>
        <w:rPr>
          <w:rFonts w:ascii="Arial" w:hAnsi="Arial" w:cs="Arial"/>
        </w:rPr>
        <w:t xml:space="preserve"> However, she had made impressive proactive use of information sources and through her own internet searching had found some potential internship schemes. </w:t>
      </w:r>
      <w:r w:rsidRPr="00A205F9">
        <w:rPr>
          <w:rFonts w:ascii="Arial" w:hAnsi="Arial" w:cs="Arial"/>
        </w:rPr>
        <w:t xml:space="preserve"> After the  guidance, O was very positive about the role of the consultant in helping her to narrow down her ideas and to focus on her next step.  She was enthusiastic about the exploratory personal nature of the interview focussing on her ideas and requiring her to reflect on her interests,  as opposed to a generic “talk”.  Eight weeks later, O identified that she had moved on in her career thinking towards media and away from law, although she had not yet made any applications for internships which had been her original stated intention.   However, she had been encouraged to get further involved in student media in order to gain experience and was enthusiastically embracing that idea.</w:t>
      </w:r>
    </w:p>
    <w:p w:rsidR="00901B45" w:rsidRPr="00A205F9" w:rsidRDefault="00901B45" w:rsidP="00A205F9">
      <w:pPr>
        <w:spacing w:line="360" w:lineRule="auto"/>
        <w:rPr>
          <w:rFonts w:ascii="Arial" w:hAnsi="Arial" w:cs="Arial"/>
        </w:rPr>
      </w:pPr>
    </w:p>
    <w:p w:rsidR="00901B45" w:rsidRPr="00A205F9" w:rsidRDefault="00901B45" w:rsidP="00A205F9">
      <w:pPr>
        <w:spacing w:line="360" w:lineRule="auto"/>
        <w:rPr>
          <w:rFonts w:ascii="Arial" w:hAnsi="Arial" w:cs="Arial"/>
          <w:b/>
          <w:bCs/>
        </w:rPr>
      </w:pPr>
      <w:r w:rsidRPr="00A205F9">
        <w:rPr>
          <w:rFonts w:ascii="Arial" w:hAnsi="Arial" w:cs="Arial"/>
          <w:b/>
          <w:bCs/>
        </w:rPr>
        <w:lastRenderedPageBreak/>
        <w:t>S</w:t>
      </w:r>
    </w:p>
    <w:p w:rsidR="00901B45" w:rsidRPr="00A205F9" w:rsidRDefault="00901B45" w:rsidP="00A205F9">
      <w:pPr>
        <w:spacing w:line="360" w:lineRule="auto"/>
        <w:rPr>
          <w:rFonts w:ascii="Arial" w:hAnsi="Arial" w:cs="Arial"/>
        </w:rPr>
      </w:pPr>
    </w:p>
    <w:p w:rsidR="00901B45" w:rsidRPr="00A205F9" w:rsidRDefault="00901B45" w:rsidP="00A205F9">
      <w:pPr>
        <w:spacing w:line="360" w:lineRule="auto"/>
        <w:rPr>
          <w:rFonts w:ascii="Arial" w:hAnsi="Arial" w:cs="Arial"/>
        </w:rPr>
      </w:pPr>
      <w:r w:rsidRPr="00A205F9">
        <w:rPr>
          <w:rFonts w:ascii="Arial" w:hAnsi="Arial" w:cs="Arial"/>
        </w:rPr>
        <w:t>S had booked a short guidance appointment with her preferred careers consultant to help her decide what to do in the future.  In her final year of a languages degree, she was finding it difficult to find the time to sit down and look at career ideas and had an expectation that she would be given information to save her time researching it herself.  She had a suspicion, based on reported experiences of her friends, that she might be told just to “look at websites”. She was juggling a number of diverse ideas and routes including working abroad, graduate schemes, careers in advertising and marketing and applying for a Masters.  She also wanted more information about the Warwick Skills Certificate.  After initially asking her to prioritise her ideas to fit the timeframe, the interview covered a lot of ground.  A number of resources were suggested to help her progress and a referral to a longer guidance appointment was suggested.  S felt that her consultant had listened closely to her and valued the impartiality of the consultant (in contrast to her parents). The attentive and careful listening of the consultant gave her confidence that support was available.  As  a result of the discussion she appeared reassured and more confident about her situation. Eight weeks after the interview she reported significant progress.  She had looked at the web resources that had been suggested, and had contacted her cousin to sort out work experience and started to put together a CV. She had ruled out the option of an MA for the near future and said she realised that ruling things out was still making progress. She felt very confident and empowered to research her ideas for herself whilst recognising that further help was available if she needed it, although she didn’t feel the need to make another appointment.</w:t>
      </w:r>
    </w:p>
    <w:p w:rsidR="00901B45" w:rsidRPr="00A205F9" w:rsidRDefault="00901B45" w:rsidP="00A205F9">
      <w:pPr>
        <w:spacing w:line="360" w:lineRule="auto"/>
        <w:rPr>
          <w:rFonts w:ascii="Arial" w:hAnsi="Arial" w:cs="Arial"/>
        </w:rPr>
      </w:pPr>
    </w:p>
    <w:p w:rsidR="00901B45" w:rsidRPr="00A205F9" w:rsidRDefault="00901B45" w:rsidP="00A205F9">
      <w:pPr>
        <w:spacing w:line="360" w:lineRule="auto"/>
        <w:rPr>
          <w:rFonts w:ascii="Arial" w:hAnsi="Arial" w:cs="Arial"/>
          <w:b/>
          <w:bCs/>
        </w:rPr>
      </w:pPr>
      <w:r w:rsidRPr="00A205F9">
        <w:rPr>
          <w:rFonts w:ascii="Arial" w:hAnsi="Arial" w:cs="Arial"/>
          <w:b/>
          <w:bCs/>
        </w:rPr>
        <w:t>C</w:t>
      </w:r>
    </w:p>
    <w:p w:rsidR="00901B45" w:rsidRPr="00A205F9" w:rsidRDefault="00901B45" w:rsidP="00A205F9">
      <w:pPr>
        <w:spacing w:line="360" w:lineRule="auto"/>
        <w:rPr>
          <w:rFonts w:ascii="Arial" w:hAnsi="Arial" w:cs="Arial"/>
          <w:b/>
          <w:bCs/>
        </w:rPr>
      </w:pPr>
    </w:p>
    <w:p w:rsidR="00901B45" w:rsidRPr="00A205F9" w:rsidRDefault="00901B45" w:rsidP="00A205F9">
      <w:pPr>
        <w:spacing w:line="360" w:lineRule="auto"/>
        <w:rPr>
          <w:rFonts w:ascii="Arial" w:hAnsi="Arial" w:cs="Arial"/>
        </w:rPr>
      </w:pPr>
      <w:r w:rsidRPr="00A205F9">
        <w:rPr>
          <w:rFonts w:ascii="Arial" w:hAnsi="Arial" w:cs="Arial"/>
        </w:rPr>
        <w:t xml:space="preserve">A final year film and literature student, C wanted guidance to help her decide what to do. In her pre-short guidance interview, she said she felt her degree, whilst relevant and stimulating to her, was often taken less seriously by employers. She had seemingly little idea what was available to her with her degree subject, apart from the film industry, which she recognised as needing demonstrable commitment to enter and expressed the idea she had left it late to be thinking about careers.  She expressed some ambivalence about corporate careers, seeming on the one hand comfortable in the environment she had experienced on her gap year but also kicking against what seemed dominant in her family background and at Warwick.  She wanted “realistic” guidance so that she could “apply to some jobs which are realistic” and wanted to find out from the consultant what she would be best suited to. Immediately after the short guidance interview, C sounded much more confident, having discussed a number of areas including HR and marketing. She felt she had gained insight </w:t>
      </w:r>
      <w:r w:rsidRPr="00A205F9">
        <w:rPr>
          <w:rFonts w:ascii="Arial" w:hAnsi="Arial" w:cs="Arial"/>
        </w:rPr>
        <w:lastRenderedPageBreak/>
        <w:t>into her situation and was intending to go along to forthcoming events.  She felt that the interview had broadened her options and encouraged her to explore more, although she had wanted to narrow it down. Whilst expressing disappointment that the consultant had not given her information about exactly what HR and marketing entailed, she admitted this was unrealistic in 20 minutes.  (Her actual appointment lasted 37 minutes). Likewise, she had directly asked the consultant what she would be suited to and was disappointed she didn’t have a concrete answer, but understood why.   A referral to a longer appointment was made. Eight weeks later, C had been to an HR event and ruled this option out. She had also organised work experience in a local school, and had started to complete a PGCE application. She’d applied to Tesco and to the Civil Service. She had not taken up the option for a longer appointment, feeling that she was making progress none the less.</w:t>
      </w:r>
    </w:p>
    <w:p w:rsidR="00901B45" w:rsidRPr="00A205F9" w:rsidRDefault="00901B45" w:rsidP="00A205F9">
      <w:pPr>
        <w:spacing w:line="360" w:lineRule="auto"/>
        <w:rPr>
          <w:rFonts w:ascii="Arial" w:hAnsi="Arial" w:cs="Arial"/>
        </w:rPr>
      </w:pPr>
    </w:p>
    <w:p w:rsidR="00901B45" w:rsidRPr="00A205F9" w:rsidRDefault="00901B45" w:rsidP="00A205F9">
      <w:pPr>
        <w:spacing w:line="360" w:lineRule="auto"/>
        <w:rPr>
          <w:rFonts w:ascii="Arial" w:hAnsi="Arial" w:cs="Arial"/>
          <w:b/>
          <w:bCs/>
        </w:rPr>
      </w:pPr>
      <w:r w:rsidRPr="00A205F9">
        <w:rPr>
          <w:rFonts w:ascii="Arial" w:hAnsi="Arial" w:cs="Arial"/>
          <w:b/>
          <w:bCs/>
        </w:rPr>
        <w:t>J</w:t>
      </w:r>
    </w:p>
    <w:p w:rsidR="00901B45" w:rsidRPr="00A205F9" w:rsidRDefault="00901B45" w:rsidP="00A205F9">
      <w:pPr>
        <w:spacing w:line="360" w:lineRule="auto"/>
        <w:rPr>
          <w:rFonts w:ascii="Arial" w:hAnsi="Arial" w:cs="Arial"/>
        </w:rPr>
      </w:pPr>
    </w:p>
    <w:p w:rsidR="00901B45" w:rsidRPr="00A205F9" w:rsidRDefault="00901B45" w:rsidP="00A205F9">
      <w:pPr>
        <w:spacing w:line="360" w:lineRule="auto"/>
        <w:rPr>
          <w:rFonts w:ascii="Arial" w:hAnsi="Arial" w:cs="Arial"/>
        </w:rPr>
      </w:pPr>
      <w:r w:rsidRPr="00A205F9">
        <w:rPr>
          <w:rFonts w:ascii="Arial" w:hAnsi="Arial" w:cs="Arial"/>
        </w:rPr>
        <w:t xml:space="preserve">J was a second year student studying Physics.  She already had an agreement with one of the big four accounting firms to do a four week internship each summer, after spending a gap year with them prior to University.  However, at this stage she was keen to investigate other options for after graduation, particularly those more closely related to physics.  She expected the consultant to point her in the direction of companies she had not previously considered relevant to physics graduates, and wanted the consultant’s judgement as to whether her accounting internship was sufficient experience or whether she should seek more work experience over the summer.  After her guidance, she felt satisfied that her specific questions had been answered.  She was aware of more resources to investigate other options related to her subject. </w:t>
      </w:r>
      <w:r>
        <w:rPr>
          <w:rFonts w:ascii="Arial" w:hAnsi="Arial" w:cs="Arial"/>
        </w:rPr>
        <w:t xml:space="preserve">J already had very well developed career management skills and a practice approach.  </w:t>
      </w:r>
      <w:r w:rsidRPr="00A205F9">
        <w:rPr>
          <w:rFonts w:ascii="Arial" w:hAnsi="Arial" w:cs="Arial"/>
        </w:rPr>
        <w:t>In the follow-up research interview, post Christmas, J reported that she had been successful in applying to a GCHQ summer internship.  She had not previously consider</w:t>
      </w:r>
      <w:r>
        <w:rPr>
          <w:rFonts w:ascii="Arial" w:hAnsi="Arial" w:cs="Arial"/>
        </w:rPr>
        <w:t>ed GCHQ but had been  shown  that specific</w:t>
      </w:r>
      <w:r w:rsidRPr="00A205F9">
        <w:rPr>
          <w:rFonts w:ascii="Arial" w:hAnsi="Arial" w:cs="Arial"/>
        </w:rPr>
        <w:t xml:space="preserve"> vacancy on the careers database during her guidance. She had prepared for her interview without further careers help, drawing on her previous experience of recruitment processes. She expressed surprise that this type of help was available on the careers website. She was complimentary about her guidance from the point of view of its personal nature, rather than having been given “bog standard advice”. </w:t>
      </w:r>
    </w:p>
    <w:p w:rsidR="00901B45" w:rsidRPr="000B03D0" w:rsidRDefault="00901B45" w:rsidP="00D1257A">
      <w:pPr>
        <w:spacing w:line="360" w:lineRule="auto"/>
        <w:rPr>
          <w:rFonts w:ascii="Arial" w:hAnsi="Arial" w:cs="Arial"/>
          <w:b/>
          <w:bCs/>
        </w:rPr>
      </w:pPr>
      <w:r>
        <w:rPr>
          <w:rFonts w:ascii="Arial" w:hAnsi="Arial" w:cs="Arial"/>
        </w:rPr>
        <w:br w:type="page"/>
      </w:r>
      <w:r w:rsidRPr="000B03D0">
        <w:rPr>
          <w:rFonts w:ascii="Arial" w:hAnsi="Arial" w:cs="Arial"/>
          <w:b/>
          <w:bCs/>
        </w:rPr>
        <w:lastRenderedPageBreak/>
        <w:t xml:space="preserve">4.2 Individualised </w:t>
      </w:r>
      <w:r>
        <w:rPr>
          <w:rFonts w:ascii="Arial" w:hAnsi="Arial" w:cs="Arial"/>
          <w:b/>
          <w:bCs/>
        </w:rPr>
        <w:t>Narratives of E</w:t>
      </w:r>
      <w:r w:rsidRPr="000B03D0">
        <w:rPr>
          <w:rFonts w:ascii="Arial" w:hAnsi="Arial" w:cs="Arial"/>
          <w:b/>
          <w:bCs/>
        </w:rPr>
        <w:t>mployability</w:t>
      </w:r>
    </w:p>
    <w:p w:rsidR="00901B45" w:rsidRPr="00A205F9" w:rsidRDefault="00901B45" w:rsidP="00D1257A">
      <w:pPr>
        <w:spacing w:line="360" w:lineRule="auto"/>
        <w:rPr>
          <w:rFonts w:ascii="Arial" w:hAnsi="Arial" w:cs="Arial"/>
        </w:rPr>
      </w:pPr>
    </w:p>
    <w:p w:rsidR="00901B45" w:rsidRPr="00A205F9" w:rsidRDefault="00901B45" w:rsidP="00D1257A">
      <w:pPr>
        <w:spacing w:line="360" w:lineRule="auto"/>
        <w:rPr>
          <w:rFonts w:ascii="Arial" w:hAnsi="Arial" w:cs="Arial"/>
        </w:rPr>
      </w:pPr>
      <w:r w:rsidRPr="00A205F9">
        <w:rPr>
          <w:rFonts w:ascii="Arial" w:hAnsi="Arial" w:cs="Arial"/>
        </w:rPr>
        <w:t xml:space="preserve">A significant finding for us in these detailed explorations of how individuals experience guidance was a reminder of the individualised nature of career contrasting sharply with a managerial context where resources need to be managed to provide services on a mass scale.  Tomlinson’s study of 53 final year students in another pre-1992 institution contrasts the ‘human capital’ based approaches taken by policy makers in the field of employability, where individuals are assumed to be rational investors who behave in uniform and predictable ways.  Instead, he argues that “work is…a personal matter which involves the location of self and </w:t>
      </w:r>
      <w:r>
        <w:rPr>
          <w:rFonts w:ascii="Arial" w:hAnsi="Arial" w:cs="Arial"/>
        </w:rPr>
        <w:t>identit</w:t>
      </w:r>
      <w:r w:rsidRPr="00A205F9">
        <w:rPr>
          <w:rFonts w:ascii="Arial" w:hAnsi="Arial" w:cs="Arial"/>
        </w:rPr>
        <w:t>y in an ongoing social process” (Tomlinson, 2007, p.287).  As such, students make sense of their own futures in the job market and construct their own strongly individualised narratives of employability.</w:t>
      </w:r>
    </w:p>
    <w:p w:rsidR="00901B45" w:rsidRPr="00A205F9" w:rsidRDefault="00901B45" w:rsidP="00D1257A">
      <w:pPr>
        <w:spacing w:line="360" w:lineRule="auto"/>
        <w:rPr>
          <w:rFonts w:ascii="Arial" w:hAnsi="Arial" w:cs="Arial"/>
        </w:rPr>
      </w:pPr>
    </w:p>
    <w:p w:rsidR="00901B45" w:rsidRPr="00A205F9" w:rsidRDefault="00901B45" w:rsidP="00D1257A">
      <w:pPr>
        <w:spacing w:line="360" w:lineRule="auto"/>
        <w:rPr>
          <w:rFonts w:ascii="Arial" w:hAnsi="Arial" w:cs="Arial"/>
        </w:rPr>
      </w:pPr>
      <w:r w:rsidRPr="00A205F9">
        <w:rPr>
          <w:rFonts w:ascii="Arial" w:hAnsi="Arial" w:cs="Arial"/>
        </w:rPr>
        <w:t>These narratives came over strongly in our research.  The students participating in the research each had different starting points for their engagement with the Careers Centre which we explored with the</w:t>
      </w:r>
      <w:r>
        <w:rPr>
          <w:rFonts w:ascii="Arial" w:hAnsi="Arial" w:cs="Arial"/>
        </w:rPr>
        <w:t>m in their stage 1 interview.  This stage involved a c</w:t>
      </w:r>
      <w:r w:rsidRPr="00A205F9">
        <w:rPr>
          <w:rFonts w:ascii="Arial" w:hAnsi="Arial" w:cs="Arial"/>
        </w:rPr>
        <w:t>oming together of how they defined their individual narrative of employability as an element of their own identity, and their prior exposure to graduate employment activity on campus and our ‘brand’ as the Careers Centre.</w:t>
      </w:r>
    </w:p>
    <w:p w:rsidR="00901B45" w:rsidRPr="00A205F9" w:rsidRDefault="00901B45" w:rsidP="0098206D">
      <w:pPr>
        <w:rPr>
          <w:rFonts w:ascii="Arial" w:hAnsi="Arial" w:cs="Arial"/>
        </w:rPr>
      </w:pPr>
    </w:p>
    <w:p w:rsidR="00901B45" w:rsidRPr="00A205F9" w:rsidRDefault="00901B45" w:rsidP="00D1257A">
      <w:pPr>
        <w:spacing w:line="360" w:lineRule="auto"/>
        <w:rPr>
          <w:rFonts w:ascii="Arial" w:hAnsi="Arial" w:cs="Arial"/>
        </w:rPr>
      </w:pPr>
      <w:r>
        <w:rPr>
          <w:rFonts w:ascii="Arial" w:hAnsi="Arial" w:cs="Arial"/>
        </w:rPr>
        <w:t>The humanities students in particular had been a</w:t>
      </w:r>
      <w:r w:rsidRPr="00A205F9">
        <w:rPr>
          <w:rFonts w:ascii="Arial" w:hAnsi="Arial" w:cs="Arial"/>
        </w:rPr>
        <w:t xml:space="preserve">ffected by our outreach activity, for </w:t>
      </w:r>
      <w:r>
        <w:rPr>
          <w:rFonts w:ascii="Arial" w:hAnsi="Arial" w:cs="Arial"/>
        </w:rPr>
        <w:t>example comments relating to em</w:t>
      </w:r>
      <w:r w:rsidRPr="00A205F9">
        <w:rPr>
          <w:rFonts w:ascii="Arial" w:hAnsi="Arial" w:cs="Arial"/>
        </w:rPr>
        <w:t>a</w:t>
      </w:r>
      <w:r>
        <w:rPr>
          <w:rFonts w:ascii="Arial" w:hAnsi="Arial" w:cs="Arial"/>
        </w:rPr>
        <w:t>i</w:t>
      </w:r>
      <w:r w:rsidRPr="00A205F9">
        <w:rPr>
          <w:rFonts w:ascii="Arial" w:hAnsi="Arial" w:cs="Arial"/>
        </w:rPr>
        <w:t>l marketing of services and events, and by the range of large recruiters who target Warwick and promote themselves and their graduate opportunities across campus.  As these tend to be in commercial/financial sectors, they present a skewed picture of the graduate job market</w:t>
      </w:r>
      <w:r>
        <w:rPr>
          <w:rFonts w:ascii="Arial" w:hAnsi="Arial" w:cs="Arial"/>
        </w:rPr>
        <w:t>, as this quote shows:</w:t>
      </w:r>
    </w:p>
    <w:p w:rsidR="00901B45" w:rsidRPr="00A205F9" w:rsidRDefault="00901B45" w:rsidP="0098206D">
      <w:pPr>
        <w:rPr>
          <w:rFonts w:ascii="Arial" w:hAnsi="Arial" w:cs="Arial"/>
        </w:rPr>
      </w:pPr>
    </w:p>
    <w:p w:rsidR="00901B45" w:rsidRPr="00E46CBF" w:rsidRDefault="00901B45" w:rsidP="000B03D0">
      <w:pPr>
        <w:ind w:left="720"/>
        <w:rPr>
          <w:rFonts w:ascii="Arial" w:hAnsi="Arial" w:cs="Arial"/>
          <w:i/>
          <w:iCs/>
        </w:rPr>
      </w:pPr>
      <w:r w:rsidRPr="00E46CBF">
        <w:rPr>
          <w:rFonts w:ascii="Arial" w:hAnsi="Arial" w:cs="Arial"/>
          <w:i/>
          <w:iCs/>
        </w:rPr>
        <w:t>Well  the careers centre I’ve not had that much contact with but I’ve got quite a lot of emails…the careers fairs in particular would be the one area that I’ve probably been quite disappointed with at the university because I’m sure you get lots of humanities students saying they geared towards the financial services and law (S</w:t>
      </w:r>
      <w:r>
        <w:rPr>
          <w:rFonts w:ascii="Arial" w:hAnsi="Arial" w:cs="Arial"/>
          <w:i/>
          <w:iCs/>
        </w:rPr>
        <w:t>, stage 1</w:t>
      </w:r>
      <w:r w:rsidRPr="00E46CBF">
        <w:rPr>
          <w:rFonts w:ascii="Arial" w:hAnsi="Arial" w:cs="Arial"/>
          <w:i/>
          <w:iCs/>
        </w:rPr>
        <w:t>)</w:t>
      </w:r>
    </w:p>
    <w:p w:rsidR="00901B45" w:rsidRPr="00E46CBF" w:rsidRDefault="00901B45" w:rsidP="0098206D">
      <w:pPr>
        <w:rPr>
          <w:rFonts w:ascii="Arial" w:hAnsi="Arial" w:cs="Arial"/>
        </w:rPr>
      </w:pPr>
    </w:p>
    <w:p w:rsidR="00901B45" w:rsidRPr="00A205F9" w:rsidRDefault="00901B45" w:rsidP="0098206D">
      <w:pPr>
        <w:rPr>
          <w:rFonts w:ascii="Arial" w:hAnsi="Arial" w:cs="Arial"/>
        </w:rPr>
      </w:pPr>
    </w:p>
    <w:p w:rsidR="00901B45" w:rsidRPr="00133E93" w:rsidRDefault="00901B45" w:rsidP="00D1257A">
      <w:pPr>
        <w:spacing w:line="360" w:lineRule="auto"/>
        <w:rPr>
          <w:rFonts w:ascii="Arial" w:hAnsi="Arial" w:cs="Arial"/>
        </w:rPr>
      </w:pPr>
      <w:r>
        <w:rPr>
          <w:rFonts w:ascii="Arial" w:hAnsi="Arial" w:cs="Arial"/>
        </w:rPr>
        <w:t>A</w:t>
      </w:r>
      <w:r w:rsidRPr="00A205F9">
        <w:rPr>
          <w:rFonts w:ascii="Arial" w:hAnsi="Arial" w:cs="Arial"/>
        </w:rPr>
        <w:t xml:space="preserve">wareness </w:t>
      </w:r>
      <w:r>
        <w:rPr>
          <w:rFonts w:ascii="Arial" w:hAnsi="Arial" w:cs="Arial"/>
        </w:rPr>
        <w:t xml:space="preserve">of the range of options in the labour market varied enormously.  For K, S, C and O, there was a </w:t>
      </w:r>
      <w:r w:rsidRPr="00A205F9">
        <w:rPr>
          <w:rFonts w:ascii="Arial" w:hAnsi="Arial" w:cs="Arial"/>
        </w:rPr>
        <w:t>percept</w:t>
      </w:r>
      <w:r>
        <w:rPr>
          <w:rFonts w:ascii="Arial" w:hAnsi="Arial" w:cs="Arial"/>
        </w:rPr>
        <w:t xml:space="preserve">ion of “business” as amorphous and a response ranging from ambivalence to resentment </w:t>
      </w:r>
      <w:r w:rsidRPr="00133E93">
        <w:rPr>
          <w:rFonts w:ascii="Arial" w:hAnsi="Arial" w:cs="Arial"/>
        </w:rPr>
        <w:t>of high profile commercial organisations, their presence on campus.  Such organisations, who compete to promote their brand were described as “</w:t>
      </w:r>
      <w:r w:rsidRPr="00133E93">
        <w:rPr>
          <w:rFonts w:ascii="Arial" w:hAnsi="Arial" w:cs="Arial"/>
          <w:i/>
          <w:iCs/>
        </w:rPr>
        <w:t>the ones who lure you into making an application” (C, stage 3)</w:t>
      </w:r>
      <w:r w:rsidRPr="00133E93">
        <w:rPr>
          <w:rFonts w:ascii="Arial" w:hAnsi="Arial" w:cs="Arial"/>
        </w:rPr>
        <w:t xml:space="preserve">.  J expressed interest abstractly in ‘something relating to Physics” and O could express her interests in no more detail than </w:t>
      </w:r>
      <w:r w:rsidRPr="00133E93">
        <w:rPr>
          <w:rFonts w:ascii="Arial" w:hAnsi="Arial" w:cs="Arial"/>
        </w:rPr>
        <w:lastRenderedPageBreak/>
        <w:t>‘media and law’.  Only T had a good existing occupational knowledge, largely gleaned from his prior work experience and prior research.</w:t>
      </w:r>
    </w:p>
    <w:p w:rsidR="00901B45" w:rsidRPr="00A205F9" w:rsidRDefault="00901B45" w:rsidP="00D1257A">
      <w:pPr>
        <w:spacing w:line="360" w:lineRule="auto"/>
        <w:rPr>
          <w:rFonts w:ascii="Arial" w:hAnsi="Arial" w:cs="Arial"/>
        </w:rPr>
      </w:pPr>
    </w:p>
    <w:p w:rsidR="00901B45" w:rsidRPr="00A205F9" w:rsidRDefault="00901B45" w:rsidP="0098206D">
      <w:pPr>
        <w:rPr>
          <w:rFonts w:ascii="Arial" w:hAnsi="Arial" w:cs="Arial"/>
          <w:b/>
          <w:bCs/>
        </w:rPr>
      </w:pPr>
      <w:r>
        <w:rPr>
          <w:rFonts w:ascii="Arial" w:hAnsi="Arial" w:cs="Arial"/>
          <w:b/>
          <w:bCs/>
        </w:rPr>
        <w:t>4.3 The Sideways G</w:t>
      </w:r>
      <w:r w:rsidRPr="00A205F9">
        <w:rPr>
          <w:rFonts w:ascii="Arial" w:hAnsi="Arial" w:cs="Arial"/>
          <w:b/>
          <w:bCs/>
        </w:rPr>
        <w:t>lance</w:t>
      </w:r>
    </w:p>
    <w:p w:rsidR="00901B45" w:rsidRPr="00A205F9" w:rsidRDefault="00901B45" w:rsidP="0098206D">
      <w:pPr>
        <w:rPr>
          <w:rFonts w:ascii="Arial" w:hAnsi="Arial" w:cs="Arial"/>
        </w:rPr>
      </w:pPr>
    </w:p>
    <w:p w:rsidR="00901B45" w:rsidRPr="00A205F9" w:rsidRDefault="00901B45" w:rsidP="00133E93">
      <w:pPr>
        <w:spacing w:line="360" w:lineRule="auto"/>
        <w:rPr>
          <w:rFonts w:ascii="Arial" w:hAnsi="Arial" w:cs="Arial"/>
        </w:rPr>
      </w:pPr>
      <w:r w:rsidRPr="00A205F9">
        <w:rPr>
          <w:rFonts w:ascii="Arial" w:hAnsi="Arial" w:cs="Arial"/>
        </w:rPr>
        <w:t>Tomlinson’s data showed a strong sense amongst students of competing against other graduates in the job market, and our findings show the extent of this.  Students repeatedly defined their own narrative of employability in relation to different students.  There was a strong sense of repeated</w:t>
      </w:r>
      <w:r>
        <w:rPr>
          <w:rFonts w:ascii="Arial" w:hAnsi="Arial" w:cs="Arial"/>
        </w:rPr>
        <w:t xml:space="preserve"> sidew</w:t>
      </w:r>
      <w:r w:rsidRPr="00A205F9">
        <w:rPr>
          <w:rFonts w:ascii="Arial" w:hAnsi="Arial" w:cs="Arial"/>
        </w:rPr>
        <w:t>a</w:t>
      </w:r>
      <w:r>
        <w:rPr>
          <w:rFonts w:ascii="Arial" w:hAnsi="Arial" w:cs="Arial"/>
        </w:rPr>
        <w:t>y</w:t>
      </w:r>
      <w:r w:rsidRPr="00A205F9">
        <w:rPr>
          <w:rFonts w:ascii="Arial" w:hAnsi="Arial" w:cs="Arial"/>
        </w:rPr>
        <w:t xml:space="preserve">s glances as students compared themselves with actual or perceived behaviours of their peers and defined themselves as similar to some and different from others.  </w:t>
      </w:r>
    </w:p>
    <w:p w:rsidR="00901B45" w:rsidRPr="00A205F9" w:rsidRDefault="00901B45" w:rsidP="0098206D">
      <w:pPr>
        <w:rPr>
          <w:rFonts w:ascii="Arial" w:hAnsi="Arial" w:cs="Arial"/>
        </w:rPr>
      </w:pPr>
    </w:p>
    <w:p w:rsidR="00901B45" w:rsidRPr="00A205F9" w:rsidRDefault="00901B45" w:rsidP="00133E93">
      <w:pPr>
        <w:spacing w:line="360" w:lineRule="auto"/>
        <w:rPr>
          <w:rFonts w:ascii="Arial" w:hAnsi="Arial" w:cs="Arial"/>
        </w:rPr>
      </w:pPr>
      <w:r w:rsidRPr="00A205F9">
        <w:rPr>
          <w:rFonts w:ascii="Arial" w:hAnsi="Arial" w:cs="Arial"/>
        </w:rPr>
        <w:t xml:space="preserve">This difference was often articulated in terms of subject of study, with perceived advantages for non-arts students. </w:t>
      </w:r>
      <w:r>
        <w:rPr>
          <w:rFonts w:ascii="Arial" w:hAnsi="Arial" w:cs="Arial"/>
        </w:rPr>
        <w:t>For example, one student observed that:</w:t>
      </w:r>
    </w:p>
    <w:p w:rsidR="00901B45" w:rsidRPr="00A205F9" w:rsidRDefault="00901B45" w:rsidP="0098206D">
      <w:pPr>
        <w:rPr>
          <w:rFonts w:ascii="Arial" w:hAnsi="Arial" w:cs="Arial"/>
        </w:rPr>
      </w:pPr>
    </w:p>
    <w:p w:rsidR="00901B45" w:rsidRDefault="00901B45" w:rsidP="000B03D0">
      <w:pPr>
        <w:ind w:left="720"/>
        <w:rPr>
          <w:rFonts w:ascii="Arial" w:hAnsi="Arial" w:cs="Arial"/>
          <w:i/>
          <w:iCs/>
        </w:rPr>
      </w:pPr>
      <w:r w:rsidRPr="00A205F9">
        <w:rPr>
          <w:rFonts w:ascii="Arial" w:hAnsi="Arial" w:cs="Arial"/>
          <w:i/>
          <w:iCs/>
        </w:rPr>
        <w:t xml:space="preserve">I don’t know if it’s just an attitude among my housemates just because they ..I know it’s mainly arts students that I know and there’s a lot more targeted information for the science-y engineering students just because there’s so many more employers and stuff that come to visit Warwick that are looking for those sorts of people that I think arts and humanities students sometimes do feel a little bit disillusioned </w:t>
      </w:r>
      <w:r>
        <w:rPr>
          <w:rFonts w:ascii="Arial" w:hAnsi="Arial" w:cs="Arial"/>
          <w:i/>
          <w:iCs/>
        </w:rPr>
        <w:t xml:space="preserve">with the whole careers service, </w:t>
      </w:r>
      <w:r w:rsidRPr="00A205F9">
        <w:rPr>
          <w:rFonts w:ascii="Arial" w:hAnsi="Arial" w:cs="Arial"/>
          <w:i/>
          <w:iCs/>
        </w:rPr>
        <w:t>a little bit on the back fo</w:t>
      </w:r>
      <w:r>
        <w:rPr>
          <w:rFonts w:ascii="Arial" w:hAnsi="Arial" w:cs="Arial"/>
          <w:i/>
          <w:iCs/>
        </w:rPr>
        <w:t>ot to start with,</w:t>
      </w:r>
      <w:r w:rsidRPr="00A205F9">
        <w:rPr>
          <w:rFonts w:ascii="Arial" w:hAnsi="Arial" w:cs="Arial"/>
          <w:i/>
          <w:iCs/>
        </w:rPr>
        <w:t xml:space="preserve"> yeah,  (S, </w:t>
      </w:r>
      <w:r>
        <w:rPr>
          <w:rFonts w:ascii="Arial" w:hAnsi="Arial" w:cs="Arial"/>
          <w:i/>
          <w:iCs/>
        </w:rPr>
        <w:t xml:space="preserve">stage </w:t>
      </w:r>
      <w:r w:rsidRPr="00A205F9">
        <w:rPr>
          <w:rFonts w:ascii="Arial" w:hAnsi="Arial" w:cs="Arial"/>
          <w:i/>
          <w:iCs/>
        </w:rPr>
        <w:t>3)</w:t>
      </w:r>
    </w:p>
    <w:p w:rsidR="00901B45" w:rsidRDefault="00901B45" w:rsidP="000B03D0">
      <w:pPr>
        <w:ind w:left="720"/>
        <w:rPr>
          <w:rFonts w:ascii="Arial" w:hAnsi="Arial" w:cs="Arial"/>
          <w:i/>
          <w:iCs/>
        </w:rPr>
      </w:pPr>
    </w:p>
    <w:p w:rsidR="00901B45" w:rsidRPr="000B03D0" w:rsidRDefault="00901B45" w:rsidP="000B03D0">
      <w:pPr>
        <w:ind w:left="142" w:hanging="142"/>
        <w:rPr>
          <w:rFonts w:ascii="Arial" w:hAnsi="Arial" w:cs="Arial"/>
        </w:rPr>
      </w:pPr>
      <w:r>
        <w:rPr>
          <w:rFonts w:ascii="Arial" w:hAnsi="Arial" w:cs="Arial"/>
        </w:rPr>
        <w:t xml:space="preserve">Another student similarly explained that </w:t>
      </w:r>
    </w:p>
    <w:p w:rsidR="00901B45" w:rsidRPr="00A205F9" w:rsidRDefault="00901B45" w:rsidP="00CC7C56">
      <w:pPr>
        <w:rPr>
          <w:rFonts w:ascii="Arial" w:hAnsi="Arial" w:cs="Arial"/>
          <w:i/>
          <w:iCs/>
        </w:rPr>
      </w:pPr>
    </w:p>
    <w:p w:rsidR="00901B45" w:rsidRPr="00A205F9" w:rsidRDefault="00901B45" w:rsidP="000B03D0">
      <w:pPr>
        <w:ind w:left="720"/>
        <w:rPr>
          <w:rFonts w:ascii="Arial" w:hAnsi="Arial" w:cs="Arial"/>
          <w:i/>
          <w:iCs/>
        </w:rPr>
      </w:pPr>
      <w:r w:rsidRPr="00A205F9">
        <w:rPr>
          <w:rFonts w:ascii="Arial" w:hAnsi="Arial" w:cs="Arial"/>
          <w:i/>
          <w:iCs/>
        </w:rPr>
        <w:t>.. and I live with people who do Maths, and Statistics and Maths and you can leave those degrees and you have a job path you can just go on… being English I don’t have that and two of my house mates have graduate jobs and so many of the other ones have internships and jobs (K, stage 1)</w:t>
      </w:r>
    </w:p>
    <w:p w:rsidR="00901B45" w:rsidRPr="00A205F9" w:rsidRDefault="00901B45" w:rsidP="00133E93">
      <w:pPr>
        <w:spacing w:line="360" w:lineRule="auto"/>
        <w:rPr>
          <w:rFonts w:ascii="Arial" w:hAnsi="Arial" w:cs="Arial"/>
          <w:i/>
          <w:iCs/>
        </w:rPr>
      </w:pPr>
    </w:p>
    <w:p w:rsidR="00901B45" w:rsidRPr="00A205F9" w:rsidRDefault="00901B45" w:rsidP="00133E93">
      <w:pPr>
        <w:spacing w:line="360" w:lineRule="auto"/>
        <w:rPr>
          <w:rFonts w:ascii="Arial" w:hAnsi="Arial" w:cs="Arial"/>
        </w:rPr>
      </w:pPr>
      <w:r>
        <w:rPr>
          <w:rFonts w:ascii="Arial" w:hAnsi="Arial" w:cs="Arial"/>
        </w:rPr>
        <w:t xml:space="preserve">These remarks serve as a salutary reminder that our clients are </w:t>
      </w:r>
      <w:r w:rsidRPr="00A205F9">
        <w:rPr>
          <w:rFonts w:ascii="Arial" w:hAnsi="Arial" w:cs="Arial"/>
        </w:rPr>
        <w:t xml:space="preserve">all facing the same transition points as their cohort, and </w:t>
      </w:r>
      <w:r>
        <w:rPr>
          <w:rFonts w:ascii="Arial" w:hAnsi="Arial" w:cs="Arial"/>
        </w:rPr>
        <w:t xml:space="preserve">show that a </w:t>
      </w:r>
      <w:r w:rsidRPr="00A205F9">
        <w:rPr>
          <w:rFonts w:ascii="Arial" w:hAnsi="Arial" w:cs="Arial"/>
        </w:rPr>
        <w:t xml:space="preserve">significant amount of time </w:t>
      </w:r>
      <w:r>
        <w:rPr>
          <w:rFonts w:ascii="Arial" w:hAnsi="Arial" w:cs="Arial"/>
        </w:rPr>
        <w:t xml:space="preserve">is </w:t>
      </w:r>
      <w:r w:rsidRPr="00A205F9">
        <w:rPr>
          <w:rFonts w:ascii="Arial" w:hAnsi="Arial" w:cs="Arial"/>
        </w:rPr>
        <w:t xml:space="preserve">spent defining themselves alongside groups of peers, or differentiating themselves from groups of peers.  </w:t>
      </w:r>
    </w:p>
    <w:p w:rsidR="00901B45" w:rsidRPr="00133E93" w:rsidRDefault="00901B45" w:rsidP="00133E93">
      <w:pPr>
        <w:spacing w:line="360" w:lineRule="auto"/>
        <w:rPr>
          <w:rFonts w:ascii="Arial" w:hAnsi="Arial" w:cs="Arial"/>
        </w:rPr>
      </w:pPr>
    </w:p>
    <w:p w:rsidR="00901B45" w:rsidRPr="00EE2E8B" w:rsidRDefault="00901B45" w:rsidP="00133E93">
      <w:pPr>
        <w:spacing w:line="360" w:lineRule="auto"/>
        <w:rPr>
          <w:rFonts w:ascii="Arial" w:hAnsi="Arial" w:cs="Arial"/>
        </w:rPr>
      </w:pPr>
      <w:r w:rsidRPr="00EE2E8B">
        <w:rPr>
          <w:rFonts w:ascii="Arial" w:hAnsi="Arial" w:cs="Arial"/>
        </w:rPr>
        <w:t>Subject area was also relevant to perceptions of the levels of support needed.</w:t>
      </w:r>
    </w:p>
    <w:p w:rsidR="00901B45" w:rsidRPr="00EE2E8B" w:rsidRDefault="00901B45" w:rsidP="000B03D0">
      <w:pPr>
        <w:ind w:left="720"/>
        <w:rPr>
          <w:rFonts w:ascii="Arial" w:hAnsi="Arial" w:cs="Arial"/>
          <w:i/>
          <w:iCs/>
        </w:rPr>
      </w:pPr>
      <w:r w:rsidRPr="00EE2E8B">
        <w:rPr>
          <w:rFonts w:ascii="Arial" w:hAnsi="Arial" w:cs="Arial"/>
          <w:i/>
          <w:iCs/>
        </w:rPr>
        <w:t>Well I do film and literature but all my housemates are kind of engineers or economics people and there’s just go on the Ernst and Young website and apply just straightforward because they think that nothing else will come out of having an interview because they really know what they</w:t>
      </w:r>
      <w:r>
        <w:rPr>
          <w:rFonts w:ascii="Arial" w:hAnsi="Arial" w:cs="Arial"/>
          <w:i/>
          <w:iCs/>
        </w:rPr>
        <w:t xml:space="preserve"> want to do I suppose (C, stage </w:t>
      </w:r>
      <w:r w:rsidRPr="00EE2E8B">
        <w:rPr>
          <w:rFonts w:ascii="Arial" w:hAnsi="Arial" w:cs="Arial"/>
          <w:i/>
          <w:iCs/>
        </w:rPr>
        <w:t>1)</w:t>
      </w:r>
    </w:p>
    <w:p w:rsidR="00901B45" w:rsidRPr="00133E93" w:rsidRDefault="00901B45" w:rsidP="00133E93">
      <w:pPr>
        <w:spacing w:line="360" w:lineRule="auto"/>
        <w:rPr>
          <w:rFonts w:ascii="Arial" w:hAnsi="Arial" w:cs="Arial"/>
        </w:rPr>
      </w:pPr>
    </w:p>
    <w:p w:rsidR="00901B45" w:rsidRPr="00133E93" w:rsidRDefault="00901B45" w:rsidP="00133E93">
      <w:pPr>
        <w:spacing w:line="360" w:lineRule="auto"/>
        <w:rPr>
          <w:rFonts w:ascii="Arial" w:hAnsi="Arial" w:cs="Arial"/>
        </w:rPr>
      </w:pPr>
      <w:r w:rsidRPr="00133E93">
        <w:rPr>
          <w:rFonts w:ascii="Arial" w:hAnsi="Arial" w:cs="Arial"/>
        </w:rPr>
        <w:t>These comparisons could a</w:t>
      </w:r>
      <w:r>
        <w:rPr>
          <w:rFonts w:ascii="Arial" w:hAnsi="Arial" w:cs="Arial"/>
        </w:rPr>
        <w:t>ffect</w:t>
      </w:r>
      <w:r w:rsidRPr="00133E93">
        <w:rPr>
          <w:rFonts w:ascii="Arial" w:hAnsi="Arial" w:cs="Arial"/>
        </w:rPr>
        <w:t xml:space="preserve"> confidence, with the following quotes as positive and negative examples.</w:t>
      </w:r>
    </w:p>
    <w:p w:rsidR="00901B45" w:rsidRPr="00133E93" w:rsidRDefault="00901B45" w:rsidP="000B03D0">
      <w:pPr>
        <w:ind w:left="720"/>
        <w:rPr>
          <w:rFonts w:ascii="Arial" w:hAnsi="Arial" w:cs="Arial"/>
          <w:i/>
          <w:iCs/>
        </w:rPr>
      </w:pPr>
      <w:r w:rsidRPr="00133E93">
        <w:rPr>
          <w:rFonts w:ascii="Arial" w:hAnsi="Arial" w:cs="Arial"/>
          <w:i/>
          <w:iCs/>
        </w:rPr>
        <w:t>No I don’t think I’d get employed, I wouldn’t employ me because I don’t have any work experience (K Stage 1)</w:t>
      </w:r>
    </w:p>
    <w:p w:rsidR="00901B45" w:rsidRPr="00133E93" w:rsidRDefault="00901B45" w:rsidP="002230A6">
      <w:pPr>
        <w:rPr>
          <w:rFonts w:ascii="Arial" w:hAnsi="Arial" w:cs="Arial"/>
          <w:i/>
          <w:iCs/>
        </w:rPr>
      </w:pPr>
    </w:p>
    <w:p w:rsidR="00901B45" w:rsidRPr="00133E93" w:rsidRDefault="00901B45" w:rsidP="000B03D0">
      <w:pPr>
        <w:ind w:left="720"/>
        <w:rPr>
          <w:rFonts w:ascii="Arial" w:hAnsi="Arial" w:cs="Arial"/>
          <w:i/>
          <w:iCs/>
        </w:rPr>
      </w:pPr>
      <w:r w:rsidRPr="00133E93">
        <w:rPr>
          <w:rFonts w:ascii="Arial" w:hAnsi="Arial" w:cs="Arial"/>
          <w:i/>
          <w:iCs/>
        </w:rPr>
        <w:lastRenderedPageBreak/>
        <w:t xml:space="preserve"> “I can’t see that there are many people that really have better experience than me” (T, stage 1)</w:t>
      </w:r>
    </w:p>
    <w:p w:rsidR="00901B45" w:rsidRPr="00133E93" w:rsidRDefault="00901B45" w:rsidP="000B03D0">
      <w:pPr>
        <w:ind w:left="720"/>
        <w:rPr>
          <w:rFonts w:ascii="Arial" w:hAnsi="Arial" w:cs="Arial"/>
        </w:rPr>
      </w:pPr>
    </w:p>
    <w:p w:rsidR="00901B45" w:rsidRPr="00133E93" w:rsidRDefault="00901B45" w:rsidP="00133E93">
      <w:pPr>
        <w:spacing w:line="360" w:lineRule="auto"/>
        <w:rPr>
          <w:rFonts w:ascii="Arial" w:hAnsi="Arial" w:cs="Arial"/>
        </w:rPr>
      </w:pPr>
      <w:r>
        <w:rPr>
          <w:rFonts w:ascii="Arial" w:hAnsi="Arial" w:cs="Arial"/>
        </w:rPr>
        <w:t xml:space="preserve">For the finalists, timing was a significant issue and there was a realisation, sometimes expressed defensively, that </w:t>
      </w:r>
      <w:r w:rsidRPr="00133E93">
        <w:rPr>
          <w:rFonts w:ascii="Arial" w:hAnsi="Arial" w:cs="Arial"/>
        </w:rPr>
        <w:t>some things have been left a bit late e.g.</w:t>
      </w:r>
      <w:r>
        <w:rPr>
          <w:rFonts w:ascii="Arial" w:hAnsi="Arial" w:cs="Arial"/>
        </w:rPr>
        <w:t xml:space="preserve"> particular skills development programmes, getting involved in student activities or getting relevant work experience.  C, with an expectation of a directive guidance experience, saw g</w:t>
      </w:r>
      <w:r w:rsidRPr="00133E93">
        <w:rPr>
          <w:rFonts w:ascii="Arial" w:hAnsi="Arial" w:cs="Arial"/>
        </w:rPr>
        <w:t xml:space="preserve">uidance as a </w:t>
      </w:r>
      <w:r w:rsidRPr="00133E93">
        <w:rPr>
          <w:rFonts w:ascii="Arial" w:hAnsi="Arial" w:cs="Arial"/>
          <w:b/>
          <w:bCs/>
        </w:rPr>
        <w:t xml:space="preserve">shortcut </w:t>
      </w:r>
      <w:r>
        <w:rPr>
          <w:rFonts w:ascii="Arial" w:hAnsi="Arial" w:cs="Arial"/>
        </w:rPr>
        <w:t>to a dec</w:t>
      </w:r>
      <w:r w:rsidRPr="00133E93">
        <w:rPr>
          <w:rFonts w:ascii="Arial" w:hAnsi="Arial" w:cs="Arial"/>
        </w:rPr>
        <w:t>ision</w:t>
      </w:r>
      <w:r w:rsidRPr="00133E93">
        <w:rPr>
          <w:rFonts w:ascii="Arial" w:hAnsi="Arial" w:cs="Arial"/>
          <w:i/>
          <w:iCs/>
        </w:rPr>
        <w:t>…..because you can’t do work experience in everything that I have an idea for unless I started quite a while ago which I haven’t (C, stage 1)</w:t>
      </w:r>
      <w:r>
        <w:rPr>
          <w:rFonts w:ascii="Arial" w:hAnsi="Arial" w:cs="Arial"/>
          <w:i/>
          <w:iCs/>
        </w:rPr>
        <w:t>.</w:t>
      </w:r>
    </w:p>
    <w:p w:rsidR="00901B45" w:rsidRPr="00133E93" w:rsidRDefault="00901B45" w:rsidP="00133E93">
      <w:pPr>
        <w:spacing w:line="360" w:lineRule="auto"/>
        <w:rPr>
          <w:rFonts w:ascii="Arial" w:hAnsi="Arial" w:cs="Arial"/>
        </w:rPr>
      </w:pPr>
    </w:p>
    <w:p w:rsidR="00901B45" w:rsidRPr="00417B86" w:rsidRDefault="00901B45" w:rsidP="00417B86">
      <w:pPr>
        <w:spacing w:line="360" w:lineRule="auto"/>
        <w:rPr>
          <w:rFonts w:ascii="Arial" w:hAnsi="Arial" w:cs="Arial"/>
        </w:rPr>
      </w:pPr>
      <w:r w:rsidRPr="00417B86">
        <w:rPr>
          <w:rFonts w:ascii="Arial" w:hAnsi="Arial" w:cs="Arial"/>
        </w:rPr>
        <w:t>Ambivalence about transition was expressed by all three finalists who described the perceived dissonance between the large employers who target Warwick and their own subject area and aspiration as a reason to delay action.  This was strongest for C, the Film studies student, who worried about perceptions of her subject and being able to demonstrate its value in formal online application processes, but also had concerns about the applications processes in creative industries, which she found intimidating as its “</w:t>
      </w:r>
      <w:r w:rsidRPr="00417B86">
        <w:rPr>
          <w:rFonts w:ascii="Arial" w:hAnsi="Arial" w:cs="Arial"/>
          <w:i/>
          <w:iCs/>
        </w:rPr>
        <w:t>so much more personality driven and like networking</w:t>
      </w:r>
      <w:r w:rsidRPr="00417B86">
        <w:rPr>
          <w:rFonts w:ascii="Arial" w:hAnsi="Arial" w:cs="Arial"/>
        </w:rPr>
        <w:t>” (C, stage 1)</w:t>
      </w:r>
      <w:r>
        <w:rPr>
          <w:rFonts w:ascii="Arial" w:hAnsi="Arial" w:cs="Arial"/>
        </w:rPr>
        <w:t>.</w:t>
      </w:r>
    </w:p>
    <w:p w:rsidR="00901B45" w:rsidRPr="00417B86" w:rsidRDefault="00901B45" w:rsidP="00417B86">
      <w:pPr>
        <w:spacing w:line="360" w:lineRule="auto"/>
        <w:rPr>
          <w:rFonts w:ascii="Arial" w:hAnsi="Arial" w:cs="Arial"/>
        </w:rPr>
      </w:pPr>
    </w:p>
    <w:p w:rsidR="00901B45" w:rsidRPr="00417B86" w:rsidRDefault="00901B45" w:rsidP="00417B86">
      <w:pPr>
        <w:spacing w:line="360" w:lineRule="auto"/>
        <w:rPr>
          <w:rFonts w:ascii="Arial" w:hAnsi="Arial" w:cs="Arial"/>
        </w:rPr>
      </w:pPr>
      <w:r w:rsidRPr="00417B86">
        <w:rPr>
          <w:rFonts w:ascii="Arial" w:hAnsi="Arial" w:cs="Arial"/>
        </w:rPr>
        <w:t xml:space="preserve">Following the students through the guidance process, it became clear how strongly guidance was located not just in the individuals story but in the setting and dominant discourses.  For this reason, it </w:t>
      </w:r>
      <w:r>
        <w:rPr>
          <w:rFonts w:ascii="Arial" w:hAnsi="Arial" w:cs="Arial"/>
        </w:rPr>
        <w:t>would</w:t>
      </w:r>
      <w:r w:rsidRPr="00417B86">
        <w:rPr>
          <w:rFonts w:ascii="Arial" w:hAnsi="Arial" w:cs="Arial"/>
        </w:rPr>
        <w:t xml:space="preserve"> be interesting to compare our findings with other types of institutions and clients.  </w:t>
      </w:r>
    </w:p>
    <w:p w:rsidR="00901B45" w:rsidRPr="00417B86" w:rsidRDefault="00901B45" w:rsidP="00417B86">
      <w:pPr>
        <w:spacing w:line="360" w:lineRule="auto"/>
        <w:rPr>
          <w:rFonts w:ascii="Arial" w:hAnsi="Arial" w:cs="Arial"/>
        </w:rPr>
      </w:pPr>
    </w:p>
    <w:p w:rsidR="00901B45" w:rsidRPr="00417B86" w:rsidRDefault="00901B45" w:rsidP="00417B86">
      <w:pPr>
        <w:spacing w:line="360" w:lineRule="auto"/>
        <w:rPr>
          <w:rFonts w:ascii="Arial" w:hAnsi="Arial" w:cs="Arial"/>
          <w:b/>
          <w:bCs/>
        </w:rPr>
      </w:pPr>
      <w:r>
        <w:rPr>
          <w:rFonts w:ascii="Arial" w:hAnsi="Arial" w:cs="Arial"/>
          <w:b/>
          <w:bCs/>
        </w:rPr>
        <w:t>4.4 Choosing a Careers C</w:t>
      </w:r>
      <w:r w:rsidRPr="00417B86">
        <w:rPr>
          <w:rFonts w:ascii="Arial" w:hAnsi="Arial" w:cs="Arial"/>
          <w:b/>
          <w:bCs/>
        </w:rPr>
        <w:t xml:space="preserve">onsultant </w:t>
      </w:r>
    </w:p>
    <w:p w:rsidR="00901B45" w:rsidRPr="00417B86" w:rsidRDefault="00901B45" w:rsidP="00417B86">
      <w:pPr>
        <w:spacing w:line="360" w:lineRule="auto"/>
        <w:rPr>
          <w:rFonts w:ascii="Arial" w:hAnsi="Arial" w:cs="Arial"/>
        </w:rPr>
      </w:pPr>
    </w:p>
    <w:p w:rsidR="00901B45" w:rsidRPr="00417B86" w:rsidRDefault="00901B45" w:rsidP="00417B86">
      <w:pPr>
        <w:spacing w:line="360" w:lineRule="auto"/>
        <w:rPr>
          <w:rFonts w:ascii="Arial" w:hAnsi="Arial" w:cs="Arial"/>
        </w:rPr>
      </w:pPr>
      <w:r w:rsidRPr="00417B86">
        <w:rPr>
          <w:rFonts w:ascii="Arial" w:hAnsi="Arial" w:cs="Arial"/>
        </w:rPr>
        <w:t xml:space="preserve">When students book their short guidance via the website they are able to see profiles of the careers consultants beforehand, to find out about their occupational and departmental specialisms.  Our students varied in the extent to which they attached value to this, with four students identifying specific consultants that they wanted to see (with at least one back-up), and two being completely open to seeing anyone.  Where the student wanted to see a particular consultant, this was for both occupational and departmental reasons.  </w:t>
      </w:r>
    </w:p>
    <w:p w:rsidR="00901B45" w:rsidRDefault="00901B45" w:rsidP="00E06B84">
      <w:pPr>
        <w:rPr>
          <w:rFonts w:cs="Times New Roman"/>
        </w:rPr>
      </w:pPr>
    </w:p>
    <w:p w:rsidR="00901B45" w:rsidRPr="00417B86" w:rsidRDefault="00901B45" w:rsidP="00417B86">
      <w:pPr>
        <w:spacing w:line="360" w:lineRule="auto"/>
        <w:rPr>
          <w:rFonts w:ascii="Arial" w:hAnsi="Arial" w:cs="Arial"/>
          <w:b/>
          <w:bCs/>
        </w:rPr>
      </w:pPr>
      <w:r>
        <w:rPr>
          <w:rFonts w:ascii="Arial" w:hAnsi="Arial" w:cs="Arial"/>
          <w:b/>
          <w:bCs/>
        </w:rPr>
        <w:t xml:space="preserve">4.5 </w:t>
      </w:r>
      <w:r w:rsidRPr="00417B86">
        <w:rPr>
          <w:rFonts w:ascii="Arial" w:hAnsi="Arial" w:cs="Arial"/>
          <w:b/>
          <w:bCs/>
        </w:rPr>
        <w:t>What to expect from the guidance appointment</w:t>
      </w:r>
    </w:p>
    <w:p w:rsidR="00901B45" w:rsidRPr="00417B86" w:rsidRDefault="00901B45" w:rsidP="00417B86">
      <w:pPr>
        <w:spacing w:line="360" w:lineRule="auto"/>
        <w:ind w:left="720"/>
        <w:rPr>
          <w:rFonts w:ascii="Arial" w:hAnsi="Arial" w:cs="Arial"/>
        </w:rPr>
      </w:pPr>
    </w:p>
    <w:p w:rsidR="00901B45" w:rsidRPr="00417B86" w:rsidRDefault="00901B45" w:rsidP="00417B86">
      <w:pPr>
        <w:spacing w:line="360" w:lineRule="auto"/>
        <w:rPr>
          <w:rFonts w:ascii="Arial" w:hAnsi="Arial" w:cs="Arial"/>
        </w:rPr>
      </w:pPr>
      <w:r>
        <w:rPr>
          <w:rFonts w:ascii="Arial" w:hAnsi="Arial" w:cs="Arial"/>
        </w:rPr>
        <w:t>Our participants</w:t>
      </w:r>
      <w:r w:rsidRPr="00417B86">
        <w:rPr>
          <w:rFonts w:ascii="Arial" w:hAnsi="Arial" w:cs="Arial"/>
        </w:rPr>
        <w:t xml:space="preserve"> expressed their expectations in a number of ways. There was a particular mismatch between expectations and our practice around direct provision of careers information. Two of our students expected the appointment to save them time in doing their own research -  “</w:t>
      </w:r>
      <w:r w:rsidRPr="00417B86">
        <w:rPr>
          <w:rFonts w:ascii="Arial" w:hAnsi="Arial" w:cs="Arial"/>
          <w:i/>
          <w:iCs/>
        </w:rPr>
        <w:t xml:space="preserve">to be honest I don’t have the time to be sitting around and just looking for </w:t>
      </w:r>
      <w:r w:rsidRPr="00417B86">
        <w:rPr>
          <w:rFonts w:ascii="Arial" w:hAnsi="Arial" w:cs="Arial"/>
          <w:i/>
          <w:iCs/>
        </w:rPr>
        <w:lastRenderedPageBreak/>
        <w:t>steps to do next”</w:t>
      </w:r>
      <w:r w:rsidRPr="00417B86">
        <w:rPr>
          <w:rFonts w:ascii="Arial" w:hAnsi="Arial" w:cs="Arial"/>
        </w:rPr>
        <w:t xml:space="preserve"> (S, stage 1)  and this often formed the basis of an unrealistic expectation as to what the consultant was able to provide.  Two others wanted the consultant to identify companies to apply to or to validate the appropriateness of the strategy they had devised. </w:t>
      </w:r>
    </w:p>
    <w:p w:rsidR="00901B45" w:rsidRPr="00417B86" w:rsidRDefault="00901B45" w:rsidP="00417B86">
      <w:pPr>
        <w:spacing w:line="360" w:lineRule="auto"/>
        <w:rPr>
          <w:rFonts w:ascii="Arial" w:hAnsi="Arial" w:cs="Arial"/>
        </w:rPr>
      </w:pPr>
    </w:p>
    <w:p w:rsidR="00901B45" w:rsidRPr="00196392" w:rsidRDefault="00901B45" w:rsidP="00196392">
      <w:pPr>
        <w:spacing w:line="360" w:lineRule="auto"/>
        <w:rPr>
          <w:rFonts w:ascii="Arial" w:hAnsi="Arial" w:cs="Arial"/>
        </w:rPr>
      </w:pPr>
      <w:r w:rsidRPr="00196392">
        <w:rPr>
          <w:rFonts w:ascii="Arial" w:hAnsi="Arial" w:cs="Arial"/>
        </w:rPr>
        <w:t xml:space="preserve">Other comments demonstrate openness to the experience, with very vague expectations and recognition of the value of talking with an impartial person. </w:t>
      </w:r>
    </w:p>
    <w:p w:rsidR="00901B45" w:rsidRPr="00196392" w:rsidRDefault="00901B45" w:rsidP="00196392">
      <w:pPr>
        <w:spacing w:line="360" w:lineRule="auto"/>
        <w:rPr>
          <w:rFonts w:ascii="Arial" w:hAnsi="Arial" w:cs="Arial"/>
        </w:rPr>
      </w:pPr>
    </w:p>
    <w:p w:rsidR="00901B45" w:rsidRPr="00196392" w:rsidRDefault="00901B45" w:rsidP="000B03D0">
      <w:pPr>
        <w:ind w:left="720"/>
        <w:rPr>
          <w:rFonts w:ascii="Arial" w:hAnsi="Arial" w:cs="Arial"/>
          <w:i/>
          <w:iCs/>
        </w:rPr>
      </w:pPr>
      <w:r w:rsidRPr="00196392">
        <w:rPr>
          <w:rFonts w:ascii="Arial" w:hAnsi="Arial" w:cs="Arial"/>
          <w:i/>
          <w:iCs/>
        </w:rPr>
        <w:t xml:space="preserve">It’s just that I have so little idea that anything they give me could be useful. I don’t expect to walk in not knowing and walk out knowing exactly what I ‘m going to do (LAUGHS) but maybe the scramble will begin to make a bit more sense… </w:t>
      </w:r>
      <w:r>
        <w:rPr>
          <w:rFonts w:ascii="Arial" w:hAnsi="Arial" w:cs="Arial"/>
          <w:i/>
          <w:iCs/>
        </w:rPr>
        <w:t>(K, s</w:t>
      </w:r>
      <w:r w:rsidRPr="00196392">
        <w:rPr>
          <w:rFonts w:ascii="Arial" w:hAnsi="Arial" w:cs="Arial"/>
          <w:i/>
          <w:iCs/>
        </w:rPr>
        <w:t>tage 1</w:t>
      </w:r>
      <w:r>
        <w:rPr>
          <w:rFonts w:ascii="Arial" w:hAnsi="Arial" w:cs="Arial"/>
          <w:i/>
          <w:iCs/>
        </w:rPr>
        <w:t>)</w:t>
      </w:r>
    </w:p>
    <w:p w:rsidR="00901B45" w:rsidRPr="00196392" w:rsidRDefault="00901B45" w:rsidP="00196392">
      <w:pPr>
        <w:rPr>
          <w:rFonts w:ascii="Arial" w:hAnsi="Arial" w:cs="Arial"/>
          <w:i/>
          <w:iCs/>
        </w:rPr>
      </w:pPr>
    </w:p>
    <w:p w:rsidR="00901B45" w:rsidRPr="00196392" w:rsidRDefault="00901B45" w:rsidP="00417B86">
      <w:pPr>
        <w:rPr>
          <w:rFonts w:ascii="Arial" w:hAnsi="Arial" w:cs="Arial"/>
        </w:rPr>
      </w:pPr>
    </w:p>
    <w:p w:rsidR="00901B45" w:rsidRPr="00196392" w:rsidRDefault="00901B45" w:rsidP="00417B86">
      <w:pPr>
        <w:rPr>
          <w:rFonts w:ascii="Arial" w:hAnsi="Arial" w:cs="Arial"/>
        </w:rPr>
      </w:pPr>
      <w:r>
        <w:rPr>
          <w:rFonts w:ascii="Arial" w:hAnsi="Arial" w:cs="Arial"/>
        </w:rPr>
        <w:t>The following exchange shows another students’ valuing of impartiality:</w:t>
      </w:r>
    </w:p>
    <w:p w:rsidR="00901B45" w:rsidRPr="00196392" w:rsidRDefault="00901B45" w:rsidP="00417B86">
      <w:pPr>
        <w:rPr>
          <w:rFonts w:ascii="Arial" w:hAnsi="Arial" w:cs="Arial"/>
        </w:rPr>
      </w:pPr>
    </w:p>
    <w:p w:rsidR="00901B45" w:rsidRPr="00196392" w:rsidRDefault="00901B45" w:rsidP="000B03D0">
      <w:pPr>
        <w:ind w:left="720"/>
        <w:rPr>
          <w:rFonts w:ascii="Arial" w:hAnsi="Arial" w:cs="Arial"/>
          <w:i/>
          <w:iCs/>
        </w:rPr>
      </w:pPr>
      <w:r>
        <w:rPr>
          <w:rFonts w:ascii="Arial" w:hAnsi="Arial" w:cs="Arial"/>
          <w:i/>
          <w:iCs/>
        </w:rPr>
        <w:t xml:space="preserve">S: </w:t>
      </w:r>
      <w:r w:rsidRPr="00196392">
        <w:rPr>
          <w:rFonts w:ascii="Arial" w:hAnsi="Arial" w:cs="Arial"/>
          <w:i/>
          <w:iCs/>
        </w:rPr>
        <w:t>I need to talk my options through with somebody because talking it through with my parents isn’t enough because they don’t really understand what it’s like to get a job now so….</w:t>
      </w:r>
    </w:p>
    <w:p w:rsidR="00901B45" w:rsidRPr="00196392" w:rsidRDefault="00901B45" w:rsidP="000B03D0">
      <w:pPr>
        <w:ind w:left="720"/>
        <w:rPr>
          <w:rFonts w:ascii="Arial" w:hAnsi="Arial" w:cs="Arial"/>
          <w:i/>
          <w:iCs/>
        </w:rPr>
      </w:pPr>
    </w:p>
    <w:p w:rsidR="00901B45" w:rsidRPr="00196392" w:rsidRDefault="00901B45" w:rsidP="000B03D0">
      <w:pPr>
        <w:ind w:left="720"/>
        <w:rPr>
          <w:rFonts w:ascii="Arial" w:hAnsi="Arial" w:cs="Arial"/>
          <w:i/>
          <w:iCs/>
        </w:rPr>
      </w:pPr>
      <w:r>
        <w:rPr>
          <w:rFonts w:ascii="Arial" w:hAnsi="Arial" w:cs="Arial"/>
          <w:i/>
          <w:iCs/>
        </w:rPr>
        <w:t xml:space="preserve">Researcher: </w:t>
      </w:r>
      <w:r w:rsidRPr="00196392">
        <w:rPr>
          <w:rFonts w:ascii="Arial" w:hAnsi="Arial" w:cs="Arial"/>
          <w:i/>
          <w:iCs/>
        </w:rPr>
        <w:t>And they’re not impartial are they?</w:t>
      </w:r>
    </w:p>
    <w:p w:rsidR="00901B45" w:rsidRPr="00196392" w:rsidRDefault="00901B45" w:rsidP="000B03D0">
      <w:pPr>
        <w:ind w:left="720"/>
        <w:rPr>
          <w:rFonts w:ascii="Arial" w:hAnsi="Arial" w:cs="Arial"/>
          <w:i/>
          <w:iCs/>
        </w:rPr>
      </w:pPr>
    </w:p>
    <w:p w:rsidR="00901B45" w:rsidRPr="00196392" w:rsidRDefault="00901B45" w:rsidP="000B03D0">
      <w:pPr>
        <w:ind w:left="720"/>
        <w:rPr>
          <w:rFonts w:ascii="Arial" w:hAnsi="Arial" w:cs="Arial"/>
          <w:i/>
          <w:iCs/>
        </w:rPr>
      </w:pPr>
      <w:r>
        <w:rPr>
          <w:rFonts w:ascii="Arial" w:hAnsi="Arial" w:cs="Arial"/>
          <w:i/>
          <w:iCs/>
        </w:rPr>
        <w:t xml:space="preserve">S: </w:t>
      </w:r>
      <w:r w:rsidRPr="00196392">
        <w:rPr>
          <w:rFonts w:ascii="Arial" w:hAnsi="Arial" w:cs="Arial"/>
          <w:i/>
          <w:iCs/>
        </w:rPr>
        <w:t xml:space="preserve">No (laughs) not at all. No, my parents want me to be a teacher and that’s something I’m definitely not looking into for the time being but to talk it through with someone who has knowledge about  the subjects I’m doing as well.  </w:t>
      </w:r>
      <w:r>
        <w:rPr>
          <w:rFonts w:ascii="Arial" w:hAnsi="Arial" w:cs="Arial"/>
          <w:i/>
          <w:iCs/>
        </w:rPr>
        <w:t>(S, stage</w:t>
      </w:r>
      <w:r w:rsidRPr="00196392">
        <w:rPr>
          <w:rFonts w:ascii="Arial" w:hAnsi="Arial" w:cs="Arial"/>
          <w:i/>
          <w:iCs/>
        </w:rPr>
        <w:t xml:space="preserve"> 1</w:t>
      </w:r>
      <w:r>
        <w:rPr>
          <w:rFonts w:ascii="Arial" w:hAnsi="Arial" w:cs="Arial"/>
          <w:i/>
          <w:iCs/>
        </w:rPr>
        <w:t>)</w:t>
      </w:r>
    </w:p>
    <w:p w:rsidR="00901B45" w:rsidRPr="00196392" w:rsidRDefault="00901B45" w:rsidP="00196392">
      <w:pPr>
        <w:spacing w:line="360" w:lineRule="auto"/>
        <w:rPr>
          <w:rFonts w:ascii="Arial" w:hAnsi="Arial" w:cs="Arial"/>
          <w:i/>
          <w:iCs/>
        </w:rPr>
      </w:pPr>
    </w:p>
    <w:p w:rsidR="00901B45" w:rsidRPr="00196392" w:rsidRDefault="00901B45" w:rsidP="00196392">
      <w:pPr>
        <w:spacing w:line="360" w:lineRule="auto"/>
        <w:rPr>
          <w:rFonts w:ascii="Arial" w:hAnsi="Arial" w:cs="Arial"/>
          <w:i/>
          <w:iCs/>
        </w:rPr>
      </w:pPr>
    </w:p>
    <w:p w:rsidR="00901B45" w:rsidRPr="00196392" w:rsidRDefault="00901B45" w:rsidP="00196392">
      <w:pPr>
        <w:spacing w:line="360" w:lineRule="auto"/>
        <w:rPr>
          <w:rFonts w:ascii="Arial" w:hAnsi="Arial" w:cs="Arial"/>
        </w:rPr>
      </w:pPr>
      <w:r w:rsidRPr="00196392">
        <w:rPr>
          <w:rFonts w:ascii="Arial" w:hAnsi="Arial" w:cs="Arial"/>
        </w:rPr>
        <w:t>Clients drew on their own previous experiences of guidance</w:t>
      </w:r>
      <w:r>
        <w:rPr>
          <w:rFonts w:ascii="Arial" w:hAnsi="Arial" w:cs="Arial"/>
        </w:rPr>
        <w:t xml:space="preserve"> </w:t>
      </w:r>
      <w:r w:rsidRPr="00196392">
        <w:rPr>
          <w:rFonts w:ascii="Arial" w:hAnsi="Arial" w:cs="Arial"/>
        </w:rPr>
        <w:t xml:space="preserve">and friends’ reported experiences of using our service in forming their expectations. </w:t>
      </w:r>
    </w:p>
    <w:p w:rsidR="00901B45" w:rsidRPr="00196392" w:rsidRDefault="00901B45" w:rsidP="00196392">
      <w:pPr>
        <w:spacing w:line="360" w:lineRule="auto"/>
        <w:rPr>
          <w:rFonts w:ascii="Arial" w:hAnsi="Arial" w:cs="Arial"/>
        </w:rPr>
      </w:pPr>
    </w:p>
    <w:p w:rsidR="00901B45" w:rsidRDefault="00901B45" w:rsidP="000B03D0">
      <w:pPr>
        <w:ind w:left="720"/>
        <w:rPr>
          <w:rFonts w:ascii="Arial" w:hAnsi="Arial" w:cs="Arial"/>
          <w:i/>
          <w:iCs/>
        </w:rPr>
      </w:pPr>
      <w:r w:rsidRPr="00196392">
        <w:rPr>
          <w:rFonts w:ascii="Arial" w:hAnsi="Arial" w:cs="Arial"/>
          <w:i/>
          <w:iCs/>
        </w:rPr>
        <w:t>At school “you kind of got an impression of careers guidance as just like these books you looked down a list and ‘ooh, this looks good!’ type of thing (C, stage 1)</w:t>
      </w:r>
    </w:p>
    <w:p w:rsidR="00901B45" w:rsidRDefault="00901B45" w:rsidP="001202B6">
      <w:pPr>
        <w:rPr>
          <w:rFonts w:ascii="Arial" w:hAnsi="Arial" w:cs="Arial"/>
          <w:i/>
          <w:iCs/>
        </w:rPr>
      </w:pPr>
    </w:p>
    <w:p w:rsidR="00901B45" w:rsidRPr="00EA5CA7" w:rsidRDefault="00901B45" w:rsidP="00EA5CA7">
      <w:pPr>
        <w:rPr>
          <w:rFonts w:ascii="Arial" w:hAnsi="Arial" w:cs="Arial"/>
          <w:i/>
          <w:iCs/>
        </w:rPr>
      </w:pPr>
    </w:p>
    <w:p w:rsidR="00901B45" w:rsidRPr="00EA5CA7" w:rsidRDefault="00901B45" w:rsidP="000B03D0">
      <w:pPr>
        <w:ind w:left="720"/>
        <w:rPr>
          <w:rFonts w:ascii="Arial" w:hAnsi="Arial" w:cs="Arial"/>
          <w:i/>
          <w:iCs/>
        </w:rPr>
      </w:pPr>
      <w:r w:rsidRPr="00EA5CA7">
        <w:rPr>
          <w:rFonts w:ascii="Arial" w:hAnsi="Arial" w:cs="Arial"/>
          <w:i/>
          <w:iCs/>
        </w:rPr>
        <w:t>They weren’t specific careers advisors, it was more one of the teachers who’d been asked to be this role and they weren’t…I don’t know…it just wasn’t their job to know. But they had good resources in terms of books it’s just difficult to find out where to get the information you wanted. (J, stage 2)</w:t>
      </w:r>
    </w:p>
    <w:p w:rsidR="00901B45" w:rsidRPr="00196392" w:rsidRDefault="00901B45" w:rsidP="001202B6">
      <w:pPr>
        <w:rPr>
          <w:rFonts w:ascii="Arial" w:hAnsi="Arial" w:cs="Arial"/>
          <w:i/>
          <w:iCs/>
        </w:rPr>
      </w:pPr>
    </w:p>
    <w:p w:rsidR="00901B45" w:rsidRPr="00196392" w:rsidRDefault="00901B45" w:rsidP="00EA5CA7">
      <w:pPr>
        <w:spacing w:line="360" w:lineRule="auto"/>
        <w:rPr>
          <w:rFonts w:ascii="Arial" w:hAnsi="Arial" w:cs="Arial"/>
        </w:rPr>
      </w:pPr>
    </w:p>
    <w:p w:rsidR="00901B45" w:rsidRDefault="00901B45" w:rsidP="00EA5CA7">
      <w:pPr>
        <w:spacing w:line="360" w:lineRule="auto"/>
        <w:rPr>
          <w:rFonts w:ascii="Arial" w:hAnsi="Arial" w:cs="Arial"/>
        </w:rPr>
      </w:pPr>
      <w:r>
        <w:rPr>
          <w:rFonts w:ascii="Arial" w:hAnsi="Arial" w:cs="Arial"/>
        </w:rPr>
        <w:t xml:space="preserve">Self-directed use of information seemed undervalued, with one student reporting that her friends had not found our guidance useful as they had simply been referred to the website. </w:t>
      </w:r>
    </w:p>
    <w:p w:rsidR="00901B45" w:rsidRDefault="00901B45" w:rsidP="00EA5CA7">
      <w:pPr>
        <w:spacing w:line="360" w:lineRule="auto"/>
        <w:rPr>
          <w:rFonts w:ascii="Arial" w:hAnsi="Arial" w:cs="Arial"/>
        </w:rPr>
      </w:pPr>
    </w:p>
    <w:p w:rsidR="00901B45" w:rsidRPr="00196392" w:rsidRDefault="00901B45" w:rsidP="00EA5CA7">
      <w:pPr>
        <w:spacing w:line="360" w:lineRule="auto"/>
        <w:rPr>
          <w:rFonts w:ascii="Arial" w:hAnsi="Arial" w:cs="Arial"/>
          <w:i/>
          <w:iCs/>
        </w:rPr>
      </w:pPr>
      <w:r>
        <w:rPr>
          <w:rFonts w:ascii="Arial" w:hAnsi="Arial" w:cs="Arial"/>
        </w:rPr>
        <w:t>The desire to access expert knowledge that would be imparted through guidance led also to an expectation of a directive approach based on matching client skills and relevant areas of work.</w:t>
      </w:r>
    </w:p>
    <w:p w:rsidR="00901B45" w:rsidRPr="00196392" w:rsidRDefault="00901B45" w:rsidP="00EA5CA7">
      <w:pPr>
        <w:spacing w:line="360" w:lineRule="auto"/>
        <w:rPr>
          <w:rFonts w:ascii="Arial" w:hAnsi="Arial" w:cs="Arial"/>
        </w:rPr>
      </w:pPr>
    </w:p>
    <w:p w:rsidR="00901B45" w:rsidRPr="00196392" w:rsidRDefault="00901B45" w:rsidP="000B03D0">
      <w:pPr>
        <w:ind w:left="720"/>
        <w:rPr>
          <w:rFonts w:ascii="Arial" w:hAnsi="Arial" w:cs="Arial"/>
          <w:i/>
          <w:iCs/>
        </w:rPr>
      </w:pPr>
      <w:r w:rsidRPr="00EE2E8B">
        <w:rPr>
          <w:rFonts w:ascii="Arial" w:hAnsi="Arial" w:cs="Arial"/>
          <w:i/>
          <w:iCs/>
        </w:rPr>
        <w:t>I suppose a realistic view of what I can do I….what my skills are more suited for and…...then really what I would be best suited to because obviously careers advisers are much more in the know about what each job actually entails a lot more than I do even though I’ve done you know a little bit of research about it …I just want somebody to say well I don’t think that’s</w:t>
      </w:r>
      <w:r w:rsidRPr="00196392">
        <w:rPr>
          <w:rFonts w:ascii="Arial" w:hAnsi="Arial" w:cs="Arial"/>
          <w:i/>
          <w:iCs/>
        </w:rPr>
        <w:t xml:space="preserve"> right for you..think I need it to be black and white.. just to put a bit of decisiveness into it ..(C, stage 1)</w:t>
      </w:r>
    </w:p>
    <w:p w:rsidR="00901B45" w:rsidRPr="00196392" w:rsidRDefault="00901B45" w:rsidP="001202B6">
      <w:pPr>
        <w:rPr>
          <w:rFonts w:ascii="Arial" w:hAnsi="Arial" w:cs="Arial"/>
        </w:rPr>
      </w:pPr>
    </w:p>
    <w:p w:rsidR="00901B45" w:rsidRPr="00196392" w:rsidRDefault="00901B45" w:rsidP="00EA5CA7">
      <w:pPr>
        <w:spacing w:line="360" w:lineRule="auto"/>
        <w:rPr>
          <w:rFonts w:ascii="Arial" w:hAnsi="Arial" w:cs="Arial"/>
        </w:rPr>
      </w:pPr>
    </w:p>
    <w:p w:rsidR="00901B45" w:rsidRDefault="00901B45" w:rsidP="00EA5CA7">
      <w:pPr>
        <w:spacing w:line="360" w:lineRule="auto"/>
        <w:rPr>
          <w:rFonts w:ascii="Arial" w:hAnsi="Arial" w:cs="Arial"/>
        </w:rPr>
      </w:pPr>
      <w:r>
        <w:rPr>
          <w:rFonts w:ascii="Arial" w:hAnsi="Arial" w:cs="Arial"/>
        </w:rPr>
        <w:t>However, another student at a similar stage saw the</w:t>
      </w:r>
      <w:r w:rsidRPr="00196392">
        <w:rPr>
          <w:rFonts w:ascii="Arial" w:hAnsi="Arial" w:cs="Arial"/>
        </w:rPr>
        <w:t xml:space="preserve"> inconsistencies and internal contradictions</w:t>
      </w:r>
      <w:r>
        <w:rPr>
          <w:rFonts w:ascii="Arial" w:hAnsi="Arial" w:cs="Arial"/>
        </w:rPr>
        <w:t xml:space="preserve"> in this position.</w:t>
      </w:r>
    </w:p>
    <w:p w:rsidR="00901B45" w:rsidRDefault="00901B45" w:rsidP="00EA5CA7">
      <w:pPr>
        <w:spacing w:line="360" w:lineRule="auto"/>
        <w:rPr>
          <w:rFonts w:ascii="Arial" w:hAnsi="Arial" w:cs="Arial"/>
        </w:rPr>
      </w:pPr>
    </w:p>
    <w:p w:rsidR="00901B45" w:rsidRPr="00EA5CA7" w:rsidRDefault="00901B45" w:rsidP="000B03D0">
      <w:pPr>
        <w:ind w:left="720"/>
        <w:rPr>
          <w:rFonts w:ascii="Arial" w:hAnsi="Arial" w:cs="Arial"/>
          <w:i/>
          <w:iCs/>
        </w:rPr>
      </w:pPr>
      <w:r w:rsidRPr="00EA5CA7">
        <w:rPr>
          <w:rFonts w:ascii="Arial" w:hAnsi="Arial" w:cs="Arial"/>
          <w:i/>
          <w:iCs/>
        </w:rPr>
        <w:t xml:space="preserve">  “I think the main problem with my friends that I’ve encountered is that they are in a similar position to me in that they are not entirely sure what they want to do but they want someone to sit down and tell them what to do as such in almost like pick a career for them which obviously is not the job of a careers adviser it’s just to give advice, it’s the reason that both are disappointed because obviously it’s a decision they need to come to by themselves”  (S, stage 1)</w:t>
      </w:r>
    </w:p>
    <w:p w:rsidR="00901B45" w:rsidRDefault="00901B45" w:rsidP="000B03D0">
      <w:pPr>
        <w:ind w:left="720"/>
        <w:rPr>
          <w:rFonts w:ascii="Arial" w:hAnsi="Arial" w:cs="Arial"/>
          <w:color w:val="C0504D"/>
        </w:rPr>
      </w:pPr>
    </w:p>
    <w:p w:rsidR="00901B45" w:rsidRPr="00196392" w:rsidRDefault="00901B45" w:rsidP="001202B6">
      <w:pPr>
        <w:rPr>
          <w:rFonts w:ascii="Arial" w:hAnsi="Arial" w:cs="Arial"/>
          <w:color w:val="C0504D"/>
        </w:rPr>
      </w:pPr>
    </w:p>
    <w:p w:rsidR="00901B45" w:rsidRDefault="00901B45" w:rsidP="009E6693">
      <w:pPr>
        <w:spacing w:line="360" w:lineRule="auto"/>
        <w:rPr>
          <w:rFonts w:ascii="Arial" w:hAnsi="Arial" w:cs="Arial"/>
          <w:b/>
          <w:bCs/>
        </w:rPr>
      </w:pPr>
      <w:r>
        <w:rPr>
          <w:rFonts w:ascii="Arial" w:hAnsi="Arial" w:cs="Arial"/>
          <w:b/>
          <w:bCs/>
        </w:rPr>
        <w:t>4.6 The Guidance A</w:t>
      </w:r>
      <w:r w:rsidRPr="00971E88">
        <w:rPr>
          <w:rFonts w:ascii="Arial" w:hAnsi="Arial" w:cs="Arial"/>
          <w:b/>
          <w:bCs/>
        </w:rPr>
        <w:t>ppointments</w:t>
      </w:r>
    </w:p>
    <w:p w:rsidR="00901B45" w:rsidRPr="00971E88" w:rsidRDefault="00901B45" w:rsidP="009E6693">
      <w:pPr>
        <w:spacing w:line="360" w:lineRule="auto"/>
        <w:rPr>
          <w:rFonts w:ascii="Arial" w:hAnsi="Arial" w:cs="Arial"/>
          <w:b/>
          <w:bCs/>
        </w:rPr>
      </w:pPr>
    </w:p>
    <w:p w:rsidR="00901B45" w:rsidRDefault="00901B45" w:rsidP="009E6693">
      <w:pPr>
        <w:spacing w:line="360" w:lineRule="auto"/>
        <w:rPr>
          <w:rFonts w:ascii="Arial" w:hAnsi="Arial" w:cs="Arial"/>
        </w:rPr>
      </w:pPr>
      <w:r w:rsidRPr="009E6693">
        <w:rPr>
          <w:rFonts w:ascii="Arial" w:hAnsi="Arial" w:cs="Arial"/>
        </w:rPr>
        <w:t>The guidance appointments took place following the stage 1 interview and ranged in duration from 22 minutes to 37 minutes.  The longest of these was held in a room usually reserved for longer guidance and in the post-guidance practitioner interview, the consultant felt that the different setting had led her to adopt approaches more suited to long guidance and  had disru</w:t>
      </w:r>
      <w:r>
        <w:rPr>
          <w:rFonts w:ascii="Arial" w:hAnsi="Arial" w:cs="Arial"/>
        </w:rPr>
        <w:t>pted her usual model of work.  Four</w:t>
      </w:r>
      <w:r w:rsidRPr="009E6693">
        <w:rPr>
          <w:rFonts w:ascii="Arial" w:hAnsi="Arial" w:cs="Arial"/>
        </w:rPr>
        <w:t xml:space="preserve"> different careers consultants were involved, with different backgrounds, styles of work and caseloads. </w:t>
      </w:r>
    </w:p>
    <w:p w:rsidR="00901B45" w:rsidRDefault="00901B45" w:rsidP="009E6693">
      <w:pPr>
        <w:spacing w:line="360" w:lineRule="auto"/>
        <w:rPr>
          <w:rFonts w:ascii="Arial" w:hAnsi="Arial" w:cs="Arial"/>
        </w:rPr>
      </w:pPr>
    </w:p>
    <w:p w:rsidR="00901B45" w:rsidRPr="00F73994" w:rsidRDefault="00901B45" w:rsidP="00F73994">
      <w:pPr>
        <w:spacing w:line="360" w:lineRule="auto"/>
        <w:rPr>
          <w:rFonts w:ascii="Arial" w:hAnsi="Arial" w:cs="Arial"/>
        </w:rPr>
      </w:pPr>
      <w:r w:rsidRPr="00F73994">
        <w:rPr>
          <w:rFonts w:ascii="Arial" w:hAnsi="Arial" w:cs="Arial"/>
        </w:rPr>
        <w:t>Unsurprisingly, the context in which the interview took place emerged as a dominant influence on</w:t>
      </w:r>
      <w:r>
        <w:rPr>
          <w:rFonts w:ascii="Arial" w:hAnsi="Arial" w:cs="Arial"/>
        </w:rPr>
        <w:t xml:space="preserve"> the interview structures. The </w:t>
      </w:r>
      <w:r w:rsidRPr="00F73994">
        <w:rPr>
          <w:rFonts w:ascii="Arial" w:hAnsi="Arial" w:cs="Arial"/>
        </w:rPr>
        <w:t>structur</w:t>
      </w:r>
      <w:r>
        <w:rPr>
          <w:rFonts w:ascii="Arial" w:hAnsi="Arial" w:cs="Arial"/>
        </w:rPr>
        <w:t xml:space="preserve">es closely matched the documented model used for peer review included as Appendix A.  </w:t>
      </w:r>
    </w:p>
    <w:p w:rsidR="00901B45" w:rsidRPr="009E6693" w:rsidRDefault="00901B45" w:rsidP="009E6693">
      <w:pPr>
        <w:spacing w:line="360" w:lineRule="auto"/>
        <w:rPr>
          <w:rFonts w:ascii="Arial" w:hAnsi="Arial" w:cs="Arial"/>
        </w:rPr>
      </w:pPr>
    </w:p>
    <w:p w:rsidR="00901B45" w:rsidRPr="009E6693" w:rsidRDefault="00901B45" w:rsidP="009E6693">
      <w:pPr>
        <w:spacing w:line="360" w:lineRule="auto"/>
        <w:rPr>
          <w:rFonts w:ascii="Arial" w:hAnsi="Arial" w:cs="Arial"/>
        </w:rPr>
      </w:pPr>
      <w:r w:rsidRPr="009E6693">
        <w:rPr>
          <w:rFonts w:ascii="Arial" w:hAnsi="Arial" w:cs="Arial"/>
        </w:rPr>
        <w:t xml:space="preserve"> Although the clients all presented individual scenarios for their appointment, a number of common themes emerged through reviewing recordings of the guidance and the post-guidance discussions, and this section addresses each in turn.</w:t>
      </w:r>
    </w:p>
    <w:p w:rsidR="00901B45" w:rsidRPr="009F4A2C" w:rsidRDefault="00901B45" w:rsidP="009F4A2C">
      <w:pPr>
        <w:spacing w:line="360" w:lineRule="auto"/>
        <w:rPr>
          <w:rFonts w:ascii="Arial" w:hAnsi="Arial" w:cs="Arial"/>
        </w:rPr>
      </w:pPr>
    </w:p>
    <w:p w:rsidR="00901B45" w:rsidRPr="009F4A2C" w:rsidRDefault="00901B45" w:rsidP="009F4A2C">
      <w:pPr>
        <w:spacing w:line="360" w:lineRule="auto"/>
        <w:rPr>
          <w:rFonts w:ascii="Arial" w:hAnsi="Arial" w:cs="Arial"/>
          <w:u w:val="single"/>
        </w:rPr>
      </w:pPr>
      <w:r w:rsidRPr="009F4A2C">
        <w:rPr>
          <w:rFonts w:ascii="Arial" w:hAnsi="Arial" w:cs="Arial"/>
          <w:u w:val="single"/>
        </w:rPr>
        <w:t>Opening and  contracting/clarifying expectations</w:t>
      </w:r>
    </w:p>
    <w:p w:rsidR="00901B45" w:rsidRPr="009F4A2C" w:rsidRDefault="00901B45" w:rsidP="009F4A2C">
      <w:pPr>
        <w:spacing w:line="360" w:lineRule="auto"/>
        <w:rPr>
          <w:rFonts w:ascii="Arial" w:hAnsi="Arial" w:cs="Arial"/>
        </w:rPr>
      </w:pPr>
    </w:p>
    <w:p w:rsidR="00901B45" w:rsidRPr="009F4A2C" w:rsidRDefault="00901B45" w:rsidP="009F4A2C">
      <w:pPr>
        <w:spacing w:line="360" w:lineRule="auto"/>
        <w:rPr>
          <w:rFonts w:ascii="Arial" w:hAnsi="Arial" w:cs="Arial"/>
        </w:rPr>
      </w:pPr>
      <w:r w:rsidRPr="009F4A2C">
        <w:rPr>
          <w:rFonts w:ascii="Arial" w:hAnsi="Arial" w:cs="Arial"/>
        </w:rPr>
        <w:t xml:space="preserve">Experienced at operating within a 20 minute timescale and in our physical setting, it was clear that careers consultants had become skilful at establishing rapport quickly and </w:t>
      </w:r>
      <w:r w:rsidRPr="009F4A2C">
        <w:rPr>
          <w:rFonts w:ascii="Arial" w:hAnsi="Arial" w:cs="Arial"/>
        </w:rPr>
        <w:lastRenderedPageBreak/>
        <w:t xml:space="preserve">effectively, using the data made available on screen through our booking system to manage the opening of the interview and set the scene appropriately.  </w:t>
      </w:r>
    </w:p>
    <w:p w:rsidR="00901B45" w:rsidRPr="009F4A2C" w:rsidRDefault="00901B45" w:rsidP="009F4A2C">
      <w:pPr>
        <w:spacing w:line="360" w:lineRule="auto"/>
        <w:ind w:left="720"/>
        <w:rPr>
          <w:rFonts w:ascii="Arial" w:hAnsi="Arial" w:cs="Arial"/>
        </w:rPr>
      </w:pPr>
    </w:p>
    <w:p w:rsidR="00901B45" w:rsidRPr="009F4A2C" w:rsidRDefault="00901B45" w:rsidP="009F4A2C">
      <w:pPr>
        <w:spacing w:line="360" w:lineRule="auto"/>
        <w:rPr>
          <w:rFonts w:ascii="Arial" w:hAnsi="Arial" w:cs="Arial"/>
        </w:rPr>
      </w:pPr>
      <w:r w:rsidRPr="009F4A2C">
        <w:rPr>
          <w:rFonts w:ascii="Arial" w:hAnsi="Arial" w:cs="Arial"/>
        </w:rPr>
        <w:t xml:space="preserve">The presence of an identifiable contracting stage was the area of our model structure that was most variable, with approaches ranging from very clear and purposeful at the beginning of the interview to no explicit attempts. Interestingly, </w:t>
      </w:r>
      <w:r>
        <w:rPr>
          <w:rFonts w:ascii="Arial" w:hAnsi="Arial" w:cs="Arial"/>
        </w:rPr>
        <w:t>this was the area of greatest incongruity between the practitioner perceptions of what happened and the actual recording.</w:t>
      </w:r>
    </w:p>
    <w:p w:rsidR="00901B45" w:rsidRDefault="00901B45" w:rsidP="00E06B84">
      <w:pPr>
        <w:rPr>
          <w:rFonts w:cs="Times New Roman"/>
        </w:rPr>
      </w:pPr>
    </w:p>
    <w:p w:rsidR="00901B45" w:rsidRPr="00971E88" w:rsidRDefault="00901B45" w:rsidP="00971E88">
      <w:pPr>
        <w:spacing w:line="360" w:lineRule="auto"/>
        <w:rPr>
          <w:rFonts w:ascii="Arial" w:hAnsi="Arial" w:cs="Arial"/>
          <w:u w:val="single"/>
        </w:rPr>
      </w:pPr>
      <w:r w:rsidRPr="00971E88">
        <w:rPr>
          <w:rFonts w:ascii="Arial" w:hAnsi="Arial" w:cs="Arial"/>
          <w:u w:val="single"/>
        </w:rPr>
        <w:t>Information</w:t>
      </w:r>
    </w:p>
    <w:p w:rsidR="00901B45" w:rsidRPr="00971E88" w:rsidRDefault="00901B45" w:rsidP="00971E88">
      <w:pPr>
        <w:spacing w:line="360" w:lineRule="auto"/>
        <w:rPr>
          <w:rFonts w:ascii="Arial" w:hAnsi="Arial" w:cs="Arial"/>
        </w:rPr>
      </w:pPr>
    </w:p>
    <w:p w:rsidR="00901B45" w:rsidRPr="00971E88" w:rsidRDefault="00901B45" w:rsidP="00971E88">
      <w:pPr>
        <w:spacing w:line="360" w:lineRule="auto"/>
        <w:rPr>
          <w:rFonts w:ascii="Arial" w:hAnsi="Arial" w:cs="Arial"/>
        </w:rPr>
      </w:pPr>
      <w:r w:rsidRPr="00971E88">
        <w:rPr>
          <w:rFonts w:ascii="Arial" w:hAnsi="Arial" w:cs="Arial"/>
        </w:rPr>
        <w:t>Reviewing the re</w:t>
      </w:r>
      <w:r>
        <w:rPr>
          <w:rFonts w:ascii="Arial" w:hAnsi="Arial" w:cs="Arial"/>
        </w:rPr>
        <w:t xml:space="preserve">cordings, it was noticeable </w:t>
      </w:r>
      <w:r w:rsidRPr="00971E88">
        <w:rPr>
          <w:rFonts w:ascii="Arial" w:hAnsi="Arial" w:cs="Arial"/>
        </w:rPr>
        <w:t>how much time within interviews was devoted to information giving.  All the clients, even those who had made self-directed use of our resources prior to the interview, had very little awareness as to what careers resources were available, either via the website or in hard copy in the Careers Hub.</w:t>
      </w:r>
    </w:p>
    <w:p w:rsidR="00901B45" w:rsidRPr="00971E88" w:rsidRDefault="00901B45" w:rsidP="00971E88">
      <w:pPr>
        <w:spacing w:line="360" w:lineRule="auto"/>
        <w:ind w:left="720"/>
        <w:rPr>
          <w:rFonts w:ascii="Arial" w:hAnsi="Arial" w:cs="Arial"/>
        </w:rPr>
      </w:pPr>
    </w:p>
    <w:p w:rsidR="00901B45" w:rsidRPr="00971E88" w:rsidRDefault="00901B45" w:rsidP="00971E88">
      <w:pPr>
        <w:spacing w:line="360" w:lineRule="auto"/>
        <w:rPr>
          <w:rFonts w:ascii="Arial" w:hAnsi="Arial" w:cs="Arial"/>
        </w:rPr>
      </w:pPr>
      <w:r w:rsidRPr="00971E88">
        <w:rPr>
          <w:rFonts w:ascii="Arial" w:hAnsi="Arial" w:cs="Arial"/>
        </w:rPr>
        <w:t xml:space="preserve">Information was presented to clients and discussion focused on how clients could use the information to assist in their decision making and planning.   The Careers website, particularly the vacancy database element, is </w:t>
      </w:r>
      <w:r>
        <w:rPr>
          <w:rFonts w:ascii="Arial" w:hAnsi="Arial" w:cs="Arial"/>
        </w:rPr>
        <w:t>rather</w:t>
      </w:r>
      <w:r w:rsidRPr="00971E88">
        <w:rPr>
          <w:rFonts w:ascii="Arial" w:hAnsi="Arial" w:cs="Arial"/>
        </w:rPr>
        <w:t xml:space="preserve"> unwieldy and cumbersome, and all clients observed required something of a  ‘guided tutorial’ approach on working with clients on how to navigate different information resources.</w:t>
      </w:r>
    </w:p>
    <w:p w:rsidR="00901B45" w:rsidRPr="00971E88" w:rsidRDefault="00901B45" w:rsidP="00971E88">
      <w:pPr>
        <w:spacing w:line="360" w:lineRule="auto"/>
        <w:rPr>
          <w:rFonts w:ascii="Arial" w:hAnsi="Arial" w:cs="Arial"/>
        </w:rPr>
      </w:pPr>
    </w:p>
    <w:p w:rsidR="00901B45" w:rsidRPr="00971E88" w:rsidRDefault="00901B45" w:rsidP="00971E88">
      <w:pPr>
        <w:spacing w:line="360" w:lineRule="auto"/>
        <w:rPr>
          <w:rFonts w:ascii="Arial" w:hAnsi="Arial" w:cs="Arial"/>
        </w:rPr>
      </w:pPr>
      <w:r w:rsidRPr="00971E88">
        <w:rPr>
          <w:rFonts w:ascii="Arial" w:hAnsi="Arial" w:cs="Arial"/>
        </w:rPr>
        <w:t xml:space="preserve">This is significant for services based around self-directed use of information resources.  Even motivated, action oriented students who are adept at managing information sources as part of their courses, required the vast range of careers information available to be mediated for them.  Through discussions, consultants guided them to the information and demonstrated how they could use it and why it would be of value.  This occurred repeatedly, from searching for vacancies to using online tools to assess skill levels.  </w:t>
      </w:r>
    </w:p>
    <w:p w:rsidR="00901B45" w:rsidRPr="00971E88" w:rsidRDefault="00901B45" w:rsidP="00971E88">
      <w:pPr>
        <w:spacing w:line="360" w:lineRule="auto"/>
        <w:rPr>
          <w:rFonts w:ascii="Arial" w:hAnsi="Arial" w:cs="Arial"/>
        </w:rPr>
      </w:pPr>
    </w:p>
    <w:p w:rsidR="00901B45" w:rsidRPr="00971E88" w:rsidRDefault="00901B45" w:rsidP="007B0D21">
      <w:pPr>
        <w:ind w:left="720"/>
        <w:rPr>
          <w:rFonts w:ascii="Arial" w:hAnsi="Arial" w:cs="Arial"/>
          <w:i/>
          <w:iCs/>
        </w:rPr>
      </w:pPr>
      <w:r w:rsidRPr="00971E88">
        <w:rPr>
          <w:rFonts w:ascii="Arial" w:hAnsi="Arial" w:cs="Arial"/>
          <w:i/>
          <w:iCs/>
        </w:rPr>
        <w:t>because she, in a really simple way, just clarified to me how you went about finding this sort of stuff – I mean I found it before, but like navigating the Careers service website and seeing what was out there was a lot better after I’d gone to the interview than beforehand. It was almost like a tutorial on how to use the Careers service website. (C, stage 3)</w:t>
      </w:r>
    </w:p>
    <w:p w:rsidR="00901B45" w:rsidRPr="00971E88" w:rsidRDefault="00901B45" w:rsidP="00971E88">
      <w:pPr>
        <w:spacing w:line="360" w:lineRule="auto"/>
        <w:rPr>
          <w:rFonts w:ascii="Arial" w:hAnsi="Arial" w:cs="Arial"/>
        </w:rPr>
      </w:pPr>
    </w:p>
    <w:p w:rsidR="00901B45" w:rsidRPr="00971E88" w:rsidRDefault="00901B45" w:rsidP="00971E88">
      <w:pPr>
        <w:spacing w:line="360" w:lineRule="auto"/>
        <w:rPr>
          <w:rFonts w:ascii="Arial" w:hAnsi="Arial" w:cs="Arial"/>
        </w:rPr>
      </w:pPr>
      <w:r>
        <w:rPr>
          <w:rFonts w:ascii="Arial" w:hAnsi="Arial" w:cs="Arial"/>
        </w:rPr>
        <w:t xml:space="preserve">It was striking how the experience of being guided through the website to the right information for their circumstances engaged them with the information resources, demonstrating their value, and they all used those self-directedly after the interview. </w:t>
      </w:r>
      <w:r w:rsidRPr="00971E88">
        <w:rPr>
          <w:rFonts w:ascii="Arial" w:hAnsi="Arial" w:cs="Arial"/>
        </w:rPr>
        <w:t xml:space="preserve">The person-centred nature of this information giving is particularly highlighted by J, who was shown her department specific pages, written by the caseload careers consultant so </w:t>
      </w:r>
      <w:r w:rsidRPr="00971E88">
        <w:rPr>
          <w:rFonts w:ascii="Arial" w:hAnsi="Arial" w:cs="Arial"/>
        </w:rPr>
        <w:lastRenderedPageBreak/>
        <w:t>confirming for her the expertise of the consultant.  When asked what she valued about the guidance she responded:</w:t>
      </w:r>
    </w:p>
    <w:p w:rsidR="00901B45" w:rsidRPr="00EE2E8B" w:rsidRDefault="00901B45" w:rsidP="00971E88">
      <w:pPr>
        <w:spacing w:line="360" w:lineRule="auto"/>
        <w:rPr>
          <w:rFonts w:ascii="Arial" w:hAnsi="Arial" w:cs="Arial"/>
        </w:rPr>
      </w:pPr>
    </w:p>
    <w:p w:rsidR="00901B45" w:rsidRPr="00EE2E8B" w:rsidRDefault="00901B45" w:rsidP="007B0D21">
      <w:pPr>
        <w:ind w:left="720"/>
        <w:rPr>
          <w:rFonts w:ascii="Arial" w:hAnsi="Arial" w:cs="Arial"/>
        </w:rPr>
      </w:pPr>
      <w:r w:rsidRPr="00EE2E8B">
        <w:rPr>
          <w:rFonts w:ascii="Arial" w:hAnsi="Arial" w:cs="Arial"/>
          <w:i/>
          <w:iCs/>
        </w:rPr>
        <w:t xml:space="preserve">I’d say probably how [careers consultant name] really tried to understand what I was asking for, rather than just giving me standard advice for someone who’s studying physics. She wanted to know what I was interested in, she wanted to make sure she knew exactly what I was asking her before she went off telling me things, so that was really helpful because it meant </w:t>
      </w:r>
      <w:r w:rsidRPr="00EE2E8B">
        <w:rPr>
          <w:rFonts w:ascii="Arial" w:hAnsi="Arial" w:cs="Arial"/>
          <w:b/>
          <w:bCs/>
          <w:i/>
          <w:iCs/>
        </w:rPr>
        <w:t xml:space="preserve">I got the information I wanted </w:t>
      </w:r>
      <w:r w:rsidRPr="00EE2E8B">
        <w:rPr>
          <w:rFonts w:ascii="Arial" w:hAnsi="Arial" w:cs="Arial"/>
          <w:i/>
          <w:iCs/>
        </w:rPr>
        <w:t>rather than just a bog-standard response</w:t>
      </w:r>
      <w:r w:rsidRPr="00EE2E8B">
        <w:rPr>
          <w:rFonts w:ascii="Arial" w:hAnsi="Arial" w:cs="Arial"/>
        </w:rPr>
        <w:t>. (J, stage 3, our emphasis)</w:t>
      </w:r>
    </w:p>
    <w:p w:rsidR="00901B45" w:rsidRPr="00EE2E8B" w:rsidRDefault="00901B45" w:rsidP="009E6693">
      <w:pPr>
        <w:rPr>
          <w:rFonts w:ascii="Arial" w:hAnsi="Arial" w:cs="Arial"/>
        </w:rPr>
      </w:pPr>
    </w:p>
    <w:p w:rsidR="00901B45" w:rsidRPr="00971E88" w:rsidRDefault="00901B45" w:rsidP="00971E88">
      <w:pPr>
        <w:spacing w:line="360" w:lineRule="auto"/>
        <w:rPr>
          <w:rFonts w:ascii="Arial" w:hAnsi="Arial" w:cs="Arial"/>
        </w:rPr>
      </w:pPr>
      <w:r w:rsidRPr="00EE2E8B">
        <w:rPr>
          <w:rFonts w:ascii="Arial" w:hAnsi="Arial" w:cs="Arial"/>
        </w:rPr>
        <w:t>This information was given or demonstrated when the careers consultants had that at their</w:t>
      </w:r>
      <w:r w:rsidRPr="00971E88">
        <w:rPr>
          <w:rFonts w:ascii="Arial" w:hAnsi="Arial" w:cs="Arial"/>
        </w:rPr>
        <w:t xml:space="preserve"> fingertips.  However, it was noticeable that when clients expressed a keen interest in occupational areas outside the caseload expertise of consultant, they were most commonly referred to the relevant consultant themselves rather than the information that consultant had pu</w:t>
      </w:r>
      <w:r>
        <w:rPr>
          <w:rFonts w:ascii="Arial" w:hAnsi="Arial" w:cs="Arial"/>
        </w:rPr>
        <w:t>lled together in the sector pag</w:t>
      </w:r>
      <w:r w:rsidRPr="00971E88">
        <w:rPr>
          <w:rFonts w:ascii="Arial" w:hAnsi="Arial" w:cs="Arial"/>
        </w:rPr>
        <w:t>es of the website. This way, a return to guidance rather than independence is encouraged.</w:t>
      </w:r>
    </w:p>
    <w:p w:rsidR="00901B45" w:rsidRDefault="00901B45" w:rsidP="00E06B84">
      <w:pPr>
        <w:rPr>
          <w:rFonts w:cs="Times New Roman"/>
        </w:rPr>
      </w:pPr>
    </w:p>
    <w:p w:rsidR="00901B45" w:rsidRPr="000E146E" w:rsidRDefault="00901B45" w:rsidP="000E146E">
      <w:pPr>
        <w:spacing w:line="360" w:lineRule="auto"/>
        <w:rPr>
          <w:rFonts w:ascii="Arial" w:hAnsi="Arial" w:cs="Arial"/>
          <w:u w:val="single"/>
        </w:rPr>
      </w:pPr>
      <w:r w:rsidRPr="000E146E">
        <w:rPr>
          <w:rFonts w:ascii="Arial" w:hAnsi="Arial" w:cs="Arial"/>
          <w:u w:val="single"/>
        </w:rPr>
        <w:t xml:space="preserve">Opening up </w:t>
      </w:r>
    </w:p>
    <w:p w:rsidR="00901B45" w:rsidRPr="000E146E" w:rsidRDefault="00901B45" w:rsidP="000E146E">
      <w:pPr>
        <w:spacing w:line="360" w:lineRule="auto"/>
        <w:ind w:left="720"/>
        <w:rPr>
          <w:rFonts w:ascii="Arial" w:hAnsi="Arial" w:cs="Arial"/>
        </w:rPr>
      </w:pPr>
    </w:p>
    <w:p w:rsidR="00901B45" w:rsidRPr="000E146E" w:rsidRDefault="00901B45" w:rsidP="000E146E">
      <w:pPr>
        <w:spacing w:line="360" w:lineRule="auto"/>
        <w:rPr>
          <w:rFonts w:ascii="Arial" w:hAnsi="Arial" w:cs="Arial"/>
        </w:rPr>
      </w:pPr>
      <w:r w:rsidRPr="000E146E">
        <w:rPr>
          <w:rFonts w:ascii="Arial" w:hAnsi="Arial" w:cs="Arial"/>
        </w:rPr>
        <w:t xml:space="preserve">The careers consultants all demonstrated highly developed facilitative skills, using  active listening, reflecting back , paraphrasing and summarising, use of non-verbal probes and well formulated  questions to open up areas of discussion for clients.    A particular theme was to facilitate reflection on clients’ experience as students to enable them to articulate the skills they have gained.  This was done alternately to build confidence in employability, to assess own skills and to demonstrate skills to employers.   </w:t>
      </w:r>
    </w:p>
    <w:p w:rsidR="00901B45" w:rsidRPr="000E146E" w:rsidRDefault="00901B45" w:rsidP="000E146E">
      <w:pPr>
        <w:spacing w:line="360" w:lineRule="auto"/>
        <w:rPr>
          <w:rFonts w:ascii="Arial" w:hAnsi="Arial" w:cs="Arial"/>
        </w:rPr>
      </w:pPr>
    </w:p>
    <w:p w:rsidR="00901B45" w:rsidRDefault="00901B45" w:rsidP="000E146E">
      <w:pPr>
        <w:spacing w:line="360" w:lineRule="auto"/>
        <w:rPr>
          <w:rFonts w:ascii="Arial" w:hAnsi="Arial" w:cs="Arial"/>
        </w:rPr>
      </w:pPr>
      <w:r w:rsidRPr="000E146E">
        <w:rPr>
          <w:rFonts w:ascii="Arial" w:hAnsi="Arial" w:cs="Arial"/>
        </w:rPr>
        <w:t>As we will see later, the guidance did tend to open up options for cl</w:t>
      </w:r>
      <w:r>
        <w:rPr>
          <w:rFonts w:ascii="Arial" w:hAnsi="Arial" w:cs="Arial"/>
        </w:rPr>
        <w:t xml:space="preserve">ients.  </w:t>
      </w:r>
    </w:p>
    <w:p w:rsidR="00901B45" w:rsidRDefault="00901B45" w:rsidP="000E146E">
      <w:pPr>
        <w:spacing w:line="360" w:lineRule="auto"/>
        <w:rPr>
          <w:rFonts w:ascii="Arial" w:hAnsi="Arial" w:cs="Arial"/>
        </w:rPr>
      </w:pPr>
    </w:p>
    <w:p w:rsidR="00901B45" w:rsidRPr="00EE2E8B" w:rsidRDefault="00901B45" w:rsidP="007B0D21">
      <w:pPr>
        <w:ind w:left="720"/>
        <w:rPr>
          <w:rFonts w:ascii="Arial" w:hAnsi="Arial" w:cs="Arial"/>
          <w:i/>
          <w:iCs/>
        </w:rPr>
      </w:pPr>
      <w:r w:rsidRPr="00EE2E8B">
        <w:rPr>
          <w:rFonts w:ascii="Arial" w:hAnsi="Arial" w:cs="Arial"/>
          <w:i/>
          <w:iCs/>
        </w:rPr>
        <w:t>I change my mind all the time and there’s loads of different things I want to do and so yeah, might be quite difficult but I just sort of hope to narrow down some options and just have perhaps a little more focus on what it is that I want to do (S, stage 1)</w:t>
      </w:r>
    </w:p>
    <w:p w:rsidR="00901B45" w:rsidRPr="00EE2E8B" w:rsidRDefault="00901B45" w:rsidP="00EE2E8B">
      <w:pPr>
        <w:spacing w:line="360" w:lineRule="auto"/>
        <w:rPr>
          <w:rFonts w:ascii="Arial" w:hAnsi="Arial" w:cs="Arial"/>
        </w:rPr>
      </w:pPr>
    </w:p>
    <w:p w:rsidR="00901B45" w:rsidRPr="000E146E" w:rsidRDefault="00901B45" w:rsidP="000E146E">
      <w:pPr>
        <w:spacing w:line="360" w:lineRule="auto"/>
        <w:rPr>
          <w:rFonts w:ascii="Arial" w:hAnsi="Arial" w:cs="Arial"/>
        </w:rPr>
      </w:pPr>
      <w:r>
        <w:rPr>
          <w:rFonts w:ascii="Arial" w:hAnsi="Arial" w:cs="Arial"/>
        </w:rPr>
        <w:t>However, some</w:t>
      </w:r>
      <w:r w:rsidRPr="000E146E">
        <w:rPr>
          <w:rFonts w:ascii="Arial" w:hAnsi="Arial" w:cs="Arial"/>
        </w:rPr>
        <w:t xml:space="preserve"> found this process challenging</w:t>
      </w:r>
      <w:r>
        <w:rPr>
          <w:rFonts w:ascii="Arial" w:hAnsi="Arial" w:cs="Arial"/>
        </w:rPr>
        <w:t>.</w:t>
      </w:r>
    </w:p>
    <w:p w:rsidR="00901B45" w:rsidRPr="000E146E" w:rsidRDefault="00901B45" w:rsidP="007B0D21">
      <w:pPr>
        <w:ind w:left="720"/>
        <w:rPr>
          <w:rFonts w:ascii="Arial" w:hAnsi="Arial" w:cs="Arial"/>
          <w:i/>
          <w:iCs/>
        </w:rPr>
      </w:pPr>
      <w:r w:rsidRPr="000E146E">
        <w:rPr>
          <w:rFonts w:ascii="Arial" w:hAnsi="Arial" w:cs="Arial"/>
          <w:i/>
          <w:iCs/>
        </w:rPr>
        <w:t>some of the questions were quite confusing in the sense that what kind of environment do I want to work in which is…I find that quite difficult to answer I suppose it should be quite easy but because I haven’t had as much experience I don’t really know what I’d like or what I don’t like (C, stage 2)</w:t>
      </w:r>
    </w:p>
    <w:p w:rsidR="00901B45" w:rsidRPr="00092672" w:rsidRDefault="00901B45" w:rsidP="000E146E">
      <w:pPr>
        <w:spacing w:line="360" w:lineRule="auto"/>
        <w:rPr>
          <w:rFonts w:ascii="Arial" w:hAnsi="Arial" w:cs="Arial"/>
          <w:i/>
          <w:iCs/>
        </w:rPr>
      </w:pPr>
    </w:p>
    <w:p w:rsidR="00901B45" w:rsidRDefault="00901B45" w:rsidP="00092672">
      <w:pPr>
        <w:spacing w:line="360" w:lineRule="auto"/>
        <w:rPr>
          <w:rFonts w:ascii="Arial" w:hAnsi="Arial" w:cs="Arial"/>
          <w:u w:val="single"/>
        </w:rPr>
      </w:pPr>
    </w:p>
    <w:p w:rsidR="00901B45" w:rsidRDefault="00901B45" w:rsidP="00092672">
      <w:pPr>
        <w:spacing w:line="360" w:lineRule="auto"/>
        <w:rPr>
          <w:rFonts w:ascii="Arial" w:hAnsi="Arial" w:cs="Arial"/>
          <w:u w:val="single"/>
        </w:rPr>
      </w:pPr>
    </w:p>
    <w:p w:rsidR="00901B45" w:rsidRPr="00092672" w:rsidRDefault="00901B45" w:rsidP="00092672">
      <w:pPr>
        <w:spacing w:line="360" w:lineRule="auto"/>
        <w:rPr>
          <w:rFonts w:ascii="Arial" w:hAnsi="Arial" w:cs="Arial"/>
          <w:u w:val="single"/>
        </w:rPr>
      </w:pPr>
      <w:r w:rsidRPr="00092672">
        <w:rPr>
          <w:rFonts w:ascii="Arial" w:hAnsi="Arial" w:cs="Arial"/>
          <w:u w:val="single"/>
        </w:rPr>
        <w:t>Events</w:t>
      </w:r>
    </w:p>
    <w:p w:rsidR="00901B45" w:rsidRPr="00092672" w:rsidRDefault="00901B45" w:rsidP="00092672">
      <w:pPr>
        <w:spacing w:line="360" w:lineRule="auto"/>
        <w:rPr>
          <w:rFonts w:ascii="Arial" w:hAnsi="Arial" w:cs="Arial"/>
          <w:u w:val="single"/>
        </w:rPr>
      </w:pPr>
    </w:p>
    <w:p w:rsidR="00901B45" w:rsidRPr="00092672" w:rsidRDefault="00901B45" w:rsidP="00092672">
      <w:pPr>
        <w:spacing w:line="360" w:lineRule="auto"/>
        <w:rPr>
          <w:rFonts w:ascii="Arial" w:hAnsi="Arial" w:cs="Arial"/>
        </w:rPr>
      </w:pPr>
      <w:r w:rsidRPr="00092672">
        <w:rPr>
          <w:rFonts w:ascii="Arial" w:hAnsi="Arial" w:cs="Arial"/>
        </w:rPr>
        <w:lastRenderedPageBreak/>
        <w:t>Within our overall service offer, located within a context of employer targeting and large careers fairs, our extensive events programme serves as a means to engage students in their career thinking.  Having received feedback before that the employer targeting makes events look skewed towards commercial organisations, we have invested resources in widening our events programme to showcase a whole range of occupational areas.  As with information resources, our service model assumes some engagement with events prior to coming for guidance.</w:t>
      </w:r>
    </w:p>
    <w:p w:rsidR="00901B45" w:rsidRPr="00092672" w:rsidRDefault="00901B45" w:rsidP="00092672">
      <w:pPr>
        <w:spacing w:line="360" w:lineRule="auto"/>
        <w:rPr>
          <w:rFonts w:ascii="Arial" w:hAnsi="Arial" w:cs="Arial"/>
        </w:rPr>
      </w:pPr>
    </w:p>
    <w:p w:rsidR="00901B45" w:rsidRPr="00092672" w:rsidRDefault="00901B45" w:rsidP="00092672">
      <w:pPr>
        <w:spacing w:line="360" w:lineRule="auto"/>
        <w:rPr>
          <w:rFonts w:ascii="Arial" w:hAnsi="Arial" w:cs="Arial"/>
        </w:rPr>
      </w:pPr>
      <w:r w:rsidRPr="00092672">
        <w:rPr>
          <w:rFonts w:ascii="Arial" w:hAnsi="Arial" w:cs="Arial"/>
        </w:rPr>
        <w:t>This background is given to explain the nature of discussion about events in the interviews.  For S, this process had worked and she had gone to a number of events and ruled out some options as a result.  However, for others,</w:t>
      </w:r>
      <w:r>
        <w:rPr>
          <w:rFonts w:ascii="Arial" w:hAnsi="Arial" w:cs="Arial"/>
        </w:rPr>
        <w:t xml:space="preserve"> where</w:t>
      </w:r>
      <w:r w:rsidRPr="00092672">
        <w:rPr>
          <w:rFonts w:ascii="Arial" w:hAnsi="Arial" w:cs="Arial"/>
        </w:rPr>
        <w:t xml:space="preserve"> they had not attended</w:t>
      </w:r>
      <w:r>
        <w:rPr>
          <w:rFonts w:ascii="Arial" w:hAnsi="Arial" w:cs="Arial"/>
        </w:rPr>
        <w:t xml:space="preserve"> a particular</w:t>
      </w:r>
      <w:r w:rsidRPr="00092672">
        <w:rPr>
          <w:rFonts w:ascii="Arial" w:hAnsi="Arial" w:cs="Arial"/>
        </w:rPr>
        <w:t xml:space="preserve"> event and when asked by careers consultants about their use of events, felt rather castigated.  For C, this was raised in the post-guidance interview.</w:t>
      </w:r>
    </w:p>
    <w:p w:rsidR="00901B45" w:rsidRPr="00092672" w:rsidRDefault="00901B45" w:rsidP="00092672">
      <w:pPr>
        <w:rPr>
          <w:rFonts w:ascii="Arial" w:hAnsi="Arial" w:cs="Arial"/>
          <w:i/>
          <w:iCs/>
        </w:rPr>
      </w:pPr>
    </w:p>
    <w:p w:rsidR="00901B45" w:rsidRPr="00092672" w:rsidRDefault="00901B45" w:rsidP="007B0D21">
      <w:pPr>
        <w:pStyle w:val="ListParagraph"/>
        <w:rPr>
          <w:rFonts w:ascii="Arial" w:hAnsi="Arial" w:cs="Arial"/>
          <w:i/>
          <w:iCs/>
        </w:rPr>
      </w:pPr>
      <w:r w:rsidRPr="00092672">
        <w:rPr>
          <w:rFonts w:ascii="Arial" w:hAnsi="Arial" w:cs="Arial"/>
          <w:i/>
          <w:iCs/>
        </w:rPr>
        <w:t>I don’t know why it’s off putting to me. I think it’s because there’s a sense of maybe being unprepared, and then them asking you questions, and you’re almost like in an interview already, I don’t know. (C, stage 2)</w:t>
      </w:r>
    </w:p>
    <w:p w:rsidR="00901B45" w:rsidRPr="00092672" w:rsidRDefault="00901B45" w:rsidP="00053B34">
      <w:pPr>
        <w:pStyle w:val="ListParagraph"/>
        <w:rPr>
          <w:rFonts w:ascii="Arial" w:hAnsi="Arial" w:cs="Arial"/>
          <w:i/>
          <w:iCs/>
        </w:rPr>
      </w:pPr>
    </w:p>
    <w:p w:rsidR="00901B45" w:rsidRPr="00092672" w:rsidRDefault="00901B45" w:rsidP="00092672">
      <w:pPr>
        <w:pStyle w:val="ListParagraph"/>
        <w:spacing w:line="360" w:lineRule="auto"/>
        <w:ind w:left="0"/>
        <w:rPr>
          <w:rFonts w:ascii="Arial" w:hAnsi="Arial" w:cs="Arial"/>
        </w:rPr>
      </w:pPr>
      <w:r w:rsidRPr="00092672">
        <w:rPr>
          <w:rFonts w:ascii="Arial" w:hAnsi="Arial" w:cs="Arial"/>
        </w:rPr>
        <w:t>It is worth noting that having had guidance, she reported in the stage 3 interview that she then did feel able to take the initiative and go to an event about careers in Human Resources,  and through that she did rule out that area.</w:t>
      </w:r>
    </w:p>
    <w:p w:rsidR="00901B45" w:rsidRDefault="00901B45" w:rsidP="00092672">
      <w:pPr>
        <w:pStyle w:val="ListParagraph"/>
        <w:spacing w:line="360" w:lineRule="auto"/>
        <w:rPr>
          <w:rFonts w:ascii="Arial" w:hAnsi="Arial" w:cs="Arial"/>
          <w:sz w:val="24"/>
          <w:szCs w:val="24"/>
        </w:rPr>
      </w:pPr>
    </w:p>
    <w:p w:rsidR="00901B45" w:rsidRPr="00F73994" w:rsidRDefault="00901B45" w:rsidP="00F73994">
      <w:pPr>
        <w:pStyle w:val="ListParagraph"/>
        <w:spacing w:line="360" w:lineRule="auto"/>
        <w:ind w:left="0"/>
        <w:rPr>
          <w:rFonts w:ascii="Arial" w:hAnsi="Arial" w:cs="Arial"/>
        </w:rPr>
      </w:pPr>
      <w:r w:rsidRPr="00F73994">
        <w:rPr>
          <w:rFonts w:ascii="Arial" w:hAnsi="Arial" w:cs="Arial"/>
        </w:rPr>
        <w:t>Timing was identified as a theme earlier, and negotiations around the students</w:t>
      </w:r>
      <w:r>
        <w:rPr>
          <w:rFonts w:ascii="Arial" w:hAnsi="Arial" w:cs="Arial"/>
        </w:rPr>
        <w:t>’</w:t>
      </w:r>
      <w:r w:rsidRPr="00F73994">
        <w:rPr>
          <w:rFonts w:ascii="Arial" w:hAnsi="Arial" w:cs="Arial"/>
        </w:rPr>
        <w:t xml:space="preserve"> use of time was an ongoing theme during and after the interviews.  On the </w:t>
      </w:r>
      <w:r>
        <w:rPr>
          <w:rFonts w:ascii="Arial" w:hAnsi="Arial" w:cs="Arial"/>
        </w:rPr>
        <w:t>student</w:t>
      </w:r>
      <w:r w:rsidRPr="00F73994">
        <w:rPr>
          <w:rFonts w:ascii="Arial" w:hAnsi="Arial" w:cs="Arial"/>
        </w:rPr>
        <w:t>s</w:t>
      </w:r>
      <w:r>
        <w:rPr>
          <w:rFonts w:ascii="Arial" w:hAnsi="Arial" w:cs="Arial"/>
        </w:rPr>
        <w:t>’</w:t>
      </w:r>
      <w:r w:rsidRPr="00F73994">
        <w:rPr>
          <w:rFonts w:ascii="Arial" w:hAnsi="Arial" w:cs="Arial"/>
        </w:rPr>
        <w:t xml:space="preserve"> part, lack of time was presented as reas</w:t>
      </w:r>
      <w:r>
        <w:rPr>
          <w:rFonts w:ascii="Arial" w:hAnsi="Arial" w:cs="Arial"/>
        </w:rPr>
        <w:t>on for non</w:t>
      </w:r>
      <w:r w:rsidRPr="00F73994">
        <w:rPr>
          <w:rFonts w:ascii="Arial" w:hAnsi="Arial" w:cs="Arial"/>
        </w:rPr>
        <w:t xml:space="preserve"> engagement with events or information but in many cases seemed like a smokescreen for deeper issues.  For their part, during a number of interviews the careers consultants </w:t>
      </w:r>
      <w:r>
        <w:rPr>
          <w:rFonts w:ascii="Arial" w:hAnsi="Arial" w:cs="Arial"/>
        </w:rPr>
        <w:t>spent time stressing the import</w:t>
      </w:r>
      <w:r w:rsidRPr="00F73994">
        <w:rPr>
          <w:rFonts w:ascii="Arial" w:hAnsi="Arial" w:cs="Arial"/>
        </w:rPr>
        <w:t>a</w:t>
      </w:r>
      <w:r>
        <w:rPr>
          <w:rFonts w:ascii="Arial" w:hAnsi="Arial" w:cs="Arial"/>
        </w:rPr>
        <w:t>n</w:t>
      </w:r>
      <w:r w:rsidRPr="00F73994">
        <w:rPr>
          <w:rFonts w:ascii="Arial" w:hAnsi="Arial" w:cs="Arial"/>
        </w:rPr>
        <w:t xml:space="preserve">ce of devoting adequate time to </w:t>
      </w:r>
      <w:r>
        <w:rPr>
          <w:rFonts w:ascii="Arial" w:hAnsi="Arial" w:cs="Arial"/>
        </w:rPr>
        <w:t xml:space="preserve">research prior to making decisions and for </w:t>
      </w:r>
      <w:r w:rsidRPr="00F73994">
        <w:rPr>
          <w:rFonts w:ascii="Arial" w:hAnsi="Arial" w:cs="Arial"/>
        </w:rPr>
        <w:t>preparing appli</w:t>
      </w:r>
      <w:r>
        <w:rPr>
          <w:rFonts w:ascii="Arial" w:hAnsi="Arial" w:cs="Arial"/>
        </w:rPr>
        <w:t>cations, emphasising the import</w:t>
      </w:r>
      <w:r w:rsidRPr="00F73994">
        <w:rPr>
          <w:rFonts w:ascii="Arial" w:hAnsi="Arial" w:cs="Arial"/>
        </w:rPr>
        <w:t>a</w:t>
      </w:r>
      <w:r>
        <w:rPr>
          <w:rFonts w:ascii="Arial" w:hAnsi="Arial" w:cs="Arial"/>
        </w:rPr>
        <w:t>n</w:t>
      </w:r>
      <w:r w:rsidRPr="00F73994">
        <w:rPr>
          <w:rFonts w:ascii="Arial" w:hAnsi="Arial" w:cs="Arial"/>
        </w:rPr>
        <w:t xml:space="preserve">ce of targeting applications based on research into the employer and what they are looking for. </w:t>
      </w:r>
      <w:r>
        <w:rPr>
          <w:rFonts w:ascii="Arial" w:hAnsi="Arial" w:cs="Arial"/>
        </w:rPr>
        <w:t>Time constraints and pressures was certainly an area of contention between students and consultants that could create a dissonance if overly stressed, putting students on the defensive and closing them off to our support.</w:t>
      </w:r>
    </w:p>
    <w:p w:rsidR="00901B45" w:rsidRDefault="00901B45" w:rsidP="00F73994">
      <w:pPr>
        <w:pStyle w:val="ListParagraph"/>
        <w:spacing w:line="360" w:lineRule="auto"/>
        <w:ind w:left="0"/>
        <w:rPr>
          <w:rFonts w:ascii="Arial" w:hAnsi="Arial" w:cs="Arial"/>
          <w:u w:val="single"/>
        </w:rPr>
      </w:pPr>
    </w:p>
    <w:p w:rsidR="00901B45" w:rsidRDefault="00901B45" w:rsidP="00F73994">
      <w:pPr>
        <w:pStyle w:val="ListParagraph"/>
        <w:spacing w:line="360" w:lineRule="auto"/>
        <w:ind w:left="0"/>
        <w:rPr>
          <w:rFonts w:ascii="Arial" w:hAnsi="Arial" w:cs="Arial"/>
          <w:u w:val="single"/>
        </w:rPr>
      </w:pPr>
    </w:p>
    <w:p w:rsidR="00901B45" w:rsidRDefault="00901B45" w:rsidP="00F73994">
      <w:pPr>
        <w:pStyle w:val="ListParagraph"/>
        <w:spacing w:line="360" w:lineRule="auto"/>
        <w:ind w:left="0"/>
        <w:rPr>
          <w:rFonts w:ascii="Arial" w:hAnsi="Arial" w:cs="Arial"/>
          <w:u w:val="single"/>
        </w:rPr>
      </w:pPr>
      <w:r w:rsidRPr="00F73994">
        <w:rPr>
          <w:rFonts w:ascii="Arial" w:hAnsi="Arial" w:cs="Arial"/>
          <w:u w:val="single"/>
        </w:rPr>
        <w:lastRenderedPageBreak/>
        <w:t>Ending and Action planning</w:t>
      </w:r>
    </w:p>
    <w:p w:rsidR="00901B45" w:rsidRPr="00F73994" w:rsidRDefault="00901B45" w:rsidP="00F73994">
      <w:pPr>
        <w:pStyle w:val="ListParagraph"/>
        <w:spacing w:line="360" w:lineRule="auto"/>
        <w:ind w:left="0"/>
        <w:rPr>
          <w:rFonts w:ascii="Arial" w:hAnsi="Arial" w:cs="Arial"/>
          <w:u w:val="single"/>
        </w:rPr>
      </w:pPr>
    </w:p>
    <w:p w:rsidR="00901B45" w:rsidRPr="00F73994" w:rsidRDefault="00901B45" w:rsidP="00F73994">
      <w:pPr>
        <w:pStyle w:val="ListParagraph"/>
        <w:spacing w:line="360" w:lineRule="auto"/>
        <w:ind w:left="0"/>
        <w:rPr>
          <w:rFonts w:ascii="Arial" w:hAnsi="Arial" w:cs="Arial"/>
        </w:rPr>
      </w:pPr>
      <w:r w:rsidRPr="00F73994">
        <w:rPr>
          <w:rFonts w:ascii="Arial" w:hAnsi="Arial" w:cs="Arial"/>
        </w:rPr>
        <w:t xml:space="preserve">The service context requires careers consultants to refer to an online booking system in running appointments, and enter some notes summarising the guidance into the students record, for either their own reference or for colleagues seeing the same student.  Practice has </w:t>
      </w:r>
      <w:r>
        <w:rPr>
          <w:rFonts w:ascii="Arial" w:hAnsi="Arial" w:cs="Arial"/>
        </w:rPr>
        <w:t xml:space="preserve">evolved whereby these are </w:t>
      </w:r>
      <w:r w:rsidRPr="00F73994">
        <w:rPr>
          <w:rFonts w:ascii="Arial" w:hAnsi="Arial" w:cs="Arial"/>
        </w:rPr>
        <w:t>d</w:t>
      </w:r>
      <w:r>
        <w:rPr>
          <w:rFonts w:ascii="Arial" w:hAnsi="Arial" w:cs="Arial"/>
        </w:rPr>
        <w:t xml:space="preserve"> completed</w:t>
      </w:r>
      <w:r w:rsidRPr="00F73994">
        <w:rPr>
          <w:rFonts w:ascii="Arial" w:hAnsi="Arial" w:cs="Arial"/>
        </w:rPr>
        <w:t xml:space="preserve"> these during the interview as part of the action planning process, allowing for a negotiation and explicit agreement of the plan.  However, in reviewing the transcripts</w:t>
      </w:r>
      <w:r>
        <w:rPr>
          <w:rFonts w:ascii="Arial" w:hAnsi="Arial" w:cs="Arial"/>
        </w:rPr>
        <w:t>,</w:t>
      </w:r>
      <w:r w:rsidRPr="00F73994">
        <w:rPr>
          <w:rFonts w:ascii="Arial" w:hAnsi="Arial" w:cs="Arial"/>
        </w:rPr>
        <w:t xml:space="preserve"> it is notable that as soon as the switch from attending to client to focus on the PC took place, the balance of communication changed and the consultant dominated.</w:t>
      </w:r>
    </w:p>
    <w:p w:rsidR="00901B45" w:rsidRPr="00F73994" w:rsidRDefault="00901B45" w:rsidP="00F73994">
      <w:pPr>
        <w:pStyle w:val="ListParagraph"/>
        <w:spacing w:line="360" w:lineRule="auto"/>
        <w:rPr>
          <w:rFonts w:ascii="Arial" w:hAnsi="Arial" w:cs="Arial"/>
        </w:rPr>
      </w:pPr>
    </w:p>
    <w:p w:rsidR="00901B45" w:rsidRPr="00F73994" w:rsidRDefault="00901B45" w:rsidP="00F73994">
      <w:pPr>
        <w:pStyle w:val="ListParagraph"/>
        <w:spacing w:line="360" w:lineRule="auto"/>
        <w:ind w:left="0"/>
        <w:rPr>
          <w:rFonts w:ascii="Arial" w:hAnsi="Arial" w:cs="Arial"/>
        </w:rPr>
      </w:pPr>
      <w:r w:rsidRPr="00F73994">
        <w:rPr>
          <w:rFonts w:ascii="Arial" w:hAnsi="Arial" w:cs="Arial"/>
        </w:rPr>
        <w:t>Each client left with an action plan, but there was considerable variance in the ex</w:t>
      </w:r>
      <w:r>
        <w:rPr>
          <w:rFonts w:ascii="Arial" w:hAnsi="Arial" w:cs="Arial"/>
        </w:rPr>
        <w:t>tent of the direction involved, from a concrete set of next steps suggested by the Careers Consultant to an encouragement for the client to generate a summary of the ground covered and identify their own actions.  It is also interesting to note that all clients took action, but not necessarily the action that was planned.</w:t>
      </w:r>
    </w:p>
    <w:p w:rsidR="00901B45" w:rsidRDefault="00901B45" w:rsidP="00E06B84">
      <w:pPr>
        <w:rPr>
          <w:rFonts w:cs="Times New Roman"/>
        </w:rPr>
      </w:pPr>
    </w:p>
    <w:p w:rsidR="00901B45" w:rsidRDefault="00901B45" w:rsidP="00E06B84">
      <w:pPr>
        <w:rPr>
          <w:rFonts w:cs="Times New Roman"/>
        </w:rPr>
      </w:pPr>
    </w:p>
    <w:p w:rsidR="00901B45" w:rsidRPr="00943DBD" w:rsidRDefault="00901B45" w:rsidP="00943DBD">
      <w:pPr>
        <w:spacing w:line="360" w:lineRule="auto"/>
        <w:rPr>
          <w:rFonts w:ascii="Arial" w:hAnsi="Arial" w:cs="Arial"/>
          <w:b/>
          <w:bCs/>
        </w:rPr>
      </w:pPr>
      <w:r>
        <w:rPr>
          <w:rFonts w:ascii="Arial" w:hAnsi="Arial" w:cs="Arial"/>
          <w:b/>
          <w:bCs/>
        </w:rPr>
        <w:t>4.7 Beyond the Guidance I</w:t>
      </w:r>
      <w:r w:rsidRPr="00943DBD">
        <w:rPr>
          <w:rFonts w:ascii="Arial" w:hAnsi="Arial" w:cs="Arial"/>
          <w:b/>
          <w:bCs/>
        </w:rPr>
        <w:t xml:space="preserve">nterview – </w:t>
      </w:r>
      <w:r>
        <w:rPr>
          <w:rFonts w:ascii="Arial" w:hAnsi="Arial" w:cs="Arial"/>
          <w:b/>
          <w:bCs/>
        </w:rPr>
        <w:t>was it Effective?</w:t>
      </w:r>
    </w:p>
    <w:p w:rsidR="00901B45" w:rsidRPr="00943DBD" w:rsidRDefault="00901B45" w:rsidP="00943DBD">
      <w:pPr>
        <w:spacing w:line="360" w:lineRule="auto"/>
        <w:rPr>
          <w:rFonts w:ascii="Arial" w:hAnsi="Arial" w:cs="Arial"/>
        </w:rPr>
      </w:pPr>
    </w:p>
    <w:p w:rsidR="00901B45" w:rsidRPr="00943DBD" w:rsidRDefault="00901B45" w:rsidP="00943DBD">
      <w:pPr>
        <w:spacing w:line="360" w:lineRule="auto"/>
        <w:rPr>
          <w:rFonts w:ascii="Arial" w:hAnsi="Arial" w:cs="Arial"/>
        </w:rPr>
      </w:pPr>
      <w:r w:rsidRPr="00943DBD">
        <w:rPr>
          <w:rFonts w:ascii="Arial" w:hAnsi="Arial" w:cs="Arial"/>
        </w:rPr>
        <w:t>All the students had positive immediate reactions to the guidance and all but</w:t>
      </w:r>
      <w:r>
        <w:rPr>
          <w:rFonts w:ascii="Arial" w:hAnsi="Arial" w:cs="Arial"/>
        </w:rPr>
        <w:t xml:space="preserve"> one</w:t>
      </w:r>
      <w:r w:rsidRPr="00943DBD">
        <w:rPr>
          <w:rFonts w:ascii="Arial" w:hAnsi="Arial" w:cs="Arial"/>
        </w:rPr>
        <w:t xml:space="preserve"> felt it </w:t>
      </w:r>
      <w:r>
        <w:rPr>
          <w:rFonts w:ascii="Arial" w:hAnsi="Arial" w:cs="Arial"/>
        </w:rPr>
        <w:t>had been largely as expected.  One</w:t>
      </w:r>
      <w:r w:rsidRPr="00943DBD">
        <w:rPr>
          <w:rFonts w:ascii="Arial" w:hAnsi="Arial" w:cs="Arial"/>
        </w:rPr>
        <w:t xml:space="preserve"> student had a mixed response to the non-directive nature of the experience</w:t>
      </w:r>
    </w:p>
    <w:p w:rsidR="00901B45" w:rsidRPr="00943DBD" w:rsidRDefault="00901B45" w:rsidP="00943DBD">
      <w:pPr>
        <w:spacing w:line="360" w:lineRule="auto"/>
        <w:rPr>
          <w:rFonts w:ascii="Arial" w:hAnsi="Arial" w:cs="Arial"/>
        </w:rPr>
      </w:pPr>
    </w:p>
    <w:p w:rsidR="00901B45" w:rsidRPr="00943DBD" w:rsidRDefault="00901B45" w:rsidP="007B0D21">
      <w:pPr>
        <w:ind w:left="720"/>
        <w:rPr>
          <w:rFonts w:ascii="Arial" w:hAnsi="Arial" w:cs="Arial"/>
          <w:i/>
          <w:iCs/>
        </w:rPr>
      </w:pPr>
      <w:r w:rsidRPr="00943DBD">
        <w:rPr>
          <w:rFonts w:ascii="Arial" w:hAnsi="Arial" w:cs="Arial"/>
          <w:i/>
          <w:iCs/>
        </w:rPr>
        <w:t>I just hoped to some degree that she would be really brutal, and she wasn’t. But I kind of expected that she wouldn’t be. And some people will want brutal, and other people won’t. (C, stage 2)</w:t>
      </w:r>
    </w:p>
    <w:p w:rsidR="00901B45" w:rsidRPr="00943DBD" w:rsidRDefault="00901B45" w:rsidP="00E06B84">
      <w:pPr>
        <w:rPr>
          <w:rFonts w:ascii="Arial" w:hAnsi="Arial" w:cs="Arial"/>
        </w:rPr>
      </w:pPr>
    </w:p>
    <w:p w:rsidR="00901B45" w:rsidRPr="006A490E" w:rsidRDefault="00901B45" w:rsidP="006A490E">
      <w:pPr>
        <w:spacing w:line="360" w:lineRule="auto"/>
        <w:rPr>
          <w:rFonts w:ascii="Arial" w:hAnsi="Arial" w:cs="Arial"/>
        </w:rPr>
      </w:pPr>
      <w:r w:rsidRPr="006A490E">
        <w:rPr>
          <w:rFonts w:ascii="Arial" w:hAnsi="Arial" w:cs="Arial"/>
        </w:rPr>
        <w:t xml:space="preserve">This </w:t>
      </w:r>
      <w:r>
        <w:rPr>
          <w:rFonts w:ascii="Arial" w:hAnsi="Arial" w:cs="Arial"/>
        </w:rPr>
        <w:t>student’s</w:t>
      </w:r>
      <w:r w:rsidRPr="006A490E">
        <w:rPr>
          <w:rFonts w:ascii="Arial" w:hAnsi="Arial" w:cs="Arial"/>
        </w:rPr>
        <w:t xml:space="preserve"> immediate reaction, that the need for the consultant to convey job information was not met and that they e</w:t>
      </w:r>
      <w:r>
        <w:rPr>
          <w:rFonts w:ascii="Arial" w:hAnsi="Arial" w:cs="Arial"/>
        </w:rPr>
        <w:t xml:space="preserve">xpected greater direction, was in contrast to her response two </w:t>
      </w:r>
      <w:r w:rsidRPr="006A490E">
        <w:rPr>
          <w:rFonts w:ascii="Arial" w:hAnsi="Arial" w:cs="Arial"/>
        </w:rPr>
        <w:t>months later that the guidance was effective.  At this stage she described the guidance as effective as it has focused her ideas and spurred her on to attend events through which she had ruled out human resources.</w:t>
      </w:r>
    </w:p>
    <w:p w:rsidR="00901B45" w:rsidRPr="006A490E" w:rsidRDefault="00901B45" w:rsidP="006A490E">
      <w:pPr>
        <w:spacing w:line="360" w:lineRule="auto"/>
        <w:rPr>
          <w:rFonts w:ascii="Arial" w:hAnsi="Arial" w:cs="Arial"/>
        </w:rPr>
      </w:pPr>
    </w:p>
    <w:p w:rsidR="00901B45" w:rsidRPr="008745D7" w:rsidRDefault="00901B45" w:rsidP="007B0D21">
      <w:pPr>
        <w:ind w:left="720"/>
        <w:rPr>
          <w:rFonts w:ascii="Arial" w:hAnsi="Arial" w:cs="Arial"/>
          <w:i/>
          <w:iCs/>
        </w:rPr>
      </w:pPr>
      <w:r w:rsidRPr="008745D7">
        <w:rPr>
          <w:rFonts w:ascii="Arial" w:hAnsi="Arial" w:cs="Arial"/>
          <w:i/>
          <w:iCs/>
        </w:rPr>
        <w:t>I suppose I was looking for a preference, but that’s probably a really hard question to answer. I was hoping that somebody would tell me ‘you go do marketing, I think that suits you better’, and I think that’s unreasonable to ask.  C, stage 2</w:t>
      </w:r>
    </w:p>
    <w:p w:rsidR="00901B45" w:rsidRPr="00023D1D" w:rsidRDefault="00901B45" w:rsidP="007B0D21">
      <w:pPr>
        <w:spacing w:line="360" w:lineRule="auto"/>
        <w:ind w:left="720"/>
        <w:rPr>
          <w:rFonts w:ascii="Arial" w:hAnsi="Arial" w:cs="Arial"/>
          <w:b/>
          <w:bCs/>
        </w:rPr>
      </w:pPr>
    </w:p>
    <w:p w:rsidR="00901B45" w:rsidRPr="00023D1D" w:rsidRDefault="00901B45" w:rsidP="00023D1D">
      <w:pPr>
        <w:spacing w:line="360" w:lineRule="auto"/>
        <w:rPr>
          <w:rFonts w:ascii="Arial" w:hAnsi="Arial" w:cs="Times New Roman"/>
          <w:lang w:eastAsia="en-GB"/>
        </w:rPr>
      </w:pPr>
      <w:r w:rsidRPr="00023D1D">
        <w:rPr>
          <w:rFonts w:ascii="Arial" w:hAnsi="Arial" w:cs="Times New Roman"/>
          <w:lang w:eastAsia="en-GB"/>
        </w:rPr>
        <w:t>All the guidance episodes can be judged to be effective, both in terms of the Bimrose et al generic criteria and our specific criteria.  Ex</w:t>
      </w:r>
      <w:r>
        <w:rPr>
          <w:rFonts w:ascii="Arial" w:hAnsi="Arial" w:cs="Times New Roman"/>
          <w:lang w:eastAsia="en-GB"/>
        </w:rPr>
        <w:t>amples are summarised in a table included as Appendix D</w:t>
      </w:r>
      <w:r w:rsidRPr="00023D1D">
        <w:rPr>
          <w:rFonts w:ascii="Arial" w:hAnsi="Arial" w:cs="Times New Roman"/>
          <w:lang w:eastAsia="en-GB"/>
        </w:rPr>
        <w:t>.  Below is a more detailed account of the effectiveness according to Warwick criteria</w:t>
      </w:r>
      <w:r>
        <w:rPr>
          <w:rFonts w:ascii="Arial" w:hAnsi="Arial" w:cs="Times New Roman"/>
          <w:lang w:eastAsia="en-GB"/>
        </w:rPr>
        <w:t>.</w:t>
      </w:r>
    </w:p>
    <w:p w:rsidR="00901B45" w:rsidRPr="00023D1D" w:rsidRDefault="00901B45" w:rsidP="00023D1D">
      <w:pPr>
        <w:spacing w:line="360" w:lineRule="auto"/>
        <w:rPr>
          <w:rFonts w:ascii="Arial" w:hAnsi="Arial" w:cs="Times New Roman"/>
          <w:lang w:eastAsia="en-GB"/>
        </w:rPr>
      </w:pPr>
    </w:p>
    <w:p w:rsidR="00901B45" w:rsidRPr="00023D1D" w:rsidRDefault="00901B45" w:rsidP="00023D1D">
      <w:pPr>
        <w:spacing w:line="360" w:lineRule="auto"/>
        <w:rPr>
          <w:rFonts w:ascii="Arial" w:hAnsi="Arial" w:cs="Times New Roman"/>
          <w:u w:val="single"/>
          <w:lang w:eastAsia="en-GB"/>
        </w:rPr>
      </w:pPr>
      <w:r w:rsidRPr="00023D1D">
        <w:rPr>
          <w:rFonts w:ascii="Arial" w:hAnsi="Arial" w:cs="Times New Roman"/>
          <w:u w:val="single"/>
          <w:lang w:eastAsia="en-GB"/>
        </w:rPr>
        <w:t>Clients being listened to by the adviser and feeling supported in their career planning</w:t>
      </w:r>
    </w:p>
    <w:p w:rsidR="00901B45" w:rsidRDefault="00901B45" w:rsidP="00023D1D">
      <w:pPr>
        <w:spacing w:line="360" w:lineRule="auto"/>
        <w:rPr>
          <w:rFonts w:ascii="Arial" w:hAnsi="Arial" w:cs="Times New Roman"/>
          <w:lang w:eastAsia="en-GB"/>
        </w:rPr>
      </w:pPr>
    </w:p>
    <w:p w:rsidR="00901B45" w:rsidRPr="00023D1D" w:rsidRDefault="00901B45" w:rsidP="00023D1D">
      <w:pPr>
        <w:spacing w:line="360" w:lineRule="auto"/>
        <w:rPr>
          <w:rFonts w:ascii="Arial" w:hAnsi="Arial" w:cs="Times New Roman"/>
          <w:lang w:eastAsia="en-GB"/>
        </w:rPr>
      </w:pPr>
      <w:r w:rsidRPr="00023D1D">
        <w:rPr>
          <w:rFonts w:ascii="Arial" w:hAnsi="Arial" w:cs="Times New Roman"/>
          <w:lang w:eastAsia="en-GB"/>
        </w:rPr>
        <w:t>Students spoke about the benefits of the personalised nature of the experience and the reassurance that it provided.</w:t>
      </w:r>
    </w:p>
    <w:p w:rsidR="00901B45" w:rsidRPr="00023D1D" w:rsidRDefault="00901B45" w:rsidP="00023D1D">
      <w:pPr>
        <w:spacing w:line="360" w:lineRule="auto"/>
        <w:rPr>
          <w:rFonts w:ascii="Arial" w:hAnsi="Arial" w:cs="Times New Roman"/>
          <w:lang w:eastAsia="en-GB"/>
        </w:rPr>
      </w:pPr>
    </w:p>
    <w:p w:rsidR="00901B45" w:rsidRDefault="00901B45" w:rsidP="007B0D21">
      <w:pPr>
        <w:ind w:left="720"/>
        <w:rPr>
          <w:rFonts w:ascii="Arial" w:hAnsi="Arial" w:cs="Times New Roman"/>
          <w:i/>
          <w:iCs/>
          <w:lang w:eastAsia="en-GB"/>
        </w:rPr>
      </w:pPr>
      <w:r w:rsidRPr="00023D1D">
        <w:rPr>
          <w:rFonts w:ascii="Arial" w:hAnsi="Arial" w:cs="Times New Roman"/>
          <w:i/>
          <w:iCs/>
          <w:lang w:eastAsia="en-GB"/>
        </w:rPr>
        <w:t>I feel a lot calmer about it, I’m not as stressed out as I was before. I think it’s because before it felt quite overwhelming because I didn’t really have much focus whereas this has helped me gain focus and also I don’t necessarily need to have a job ready for me for the second I graduate, I feel a lot calmer in that respect, so I feel I have progressed a lot.  S, phase 3</w:t>
      </w:r>
    </w:p>
    <w:p w:rsidR="00901B45" w:rsidRPr="00023D1D" w:rsidRDefault="00901B45" w:rsidP="007B0D21">
      <w:pPr>
        <w:ind w:left="720"/>
        <w:rPr>
          <w:rFonts w:ascii="Arial" w:hAnsi="Arial" w:cs="Times New Roman"/>
          <w:i/>
          <w:iCs/>
          <w:lang w:eastAsia="en-GB"/>
        </w:rPr>
      </w:pPr>
    </w:p>
    <w:p w:rsidR="00901B45" w:rsidRPr="00023D1D" w:rsidRDefault="00901B45" w:rsidP="00023D1D">
      <w:pPr>
        <w:rPr>
          <w:rFonts w:ascii="Arial" w:hAnsi="Arial" w:cs="Times New Roman"/>
          <w:lang w:eastAsia="en-GB"/>
        </w:rPr>
      </w:pPr>
    </w:p>
    <w:p w:rsidR="00901B45" w:rsidRPr="00023D1D" w:rsidRDefault="00901B45" w:rsidP="007B0D21">
      <w:pPr>
        <w:ind w:left="720"/>
        <w:rPr>
          <w:rFonts w:ascii="Arial" w:hAnsi="Arial" w:cs="Times New Roman"/>
          <w:i/>
          <w:iCs/>
          <w:lang w:eastAsia="en-GB"/>
        </w:rPr>
      </w:pPr>
      <w:r w:rsidRPr="00023D1D">
        <w:rPr>
          <w:rFonts w:ascii="Arial" w:hAnsi="Arial" w:cs="Times New Roman"/>
          <w:i/>
          <w:iCs/>
          <w:lang w:eastAsia="en-GB"/>
        </w:rPr>
        <w:t xml:space="preserve">Well what was really good was that she had when I booked the interview I had the opportunity to write some extra information, so she had looked at that and she had it up on the screen and she was like well you’ve got quite a wide range here and we’ll be going through that and that was really good she had come prepared in a way. It wasn’t just one thing she sort of knew I wasn’t quite sure myself so she had prepared to go through quite a wide range of options to help me , sort of narrowed down. </w:t>
      </w:r>
      <w:r>
        <w:rPr>
          <w:rFonts w:ascii="Arial" w:hAnsi="Arial" w:cs="Times New Roman"/>
          <w:i/>
          <w:iCs/>
          <w:lang w:eastAsia="en-GB"/>
        </w:rPr>
        <w:t>(</w:t>
      </w:r>
      <w:r w:rsidRPr="00023D1D">
        <w:rPr>
          <w:rFonts w:ascii="Arial" w:hAnsi="Arial" w:cs="Times New Roman"/>
          <w:i/>
          <w:iCs/>
          <w:lang w:eastAsia="en-GB"/>
        </w:rPr>
        <w:t>O, phase 2)</w:t>
      </w:r>
    </w:p>
    <w:p w:rsidR="00901B45" w:rsidRPr="00023D1D" w:rsidRDefault="00901B45" w:rsidP="00023D1D">
      <w:pPr>
        <w:spacing w:line="360" w:lineRule="auto"/>
        <w:ind w:left="-142" w:firstLine="142"/>
        <w:rPr>
          <w:rFonts w:ascii="Arial" w:hAnsi="Arial" w:cs="Times New Roman"/>
          <w:lang w:eastAsia="en-GB"/>
        </w:rPr>
      </w:pPr>
    </w:p>
    <w:p w:rsidR="00901B45" w:rsidRPr="00023D1D" w:rsidRDefault="00901B45" w:rsidP="00023D1D">
      <w:pPr>
        <w:spacing w:line="360" w:lineRule="auto"/>
        <w:rPr>
          <w:rFonts w:ascii="Arial" w:hAnsi="Arial" w:cs="Times New Roman"/>
          <w:u w:val="single"/>
          <w:lang w:eastAsia="en-GB"/>
        </w:rPr>
      </w:pPr>
      <w:r w:rsidRPr="00023D1D">
        <w:rPr>
          <w:rFonts w:ascii="Arial" w:hAnsi="Arial" w:cs="Times New Roman"/>
          <w:u w:val="single"/>
          <w:lang w:eastAsia="en-GB"/>
        </w:rPr>
        <w:t>Clients developing further some aspect of career management skills (self-awareness, information handling,  decision making, confidence, motivation or proactivity)</w:t>
      </w:r>
    </w:p>
    <w:p w:rsidR="00901B45" w:rsidRPr="00023D1D" w:rsidRDefault="00901B45" w:rsidP="00023D1D">
      <w:pPr>
        <w:spacing w:line="360" w:lineRule="auto"/>
        <w:rPr>
          <w:rFonts w:ascii="Arial" w:hAnsi="Arial" w:cs="Times New Roman"/>
          <w:u w:val="single"/>
          <w:lang w:eastAsia="en-GB"/>
        </w:rPr>
      </w:pPr>
    </w:p>
    <w:p w:rsidR="00901B45" w:rsidRDefault="00901B45" w:rsidP="008745D7">
      <w:pPr>
        <w:spacing w:line="360" w:lineRule="auto"/>
        <w:rPr>
          <w:rFonts w:ascii="Arial" w:hAnsi="Arial" w:cs="Times New Roman"/>
          <w:lang w:eastAsia="en-GB"/>
        </w:rPr>
      </w:pPr>
      <w:r w:rsidRPr="008745D7">
        <w:rPr>
          <w:rFonts w:ascii="Arial" w:hAnsi="Arial" w:cs="Times New Roman"/>
          <w:lang w:eastAsia="en-GB"/>
        </w:rPr>
        <w:t>This is where the main strength of this methodology lies in that it shows that career management skills</w:t>
      </w:r>
      <w:r>
        <w:rPr>
          <w:rFonts w:ascii="Arial" w:hAnsi="Arial" w:cs="Times New Roman"/>
          <w:lang w:eastAsia="en-GB"/>
        </w:rPr>
        <w:t xml:space="preserve"> were not necessarily developed during the guidance interview (so evident at stage 2) but were stimulated by the resulting action, so evidenced at stage three.  </w:t>
      </w:r>
    </w:p>
    <w:p w:rsidR="00901B45" w:rsidRPr="008745D7" w:rsidRDefault="00901B45" w:rsidP="008745D7">
      <w:pPr>
        <w:spacing w:line="360" w:lineRule="auto"/>
        <w:rPr>
          <w:rFonts w:ascii="Arial" w:hAnsi="Arial" w:cs="Times New Roman"/>
          <w:lang w:eastAsia="en-GB"/>
        </w:rPr>
      </w:pPr>
    </w:p>
    <w:p w:rsidR="00901B45" w:rsidRPr="00023D1D" w:rsidRDefault="00901B45" w:rsidP="00023D1D">
      <w:pPr>
        <w:spacing w:line="360" w:lineRule="auto"/>
        <w:rPr>
          <w:rFonts w:ascii="Arial" w:hAnsi="Arial" w:cs="Times New Roman"/>
          <w:lang w:eastAsia="en-GB"/>
        </w:rPr>
      </w:pPr>
      <w:r>
        <w:rPr>
          <w:rFonts w:ascii="Arial" w:hAnsi="Arial" w:cs="Times New Roman"/>
          <w:lang w:eastAsia="en-GB"/>
        </w:rPr>
        <w:t>Taking each example in turn, self awareness was developed by</w:t>
      </w:r>
      <w:r w:rsidRPr="00023D1D">
        <w:rPr>
          <w:rFonts w:ascii="Arial" w:hAnsi="Arial" w:cs="Times New Roman"/>
          <w:lang w:eastAsia="en-GB"/>
        </w:rPr>
        <w:t xml:space="preserve"> S </w:t>
      </w:r>
      <w:r>
        <w:rPr>
          <w:rFonts w:ascii="Arial" w:hAnsi="Arial" w:cs="Times New Roman"/>
          <w:lang w:eastAsia="en-GB"/>
        </w:rPr>
        <w:t>who had sp</w:t>
      </w:r>
      <w:r w:rsidRPr="00023D1D">
        <w:rPr>
          <w:rFonts w:ascii="Arial" w:hAnsi="Arial" w:cs="Times New Roman"/>
          <w:lang w:eastAsia="en-GB"/>
        </w:rPr>
        <w:t>ent time proactively using resources immediately after the guidance</w:t>
      </w:r>
      <w:r>
        <w:rPr>
          <w:rFonts w:ascii="Arial" w:hAnsi="Arial" w:cs="Times New Roman"/>
          <w:lang w:eastAsia="en-GB"/>
        </w:rPr>
        <w:t xml:space="preserve"> and before stage two</w:t>
      </w:r>
      <w:r w:rsidRPr="00023D1D">
        <w:rPr>
          <w:rFonts w:ascii="Arial" w:hAnsi="Arial" w:cs="Times New Roman"/>
          <w:lang w:eastAsia="en-GB"/>
        </w:rPr>
        <w:t xml:space="preserve"> interview </w:t>
      </w:r>
      <w:r>
        <w:rPr>
          <w:rFonts w:ascii="Arial" w:hAnsi="Arial" w:cs="Times New Roman"/>
          <w:lang w:eastAsia="en-GB"/>
        </w:rPr>
        <w:t>later that day.  For K, S and T there was considerable focus on this area through discussion of the skills developed through student activities and work experiences and for O on how she could maximise that in the coming years.</w:t>
      </w:r>
    </w:p>
    <w:p w:rsidR="00901B45" w:rsidRPr="00023D1D" w:rsidRDefault="00901B45" w:rsidP="00023D1D">
      <w:pPr>
        <w:spacing w:line="360" w:lineRule="auto"/>
        <w:rPr>
          <w:rFonts w:ascii="Arial" w:hAnsi="Arial" w:cs="Times New Roman"/>
          <w:u w:val="single"/>
          <w:lang w:eastAsia="en-GB"/>
        </w:rPr>
      </w:pPr>
    </w:p>
    <w:p w:rsidR="00901B45" w:rsidRPr="00023D1D" w:rsidRDefault="00901B45" w:rsidP="00023D1D">
      <w:pPr>
        <w:spacing w:line="360" w:lineRule="auto"/>
        <w:rPr>
          <w:rFonts w:ascii="Arial" w:hAnsi="Arial" w:cs="Times New Roman"/>
          <w:lang w:eastAsia="en-GB"/>
        </w:rPr>
      </w:pPr>
      <w:r>
        <w:rPr>
          <w:rFonts w:ascii="Arial" w:hAnsi="Arial" w:cs="Times New Roman"/>
          <w:lang w:eastAsia="en-GB"/>
        </w:rPr>
        <w:lastRenderedPageBreak/>
        <w:t>With regard to information handling,</w:t>
      </w:r>
      <w:r w:rsidRPr="00023D1D">
        <w:rPr>
          <w:rFonts w:ascii="Arial" w:hAnsi="Arial" w:cs="Times New Roman"/>
          <w:lang w:eastAsia="en-GB"/>
        </w:rPr>
        <w:t xml:space="preserve"> all clients </w:t>
      </w:r>
      <w:r>
        <w:rPr>
          <w:rFonts w:ascii="Arial" w:hAnsi="Arial" w:cs="Times New Roman"/>
          <w:lang w:eastAsia="en-GB"/>
        </w:rPr>
        <w:t xml:space="preserve">who were </w:t>
      </w:r>
      <w:r w:rsidRPr="00023D1D">
        <w:rPr>
          <w:rFonts w:ascii="Arial" w:hAnsi="Arial" w:cs="Times New Roman"/>
          <w:lang w:eastAsia="en-GB"/>
        </w:rPr>
        <w:t>shown details of how to navigate the information on the careers centre website</w:t>
      </w:r>
      <w:r>
        <w:rPr>
          <w:rFonts w:ascii="Arial" w:hAnsi="Arial" w:cs="Times New Roman"/>
          <w:lang w:eastAsia="en-GB"/>
        </w:rPr>
        <w:t xml:space="preserve"> and so could, and did, use it self-directedly afterwards.</w:t>
      </w:r>
    </w:p>
    <w:p w:rsidR="00901B45" w:rsidRPr="00023D1D" w:rsidRDefault="00901B45" w:rsidP="00023D1D">
      <w:pPr>
        <w:spacing w:line="360" w:lineRule="auto"/>
        <w:rPr>
          <w:rFonts w:ascii="Arial" w:hAnsi="Arial" w:cs="Times New Roman"/>
          <w:u w:val="single"/>
          <w:lang w:eastAsia="en-GB"/>
        </w:rPr>
      </w:pPr>
    </w:p>
    <w:p w:rsidR="00901B45" w:rsidRDefault="00901B45" w:rsidP="00023D1D">
      <w:pPr>
        <w:spacing w:line="360" w:lineRule="auto"/>
        <w:rPr>
          <w:rFonts w:ascii="Arial" w:hAnsi="Arial" w:cs="Times New Roman"/>
          <w:lang w:eastAsia="en-GB"/>
        </w:rPr>
      </w:pPr>
      <w:r>
        <w:rPr>
          <w:rFonts w:ascii="Arial" w:hAnsi="Arial" w:cs="Times New Roman"/>
          <w:lang w:eastAsia="en-GB"/>
        </w:rPr>
        <w:t>T</w:t>
      </w:r>
      <w:r w:rsidRPr="00023D1D">
        <w:rPr>
          <w:rFonts w:ascii="Arial" w:hAnsi="Arial" w:cs="Times New Roman"/>
          <w:lang w:eastAsia="en-GB"/>
        </w:rPr>
        <w:t>he process of decision making as part of career plann</w:t>
      </w:r>
      <w:r>
        <w:rPr>
          <w:rFonts w:ascii="Arial" w:hAnsi="Arial" w:cs="Times New Roman"/>
          <w:lang w:eastAsia="en-GB"/>
        </w:rPr>
        <w:t>ing was illuminated for clients:</w:t>
      </w:r>
      <w:r w:rsidRPr="00023D1D">
        <w:rPr>
          <w:rFonts w:ascii="Arial" w:hAnsi="Arial" w:cs="Times New Roman"/>
          <w:lang w:eastAsia="en-GB"/>
        </w:rPr>
        <w:t xml:space="preserve">  </w:t>
      </w:r>
      <w:r w:rsidRPr="00023D1D">
        <w:rPr>
          <w:rFonts w:ascii="Arial" w:hAnsi="Arial" w:cs="Times New Roman"/>
          <w:i/>
          <w:iCs/>
          <w:lang w:eastAsia="en-GB"/>
        </w:rPr>
        <w:t xml:space="preserve">and I’ve realised it’s sort of eliminating things as well as picking things is just as much progress as deciding on a career or applying for a job.  </w:t>
      </w:r>
      <w:r>
        <w:rPr>
          <w:rFonts w:ascii="Arial" w:hAnsi="Arial" w:cs="Times New Roman"/>
          <w:i/>
          <w:iCs/>
          <w:lang w:eastAsia="en-GB"/>
        </w:rPr>
        <w:t>(S, stag</w:t>
      </w:r>
      <w:r w:rsidRPr="00023D1D">
        <w:rPr>
          <w:rFonts w:ascii="Arial" w:hAnsi="Arial" w:cs="Times New Roman"/>
          <w:i/>
          <w:iCs/>
          <w:lang w:eastAsia="en-GB"/>
        </w:rPr>
        <w:t>e 3</w:t>
      </w:r>
      <w:r>
        <w:rPr>
          <w:rFonts w:ascii="Arial" w:hAnsi="Arial" w:cs="Times New Roman"/>
          <w:i/>
          <w:iCs/>
          <w:lang w:eastAsia="en-GB"/>
        </w:rPr>
        <w:t xml:space="preserve">). </w:t>
      </w:r>
      <w:r w:rsidRPr="002A487C">
        <w:rPr>
          <w:rFonts w:ascii="Arial" w:hAnsi="Arial" w:cs="Times New Roman"/>
          <w:lang w:eastAsia="en-GB"/>
        </w:rPr>
        <w:t xml:space="preserve"> Decisions were made after interviews, such as </w:t>
      </w:r>
      <w:r>
        <w:rPr>
          <w:rFonts w:ascii="Arial" w:hAnsi="Arial" w:cs="Times New Roman"/>
          <w:lang w:eastAsia="en-GB"/>
        </w:rPr>
        <w:t>K’s decision not to apply for postgraduate</w:t>
      </w:r>
      <w:r w:rsidRPr="002A487C">
        <w:rPr>
          <w:rFonts w:ascii="Arial" w:hAnsi="Arial" w:cs="Times New Roman"/>
          <w:lang w:eastAsia="en-GB"/>
        </w:rPr>
        <w:t xml:space="preserve"> study, but  there were not decisions made during the int</w:t>
      </w:r>
      <w:r>
        <w:rPr>
          <w:rFonts w:ascii="Arial" w:hAnsi="Arial" w:cs="Times New Roman"/>
          <w:lang w:eastAsia="en-GB"/>
        </w:rPr>
        <w:t>erviews.  For those who craved decisions such as C, the process was one of opening up rather than narrowing down.</w:t>
      </w:r>
    </w:p>
    <w:p w:rsidR="00901B45" w:rsidRDefault="00901B45" w:rsidP="00023D1D">
      <w:pPr>
        <w:spacing w:line="360" w:lineRule="auto"/>
        <w:rPr>
          <w:rFonts w:ascii="Arial" w:hAnsi="Arial" w:cs="Times New Roman"/>
          <w:lang w:eastAsia="en-GB"/>
        </w:rPr>
      </w:pPr>
    </w:p>
    <w:p w:rsidR="00901B45" w:rsidRPr="002A487C" w:rsidRDefault="00901B45" w:rsidP="002A487C">
      <w:pPr>
        <w:spacing w:line="360" w:lineRule="auto"/>
        <w:rPr>
          <w:rFonts w:ascii="Arial" w:hAnsi="Arial" w:cs="Times New Roman"/>
          <w:lang w:eastAsia="en-GB"/>
        </w:rPr>
      </w:pPr>
      <w:r w:rsidRPr="002A487C">
        <w:rPr>
          <w:rFonts w:ascii="Arial" w:hAnsi="Arial" w:cs="Times New Roman"/>
          <w:lang w:eastAsia="en-GB"/>
        </w:rPr>
        <w:t>Confidence was developed for some, but K’s example shows how this can take a dip in the medium</w:t>
      </w:r>
      <w:r>
        <w:rPr>
          <w:rFonts w:ascii="Arial" w:hAnsi="Arial" w:cs="Times New Roman"/>
          <w:lang w:eastAsia="en-GB"/>
        </w:rPr>
        <w:t xml:space="preserve"> term as was evidence at stage three</w:t>
      </w:r>
      <w:r w:rsidRPr="002A487C">
        <w:rPr>
          <w:rFonts w:ascii="Arial" w:hAnsi="Arial" w:cs="Times New Roman"/>
          <w:lang w:eastAsia="en-GB"/>
        </w:rPr>
        <w:t>, Motivation and</w:t>
      </w:r>
      <w:r>
        <w:rPr>
          <w:rFonts w:ascii="Arial" w:hAnsi="Arial" w:cs="Times New Roman"/>
          <w:lang w:eastAsia="en-GB"/>
        </w:rPr>
        <w:t xml:space="preserve"> </w:t>
      </w:r>
      <w:r w:rsidRPr="002A487C">
        <w:rPr>
          <w:rFonts w:ascii="Arial" w:hAnsi="Arial" w:cs="Times New Roman"/>
          <w:lang w:eastAsia="en-GB"/>
        </w:rPr>
        <w:t xml:space="preserve">proactivity was arguably already high for these clients who had secured an appointment at a busy time, and </w:t>
      </w:r>
      <w:r>
        <w:rPr>
          <w:rFonts w:ascii="Arial" w:hAnsi="Arial" w:cs="Times New Roman"/>
          <w:lang w:eastAsia="en-GB"/>
        </w:rPr>
        <w:t>this was c</w:t>
      </w:r>
      <w:r w:rsidRPr="002A487C">
        <w:rPr>
          <w:rFonts w:ascii="Arial" w:hAnsi="Arial" w:cs="Times New Roman"/>
          <w:lang w:eastAsia="en-GB"/>
        </w:rPr>
        <w:t>ontinued.  Motivation seemed lowest for K, and this did not increase.</w:t>
      </w:r>
    </w:p>
    <w:p w:rsidR="00901B45" w:rsidRPr="00023D1D" w:rsidRDefault="00901B45" w:rsidP="00023D1D">
      <w:pPr>
        <w:spacing w:line="360" w:lineRule="auto"/>
        <w:rPr>
          <w:rFonts w:ascii="Arial" w:hAnsi="Arial" w:cs="Times New Roman"/>
          <w:u w:val="single"/>
          <w:lang w:eastAsia="en-GB"/>
        </w:rPr>
      </w:pPr>
    </w:p>
    <w:p w:rsidR="00901B45" w:rsidRDefault="00901B45" w:rsidP="00023D1D">
      <w:pPr>
        <w:spacing w:line="360" w:lineRule="auto"/>
        <w:rPr>
          <w:rFonts w:ascii="Arial" w:hAnsi="Arial" w:cs="Times New Roman"/>
          <w:lang w:eastAsia="en-GB"/>
        </w:rPr>
      </w:pPr>
      <w:r>
        <w:rPr>
          <w:rFonts w:ascii="Arial" w:hAnsi="Arial" w:cs="Times New Roman"/>
          <w:lang w:eastAsia="en-GB"/>
        </w:rPr>
        <w:t>Reviewing our criteria, this research shows the development of career management skills to be the least effective area of guidance.  However, further work would enable us to explore the nature and development of career management skills in more depth and to examine the relative merits of group based carer development learning or  longer guidance interactions rather than the action focused, goal directed model in use here.</w:t>
      </w:r>
    </w:p>
    <w:p w:rsidR="00901B45" w:rsidRDefault="00901B45" w:rsidP="00023D1D">
      <w:pPr>
        <w:spacing w:line="360" w:lineRule="auto"/>
        <w:rPr>
          <w:rFonts w:ascii="Arial" w:hAnsi="Arial" w:cs="Times New Roman"/>
          <w:u w:val="single"/>
          <w:lang w:eastAsia="en-GB"/>
        </w:rPr>
      </w:pPr>
    </w:p>
    <w:p w:rsidR="00901B45" w:rsidRDefault="00901B45" w:rsidP="00023D1D">
      <w:pPr>
        <w:spacing w:line="360" w:lineRule="auto"/>
        <w:rPr>
          <w:rFonts w:ascii="Arial" w:hAnsi="Arial" w:cs="Times New Roman"/>
          <w:u w:val="single"/>
          <w:lang w:eastAsia="en-GB"/>
        </w:rPr>
      </w:pPr>
      <w:r w:rsidRPr="00023D1D">
        <w:rPr>
          <w:rFonts w:ascii="Arial" w:hAnsi="Arial" w:cs="Times New Roman"/>
          <w:u w:val="single"/>
          <w:lang w:eastAsia="en-GB"/>
        </w:rPr>
        <w:t>Clients having made progress through the appointment, with particular reference to how they define that progress</w:t>
      </w:r>
    </w:p>
    <w:p w:rsidR="00901B45" w:rsidRPr="00023D1D" w:rsidRDefault="00901B45" w:rsidP="00023D1D">
      <w:pPr>
        <w:spacing w:line="360" w:lineRule="auto"/>
        <w:rPr>
          <w:rFonts w:ascii="Arial" w:hAnsi="Arial" w:cs="Times New Roman"/>
          <w:u w:val="single"/>
          <w:lang w:eastAsia="en-GB"/>
        </w:rPr>
      </w:pPr>
    </w:p>
    <w:p w:rsidR="00901B45" w:rsidRPr="00434998" w:rsidRDefault="00901B45" w:rsidP="00023D1D">
      <w:pPr>
        <w:spacing w:line="360" w:lineRule="auto"/>
        <w:rPr>
          <w:rFonts w:ascii="Arial" w:hAnsi="Arial" w:cs="Times New Roman"/>
          <w:lang w:eastAsia="en-GB"/>
        </w:rPr>
      </w:pPr>
      <w:r w:rsidRPr="00434998">
        <w:rPr>
          <w:rFonts w:ascii="Arial" w:hAnsi="Arial" w:cs="Times New Roman"/>
          <w:lang w:eastAsia="en-GB"/>
        </w:rPr>
        <w:t>The one to one personalised nature of the experience that allowed them to express their ideas was the main way in which progress was characterised:</w:t>
      </w:r>
    </w:p>
    <w:p w:rsidR="00901B45" w:rsidRDefault="00901B45" w:rsidP="007B0D21">
      <w:pPr>
        <w:ind w:left="720"/>
        <w:rPr>
          <w:rFonts w:ascii="Arial" w:hAnsi="Arial" w:cs="Times New Roman"/>
          <w:i/>
          <w:iCs/>
          <w:lang w:eastAsia="en-GB"/>
        </w:rPr>
      </w:pPr>
      <w:r w:rsidRPr="00023D1D">
        <w:rPr>
          <w:rFonts w:ascii="Arial" w:hAnsi="Arial" w:cs="Times New Roman"/>
          <w:i/>
          <w:iCs/>
          <w:lang w:eastAsia="en-GB"/>
        </w:rPr>
        <w:t xml:space="preserve">because [careers consultant name] was just a really good listener, I just got to, it just helped to verbalise everything, from then just put everything together because I had lots of little ideas floating around and putting them all together really helped and also having someone that was ..that listened as well was really really helpful.  (S, </w:t>
      </w:r>
      <w:r>
        <w:rPr>
          <w:rFonts w:ascii="Arial" w:hAnsi="Arial" w:cs="Times New Roman"/>
          <w:i/>
          <w:iCs/>
          <w:lang w:eastAsia="en-GB"/>
        </w:rPr>
        <w:t>stag</w:t>
      </w:r>
      <w:r w:rsidRPr="00023D1D">
        <w:rPr>
          <w:rFonts w:ascii="Arial" w:hAnsi="Arial" w:cs="Times New Roman"/>
          <w:i/>
          <w:iCs/>
          <w:lang w:eastAsia="en-GB"/>
        </w:rPr>
        <w:t>e 3)</w:t>
      </w:r>
    </w:p>
    <w:p w:rsidR="00901B45" w:rsidRDefault="00901B45" w:rsidP="00023D1D">
      <w:pPr>
        <w:rPr>
          <w:rFonts w:ascii="Arial" w:hAnsi="Arial" w:cs="Times New Roman"/>
          <w:i/>
          <w:iCs/>
          <w:lang w:eastAsia="en-GB"/>
        </w:rPr>
      </w:pPr>
    </w:p>
    <w:p w:rsidR="00901B45" w:rsidRPr="00434998" w:rsidRDefault="00901B45" w:rsidP="00434998">
      <w:pPr>
        <w:spacing w:line="360" w:lineRule="auto"/>
        <w:rPr>
          <w:rFonts w:ascii="Arial" w:hAnsi="Arial" w:cs="Times New Roman"/>
          <w:lang w:eastAsia="en-GB"/>
        </w:rPr>
      </w:pPr>
      <w:r>
        <w:rPr>
          <w:rFonts w:ascii="Arial" w:hAnsi="Arial" w:cs="Times New Roman"/>
          <w:lang w:eastAsia="en-GB"/>
        </w:rPr>
        <w:t xml:space="preserve">However, the desire for information as direction is expressed by T who sought ‘answers to questions’ and felt he had got them.  </w:t>
      </w:r>
    </w:p>
    <w:p w:rsidR="00901B45" w:rsidRPr="00023D1D" w:rsidRDefault="00901B45" w:rsidP="00023D1D">
      <w:pPr>
        <w:spacing w:line="360" w:lineRule="auto"/>
        <w:rPr>
          <w:rFonts w:ascii="Arial" w:hAnsi="Arial" w:cs="Times New Roman"/>
          <w:lang w:eastAsia="en-GB"/>
        </w:rPr>
      </w:pPr>
    </w:p>
    <w:p w:rsidR="00901B45" w:rsidRPr="00023D1D" w:rsidRDefault="00901B45" w:rsidP="00023D1D">
      <w:pPr>
        <w:spacing w:line="360" w:lineRule="auto"/>
        <w:rPr>
          <w:rFonts w:ascii="Arial" w:hAnsi="Arial" w:cs="Times New Roman"/>
          <w:u w:val="single"/>
          <w:lang w:eastAsia="en-GB"/>
        </w:rPr>
      </w:pPr>
      <w:r w:rsidRPr="00023D1D">
        <w:rPr>
          <w:rFonts w:ascii="Arial" w:hAnsi="Arial" w:cs="Times New Roman"/>
          <w:u w:val="single"/>
          <w:lang w:eastAsia="en-GB"/>
        </w:rPr>
        <w:t>Clients being able to take some action independently as a result of the appointment, external factors not withstanding</w:t>
      </w:r>
    </w:p>
    <w:p w:rsidR="00901B45" w:rsidRPr="00023D1D" w:rsidRDefault="00901B45" w:rsidP="00023D1D">
      <w:pPr>
        <w:spacing w:line="360" w:lineRule="auto"/>
        <w:rPr>
          <w:rFonts w:ascii="Arial" w:hAnsi="Arial" w:cs="Times New Roman"/>
          <w:lang w:eastAsia="en-GB"/>
        </w:rPr>
      </w:pPr>
    </w:p>
    <w:p w:rsidR="00901B45" w:rsidRDefault="00901B45" w:rsidP="00023D1D">
      <w:pPr>
        <w:spacing w:line="360" w:lineRule="auto"/>
        <w:rPr>
          <w:rFonts w:ascii="Arial" w:hAnsi="Arial" w:cs="Times New Roman"/>
          <w:lang w:eastAsia="en-GB"/>
        </w:rPr>
      </w:pPr>
      <w:r w:rsidRPr="00023D1D">
        <w:rPr>
          <w:rFonts w:ascii="Arial" w:hAnsi="Arial" w:cs="Times New Roman"/>
          <w:lang w:eastAsia="en-GB"/>
        </w:rPr>
        <w:lastRenderedPageBreak/>
        <w:t>Clients did take a range of actions after their guidance, sometimes linked to the action plans agreed and sometimes following a new and different direction.  For example, C attributed the biggest development since her guidance to her work experience, following which she had made a de</w:t>
      </w:r>
      <w:r>
        <w:rPr>
          <w:rFonts w:ascii="Arial" w:hAnsi="Arial" w:cs="Times New Roman"/>
          <w:lang w:eastAsia="en-GB"/>
        </w:rPr>
        <w:t>cision to apply for teaching.  However, it is i</w:t>
      </w:r>
      <w:r w:rsidRPr="00023D1D">
        <w:rPr>
          <w:rFonts w:ascii="Arial" w:hAnsi="Arial" w:cs="Times New Roman"/>
          <w:lang w:eastAsia="en-GB"/>
        </w:rPr>
        <w:t xml:space="preserve">mpossible to know if she would have made and followed through on that decision if she had not been for guidance.  O had not taken up the referral offered or done the agreed actions about work experience, but she had taken action, getting involved in student activities relevant to her media interests.  She was well positioned to manage the process of gaining relevant experience and refining her ideas. In contrast, T had made applications and taken action, although this had not led to greater independence as he had become a heavy user of our applications advice. </w:t>
      </w:r>
    </w:p>
    <w:p w:rsidR="00901B45" w:rsidRPr="0058426B" w:rsidRDefault="00901B45" w:rsidP="00023D1D">
      <w:pPr>
        <w:spacing w:line="360" w:lineRule="auto"/>
        <w:rPr>
          <w:rFonts w:ascii="Arial" w:hAnsi="Arial" w:cs="Times New Roman"/>
          <w:lang w:eastAsia="en-GB"/>
        </w:rPr>
      </w:pPr>
    </w:p>
    <w:p w:rsidR="00901B45" w:rsidRPr="00023D1D" w:rsidRDefault="00901B45" w:rsidP="007B0D21">
      <w:pPr>
        <w:ind w:left="720"/>
        <w:rPr>
          <w:rFonts w:ascii="Arial" w:hAnsi="Arial" w:cs="Times New Roman"/>
          <w:i/>
          <w:iCs/>
          <w:lang w:eastAsia="en-GB"/>
        </w:rPr>
      </w:pPr>
      <w:r w:rsidRPr="00023D1D">
        <w:rPr>
          <w:rFonts w:ascii="Arial" w:hAnsi="Arial" w:cs="Times New Roman"/>
          <w:i/>
          <w:iCs/>
          <w:lang w:eastAsia="en-GB"/>
        </w:rPr>
        <w:t>I applied through the Careers Service thousands of time!  I wanted to get it perfect!” (T, stage 3)</w:t>
      </w:r>
    </w:p>
    <w:p w:rsidR="00901B45" w:rsidRPr="00023D1D" w:rsidRDefault="00901B45" w:rsidP="00023D1D">
      <w:pPr>
        <w:spacing w:line="360" w:lineRule="auto"/>
        <w:rPr>
          <w:rFonts w:ascii="Arial" w:hAnsi="Arial" w:cs="Times New Roman"/>
          <w:b/>
          <w:bCs/>
          <w:i/>
          <w:iCs/>
          <w:lang w:eastAsia="en-GB"/>
        </w:rPr>
      </w:pPr>
    </w:p>
    <w:p w:rsidR="00901B45" w:rsidRDefault="00901B45" w:rsidP="00023D1D">
      <w:pPr>
        <w:spacing w:line="360" w:lineRule="auto"/>
        <w:rPr>
          <w:rFonts w:ascii="Arial" w:hAnsi="Arial" w:cs="Times New Roman"/>
          <w:lang w:eastAsia="en-GB"/>
        </w:rPr>
      </w:pPr>
      <w:r w:rsidRPr="00023D1D">
        <w:rPr>
          <w:rFonts w:ascii="Arial" w:hAnsi="Arial" w:cs="Times New Roman"/>
          <w:lang w:eastAsia="en-GB"/>
        </w:rPr>
        <w:t>Time was the only limiting factor that was mentioned by (the three finalists) in taking action after interviews.</w:t>
      </w:r>
    </w:p>
    <w:p w:rsidR="00901B45" w:rsidRPr="00023D1D" w:rsidRDefault="00901B45" w:rsidP="00023D1D">
      <w:pPr>
        <w:spacing w:line="360" w:lineRule="auto"/>
        <w:rPr>
          <w:rFonts w:ascii="Arial" w:hAnsi="Arial" w:cs="Times New Roman"/>
          <w:lang w:eastAsia="en-GB"/>
        </w:rPr>
      </w:pPr>
    </w:p>
    <w:p w:rsidR="00901B45" w:rsidRPr="00023D1D" w:rsidRDefault="00901B45" w:rsidP="007B0D21">
      <w:pPr>
        <w:ind w:left="720"/>
        <w:rPr>
          <w:rFonts w:ascii="Arial" w:hAnsi="Arial" w:cs="Arial"/>
          <w:i/>
          <w:iCs/>
        </w:rPr>
      </w:pPr>
      <w:r>
        <w:rPr>
          <w:rFonts w:ascii="Arial" w:hAnsi="Arial" w:cs="Arial"/>
          <w:i/>
          <w:iCs/>
        </w:rPr>
        <w:t xml:space="preserve">Researcher: </w:t>
      </w:r>
      <w:r w:rsidRPr="00023D1D">
        <w:rPr>
          <w:rFonts w:ascii="Arial" w:hAnsi="Arial" w:cs="Arial"/>
          <w:i/>
          <w:iCs/>
        </w:rPr>
        <w:t>So were there any difficulties in terms of moving forward</w:t>
      </w:r>
      <w:r>
        <w:rPr>
          <w:rFonts w:ascii="Arial" w:hAnsi="Arial" w:cs="Arial"/>
          <w:i/>
          <w:iCs/>
        </w:rPr>
        <w:t>..?</w:t>
      </w:r>
    </w:p>
    <w:p w:rsidR="00901B45" w:rsidRPr="00023D1D" w:rsidRDefault="00901B45" w:rsidP="007B0D21">
      <w:pPr>
        <w:ind w:left="720"/>
        <w:rPr>
          <w:rFonts w:ascii="Arial" w:hAnsi="Arial" w:cs="Arial"/>
        </w:rPr>
      </w:pPr>
      <w:r>
        <w:rPr>
          <w:rFonts w:ascii="Arial" w:hAnsi="Arial" w:cs="Arial"/>
          <w:i/>
          <w:iCs/>
        </w:rPr>
        <w:t xml:space="preserve">S: </w:t>
      </w:r>
      <w:r w:rsidRPr="00023D1D">
        <w:rPr>
          <w:rFonts w:ascii="Arial" w:hAnsi="Arial" w:cs="Arial"/>
          <w:i/>
          <w:iCs/>
        </w:rPr>
        <w:t>erm I suppose mainly just the assessed work that I’ve had to do which means I haven’t been able to spend that much time on, as  much time as I would have liked to. S</w:t>
      </w:r>
      <w:r>
        <w:rPr>
          <w:rFonts w:ascii="Arial" w:hAnsi="Arial" w:cs="Arial"/>
        </w:rPr>
        <w:t>, stage</w:t>
      </w:r>
      <w:r w:rsidRPr="00023D1D">
        <w:rPr>
          <w:rFonts w:ascii="Arial" w:hAnsi="Arial" w:cs="Arial"/>
        </w:rPr>
        <w:t xml:space="preserve"> 3</w:t>
      </w:r>
    </w:p>
    <w:p w:rsidR="00901B45" w:rsidRPr="00023D1D" w:rsidRDefault="00901B45" w:rsidP="00023D1D">
      <w:pPr>
        <w:spacing w:line="360" w:lineRule="auto"/>
        <w:rPr>
          <w:rFonts w:ascii="Arial" w:hAnsi="Arial" w:cs="Arial"/>
        </w:rPr>
      </w:pPr>
    </w:p>
    <w:p w:rsidR="00901B45" w:rsidRDefault="00901B45" w:rsidP="00247803">
      <w:pPr>
        <w:spacing w:line="360" w:lineRule="auto"/>
        <w:rPr>
          <w:rFonts w:ascii="Arial" w:hAnsi="Arial" w:cs="Arial"/>
        </w:rPr>
        <w:sectPr w:rsidR="00901B45" w:rsidSect="006B63BB">
          <w:pgSz w:w="11906" w:h="16838"/>
          <w:pgMar w:top="1440" w:right="1440" w:bottom="1440" w:left="1440" w:header="708" w:footer="708" w:gutter="0"/>
          <w:pgNumType w:start="1"/>
          <w:cols w:space="708"/>
          <w:titlePg/>
          <w:docGrid w:linePitch="360"/>
        </w:sectPr>
      </w:pPr>
      <w:r>
        <w:rPr>
          <w:rFonts w:ascii="Arial" w:hAnsi="Arial" w:cs="Arial"/>
        </w:rPr>
        <w:t>These comments confirm</w:t>
      </w:r>
      <w:r w:rsidRPr="00023D1D">
        <w:rPr>
          <w:rFonts w:ascii="Arial" w:hAnsi="Arial" w:cs="Arial"/>
        </w:rPr>
        <w:t xml:space="preserve"> the sense that we are competing for students’ time with the academic and other commitments as the clock ticks towards the transition of graduation.  </w:t>
      </w:r>
    </w:p>
    <w:p w:rsidR="00901B45" w:rsidRDefault="00901B45" w:rsidP="00FB6D69">
      <w:pPr>
        <w:rPr>
          <w:b/>
          <w:bCs/>
          <w:sz w:val="28"/>
          <w:szCs w:val="28"/>
        </w:rPr>
      </w:pPr>
      <w:r>
        <w:rPr>
          <w:b/>
          <w:bCs/>
          <w:sz w:val="28"/>
          <w:szCs w:val="28"/>
        </w:rPr>
        <w:lastRenderedPageBreak/>
        <w:t>Section 5: Discussion – Enhancing the effectiveness of guidance</w:t>
      </w:r>
    </w:p>
    <w:p w:rsidR="00901B45" w:rsidRDefault="00901B45" w:rsidP="00FB6D69">
      <w:pPr>
        <w:rPr>
          <w:rFonts w:cs="Times New Roman"/>
          <w:sz w:val="28"/>
          <w:szCs w:val="28"/>
        </w:rPr>
      </w:pPr>
    </w:p>
    <w:p w:rsidR="00901B45" w:rsidRPr="0058426B" w:rsidRDefault="00901B45" w:rsidP="0058426B">
      <w:pPr>
        <w:spacing w:line="360" w:lineRule="auto"/>
        <w:rPr>
          <w:rFonts w:ascii="Arial" w:hAnsi="Arial" w:cs="Arial"/>
        </w:rPr>
      </w:pPr>
      <w:r w:rsidRPr="0058426B">
        <w:rPr>
          <w:rFonts w:ascii="Arial" w:hAnsi="Arial" w:cs="Arial"/>
        </w:rPr>
        <w:t>It is heartening to read these accounts of guidance playing a positive role in the career planning of these six students.  In one sense, it is perhaps not surprising that a personalised approach will be of value in helping students formulate their own narrative of employability.  O explains the impact of a genuinely interested but impartial adviser:</w:t>
      </w:r>
    </w:p>
    <w:p w:rsidR="00901B45" w:rsidRPr="002A3900" w:rsidRDefault="00901B45" w:rsidP="00FB6D69">
      <w:pPr>
        <w:rPr>
          <w:rFonts w:cs="Times New Roman"/>
          <w:sz w:val="28"/>
          <w:szCs w:val="28"/>
        </w:rPr>
      </w:pPr>
    </w:p>
    <w:p w:rsidR="00901B45" w:rsidRPr="002A3900" w:rsidRDefault="00901B45" w:rsidP="00E43D32">
      <w:pPr>
        <w:ind w:left="720"/>
        <w:rPr>
          <w:rFonts w:ascii="Arial" w:hAnsi="Arial" w:cs="Arial"/>
          <w:i/>
          <w:iCs/>
        </w:rPr>
      </w:pPr>
      <w:r w:rsidRPr="002A3900">
        <w:rPr>
          <w:rFonts w:ascii="Arial" w:hAnsi="Arial" w:cs="Arial"/>
          <w:i/>
          <w:iCs/>
        </w:rPr>
        <w:t>Well there was a lot of questions asked about why it is that I’d chosen it was really helpful that it was me that was sort of having to explain why I wanted to go into it and she was like oh is that so, is it heartfelt or is it just a gap year thing that you fee</w:t>
      </w:r>
      <w:r>
        <w:rPr>
          <w:rFonts w:ascii="Arial" w:hAnsi="Arial" w:cs="Arial"/>
          <w:i/>
          <w:iCs/>
        </w:rPr>
        <w:t>l</w:t>
      </w:r>
      <w:r w:rsidRPr="002A3900">
        <w:rPr>
          <w:rFonts w:ascii="Arial" w:hAnsi="Arial" w:cs="Arial"/>
          <w:i/>
          <w:iCs/>
        </w:rPr>
        <w:t xml:space="preserve"> l like you should do . I think she paid a lot of attention, I think she was interested as well, it wasn’t like she was just trying to fill out a form , it was like she was genuinely interested in why it is that I’d chosen that particular industry</w:t>
      </w:r>
      <w:r>
        <w:rPr>
          <w:rFonts w:ascii="Arial" w:hAnsi="Arial" w:cs="Arial"/>
          <w:i/>
          <w:iCs/>
        </w:rPr>
        <w:t>. (O, stage 2)</w:t>
      </w:r>
    </w:p>
    <w:p w:rsidR="00901B45" w:rsidRPr="0058426B" w:rsidRDefault="00901B45" w:rsidP="00E43D32">
      <w:pPr>
        <w:ind w:left="720"/>
        <w:rPr>
          <w:rFonts w:ascii="Arial" w:hAnsi="Arial" w:cs="Arial"/>
        </w:rPr>
      </w:pPr>
    </w:p>
    <w:p w:rsidR="00901B45" w:rsidRPr="0058426B" w:rsidRDefault="00901B45" w:rsidP="0058426B">
      <w:pPr>
        <w:spacing w:line="360" w:lineRule="auto"/>
        <w:rPr>
          <w:rFonts w:ascii="Arial" w:hAnsi="Arial" w:cs="Arial"/>
        </w:rPr>
      </w:pPr>
      <w:r w:rsidRPr="0058426B">
        <w:rPr>
          <w:rFonts w:ascii="Arial" w:hAnsi="Arial" w:cs="Arial"/>
        </w:rPr>
        <w:t xml:space="preserve">It is also interesting to note how guidance can be effective in a way that </w:t>
      </w:r>
      <w:r>
        <w:rPr>
          <w:rFonts w:ascii="Arial" w:hAnsi="Arial" w:cs="Arial"/>
        </w:rPr>
        <w:t>some students perceive</w:t>
      </w:r>
      <w:r w:rsidRPr="0058426B">
        <w:rPr>
          <w:rFonts w:ascii="Arial" w:hAnsi="Arial" w:cs="Arial"/>
        </w:rPr>
        <w:t xml:space="preserve"> to be one of its failings: referral to information resources.  Commenting on her friends experiences of being referred to the website, S remarked:</w:t>
      </w:r>
    </w:p>
    <w:p w:rsidR="00901B45" w:rsidRPr="0058426B" w:rsidRDefault="00901B45" w:rsidP="0058426B">
      <w:pPr>
        <w:spacing w:line="360" w:lineRule="auto"/>
        <w:rPr>
          <w:rFonts w:ascii="Arial" w:hAnsi="Arial" w:cs="Arial"/>
        </w:rPr>
      </w:pPr>
    </w:p>
    <w:p w:rsidR="00901B45" w:rsidRPr="0058426B" w:rsidRDefault="00901B45" w:rsidP="00E43D32">
      <w:pPr>
        <w:ind w:left="720"/>
        <w:rPr>
          <w:rFonts w:ascii="Arial" w:hAnsi="Arial" w:cs="Arial"/>
          <w:i/>
          <w:iCs/>
        </w:rPr>
      </w:pPr>
      <w:r w:rsidRPr="0058426B">
        <w:rPr>
          <w:rFonts w:ascii="Arial" w:hAnsi="Arial" w:cs="Arial"/>
          <w:i/>
          <w:iCs/>
        </w:rPr>
        <w:t>the information that she showed me turned out to be really really helpful but I think it’s that perception that the students have, like I know she told me to look at the website and that’s what I was expecting her to say but I didn’t actually realise how helpful it would be</w:t>
      </w:r>
      <w:r>
        <w:rPr>
          <w:rFonts w:ascii="Arial" w:hAnsi="Arial" w:cs="Arial"/>
          <w:i/>
          <w:iCs/>
        </w:rPr>
        <w:t>.</w:t>
      </w:r>
      <w:r w:rsidRPr="0058426B">
        <w:rPr>
          <w:rFonts w:ascii="Arial" w:hAnsi="Arial" w:cs="Arial"/>
          <w:i/>
          <w:iCs/>
        </w:rPr>
        <w:t xml:space="preserve"> </w:t>
      </w:r>
      <w:r>
        <w:rPr>
          <w:rFonts w:ascii="Arial" w:hAnsi="Arial" w:cs="Arial"/>
          <w:i/>
          <w:iCs/>
        </w:rPr>
        <w:t>(S, stag</w:t>
      </w:r>
      <w:r w:rsidRPr="0058426B">
        <w:rPr>
          <w:rFonts w:ascii="Arial" w:hAnsi="Arial" w:cs="Arial"/>
          <w:i/>
          <w:iCs/>
        </w:rPr>
        <w:t>e 3</w:t>
      </w:r>
      <w:r>
        <w:rPr>
          <w:rFonts w:ascii="Arial" w:hAnsi="Arial" w:cs="Arial"/>
          <w:i/>
          <w:iCs/>
        </w:rPr>
        <w:t>)</w:t>
      </w:r>
    </w:p>
    <w:p w:rsidR="00901B45" w:rsidRPr="00023D1D" w:rsidRDefault="00901B45" w:rsidP="00E43D32">
      <w:pPr>
        <w:ind w:left="720"/>
        <w:rPr>
          <w:rFonts w:cs="Times New Roman"/>
          <w:b/>
          <w:bCs/>
          <w:sz w:val="28"/>
          <w:szCs w:val="28"/>
        </w:rPr>
      </w:pPr>
    </w:p>
    <w:p w:rsidR="00901B45" w:rsidRDefault="00901B45" w:rsidP="00FA36E7">
      <w:pPr>
        <w:spacing w:line="360" w:lineRule="auto"/>
        <w:rPr>
          <w:rFonts w:ascii="Arial" w:hAnsi="Arial" w:cs="Arial"/>
        </w:rPr>
      </w:pPr>
      <w:r w:rsidRPr="00222A5B">
        <w:rPr>
          <w:rFonts w:ascii="Arial" w:hAnsi="Arial" w:cs="Arial"/>
        </w:rPr>
        <w:t>Mediation through guidance</w:t>
      </w:r>
      <w:r>
        <w:rPr>
          <w:rFonts w:ascii="Arial" w:hAnsi="Arial" w:cs="Arial"/>
        </w:rPr>
        <w:t xml:space="preserve"> is</w:t>
      </w:r>
      <w:r w:rsidRPr="00222A5B">
        <w:rPr>
          <w:rFonts w:ascii="Arial" w:hAnsi="Arial" w:cs="Arial"/>
        </w:rPr>
        <w:t xml:space="preserve"> pivotal</w:t>
      </w:r>
      <w:r>
        <w:rPr>
          <w:rFonts w:ascii="Arial" w:hAnsi="Arial" w:cs="Arial"/>
        </w:rPr>
        <w:t xml:space="preserve"> to students’ </w:t>
      </w:r>
      <w:r w:rsidRPr="00222A5B">
        <w:rPr>
          <w:rFonts w:ascii="Arial" w:hAnsi="Arial" w:cs="Arial"/>
        </w:rPr>
        <w:t>ongoing engagement with careers information.  The website is there for them, but even focused, switched on and confident students had not explored it on their own but waited to be shown the right bits for their own situation.</w:t>
      </w:r>
      <w:r>
        <w:rPr>
          <w:rFonts w:ascii="Arial" w:hAnsi="Arial" w:cs="Arial"/>
        </w:rPr>
        <w:t xml:space="preserve"> Given that our services are designed to facilitate self-directed access to information prior to or in place of one to on guidance, this highlights the importance of information handling skills within the context of career planning.  As undergraduate students the clients are likely to have highly developed information handling skills in an academic context, but are not necessarily transferring this to career planning.  Specific interventions to support this could be trialled and evaluated.</w:t>
      </w:r>
    </w:p>
    <w:p w:rsidR="00901B45" w:rsidRPr="00222A5B" w:rsidRDefault="00901B45" w:rsidP="00222A5B">
      <w:pPr>
        <w:spacing w:line="360" w:lineRule="auto"/>
        <w:rPr>
          <w:rFonts w:ascii="Arial" w:hAnsi="Arial" w:cs="Arial"/>
        </w:rPr>
      </w:pPr>
    </w:p>
    <w:p w:rsidR="00901B45" w:rsidRPr="00222A5B" w:rsidRDefault="00901B45" w:rsidP="00222A5B">
      <w:pPr>
        <w:spacing w:line="360" w:lineRule="auto"/>
        <w:rPr>
          <w:rFonts w:ascii="Arial" w:hAnsi="Arial" w:cs="Arial"/>
        </w:rPr>
      </w:pPr>
    </w:p>
    <w:p w:rsidR="00901B45" w:rsidRPr="0058426B" w:rsidRDefault="00901B45" w:rsidP="0058426B">
      <w:pPr>
        <w:spacing w:line="360" w:lineRule="auto"/>
        <w:rPr>
          <w:rFonts w:ascii="Arial" w:hAnsi="Arial" w:cs="Arial"/>
        </w:rPr>
      </w:pPr>
      <w:r w:rsidRPr="0058426B">
        <w:rPr>
          <w:rFonts w:ascii="Arial" w:hAnsi="Arial" w:cs="Arial"/>
        </w:rPr>
        <w:t>The dilemma for Higher Education Careers Services, then, remains how to locate guidance within an overall service provision given the ratio of resource to demand.</w:t>
      </w:r>
    </w:p>
    <w:p w:rsidR="00901B45" w:rsidRPr="0058426B" w:rsidRDefault="00901B45" w:rsidP="0058426B">
      <w:pPr>
        <w:spacing w:line="360" w:lineRule="auto"/>
        <w:rPr>
          <w:rFonts w:ascii="Arial" w:hAnsi="Arial" w:cs="Arial"/>
        </w:rPr>
      </w:pPr>
    </w:p>
    <w:p w:rsidR="00901B45" w:rsidRDefault="00901B45" w:rsidP="0058426B">
      <w:pPr>
        <w:spacing w:line="360" w:lineRule="auto"/>
        <w:rPr>
          <w:rFonts w:ascii="Arial" w:hAnsi="Arial" w:cs="Arial"/>
        </w:rPr>
      </w:pPr>
      <w:r w:rsidRPr="0058426B">
        <w:rPr>
          <w:rFonts w:ascii="Arial" w:hAnsi="Arial" w:cs="Arial"/>
        </w:rPr>
        <w:t>We have attempted to manage this dilemma with a goal oriented guidance model and a short booking window for our 20 minute appointments with a named consultant so students can book acc</w:t>
      </w:r>
      <w:r>
        <w:rPr>
          <w:rFonts w:ascii="Arial" w:hAnsi="Arial" w:cs="Arial"/>
        </w:rPr>
        <w:t xml:space="preserve">ording to expertise.  However, </w:t>
      </w:r>
      <w:r w:rsidRPr="0058426B">
        <w:rPr>
          <w:rFonts w:ascii="Arial" w:hAnsi="Arial" w:cs="Arial"/>
        </w:rPr>
        <w:t xml:space="preserve">meeting demand remains problematic.  This </w:t>
      </w:r>
      <w:r w:rsidRPr="0058426B">
        <w:rPr>
          <w:rFonts w:ascii="Arial" w:hAnsi="Arial" w:cs="Arial"/>
        </w:rPr>
        <w:lastRenderedPageBreak/>
        <w:t>research has highlighted how we can reconsider our guidance provision and provide more effe</w:t>
      </w:r>
      <w:r>
        <w:rPr>
          <w:rFonts w:ascii="Arial" w:hAnsi="Arial" w:cs="Arial"/>
        </w:rPr>
        <w:t>ctive support with information.  As S comments about her information handling skills:</w:t>
      </w:r>
    </w:p>
    <w:p w:rsidR="00901B45" w:rsidRPr="0058426B" w:rsidRDefault="00901B45" w:rsidP="0058426B">
      <w:pPr>
        <w:spacing w:line="360" w:lineRule="auto"/>
        <w:rPr>
          <w:rFonts w:ascii="Arial" w:hAnsi="Arial" w:cs="Arial"/>
        </w:rPr>
      </w:pPr>
    </w:p>
    <w:p w:rsidR="00901B45" w:rsidRPr="00660916" w:rsidRDefault="00901B45" w:rsidP="00E43D32">
      <w:pPr>
        <w:ind w:left="720"/>
        <w:rPr>
          <w:rFonts w:ascii="Arial" w:hAnsi="Arial" w:cs="Arial"/>
          <w:i/>
          <w:iCs/>
        </w:rPr>
      </w:pPr>
      <w:r w:rsidRPr="0058426B">
        <w:rPr>
          <w:rFonts w:ascii="Arial" w:hAnsi="Arial" w:cs="Arial"/>
          <w:i/>
          <w:iCs/>
        </w:rPr>
        <w:t xml:space="preserve"> Definitely I feel that I can do that independently now, now that I know what sort of r</w:t>
      </w:r>
      <w:r>
        <w:rPr>
          <w:rFonts w:ascii="Arial" w:hAnsi="Arial" w:cs="Arial"/>
          <w:i/>
          <w:iCs/>
        </w:rPr>
        <w:t>esources are out there (S, stage</w:t>
      </w:r>
      <w:r w:rsidRPr="0058426B">
        <w:rPr>
          <w:rFonts w:ascii="Arial" w:hAnsi="Arial" w:cs="Arial"/>
          <w:i/>
          <w:iCs/>
        </w:rPr>
        <w:t xml:space="preserve"> 3)</w:t>
      </w:r>
    </w:p>
    <w:p w:rsidR="00901B45" w:rsidRPr="00023D1D" w:rsidRDefault="00901B45" w:rsidP="00023D1D">
      <w:pPr>
        <w:rPr>
          <w:rFonts w:cs="Times New Roman"/>
          <w:b/>
          <w:bCs/>
          <w:sz w:val="28"/>
          <w:szCs w:val="28"/>
        </w:rPr>
      </w:pPr>
    </w:p>
    <w:p w:rsidR="00901B45" w:rsidRPr="00BD7D40" w:rsidRDefault="00901B45" w:rsidP="00BD7D40">
      <w:pPr>
        <w:spacing w:line="360" w:lineRule="auto"/>
        <w:rPr>
          <w:rFonts w:ascii="Arial" w:hAnsi="Arial" w:cs="Arial"/>
          <w:b/>
          <w:bCs/>
        </w:rPr>
      </w:pPr>
    </w:p>
    <w:p w:rsidR="00901B45" w:rsidRDefault="00901B45" w:rsidP="00BD7D40">
      <w:pPr>
        <w:spacing w:line="360" w:lineRule="auto"/>
        <w:rPr>
          <w:rFonts w:ascii="Arial" w:hAnsi="Arial" w:cs="Arial"/>
        </w:rPr>
      </w:pPr>
      <w:r w:rsidRPr="00BD7D40">
        <w:rPr>
          <w:rFonts w:ascii="Arial" w:hAnsi="Arial" w:cs="Arial"/>
        </w:rPr>
        <w:t xml:space="preserve">The research quoted earlier by Tomlinson identified two key variables in student attitudes to employability: their orientation to the future and to the market.  This is expressed as a matrix given 4 contrasting ‘ideal types’ against which he mapped his respondents.  This is represented as fig 1.  This framework also proved helpful in analysing the data and drawing conclusions about the clients for whom the guidance was most effective.  Within this framework, the student engaged in managing their transition to the labour market are divided into careerists and ritualists, with careerists doing </w:t>
      </w:r>
      <w:r w:rsidRPr="00BD7D40">
        <w:rPr>
          <w:rFonts w:ascii="Arial" w:hAnsi="Arial" w:cs="Arial"/>
          <w:i/>
          <w:iCs/>
        </w:rPr>
        <w:t>everything they can</w:t>
      </w:r>
      <w:r w:rsidRPr="00BD7D40">
        <w:rPr>
          <w:rFonts w:ascii="Arial" w:hAnsi="Arial" w:cs="Arial"/>
        </w:rPr>
        <w:t xml:space="preserve"> to maximise their chances (like J, T and potentially O) and ritualists doing </w:t>
      </w:r>
      <w:r w:rsidRPr="00BD7D40">
        <w:rPr>
          <w:rFonts w:ascii="Arial" w:hAnsi="Arial" w:cs="Arial"/>
          <w:i/>
          <w:iCs/>
        </w:rPr>
        <w:t xml:space="preserve">just enough </w:t>
      </w:r>
      <w:r w:rsidRPr="00BD7D40">
        <w:rPr>
          <w:rFonts w:ascii="Arial" w:hAnsi="Arial" w:cs="Arial"/>
        </w:rPr>
        <w:t>(C, S and initially K).  In terms of distance travelled and fostering independent use, the guidance was most effective for S and O.  For T and J, their immediate needs were met very well but they are likely to return with the next issue in time.</w:t>
      </w:r>
    </w:p>
    <w:p w:rsidR="00901B45" w:rsidRDefault="00901B45" w:rsidP="00BD7D40">
      <w:pPr>
        <w:spacing w:line="360" w:lineRule="auto"/>
        <w:rPr>
          <w:rFonts w:ascii="Arial" w:hAnsi="Arial" w:cs="Arial"/>
        </w:rPr>
      </w:pPr>
    </w:p>
    <w:p w:rsidR="00901B45" w:rsidRPr="00BD7D40" w:rsidRDefault="00901B45" w:rsidP="00BD7D40">
      <w:pPr>
        <w:spacing w:line="360" w:lineRule="auto"/>
        <w:rPr>
          <w:rFonts w:ascii="Arial" w:hAnsi="Arial" w:cs="Arial"/>
        </w:rPr>
      </w:pPr>
      <w:r w:rsidRPr="00822850">
        <w:rPr>
          <w:rFonts w:ascii="Arial" w:hAnsi="Arial" w:cs="Arial"/>
        </w:rPr>
        <w:object w:dxaOrig="6888" w:dyaOrig="51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4.25pt;height:248.25pt" o:ole="">
            <v:imagedata r:id="rId8" o:title=""/>
          </v:shape>
          <o:OLEObject Type="Embed" ProgID="PowerPoint.Slide.12" ShapeID="_x0000_i1025" DrawAspect="Content" ObjectID="_1342529605" r:id="rId9"/>
        </w:object>
      </w:r>
    </w:p>
    <w:p w:rsidR="00901B45" w:rsidRPr="00BD7D40" w:rsidRDefault="00901B45" w:rsidP="00BD7D40">
      <w:pPr>
        <w:spacing w:line="360" w:lineRule="auto"/>
        <w:rPr>
          <w:rFonts w:ascii="Arial" w:hAnsi="Arial" w:cs="Arial"/>
        </w:rPr>
      </w:pPr>
    </w:p>
    <w:p w:rsidR="00901B45" w:rsidRPr="00BD7D40" w:rsidRDefault="00901B45" w:rsidP="00BD7D40">
      <w:pPr>
        <w:spacing w:line="360" w:lineRule="auto"/>
        <w:rPr>
          <w:rFonts w:ascii="Arial" w:hAnsi="Arial" w:cs="Arial"/>
        </w:rPr>
      </w:pPr>
      <w:r w:rsidRPr="00BD7D40">
        <w:rPr>
          <w:rFonts w:ascii="Arial" w:hAnsi="Arial" w:cs="Arial"/>
        </w:rPr>
        <w:t xml:space="preserve">We have services designed for the most actively engaged and focused students (Tomlinson’s ‘careerists’) who learn the system and use our services regularly. </w:t>
      </w:r>
      <w:r>
        <w:rPr>
          <w:rFonts w:ascii="Arial" w:hAnsi="Arial" w:cs="Arial"/>
        </w:rPr>
        <w:t xml:space="preserve">We have responded to customer feedback from these assiduous users.   It is hard to encourage independence in clients who want to access everything they can, see the service as effective </w:t>
      </w:r>
      <w:r>
        <w:rPr>
          <w:rFonts w:ascii="Arial" w:hAnsi="Arial" w:cs="Arial"/>
        </w:rPr>
        <w:lastRenderedPageBreak/>
        <w:t xml:space="preserve">and feel entitled to use it. </w:t>
      </w:r>
      <w:r w:rsidRPr="00BD7D40">
        <w:rPr>
          <w:rFonts w:ascii="Arial" w:hAnsi="Arial" w:cs="Arial"/>
        </w:rPr>
        <w:t xml:space="preserve"> T</w:t>
      </w:r>
      <w:r>
        <w:rPr>
          <w:rFonts w:ascii="Arial" w:hAnsi="Arial" w:cs="Arial"/>
        </w:rPr>
        <w:t>he strength of feeling that the ritualists needed to express in stage 1 about their own ‘narrative of employability’ demonstrates how this creates a barrier to engagement that they managed to overcome in their final year.  For two students, the confidence and focus gained from the personalised guidance support enabled them to take action, although in terms of their initial transition this would have been advantageous to have addressed earlier in their time at University.  For K, the pressure of the impending transition tipped her over into the ‘retreatist’ mode: her guidance was too little too late to impact upon her initial transition, although it may well have proven helpful as a graduate.</w:t>
      </w:r>
    </w:p>
    <w:p w:rsidR="00901B45" w:rsidRPr="006B63BB" w:rsidRDefault="00901B45" w:rsidP="00660916">
      <w:pPr>
        <w:spacing w:line="360" w:lineRule="auto"/>
        <w:rPr>
          <w:rFonts w:ascii="Arial" w:hAnsi="Arial" w:cs="Arial"/>
        </w:rPr>
      </w:pPr>
      <w:r>
        <w:rPr>
          <w:rFonts w:ascii="Arial" w:hAnsi="Arial" w:cs="Arial"/>
        </w:rPr>
        <w:br w:type="page"/>
      </w:r>
      <w:r>
        <w:rPr>
          <w:rFonts w:ascii="Arial" w:hAnsi="Arial" w:cs="Arial"/>
          <w:b/>
          <w:bCs/>
        </w:rPr>
        <w:lastRenderedPageBreak/>
        <w:t>Section 6: Conclusions and Next S</w:t>
      </w:r>
      <w:r w:rsidRPr="00927B1F">
        <w:rPr>
          <w:rFonts w:ascii="Arial" w:hAnsi="Arial" w:cs="Arial"/>
          <w:b/>
          <w:bCs/>
        </w:rPr>
        <w:t>teps</w:t>
      </w:r>
    </w:p>
    <w:p w:rsidR="00901B45" w:rsidRPr="00660916" w:rsidRDefault="00901B45" w:rsidP="00660916">
      <w:pPr>
        <w:spacing w:line="360" w:lineRule="auto"/>
        <w:rPr>
          <w:rFonts w:ascii="Arial" w:hAnsi="Arial" w:cs="Arial"/>
        </w:rPr>
      </w:pPr>
    </w:p>
    <w:p w:rsidR="00901B45" w:rsidRPr="00660916" w:rsidRDefault="00901B45" w:rsidP="00660916">
      <w:pPr>
        <w:spacing w:line="360" w:lineRule="auto"/>
        <w:rPr>
          <w:rFonts w:ascii="Arial" w:hAnsi="Arial" w:cs="Arial"/>
        </w:rPr>
      </w:pPr>
      <w:r>
        <w:rPr>
          <w:rFonts w:ascii="Arial" w:hAnsi="Arial" w:cs="Arial"/>
        </w:rPr>
        <w:t>The experience of developing this research has shown how important it is that any w</w:t>
      </w:r>
      <w:r w:rsidRPr="00660916">
        <w:rPr>
          <w:rFonts w:ascii="Arial" w:hAnsi="Arial" w:cs="Arial"/>
        </w:rPr>
        <w:t>or</w:t>
      </w:r>
      <w:r>
        <w:rPr>
          <w:rFonts w:ascii="Arial" w:hAnsi="Arial" w:cs="Arial"/>
        </w:rPr>
        <w:t>k looking at effectiveness within any</w:t>
      </w:r>
      <w:r w:rsidRPr="00434998">
        <w:rPr>
          <w:rFonts w:ascii="Arial" w:hAnsi="Arial" w:cs="Arial"/>
        </w:rPr>
        <w:t xml:space="preserve"> particular service setting</w:t>
      </w:r>
      <w:r w:rsidRPr="00660916">
        <w:rPr>
          <w:rFonts w:ascii="Arial" w:hAnsi="Arial" w:cs="Arial"/>
        </w:rPr>
        <w:t xml:space="preserve"> begin</w:t>
      </w:r>
      <w:r>
        <w:rPr>
          <w:rFonts w:ascii="Arial" w:hAnsi="Arial" w:cs="Arial"/>
        </w:rPr>
        <w:t>ning</w:t>
      </w:r>
      <w:r w:rsidRPr="00660916">
        <w:rPr>
          <w:rFonts w:ascii="Arial" w:hAnsi="Arial" w:cs="Arial"/>
        </w:rPr>
        <w:t xml:space="preserve"> with considering the purpose of guidance</w:t>
      </w:r>
      <w:r>
        <w:rPr>
          <w:rFonts w:ascii="Arial" w:hAnsi="Arial" w:cs="Arial"/>
        </w:rPr>
        <w:t xml:space="preserve"> in that setting</w:t>
      </w:r>
      <w:r w:rsidRPr="00660916">
        <w:rPr>
          <w:rFonts w:ascii="Arial" w:hAnsi="Arial" w:cs="Arial"/>
        </w:rPr>
        <w:t xml:space="preserve">.  </w:t>
      </w:r>
      <w:r>
        <w:rPr>
          <w:rFonts w:ascii="Arial" w:hAnsi="Arial" w:cs="Arial"/>
        </w:rPr>
        <w:t>As well as the way that service articulates and presents its purpose, t</w:t>
      </w:r>
      <w:r w:rsidRPr="00660916">
        <w:rPr>
          <w:rFonts w:ascii="Arial" w:hAnsi="Arial" w:cs="Arial"/>
        </w:rPr>
        <w:t>he length of appointment, means of booking or referral and physical setting will all affect what outcomes are realistic.</w:t>
      </w:r>
    </w:p>
    <w:p w:rsidR="00901B45" w:rsidRPr="00660916" w:rsidRDefault="00901B45" w:rsidP="00660916">
      <w:pPr>
        <w:spacing w:line="360" w:lineRule="auto"/>
        <w:rPr>
          <w:rFonts w:ascii="Arial" w:hAnsi="Arial" w:cs="Arial"/>
        </w:rPr>
      </w:pPr>
    </w:p>
    <w:p w:rsidR="00901B45" w:rsidRPr="00660916" w:rsidRDefault="00901B45" w:rsidP="00660916">
      <w:pPr>
        <w:spacing w:line="360" w:lineRule="auto"/>
        <w:rPr>
          <w:rFonts w:ascii="Arial" w:hAnsi="Arial" w:cs="Arial"/>
        </w:rPr>
      </w:pPr>
      <w:r>
        <w:rPr>
          <w:rFonts w:ascii="Arial" w:hAnsi="Arial" w:cs="Arial"/>
        </w:rPr>
        <w:t xml:space="preserve">Having determined our </w:t>
      </w:r>
      <w:r w:rsidRPr="00660916">
        <w:rPr>
          <w:rFonts w:ascii="Arial" w:hAnsi="Arial" w:cs="Arial"/>
        </w:rPr>
        <w:t>o</w:t>
      </w:r>
      <w:r>
        <w:rPr>
          <w:rFonts w:ascii="Arial" w:hAnsi="Arial" w:cs="Arial"/>
        </w:rPr>
        <w:t>w</w:t>
      </w:r>
      <w:r w:rsidRPr="00660916">
        <w:rPr>
          <w:rFonts w:ascii="Arial" w:hAnsi="Arial" w:cs="Arial"/>
        </w:rPr>
        <w:t xml:space="preserve">n particular purpose in our context, the rich and deep insights from this small scale study has enabled us to explore how it plays out in reality. </w:t>
      </w:r>
      <w:r>
        <w:rPr>
          <w:rFonts w:ascii="Arial" w:hAnsi="Arial" w:cs="Arial"/>
        </w:rPr>
        <w:t xml:space="preserve"> Methodologically, the tracking approach does provide a window into effectiveness rather than satisfaction and the value that is added by the guidance process. </w:t>
      </w:r>
      <w:r w:rsidRPr="00660916">
        <w:rPr>
          <w:rFonts w:ascii="Arial" w:hAnsi="Arial" w:cs="Arial"/>
        </w:rPr>
        <w:t xml:space="preserve"> The</w:t>
      </w:r>
      <w:r>
        <w:rPr>
          <w:rFonts w:ascii="Arial" w:hAnsi="Arial" w:cs="Arial"/>
        </w:rPr>
        <w:t xml:space="preserve"> experience of this fieldwork c</w:t>
      </w:r>
      <w:r w:rsidRPr="00660916">
        <w:rPr>
          <w:rFonts w:ascii="Arial" w:hAnsi="Arial" w:cs="Arial"/>
        </w:rPr>
        <w:t>ould enable us to repeat the process using a quantitative measure to get a more reliable medium term indicator of the effectiveness.</w:t>
      </w:r>
    </w:p>
    <w:p w:rsidR="00901B45" w:rsidRPr="00660916" w:rsidRDefault="00901B45" w:rsidP="00660916">
      <w:pPr>
        <w:spacing w:line="360" w:lineRule="auto"/>
        <w:rPr>
          <w:rFonts w:ascii="Arial" w:hAnsi="Arial" w:cs="Arial"/>
        </w:rPr>
      </w:pPr>
    </w:p>
    <w:p w:rsidR="00901B45" w:rsidRDefault="00901B45" w:rsidP="00660916">
      <w:pPr>
        <w:spacing w:line="360" w:lineRule="auto"/>
        <w:rPr>
          <w:rFonts w:ascii="Arial" w:hAnsi="Arial" w:cs="Arial"/>
        </w:rPr>
      </w:pPr>
      <w:r>
        <w:rPr>
          <w:rFonts w:ascii="Arial" w:hAnsi="Arial" w:cs="Arial"/>
        </w:rPr>
        <w:t>Beyond our initial research questions, t</w:t>
      </w:r>
      <w:r w:rsidRPr="00660916">
        <w:rPr>
          <w:rFonts w:ascii="Arial" w:hAnsi="Arial" w:cs="Arial"/>
        </w:rPr>
        <w:t xml:space="preserve">he process of tracking a client through guidance has provided a fascinating insight into the process of career identity development for our students at this time.  </w:t>
      </w:r>
      <w:r>
        <w:rPr>
          <w:rFonts w:ascii="Arial" w:hAnsi="Arial" w:cs="Arial"/>
        </w:rPr>
        <w:t xml:space="preserve">The impact of being part of a particular cohort facing a particular transition, and the benchmarking against fellow students through the ‘sideways glance’ has been a particularly useful insight. </w:t>
      </w:r>
    </w:p>
    <w:p w:rsidR="00901B45" w:rsidRDefault="00901B45" w:rsidP="00660916">
      <w:pPr>
        <w:spacing w:line="360" w:lineRule="auto"/>
        <w:rPr>
          <w:rFonts w:ascii="Arial" w:hAnsi="Arial" w:cs="Arial"/>
        </w:rPr>
      </w:pPr>
    </w:p>
    <w:p w:rsidR="00901B45" w:rsidRDefault="00901B45" w:rsidP="00660916">
      <w:pPr>
        <w:spacing w:line="360" w:lineRule="auto"/>
        <w:rPr>
          <w:rFonts w:ascii="Arial" w:hAnsi="Arial" w:cs="Arial"/>
        </w:rPr>
      </w:pPr>
      <w:r>
        <w:rPr>
          <w:rFonts w:ascii="Arial" w:hAnsi="Arial" w:cs="Arial"/>
        </w:rPr>
        <w:t>Despite the development of this ‘narrative of employability’ taking place, the students had very little prior engagement with our service aside from general awareness and attendance at careers fairs, and so the one to one guidance was very much the start of a process for them.  The research highlights the importance of guidance as a personalised service, opening up the process of career development for them through the articulation of their own story.  The student voices demonstrate the time pressures they are under, yet in the interviews careers consultants constantly stress the time commitment that career planning requires.  It is possible that this creates something of an impasse and encourages disengagement and and a point for further consideration is how we could reframe this in guidance discussions.</w:t>
      </w:r>
    </w:p>
    <w:p w:rsidR="00901B45" w:rsidRDefault="00901B45" w:rsidP="00660916">
      <w:pPr>
        <w:spacing w:line="360" w:lineRule="auto"/>
        <w:rPr>
          <w:rFonts w:ascii="Arial" w:hAnsi="Arial" w:cs="Arial"/>
        </w:rPr>
      </w:pPr>
      <w:r>
        <w:rPr>
          <w:rFonts w:ascii="Arial" w:hAnsi="Arial" w:cs="Arial"/>
        </w:rPr>
        <w:t xml:space="preserve"> </w:t>
      </w:r>
    </w:p>
    <w:p w:rsidR="00901B45" w:rsidRDefault="00901B45" w:rsidP="00660916">
      <w:pPr>
        <w:spacing w:line="360" w:lineRule="auto"/>
        <w:rPr>
          <w:rFonts w:ascii="Arial" w:hAnsi="Arial" w:cs="Arial"/>
        </w:rPr>
      </w:pPr>
      <w:r>
        <w:rPr>
          <w:rFonts w:ascii="Arial" w:hAnsi="Arial" w:cs="Arial"/>
        </w:rPr>
        <w:t xml:space="preserve">Noting specific elements of effectiveness, the students’ expectations were often of a more directive matching process, and there were some mixed feelings about the non-directive nature of the process.  Clients reported the benefits of being listened to and supported and the value of the information they were shown, which they have then gone on to use.  </w:t>
      </w:r>
    </w:p>
    <w:p w:rsidR="00901B45" w:rsidRDefault="00901B45" w:rsidP="00660916">
      <w:pPr>
        <w:spacing w:line="360" w:lineRule="auto"/>
        <w:rPr>
          <w:rFonts w:ascii="Arial" w:hAnsi="Arial" w:cs="Arial"/>
        </w:rPr>
      </w:pPr>
    </w:p>
    <w:p w:rsidR="00901B45" w:rsidRDefault="00901B45" w:rsidP="00660916">
      <w:pPr>
        <w:spacing w:line="360" w:lineRule="auto"/>
        <w:rPr>
          <w:rFonts w:ascii="Arial" w:hAnsi="Arial" w:cs="Arial"/>
        </w:rPr>
      </w:pPr>
      <w:r>
        <w:rPr>
          <w:rFonts w:ascii="Arial" w:hAnsi="Arial" w:cs="Arial"/>
        </w:rPr>
        <w:lastRenderedPageBreak/>
        <w:t>The development of skills needed for ongoing career management were hard to isolate as caused by the guidance itself – in many ways it was the action following the guidance that stimulated the learning.  The students’ stories show that progress takes many forms and confidence can dip initially. However, for a service clear in its focus on developing longer term career adaptability, a further follow up would give even greater insight.</w:t>
      </w:r>
    </w:p>
    <w:p w:rsidR="00901B45" w:rsidRDefault="00901B45" w:rsidP="00660916">
      <w:pPr>
        <w:spacing w:line="360" w:lineRule="auto"/>
        <w:rPr>
          <w:rFonts w:ascii="Arial" w:hAnsi="Arial" w:cs="Arial"/>
        </w:rPr>
      </w:pPr>
    </w:p>
    <w:p w:rsidR="00901B45" w:rsidRDefault="00901B45" w:rsidP="00660916">
      <w:pPr>
        <w:spacing w:line="360" w:lineRule="auto"/>
        <w:rPr>
          <w:rFonts w:ascii="Arial" w:hAnsi="Arial" w:cs="Arial"/>
        </w:rPr>
      </w:pPr>
      <w:r>
        <w:rPr>
          <w:rFonts w:ascii="Arial" w:hAnsi="Arial" w:cs="Arial"/>
        </w:rPr>
        <w:t xml:space="preserve">For us at Warwick, the drivers outlined in this report’s introduction have led to a wider reorganisation of careers and skills development support at Warwick, and as part of this we have the opportunity to restructure the way we offer guidance in order to increase the scope of our operations and meet greater demand from the student body.  These research findings, then, particularly around the students’ views of their own employability and the process of engagement in career activities, is well placed to inform such remodelling.  </w:t>
      </w:r>
    </w:p>
    <w:p w:rsidR="00901B45" w:rsidRDefault="00901B45" w:rsidP="00660916">
      <w:pPr>
        <w:spacing w:line="360" w:lineRule="auto"/>
        <w:rPr>
          <w:rFonts w:ascii="Arial" w:hAnsi="Arial" w:cs="Arial"/>
        </w:rPr>
      </w:pPr>
    </w:p>
    <w:p w:rsidR="00901B45" w:rsidRPr="00660916" w:rsidRDefault="00901B45" w:rsidP="00660916">
      <w:pPr>
        <w:spacing w:line="360" w:lineRule="auto"/>
        <w:rPr>
          <w:rFonts w:ascii="Arial" w:hAnsi="Arial" w:cs="Arial"/>
        </w:rPr>
      </w:pPr>
      <w:r>
        <w:rPr>
          <w:rFonts w:ascii="Arial" w:hAnsi="Arial" w:cs="Arial"/>
        </w:rPr>
        <w:t xml:space="preserve">The research does highlight the value of a personalised service, and to underline this we give the last word </w:t>
      </w:r>
      <w:r w:rsidRPr="00660916">
        <w:rPr>
          <w:rFonts w:ascii="Arial" w:hAnsi="Arial" w:cs="Arial"/>
        </w:rPr>
        <w:t>to S</w:t>
      </w:r>
      <w:r>
        <w:rPr>
          <w:rFonts w:ascii="Arial" w:hAnsi="Arial" w:cs="Arial"/>
        </w:rPr>
        <w:t>, whose response to being asked if her guidance was useful, summarises the main benefits we hoped for:</w:t>
      </w:r>
    </w:p>
    <w:p w:rsidR="00901B45" w:rsidRPr="00660916" w:rsidRDefault="00901B45" w:rsidP="00FB6D69">
      <w:pPr>
        <w:rPr>
          <w:rFonts w:ascii="Arial" w:hAnsi="Arial" w:cs="Arial"/>
        </w:rPr>
      </w:pPr>
    </w:p>
    <w:p w:rsidR="00901B45" w:rsidRPr="00660916" w:rsidRDefault="00901B45" w:rsidP="00CC7C56">
      <w:pPr>
        <w:rPr>
          <w:rFonts w:ascii="Arial" w:hAnsi="Arial" w:cs="Arial"/>
          <w:i/>
          <w:iCs/>
        </w:rPr>
      </w:pPr>
    </w:p>
    <w:p w:rsidR="00901B45" w:rsidRPr="00660916" w:rsidRDefault="00901B45" w:rsidP="00927B1F">
      <w:pPr>
        <w:ind w:left="720"/>
        <w:rPr>
          <w:rFonts w:ascii="Arial" w:hAnsi="Arial" w:cs="Arial"/>
          <w:i/>
          <w:iCs/>
        </w:rPr>
      </w:pPr>
      <w:r w:rsidRPr="00660916">
        <w:rPr>
          <w:rFonts w:ascii="Arial" w:hAnsi="Arial" w:cs="Arial"/>
          <w:i/>
          <w:iCs/>
        </w:rPr>
        <w:t xml:space="preserve">Definitely. Completely, because I just feel like, before I felt a little bit lost , felt a bit overwhelmed by there’s all these websites, there’s all these careers you can apply for, there’s all these careers talks, but now after having spoken to [careers consultant name] I just feel like I’ve been able to sort of filter out some of the things like I know I don’t necessarily need to apply for graduate schemes straight away so I don’t have to worry about that, I think the most important thing is that I’m able to research the career that I want myself and now I know where to look and I know further help is here if I need it I feel I can definitely manage it a lot better and I feel more confident and a lot more relaxed about the whole thing as well.  It’s </w:t>
      </w:r>
      <w:r w:rsidRPr="0005270F">
        <w:rPr>
          <w:rFonts w:ascii="Arial" w:hAnsi="Arial" w:cs="Arial"/>
          <w:b/>
          <w:bCs/>
          <w:i/>
          <w:iCs/>
        </w:rPr>
        <w:t>definitely helpful</w:t>
      </w:r>
      <w:r w:rsidRPr="00660916">
        <w:rPr>
          <w:rFonts w:ascii="Arial" w:hAnsi="Arial" w:cs="Arial"/>
          <w:i/>
          <w:iCs/>
        </w:rPr>
        <w:t>. (S, phase 3)</w:t>
      </w:r>
    </w:p>
    <w:p w:rsidR="00901B45" w:rsidRDefault="00901B45" w:rsidP="00927B1F">
      <w:pPr>
        <w:ind w:left="720" w:hanging="720"/>
        <w:rPr>
          <w:rFonts w:ascii="Arial" w:hAnsi="Arial" w:cs="Arial"/>
        </w:rPr>
      </w:pPr>
    </w:p>
    <w:p w:rsidR="00901B45" w:rsidRDefault="00901B45" w:rsidP="00927B1F">
      <w:pPr>
        <w:ind w:left="720" w:hanging="720"/>
        <w:rPr>
          <w:rFonts w:ascii="Arial" w:hAnsi="Arial" w:cs="Arial"/>
        </w:rPr>
      </w:pPr>
    </w:p>
    <w:p w:rsidR="00901B45" w:rsidRDefault="00901B45" w:rsidP="007A115E">
      <w:pPr>
        <w:ind w:hanging="720"/>
        <w:rPr>
          <w:rFonts w:cs="Times New Roman"/>
        </w:rPr>
      </w:pPr>
      <w:r>
        <w:rPr>
          <w:rFonts w:ascii="Arial" w:hAnsi="Arial" w:cs="Arial"/>
        </w:rPr>
        <w:br w:type="page"/>
      </w:r>
      <w:r>
        <w:rPr>
          <w:rFonts w:ascii="Arial" w:hAnsi="Arial" w:cs="Arial"/>
        </w:rPr>
        <w:lastRenderedPageBreak/>
        <w:t>References:</w:t>
      </w:r>
    </w:p>
    <w:p w:rsidR="00901B45" w:rsidRPr="00A44CDC" w:rsidRDefault="00901B45" w:rsidP="004D7B7F">
      <w:pPr>
        <w:rPr>
          <w:rFonts w:ascii="Arial" w:hAnsi="Arial" w:cs="Arial"/>
        </w:rPr>
      </w:pPr>
    </w:p>
    <w:p w:rsidR="00901B45" w:rsidRPr="00A44CDC" w:rsidRDefault="00901B45" w:rsidP="00972C0B">
      <w:pPr>
        <w:rPr>
          <w:rFonts w:ascii="Arial" w:hAnsi="Arial" w:cs="Arial"/>
        </w:rPr>
      </w:pPr>
    </w:p>
    <w:p w:rsidR="00901B45" w:rsidRPr="009E6693" w:rsidRDefault="00901B45" w:rsidP="0075196B">
      <w:pPr>
        <w:rPr>
          <w:rFonts w:ascii="Arial" w:hAnsi="Arial" w:cs="Arial"/>
        </w:rPr>
      </w:pPr>
    </w:p>
    <w:p w:rsidR="00901B45" w:rsidRPr="009E6693" w:rsidRDefault="00901B45" w:rsidP="0075196B">
      <w:pPr>
        <w:rPr>
          <w:rFonts w:ascii="Arial" w:hAnsi="Arial" w:cs="Arial"/>
        </w:rPr>
      </w:pPr>
      <w:r w:rsidRPr="009E6693">
        <w:rPr>
          <w:rFonts w:ascii="Arial" w:hAnsi="Arial" w:cs="Arial"/>
        </w:rPr>
        <w:t xml:space="preserve">Bimrose, J., Barnes, S.A., Hughes, D. and Orton, M.(2004). What is Effective Guidance? Evidence from Longitudinal Case Studies in England. DfES/Warwick Institute for Employment Research. Retrieved on October 26, 2005, Institute for Employment Research website: </w:t>
      </w:r>
      <w:hyperlink r:id="rId10" w:history="1">
        <w:r w:rsidRPr="009E6693">
          <w:rPr>
            <w:rStyle w:val="Hyperlink"/>
            <w:rFonts w:ascii="Arial" w:hAnsi="Arial" w:cs="Arial"/>
          </w:rPr>
          <w:t>http://www2.warwick.ac.uk/fac/soc/ier/publications/bydate/egr2004.pdf</w:t>
        </w:r>
      </w:hyperlink>
    </w:p>
    <w:p w:rsidR="00901B45" w:rsidRPr="009E6693" w:rsidRDefault="00901B45" w:rsidP="0075196B">
      <w:pPr>
        <w:rPr>
          <w:rFonts w:ascii="Arial" w:hAnsi="Arial" w:cs="Arial"/>
        </w:rPr>
      </w:pPr>
    </w:p>
    <w:p w:rsidR="00901B45" w:rsidRPr="009E6693" w:rsidRDefault="00901B45" w:rsidP="0075196B">
      <w:pPr>
        <w:rPr>
          <w:rFonts w:ascii="Arial" w:hAnsi="Arial" w:cs="Arial"/>
        </w:rPr>
      </w:pPr>
      <w:r w:rsidRPr="009E6693">
        <w:rPr>
          <w:rFonts w:ascii="Arial" w:hAnsi="Arial" w:cs="Arial"/>
        </w:rPr>
        <w:t xml:space="preserve">Bimrose, J., Barnes, S.A. &amp; Hughes, D.(2005). Effective Guidance One Year On: Evidence from Longitudinal Case Studies in England. DfES/Warwick Institute for Employment Research. Retrieved on January 6, 2006, Institute for </w:t>
      </w:r>
    </w:p>
    <w:p w:rsidR="00901B45" w:rsidRPr="009E6693" w:rsidRDefault="00901B45" w:rsidP="0075196B">
      <w:pPr>
        <w:rPr>
          <w:rFonts w:ascii="Arial" w:hAnsi="Arial" w:cs="Arial"/>
        </w:rPr>
      </w:pPr>
      <w:r w:rsidRPr="009E6693">
        <w:rPr>
          <w:rFonts w:ascii="Arial" w:hAnsi="Arial" w:cs="Arial"/>
        </w:rPr>
        <w:t xml:space="preserve">Employment Research website: </w:t>
      </w:r>
      <w:hyperlink r:id="rId11" w:history="1">
        <w:r w:rsidRPr="009E6693">
          <w:rPr>
            <w:rStyle w:val="Hyperlink"/>
            <w:rFonts w:ascii="Arial" w:hAnsi="Arial" w:cs="Arial"/>
          </w:rPr>
          <w:t>http://www2.warwick.ac.uk/fac/soc/ier/publications/bydate/2005/egreportoct05.pdf</w:t>
        </w:r>
      </w:hyperlink>
    </w:p>
    <w:p w:rsidR="00901B45" w:rsidRPr="00604F7B" w:rsidRDefault="00901B45" w:rsidP="0075196B">
      <w:pPr>
        <w:rPr>
          <w:rFonts w:ascii="Arial" w:hAnsi="Arial" w:cs="Arial"/>
        </w:rPr>
      </w:pPr>
    </w:p>
    <w:p w:rsidR="00901B45" w:rsidRPr="00604F7B" w:rsidRDefault="00901B45" w:rsidP="0075196B">
      <w:pPr>
        <w:rPr>
          <w:rFonts w:ascii="Arial" w:hAnsi="Arial" w:cs="Arial"/>
        </w:rPr>
      </w:pPr>
      <w:r w:rsidRPr="00604F7B">
        <w:rPr>
          <w:rFonts w:ascii="Arial" w:hAnsi="Arial" w:cs="Arial"/>
        </w:rPr>
        <w:t>Bimrose, J., D. Hughes and A. Collin (2006) Quality assurance mechanisms for Information, Advice and Guidance: A critical review. Coventry: Warwick Institute for Employment Research, University of Warwick.</w:t>
      </w:r>
    </w:p>
    <w:p w:rsidR="00901B45" w:rsidRPr="00604F7B" w:rsidRDefault="00901B45" w:rsidP="0075196B">
      <w:pPr>
        <w:rPr>
          <w:rFonts w:ascii="Arial" w:hAnsi="Arial" w:cs="Arial"/>
        </w:rPr>
      </w:pPr>
    </w:p>
    <w:p w:rsidR="00901B45" w:rsidRPr="009E6693" w:rsidRDefault="00901B45" w:rsidP="0075196B">
      <w:pPr>
        <w:rPr>
          <w:rFonts w:ascii="Arial" w:hAnsi="Arial" w:cs="Arial"/>
        </w:rPr>
      </w:pPr>
      <w:r w:rsidRPr="009E6693">
        <w:rPr>
          <w:rFonts w:ascii="Arial" w:hAnsi="Arial" w:cs="Arial"/>
        </w:rPr>
        <w:t xml:space="preserve">Bimrose, J., Barnes, S-A. and Hughes, D. (2006).  Developing career trajectories in England: the role of effective guidance.  Coventry: Warwick Institute for Employment Research, University of Warwick. Retrieved on March 16, 2006, Institute for Employment Research website: </w:t>
      </w:r>
      <w:hyperlink r:id="rId12" w:history="1">
        <w:r w:rsidRPr="009E6693">
          <w:rPr>
            <w:rStyle w:val="Hyperlink"/>
            <w:rFonts w:ascii="Arial" w:hAnsi="Arial" w:cs="Arial"/>
          </w:rPr>
          <w:t>http://www2.warwick.ac.uk/fac/soc/ier/publications/bydate/egreportnov06.pdf</w:t>
        </w:r>
      </w:hyperlink>
    </w:p>
    <w:p w:rsidR="00901B45" w:rsidRPr="009E6693" w:rsidRDefault="00901B45" w:rsidP="0075196B">
      <w:pPr>
        <w:rPr>
          <w:rFonts w:ascii="Arial" w:hAnsi="Arial" w:cs="Arial"/>
        </w:rPr>
      </w:pPr>
    </w:p>
    <w:p w:rsidR="00901B45" w:rsidRPr="009E6693" w:rsidRDefault="00901B45" w:rsidP="0075196B">
      <w:pPr>
        <w:rPr>
          <w:rFonts w:ascii="Arial" w:hAnsi="Arial" w:cs="Arial"/>
        </w:rPr>
      </w:pPr>
      <w:r w:rsidRPr="009E6693">
        <w:rPr>
          <w:rFonts w:ascii="Arial" w:hAnsi="Arial" w:cs="Arial"/>
        </w:rPr>
        <w:t xml:space="preserve">Bimrose, J. and Barnes, S-A. (2007) Navigating the labour market: career decision making and the role of guidance. Warwick Institute for Employment Research and Department for Education and Skills. </w:t>
      </w:r>
      <w:r w:rsidRPr="009E6693">
        <w:rPr>
          <w:rFonts w:ascii="Arial" w:hAnsi="Arial" w:cs="Arial"/>
        </w:rPr>
        <w:tab/>
      </w:r>
      <w:hyperlink r:id="rId13" w:history="1">
        <w:r w:rsidRPr="009E6693">
          <w:rPr>
            <w:rStyle w:val="Hyperlink"/>
            <w:rFonts w:ascii="Arial" w:hAnsi="Arial" w:cs="Arial"/>
          </w:rPr>
          <w:t>http://www2.warwick.ac.uk/fac/soc/ier/publications/2008/2007/egreport08.pdf</w:t>
        </w:r>
      </w:hyperlink>
    </w:p>
    <w:p w:rsidR="00901B45" w:rsidRPr="009E6693" w:rsidRDefault="00901B45" w:rsidP="0075196B">
      <w:pPr>
        <w:rPr>
          <w:rFonts w:ascii="Arial" w:hAnsi="Arial" w:cs="Arial"/>
        </w:rPr>
      </w:pPr>
    </w:p>
    <w:p w:rsidR="00901B45" w:rsidRPr="009E6693" w:rsidRDefault="00901B45" w:rsidP="0075196B">
      <w:pPr>
        <w:rPr>
          <w:rFonts w:ascii="Arial" w:hAnsi="Arial" w:cs="Arial"/>
        </w:rPr>
      </w:pPr>
      <w:r w:rsidRPr="009E6693">
        <w:rPr>
          <w:rFonts w:ascii="Arial" w:hAnsi="Arial" w:cs="Arial"/>
        </w:rPr>
        <w:t>Bimrose, J., S-A. Barnes, and Hughes, D. (2008). Adult Career Progression and Advancement: A five year study of the effectiveness of guidance.  Coventry: Warwick Institute for Employment Research and the Department for Innovation, Universities and Skills:</w:t>
      </w:r>
      <w:r w:rsidRPr="009E6693">
        <w:rPr>
          <w:rFonts w:ascii="Arial" w:hAnsi="Arial" w:cs="Arial"/>
        </w:rPr>
        <w:tab/>
        <w:t>http://www2.warwick.ac.uk/fac/soc/ier/publications/2008/eg_report_4_years_on_final.pdf</w:t>
      </w:r>
    </w:p>
    <w:p w:rsidR="00901B45" w:rsidRPr="009E6693" w:rsidRDefault="00901B45" w:rsidP="0075196B">
      <w:pPr>
        <w:rPr>
          <w:rFonts w:ascii="Arial" w:hAnsi="Arial" w:cs="Arial"/>
        </w:rPr>
      </w:pPr>
    </w:p>
    <w:p w:rsidR="00901B45" w:rsidRPr="009E6693" w:rsidRDefault="00901B45" w:rsidP="00A205F9">
      <w:pPr>
        <w:rPr>
          <w:rFonts w:ascii="Arial" w:hAnsi="Arial" w:cs="Arial"/>
        </w:rPr>
      </w:pPr>
      <w:r w:rsidRPr="009E6693">
        <w:rPr>
          <w:rFonts w:ascii="Arial" w:hAnsi="Arial" w:cs="Arial"/>
        </w:rPr>
        <w:t xml:space="preserve">Bysshe, S., Hughes, D. &amp; Bowes, L. (2002) </w:t>
      </w:r>
      <w:r w:rsidRPr="009E6693">
        <w:rPr>
          <w:rFonts w:ascii="Arial" w:hAnsi="Arial" w:cs="Arial"/>
          <w:u w:val="single"/>
        </w:rPr>
        <w:t>The Economic Benefits of Career Guidance: A Review of Current Evidence,</w:t>
      </w:r>
      <w:r w:rsidRPr="009E6693">
        <w:rPr>
          <w:rFonts w:ascii="Arial" w:hAnsi="Arial" w:cs="Arial"/>
        </w:rPr>
        <w:t xml:space="preserve"> Derby, Centre for Guidance Studies</w:t>
      </w:r>
    </w:p>
    <w:p w:rsidR="00901B45" w:rsidRDefault="00901B45" w:rsidP="00A205F9">
      <w:pPr>
        <w:rPr>
          <w:rFonts w:ascii="Arial" w:hAnsi="Arial" w:cs="Arial"/>
        </w:rPr>
      </w:pPr>
    </w:p>
    <w:p w:rsidR="00901B45" w:rsidRPr="00A44CDC" w:rsidRDefault="00901B45" w:rsidP="00A44CDC">
      <w:pPr>
        <w:rPr>
          <w:rFonts w:ascii="Arial" w:hAnsi="Arial" w:cs="Arial"/>
        </w:rPr>
      </w:pPr>
      <w:r w:rsidRPr="009A3D32">
        <w:rPr>
          <w:rFonts w:ascii="Arial" w:hAnsi="Arial" w:cs="Arial"/>
        </w:rPr>
        <w:t xml:space="preserve">Elias P. and K. Purcell  (2004) </w:t>
      </w:r>
      <w:r w:rsidRPr="009A3D32">
        <w:rPr>
          <w:rFonts w:ascii="Arial" w:hAnsi="Arial" w:cs="Arial"/>
          <w:u w:val="single"/>
        </w:rPr>
        <w:t>Seven Years On: Graduate Careers in a Changing Labour Market.</w:t>
      </w:r>
      <w:r>
        <w:rPr>
          <w:rFonts w:ascii="Arial" w:hAnsi="Arial" w:cs="Arial"/>
        </w:rPr>
        <w:t xml:space="preserve"> Manchester, HECSU</w:t>
      </w:r>
    </w:p>
    <w:p w:rsidR="00901B45" w:rsidRPr="00A44CDC" w:rsidRDefault="00901B45" w:rsidP="00A44CDC">
      <w:pPr>
        <w:rPr>
          <w:rFonts w:ascii="Arial" w:hAnsi="Arial" w:cs="Arial"/>
        </w:rPr>
      </w:pPr>
    </w:p>
    <w:p w:rsidR="00901B45" w:rsidRPr="00A44CDC" w:rsidRDefault="00901B45" w:rsidP="00A44CDC">
      <w:pPr>
        <w:rPr>
          <w:rFonts w:ascii="Arial" w:hAnsi="Arial" w:cs="Arial"/>
        </w:rPr>
      </w:pPr>
      <w:r w:rsidRPr="00A44CDC">
        <w:rPr>
          <w:rFonts w:ascii="Arial" w:hAnsi="Arial" w:cs="Arial"/>
        </w:rPr>
        <w:t xml:space="preserve">HM Treasury. (2006). </w:t>
      </w:r>
      <w:r w:rsidRPr="009A3D32">
        <w:rPr>
          <w:rFonts w:ascii="Arial" w:hAnsi="Arial" w:cs="Arial"/>
          <w:u w:val="single"/>
        </w:rPr>
        <w:t>Leitch Review of Skills: Prosperity for All in the Global Economy - World Class Skills (Final Report).</w:t>
      </w:r>
      <w:r w:rsidRPr="00A44CDC">
        <w:rPr>
          <w:rFonts w:ascii="Arial" w:hAnsi="Arial" w:cs="Arial"/>
        </w:rPr>
        <w:t xml:space="preserve"> Norwich: HMSO. Retrieved 18 January 2008. Available from http://www.hm-treasury.gov.uk/media/6/4/leitch_finalreport051206.pdf. </w:t>
      </w:r>
    </w:p>
    <w:p w:rsidR="00901B45" w:rsidRPr="00A44CDC" w:rsidRDefault="00901B45" w:rsidP="00A44CDC">
      <w:pPr>
        <w:rPr>
          <w:rFonts w:ascii="Arial" w:hAnsi="Arial" w:cs="Arial"/>
        </w:rPr>
      </w:pPr>
      <w:r w:rsidRPr="00A44CDC">
        <w:rPr>
          <w:rFonts w:ascii="Arial" w:hAnsi="Arial" w:cs="Arial"/>
        </w:rPr>
        <w:t>Keep, E.</w:t>
      </w:r>
    </w:p>
    <w:p w:rsidR="00901B45" w:rsidRDefault="00901B45" w:rsidP="005643CD">
      <w:pPr>
        <w:pStyle w:val="FootnoteText"/>
        <w:spacing w:before="0" w:beforeAutospacing="0" w:after="0" w:afterAutospacing="0"/>
        <w:rPr>
          <w:rFonts w:ascii="Arial" w:hAnsi="Arial" w:cs="Arial"/>
          <w:color w:val="000000"/>
          <w:sz w:val="20"/>
          <w:szCs w:val="20"/>
        </w:rPr>
      </w:pPr>
      <w:r>
        <w:rPr>
          <w:rFonts w:ascii="Arial" w:hAnsi="Arial" w:cs="Arial"/>
          <w:color w:val="000000"/>
          <w:sz w:val="20"/>
          <w:szCs w:val="20"/>
        </w:rPr>
        <w:t> </w:t>
      </w:r>
    </w:p>
    <w:p w:rsidR="00901B45" w:rsidRDefault="00901B45" w:rsidP="005643CD">
      <w:pPr>
        <w:pStyle w:val="FootnoteText"/>
        <w:spacing w:before="0" w:beforeAutospacing="0" w:after="0" w:afterAutospacing="0"/>
        <w:rPr>
          <w:rFonts w:ascii="Arial" w:hAnsi="Arial" w:cs="Arial"/>
          <w:color w:val="000000"/>
          <w:sz w:val="22"/>
          <w:szCs w:val="22"/>
        </w:rPr>
      </w:pPr>
      <w:r w:rsidRPr="00927B1F">
        <w:rPr>
          <w:rFonts w:ascii="Arial" w:hAnsi="Arial" w:cs="Arial"/>
          <w:color w:val="000000"/>
          <w:sz w:val="22"/>
          <w:szCs w:val="22"/>
        </w:rPr>
        <w:t xml:space="preserve">HM Government &amp; Department for Innovation Universities and Skills. (2007). </w:t>
      </w:r>
      <w:r w:rsidRPr="009A3D32">
        <w:rPr>
          <w:rFonts w:ascii="Arial" w:hAnsi="Arial" w:cs="Arial"/>
          <w:color w:val="000000"/>
          <w:sz w:val="22"/>
          <w:szCs w:val="22"/>
          <w:u w:val="single"/>
        </w:rPr>
        <w:t xml:space="preserve">World Class Skills: Implementing the Leitch Review of Skills in England. </w:t>
      </w:r>
      <w:r w:rsidRPr="00927B1F">
        <w:rPr>
          <w:rFonts w:ascii="Arial" w:hAnsi="Arial" w:cs="Arial"/>
          <w:color w:val="000000"/>
          <w:sz w:val="22"/>
          <w:szCs w:val="22"/>
        </w:rPr>
        <w:t xml:space="preserve">London: HMSO. Retrieved 18 January 2008, from </w:t>
      </w:r>
      <w:hyperlink r:id="rId14" w:history="1">
        <w:r w:rsidRPr="00927B1F">
          <w:rPr>
            <w:rStyle w:val="Hyperlink"/>
            <w:rFonts w:ascii="Arial" w:hAnsi="Arial" w:cs="Arial"/>
            <w:sz w:val="22"/>
            <w:szCs w:val="22"/>
          </w:rPr>
          <w:t>http://www.dius.gov.uk/publications/worldclassskills.pdf</w:t>
        </w:r>
      </w:hyperlink>
      <w:r w:rsidRPr="00927B1F">
        <w:rPr>
          <w:rFonts w:ascii="Arial" w:hAnsi="Arial" w:cs="Arial"/>
          <w:color w:val="000000"/>
          <w:sz w:val="22"/>
          <w:szCs w:val="22"/>
        </w:rPr>
        <w:t xml:space="preserve">. </w:t>
      </w:r>
    </w:p>
    <w:p w:rsidR="00901B45" w:rsidRDefault="00901B45" w:rsidP="005643CD">
      <w:pPr>
        <w:pStyle w:val="FootnoteText"/>
        <w:spacing w:before="0" w:beforeAutospacing="0" w:after="0" w:afterAutospacing="0"/>
        <w:rPr>
          <w:rFonts w:ascii="Arial" w:hAnsi="Arial" w:cs="Arial"/>
          <w:color w:val="000000"/>
          <w:sz w:val="22"/>
          <w:szCs w:val="22"/>
        </w:rPr>
      </w:pPr>
    </w:p>
    <w:p w:rsidR="00901B45" w:rsidRPr="009A3D32" w:rsidRDefault="00901B45" w:rsidP="005643CD">
      <w:pPr>
        <w:pStyle w:val="FootnoteText"/>
        <w:spacing w:before="0" w:beforeAutospacing="0" w:after="0" w:afterAutospacing="0"/>
        <w:rPr>
          <w:rFonts w:ascii="Arial" w:hAnsi="Arial" w:cs="Arial"/>
          <w:color w:val="000000"/>
          <w:sz w:val="22"/>
          <w:szCs w:val="22"/>
        </w:rPr>
      </w:pPr>
      <w:r>
        <w:rPr>
          <w:rFonts w:ascii="Arial" w:hAnsi="Arial" w:cs="Arial"/>
          <w:color w:val="000000"/>
          <w:sz w:val="22"/>
          <w:szCs w:val="22"/>
        </w:rPr>
        <w:t xml:space="preserve">Hepworth, B and Greenbank, P. (2008) </w:t>
      </w:r>
      <w:r w:rsidRPr="009A3D32">
        <w:rPr>
          <w:rFonts w:ascii="Arial" w:hAnsi="Arial" w:cs="Arial"/>
          <w:color w:val="000000"/>
          <w:sz w:val="22"/>
          <w:szCs w:val="22"/>
          <w:u w:val="single"/>
        </w:rPr>
        <w:t>Working Class Students and the Career Decision Making Process: a Qualitiative Study</w:t>
      </w:r>
      <w:r>
        <w:rPr>
          <w:rFonts w:ascii="Arial" w:hAnsi="Arial" w:cs="Arial"/>
          <w:color w:val="000000"/>
          <w:sz w:val="22"/>
          <w:szCs w:val="22"/>
          <w:u w:val="single"/>
        </w:rPr>
        <w:t>,</w:t>
      </w:r>
      <w:r w:rsidRPr="009A3D32">
        <w:rPr>
          <w:rFonts w:ascii="Arial" w:hAnsi="Arial" w:cs="Arial"/>
          <w:color w:val="000000"/>
          <w:sz w:val="22"/>
          <w:szCs w:val="22"/>
        </w:rPr>
        <w:t xml:space="preserve"> </w:t>
      </w:r>
      <w:r>
        <w:rPr>
          <w:rFonts w:ascii="Arial" w:hAnsi="Arial" w:cs="Arial"/>
          <w:color w:val="000000"/>
          <w:sz w:val="22"/>
          <w:szCs w:val="22"/>
        </w:rPr>
        <w:t xml:space="preserve">Manchester, </w:t>
      </w:r>
      <w:r w:rsidRPr="009A3D32">
        <w:rPr>
          <w:rFonts w:ascii="Arial" w:hAnsi="Arial" w:cs="Arial"/>
          <w:color w:val="000000"/>
          <w:sz w:val="22"/>
          <w:szCs w:val="22"/>
        </w:rPr>
        <w:t>HECSU</w:t>
      </w:r>
    </w:p>
    <w:p w:rsidR="00901B45" w:rsidRDefault="00901B45" w:rsidP="005643CD">
      <w:pPr>
        <w:pStyle w:val="FootnoteText"/>
        <w:spacing w:before="0" w:beforeAutospacing="0" w:after="0" w:afterAutospacing="0"/>
        <w:rPr>
          <w:rFonts w:ascii="Arial" w:hAnsi="Arial" w:cs="Arial"/>
          <w:color w:val="000000"/>
          <w:sz w:val="20"/>
          <w:szCs w:val="20"/>
        </w:rPr>
      </w:pPr>
    </w:p>
    <w:p w:rsidR="00901B45" w:rsidRPr="009E6693" w:rsidRDefault="00901B45" w:rsidP="00A205F9">
      <w:pPr>
        <w:rPr>
          <w:rFonts w:ascii="Arial" w:hAnsi="Arial" w:cs="Arial"/>
        </w:rPr>
      </w:pPr>
      <w:r w:rsidRPr="009E6693">
        <w:rPr>
          <w:rFonts w:ascii="Arial" w:hAnsi="Arial" w:cs="Arial"/>
        </w:rPr>
        <w:lastRenderedPageBreak/>
        <w:t>Frigerio, G. (2006)  ‘</w:t>
      </w:r>
      <w:r w:rsidRPr="009E6693">
        <w:rPr>
          <w:rFonts w:ascii="Arial" w:hAnsi="Arial" w:cs="Arial"/>
          <w:u w:val="single"/>
        </w:rPr>
        <w:t>Special Study – Measuring the Effectiveness of Guidance</w:t>
      </w:r>
      <w:r w:rsidRPr="009E6693">
        <w:rPr>
          <w:rFonts w:ascii="Arial" w:hAnsi="Arial" w:cs="Arial"/>
        </w:rPr>
        <w:t>’.  Unpublished coursework for AGCAS/University of Reading Postgraduate Diploma in Careers Education, Information and Guidance in Higher Education</w:t>
      </w:r>
    </w:p>
    <w:p w:rsidR="00901B45" w:rsidRDefault="00901B45" w:rsidP="00A205F9">
      <w:pPr>
        <w:rPr>
          <w:rFonts w:ascii="Arial" w:hAnsi="Arial" w:cs="Arial"/>
          <w:b/>
          <w:bCs/>
        </w:rPr>
      </w:pPr>
    </w:p>
    <w:p w:rsidR="00901B45" w:rsidRPr="00927B1F" w:rsidRDefault="00901B45" w:rsidP="004D7B7F">
      <w:pPr>
        <w:rPr>
          <w:rFonts w:ascii="Arial" w:hAnsi="Arial" w:cs="Arial"/>
        </w:rPr>
      </w:pPr>
      <w:r w:rsidRPr="00927B1F">
        <w:rPr>
          <w:rFonts w:ascii="Arial" w:hAnsi="Arial" w:cs="Arial"/>
        </w:rPr>
        <w:t xml:space="preserve">Frigerio, G (2008) </w:t>
      </w:r>
      <w:r>
        <w:rPr>
          <w:rFonts w:ascii="Arial" w:hAnsi="Arial" w:cs="Arial"/>
        </w:rPr>
        <w:t>‘</w:t>
      </w:r>
      <w:r w:rsidRPr="00927B1F">
        <w:rPr>
          <w:rFonts w:ascii="Arial" w:hAnsi="Arial" w:cs="Arial"/>
          <w:u w:val="single"/>
        </w:rPr>
        <w:t xml:space="preserve">The </w:t>
      </w:r>
      <w:r>
        <w:rPr>
          <w:rFonts w:ascii="Arial" w:hAnsi="Arial" w:cs="Arial"/>
          <w:u w:val="single"/>
        </w:rPr>
        <w:t>End of the Peer S</w:t>
      </w:r>
      <w:r w:rsidRPr="00927B1F">
        <w:rPr>
          <w:rFonts w:ascii="Arial" w:hAnsi="Arial" w:cs="Arial"/>
          <w:u w:val="single"/>
        </w:rPr>
        <w:t>how: are we all too busy for peer review?</w:t>
      </w:r>
      <w:r>
        <w:rPr>
          <w:rFonts w:ascii="Arial" w:hAnsi="Arial" w:cs="Arial"/>
        </w:rPr>
        <w:t>’</w:t>
      </w:r>
      <w:r w:rsidRPr="00927B1F">
        <w:rPr>
          <w:rFonts w:ascii="Arial" w:hAnsi="Arial" w:cs="Arial"/>
        </w:rPr>
        <w:t xml:space="preserve"> </w:t>
      </w:r>
      <w:r>
        <w:rPr>
          <w:rFonts w:ascii="Arial" w:hAnsi="Arial" w:cs="Arial"/>
        </w:rPr>
        <w:t xml:space="preserve">Phoenix May 2008 (magazine of the Association of graduate Career Advisory Services), AGCAS, Sheffield </w:t>
      </w:r>
    </w:p>
    <w:p w:rsidR="00901B45" w:rsidRPr="009E6693" w:rsidRDefault="00901B45" w:rsidP="00A205F9">
      <w:pPr>
        <w:rPr>
          <w:rFonts w:ascii="Arial" w:hAnsi="Arial" w:cs="Arial"/>
        </w:rPr>
      </w:pPr>
    </w:p>
    <w:p w:rsidR="00901B45" w:rsidRPr="009E6693" w:rsidRDefault="00901B45" w:rsidP="00A205F9">
      <w:pPr>
        <w:rPr>
          <w:rFonts w:ascii="Arial" w:hAnsi="Arial" w:cs="Arial"/>
        </w:rPr>
      </w:pPr>
      <w:r w:rsidRPr="009E6693">
        <w:rPr>
          <w:rFonts w:ascii="Arial" w:hAnsi="Arial" w:cs="Arial"/>
        </w:rPr>
        <w:t xml:space="preserve">Hughes, D. (2004) ‘Making the Case: Strong Evidence Versus Hearsay’ in Bimrose, J. &amp; Reid, H. (2004) </w:t>
      </w:r>
      <w:r w:rsidRPr="009E6693">
        <w:rPr>
          <w:rFonts w:ascii="Arial" w:hAnsi="Arial" w:cs="Arial"/>
          <w:u w:val="single"/>
        </w:rPr>
        <w:t>Constructing the Future: Reflection on Practice</w:t>
      </w:r>
      <w:r w:rsidRPr="009E6693">
        <w:rPr>
          <w:rFonts w:ascii="Arial" w:hAnsi="Arial" w:cs="Arial"/>
        </w:rPr>
        <w:t>, West Midlands, Institute of Career Guidance pp. 85-98</w:t>
      </w:r>
    </w:p>
    <w:p w:rsidR="00901B45" w:rsidRPr="009E6693" w:rsidRDefault="00901B45" w:rsidP="00A205F9">
      <w:pPr>
        <w:rPr>
          <w:rFonts w:ascii="Arial" w:hAnsi="Arial" w:cs="Arial"/>
        </w:rPr>
      </w:pPr>
    </w:p>
    <w:p w:rsidR="00901B45" w:rsidRPr="009E6693" w:rsidRDefault="00901B45" w:rsidP="00A205F9">
      <w:pPr>
        <w:rPr>
          <w:rFonts w:ascii="Arial" w:hAnsi="Arial" w:cs="Arial"/>
        </w:rPr>
      </w:pPr>
      <w:r w:rsidRPr="009E6693">
        <w:rPr>
          <w:rFonts w:ascii="Arial" w:hAnsi="Arial" w:cs="Arial"/>
        </w:rPr>
        <w:t xml:space="preserve"> Killeen, J., White, M. &amp; Watts,A. G. (1992) </w:t>
      </w:r>
      <w:r w:rsidRPr="009E6693">
        <w:rPr>
          <w:rFonts w:ascii="Arial" w:hAnsi="Arial" w:cs="Arial"/>
          <w:u w:val="single"/>
        </w:rPr>
        <w:t xml:space="preserve">The Economic Value of Careers Guidance </w:t>
      </w:r>
      <w:r w:rsidRPr="009E6693">
        <w:rPr>
          <w:rFonts w:ascii="Arial" w:hAnsi="Arial" w:cs="Arial"/>
        </w:rPr>
        <w:t>, London, Policy Studies Institute</w:t>
      </w:r>
      <w:r>
        <w:rPr>
          <w:rFonts w:ascii="Arial" w:hAnsi="Arial" w:cs="Arial"/>
        </w:rPr>
        <w:t>.</w:t>
      </w:r>
    </w:p>
    <w:p w:rsidR="00901B45" w:rsidRPr="009E6693" w:rsidRDefault="00901B45" w:rsidP="00A205F9">
      <w:pPr>
        <w:rPr>
          <w:rFonts w:ascii="Arial" w:hAnsi="Arial" w:cs="Arial"/>
        </w:rPr>
      </w:pPr>
    </w:p>
    <w:p w:rsidR="00901B45" w:rsidRPr="009A3D32" w:rsidRDefault="00901B45" w:rsidP="00A44CDC">
      <w:pPr>
        <w:rPr>
          <w:rFonts w:ascii="Arial" w:hAnsi="Arial" w:cs="Arial"/>
          <w:u w:val="single"/>
        </w:rPr>
      </w:pPr>
      <w:r>
        <w:rPr>
          <w:rFonts w:ascii="Arial" w:hAnsi="Arial" w:cs="Arial"/>
        </w:rPr>
        <w:t xml:space="preserve">Nijjar, A (2009) </w:t>
      </w:r>
      <w:r>
        <w:rPr>
          <w:rFonts w:ascii="Arial" w:hAnsi="Arial" w:cs="Arial"/>
          <w:u w:val="single"/>
        </w:rPr>
        <w:t>Stop and Measure the Roses: How Careers Services Measure their Effectiveness and S</w:t>
      </w:r>
      <w:r w:rsidRPr="009A3D32">
        <w:rPr>
          <w:rFonts w:ascii="Arial" w:hAnsi="Arial" w:cs="Arial"/>
          <w:u w:val="single"/>
        </w:rPr>
        <w:t>uccess</w:t>
      </w:r>
      <w:r>
        <w:rPr>
          <w:rFonts w:ascii="Arial" w:hAnsi="Arial" w:cs="Arial"/>
          <w:u w:val="single"/>
        </w:rPr>
        <w:t>, HECSU, Manchester</w:t>
      </w:r>
    </w:p>
    <w:p w:rsidR="00901B45" w:rsidRDefault="00901B45" w:rsidP="00972C0B">
      <w:pPr>
        <w:rPr>
          <w:rFonts w:ascii="Arial" w:hAnsi="Arial" w:cs="Arial"/>
        </w:rPr>
      </w:pPr>
    </w:p>
    <w:p w:rsidR="00901B45" w:rsidRDefault="00901B45" w:rsidP="00972C0B">
      <w:pPr>
        <w:rPr>
          <w:rFonts w:ascii="Arial" w:hAnsi="Arial" w:cs="Arial"/>
        </w:rPr>
      </w:pPr>
      <w:r>
        <w:rPr>
          <w:rFonts w:ascii="Arial" w:hAnsi="Arial" w:cs="Arial"/>
        </w:rPr>
        <w:t xml:space="preserve">Tomlinson, M. (2007) ‘Graduate Employability and student attitudes and orientations to the labour market’ in </w:t>
      </w:r>
      <w:r>
        <w:rPr>
          <w:rFonts w:ascii="Arial" w:hAnsi="Arial" w:cs="Arial"/>
          <w:u w:val="single"/>
        </w:rPr>
        <w:t>Journal of Education and Work</w:t>
      </w:r>
      <w:r>
        <w:rPr>
          <w:rFonts w:ascii="Arial" w:hAnsi="Arial" w:cs="Arial"/>
        </w:rPr>
        <w:t xml:space="preserve"> vol 20, no 4 pp. 285-304</w:t>
      </w:r>
    </w:p>
    <w:p w:rsidR="00901B45" w:rsidRDefault="00901B45" w:rsidP="00972C0B">
      <w:pPr>
        <w:rPr>
          <w:rFonts w:ascii="Arial" w:hAnsi="Arial" w:cs="Arial"/>
        </w:rPr>
      </w:pPr>
    </w:p>
    <w:p w:rsidR="00901B45" w:rsidRPr="009A3D32" w:rsidRDefault="00901B45" w:rsidP="009A3D32">
      <w:pPr>
        <w:rPr>
          <w:rFonts w:ascii="Arial" w:hAnsi="Arial" w:cs="Arial"/>
        </w:rPr>
      </w:pPr>
      <w:r w:rsidRPr="009A3D32">
        <w:rPr>
          <w:rFonts w:ascii="Arial" w:hAnsi="Arial" w:cs="Arial"/>
        </w:rPr>
        <w:t xml:space="preserve">Watkins, C.E. &amp; Savickas, M.L. (1990) ‘Psychodynamic career counselling’, in Walsh, W.B. and Osipow, S.H. (Eds) </w:t>
      </w:r>
      <w:r w:rsidRPr="009A3D32">
        <w:rPr>
          <w:rFonts w:ascii="Arial" w:hAnsi="Arial" w:cs="Arial"/>
          <w:u w:val="single"/>
        </w:rPr>
        <w:t>Career Counseling: contemporary topics in vocational psychology</w:t>
      </w:r>
      <w:r w:rsidRPr="009A3D32">
        <w:rPr>
          <w:rFonts w:ascii="Arial" w:hAnsi="Arial" w:cs="Arial"/>
        </w:rPr>
        <w:t>, Hillsdale, New Jersey, Lawrence Erlbaum Associates, pp79-116.</w:t>
      </w:r>
    </w:p>
    <w:p w:rsidR="00901B45" w:rsidRDefault="00901B45" w:rsidP="00972C0B">
      <w:pPr>
        <w:rPr>
          <w:rFonts w:ascii="Arial" w:hAnsi="Arial" w:cs="Arial"/>
        </w:rPr>
      </w:pPr>
    </w:p>
    <w:p w:rsidR="00901B45" w:rsidRDefault="00901B45" w:rsidP="00972C0B">
      <w:pPr>
        <w:rPr>
          <w:rFonts w:ascii="Arial" w:hAnsi="Arial" w:cs="Arial"/>
        </w:rPr>
      </w:pPr>
      <w:r w:rsidRPr="00434998">
        <w:rPr>
          <w:rFonts w:ascii="Arial" w:hAnsi="Arial" w:cs="Arial"/>
        </w:rPr>
        <w:t>Watts and Butcher, 2008</w:t>
      </w:r>
      <w:r>
        <w:rPr>
          <w:rFonts w:ascii="Arial" w:hAnsi="Arial" w:cs="Arial"/>
        </w:rPr>
        <w:t xml:space="preserve"> </w:t>
      </w:r>
      <w:r>
        <w:rPr>
          <w:rFonts w:ascii="Arial" w:hAnsi="Arial" w:cs="Arial"/>
          <w:u w:val="single"/>
        </w:rPr>
        <w:t>Break out or Break-Up? Implication of Institutional Employability Strategies on the Role and Structure of University Careers Services</w:t>
      </w:r>
      <w:r>
        <w:rPr>
          <w:rFonts w:ascii="Arial" w:hAnsi="Arial" w:cs="Arial"/>
        </w:rPr>
        <w:t>, Cambridge, NICEC/ Manchester, HECSU</w:t>
      </w:r>
    </w:p>
    <w:p w:rsidR="00901B45" w:rsidRDefault="00901B45" w:rsidP="00972C0B">
      <w:pPr>
        <w:rPr>
          <w:rFonts w:ascii="Arial" w:hAnsi="Arial" w:cs="Arial"/>
        </w:rPr>
        <w:sectPr w:rsidR="00901B45" w:rsidSect="00247803">
          <w:pgSz w:w="11906" w:h="16838"/>
          <w:pgMar w:top="1440" w:right="1440" w:bottom="1440" w:left="1440" w:header="708" w:footer="708" w:gutter="0"/>
          <w:pgNumType w:start="1"/>
          <w:cols w:space="708"/>
          <w:docGrid w:linePitch="360"/>
        </w:sectPr>
      </w:pPr>
      <w:r>
        <w:rPr>
          <w:rFonts w:ascii="Arial" w:hAnsi="Arial" w:cs="Arial"/>
        </w:rPr>
        <w:br w:type="page"/>
      </w:r>
    </w:p>
    <w:p w:rsidR="00901B45" w:rsidRDefault="003C6015" w:rsidP="00972C0B">
      <w:pPr>
        <w:rPr>
          <w:rFonts w:ascii="Arial" w:hAnsi="Arial" w:cs="Arial"/>
        </w:rPr>
      </w:pPr>
      <w:r w:rsidRPr="003C6015">
        <w:rPr>
          <w:noProof/>
          <w:lang w:eastAsia="en-GB"/>
        </w:rPr>
        <w:lastRenderedPageBreak/>
        <w:pict>
          <v:shapetype id="_x0000_t202" coordsize="21600,21600" o:spt="202" path="m,l,21600r21600,l21600,xe">
            <v:stroke joinstyle="miter"/>
            <v:path gradientshapeok="t" o:connecttype="rect"/>
          </v:shapetype>
          <v:shape id="_x0000_s1026" type="#_x0000_t202" style="position:absolute;margin-left:707.45pt;margin-top:5.85pt;width:34.3pt;height:241.95pt;z-index:251658240" stroked="f">
            <v:textbox style="layout-flow:vertical-ideographic;mso-next-textbox:#_x0000_s1026">
              <w:txbxContent>
                <w:p w:rsidR="00901B45" w:rsidRDefault="00901B45">
                  <w:r>
                    <w:t>Appendix A</w:t>
                  </w:r>
                </w:p>
              </w:txbxContent>
            </v:textbox>
          </v:shape>
        </w:pict>
      </w:r>
    </w:p>
    <w:p w:rsidR="00901B45" w:rsidRDefault="00901B45" w:rsidP="004D7B7F">
      <w:pPr>
        <w:jc w:val="center"/>
        <w:rPr>
          <w:rFonts w:cs="Times New Roman"/>
          <w:b/>
          <w:bCs/>
        </w:rPr>
      </w:pPr>
      <w:r>
        <w:rPr>
          <w:b/>
          <w:bCs/>
        </w:rPr>
        <w:t xml:space="preserve">Short Guidance </w:t>
      </w:r>
      <w:r w:rsidRPr="00AB7DC5">
        <w:rPr>
          <w:b/>
          <w:bCs/>
        </w:rPr>
        <w:t>Feedback Sheet</w:t>
      </w:r>
    </w:p>
    <w:p w:rsidR="00901B45" w:rsidRPr="00AB7DC5" w:rsidRDefault="00901B45" w:rsidP="004D7B7F">
      <w:pPr>
        <w:jc w:val="center"/>
        <w:rPr>
          <w:rFonts w:cs="Times New Roman"/>
          <w:b/>
          <w:bCs/>
        </w:rPr>
      </w:pPr>
    </w:p>
    <w:p w:rsidR="00901B45" w:rsidRPr="00AF2C59" w:rsidRDefault="00901B45" w:rsidP="004D7B7F">
      <w:pPr>
        <w:rPr>
          <w:b/>
          <w:bCs/>
        </w:rPr>
      </w:pPr>
      <w:r>
        <w:rPr>
          <w:b/>
          <w:bCs/>
        </w:rPr>
        <w:t>Name of Careers consultant</w:t>
      </w:r>
      <w:r w:rsidRPr="00AF2C59">
        <w:rPr>
          <w:b/>
          <w:bCs/>
        </w:rPr>
        <w:t>:                                                       Name of Observer:</w:t>
      </w:r>
    </w:p>
    <w:p w:rsidR="00901B45" w:rsidRPr="00AF2C59" w:rsidRDefault="00901B45" w:rsidP="004D7B7F">
      <w:pPr>
        <w:rPr>
          <w:b/>
          <w:bCs/>
        </w:rPr>
      </w:pPr>
      <w:r w:rsidRPr="00AF2C59">
        <w:rPr>
          <w:b/>
          <w:bCs/>
        </w:rPr>
        <w:t xml:space="preserve">Name of Student:                                                                     Date:                                                </w:t>
      </w:r>
    </w:p>
    <w:p w:rsidR="00901B45" w:rsidRPr="00002734" w:rsidRDefault="00901B45" w:rsidP="004D7B7F">
      <w:pPr>
        <w:rPr>
          <w:rFonts w:cs="Times New Roman"/>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702"/>
        <w:gridCol w:w="2619"/>
        <w:gridCol w:w="2636"/>
        <w:gridCol w:w="2467"/>
        <w:gridCol w:w="1252"/>
        <w:gridCol w:w="3604"/>
      </w:tblGrid>
      <w:tr w:rsidR="00901B45" w:rsidRPr="00002734" w:rsidTr="004D7B7F">
        <w:tc>
          <w:tcPr>
            <w:tcW w:w="1716" w:type="dxa"/>
          </w:tcPr>
          <w:p w:rsidR="00901B45" w:rsidRPr="004D7B7F" w:rsidRDefault="00901B45" w:rsidP="0070167A">
            <w:pPr>
              <w:rPr>
                <w:rFonts w:cs="Times New Roman"/>
                <w:b/>
                <w:bCs/>
              </w:rPr>
            </w:pPr>
          </w:p>
          <w:p w:rsidR="00901B45" w:rsidRPr="004D7B7F" w:rsidRDefault="00901B45" w:rsidP="0070167A">
            <w:pPr>
              <w:rPr>
                <w:rFonts w:cs="Times New Roman"/>
                <w:b/>
                <w:bCs/>
              </w:rPr>
            </w:pPr>
          </w:p>
          <w:p w:rsidR="00901B45" w:rsidRPr="004D7B7F" w:rsidRDefault="00901B45" w:rsidP="0070167A">
            <w:pPr>
              <w:rPr>
                <w:rFonts w:cs="Times New Roman"/>
                <w:b/>
                <w:bCs/>
              </w:rPr>
            </w:pPr>
          </w:p>
          <w:p w:rsidR="00901B45" w:rsidRPr="004D7B7F" w:rsidRDefault="00901B45" w:rsidP="0070167A">
            <w:pPr>
              <w:rPr>
                <w:rFonts w:cs="Times New Roman"/>
                <w:b/>
                <w:bCs/>
              </w:rPr>
            </w:pPr>
          </w:p>
          <w:p w:rsidR="00901B45" w:rsidRPr="004D7B7F" w:rsidRDefault="00901B45" w:rsidP="0070167A">
            <w:pPr>
              <w:rPr>
                <w:b/>
                <w:bCs/>
              </w:rPr>
            </w:pPr>
            <w:r w:rsidRPr="004D7B7F">
              <w:rPr>
                <w:b/>
                <w:bCs/>
              </w:rPr>
              <w:t>Contract</w:t>
            </w:r>
          </w:p>
        </w:tc>
        <w:tc>
          <w:tcPr>
            <w:tcW w:w="2645" w:type="dxa"/>
          </w:tcPr>
          <w:p w:rsidR="00901B45" w:rsidRDefault="00901B45" w:rsidP="0070167A">
            <w:r>
              <w:t>Have Casigma notes been looked at?</w:t>
            </w:r>
          </w:p>
          <w:p w:rsidR="00901B45" w:rsidRDefault="00901B45" w:rsidP="0070167A"/>
          <w:p w:rsidR="00901B45" w:rsidRDefault="00901B45" w:rsidP="0070167A">
            <w:pPr>
              <w:rPr>
                <w:rFonts w:cs="Times New Roman"/>
              </w:rPr>
            </w:pPr>
            <w:r w:rsidRPr="00002734">
              <w:t>Intro</w:t>
            </w:r>
          </w:p>
          <w:p w:rsidR="00901B45" w:rsidRDefault="00901B45" w:rsidP="0070167A">
            <w:pPr>
              <w:rPr>
                <w:rFonts w:cs="Times New Roman"/>
              </w:rPr>
            </w:pPr>
          </w:p>
          <w:p w:rsidR="00901B45" w:rsidRDefault="00901B45" w:rsidP="0070167A">
            <w:r>
              <w:t>Use of IT – booking details and usage history</w:t>
            </w:r>
          </w:p>
          <w:p w:rsidR="00901B45" w:rsidRPr="00002734" w:rsidRDefault="00901B45" w:rsidP="0070167A">
            <w:pPr>
              <w:rPr>
                <w:rFonts w:cs="Times New Roman"/>
              </w:rPr>
            </w:pPr>
          </w:p>
          <w:p w:rsidR="00901B45" w:rsidRDefault="00901B45" w:rsidP="0070167A">
            <w:pPr>
              <w:rPr>
                <w:rFonts w:cs="Times New Roman"/>
              </w:rPr>
            </w:pPr>
            <w:r w:rsidRPr="00002734">
              <w:t>Listen to issues</w:t>
            </w:r>
          </w:p>
          <w:p w:rsidR="00901B45" w:rsidRPr="00002734" w:rsidRDefault="00901B45" w:rsidP="0070167A">
            <w:pPr>
              <w:rPr>
                <w:rFonts w:cs="Times New Roman"/>
              </w:rPr>
            </w:pPr>
          </w:p>
          <w:p w:rsidR="00901B45" w:rsidRDefault="00901B45" w:rsidP="0070167A">
            <w:pPr>
              <w:rPr>
                <w:rFonts w:cs="Times New Roman"/>
              </w:rPr>
            </w:pPr>
            <w:r w:rsidRPr="00002734">
              <w:t>Demonstrate understanding of issues</w:t>
            </w:r>
          </w:p>
          <w:p w:rsidR="00901B45" w:rsidRPr="00002734" w:rsidRDefault="00901B45" w:rsidP="0070167A">
            <w:pPr>
              <w:rPr>
                <w:rFonts w:cs="Times New Roman"/>
              </w:rPr>
            </w:pPr>
          </w:p>
          <w:p w:rsidR="00901B45" w:rsidRDefault="00901B45" w:rsidP="0070167A">
            <w:pPr>
              <w:rPr>
                <w:rFonts w:cs="Times New Roman"/>
              </w:rPr>
            </w:pPr>
            <w:r w:rsidRPr="00002734">
              <w:t>Prioritise</w:t>
            </w:r>
          </w:p>
          <w:p w:rsidR="00901B45" w:rsidRPr="00002734" w:rsidRDefault="00901B45" w:rsidP="0070167A">
            <w:pPr>
              <w:rPr>
                <w:rFonts w:cs="Times New Roman"/>
              </w:rPr>
            </w:pPr>
          </w:p>
        </w:tc>
        <w:tc>
          <w:tcPr>
            <w:tcW w:w="2693" w:type="dxa"/>
          </w:tcPr>
          <w:p w:rsidR="00901B45" w:rsidRPr="00002734" w:rsidRDefault="00901B45" w:rsidP="0070167A">
            <w:pPr>
              <w:rPr>
                <w:rFonts w:cs="Times New Roman"/>
              </w:rPr>
            </w:pPr>
          </w:p>
        </w:tc>
        <w:tc>
          <w:tcPr>
            <w:tcW w:w="2268" w:type="dxa"/>
          </w:tcPr>
          <w:p w:rsidR="00901B45" w:rsidRPr="004D7B7F" w:rsidRDefault="00901B45" w:rsidP="004D7B7F">
            <w:pPr>
              <w:jc w:val="center"/>
              <w:rPr>
                <w:b/>
                <w:bCs/>
              </w:rPr>
            </w:pPr>
            <w:r w:rsidRPr="004D7B7F">
              <w:rPr>
                <w:b/>
                <w:bCs/>
              </w:rPr>
              <w:t>Skills</w:t>
            </w:r>
          </w:p>
          <w:p w:rsidR="00901B45" w:rsidRDefault="00901B45" w:rsidP="004D7B7F">
            <w:pPr>
              <w:jc w:val="center"/>
              <w:rPr>
                <w:rFonts w:cs="Times New Roman"/>
              </w:rPr>
            </w:pPr>
          </w:p>
          <w:p w:rsidR="00901B45" w:rsidRDefault="00901B45" w:rsidP="0070167A">
            <w:r>
              <w:t>Active Listening:</w:t>
            </w:r>
          </w:p>
          <w:p w:rsidR="00901B45" w:rsidRDefault="00901B45" w:rsidP="004D7B7F">
            <w:pPr>
              <w:numPr>
                <w:ilvl w:val="0"/>
                <w:numId w:val="12"/>
              </w:numPr>
            </w:pPr>
            <w:r>
              <w:t>Silence</w:t>
            </w:r>
          </w:p>
          <w:p w:rsidR="00901B45" w:rsidRDefault="00901B45" w:rsidP="004D7B7F">
            <w:pPr>
              <w:numPr>
                <w:ilvl w:val="0"/>
                <w:numId w:val="12"/>
              </w:numPr>
            </w:pPr>
            <w:r>
              <w:t>Observing</w:t>
            </w:r>
          </w:p>
          <w:p w:rsidR="00901B45" w:rsidRPr="00002734" w:rsidRDefault="00901B45" w:rsidP="004D7B7F">
            <w:pPr>
              <w:numPr>
                <w:ilvl w:val="0"/>
                <w:numId w:val="12"/>
              </w:numPr>
              <w:rPr>
                <w:rFonts w:cs="Times New Roman"/>
              </w:rPr>
            </w:pPr>
            <w:r>
              <w:t>Listening</w:t>
            </w:r>
          </w:p>
        </w:tc>
        <w:tc>
          <w:tcPr>
            <w:tcW w:w="1276" w:type="dxa"/>
            <w:vMerge w:val="restart"/>
          </w:tcPr>
          <w:p w:rsidR="00901B45" w:rsidRDefault="003C6015" w:rsidP="0070167A">
            <w:pPr>
              <w:rPr>
                <w:rFonts w:cs="Times New Roman"/>
              </w:rPr>
            </w:pPr>
            <w:r w:rsidRPr="003C6015">
              <w:rPr>
                <w:noProof/>
                <w:lang w:eastAsia="en-GB"/>
              </w:rPr>
              <w:pict>
                <v:line id="_x0000_s1027" style="position:absolute;z-index:251656192;mso-position-horizontal-relative:text;mso-position-vertical-relative:text" from="9pt,57.9pt" to="9pt,273.9pt">
                  <v:stroke endarrow="block"/>
                </v:line>
              </w:pict>
            </w:r>
          </w:p>
          <w:p w:rsidR="00901B45" w:rsidRDefault="00901B45" w:rsidP="0070167A">
            <w:pPr>
              <w:rPr>
                <w:rFonts w:cs="Times New Roman"/>
              </w:rPr>
            </w:pPr>
          </w:p>
          <w:p w:rsidR="00901B45" w:rsidRDefault="00901B45" w:rsidP="0070167A">
            <w:pPr>
              <w:rPr>
                <w:rFonts w:cs="Times New Roman"/>
              </w:rPr>
            </w:pPr>
          </w:p>
          <w:p w:rsidR="00901B45" w:rsidRDefault="00901B45" w:rsidP="0070167A">
            <w:pPr>
              <w:rPr>
                <w:rFonts w:cs="Times New Roman"/>
              </w:rPr>
            </w:pPr>
          </w:p>
          <w:p w:rsidR="00901B45" w:rsidRDefault="00901B45" w:rsidP="0070167A">
            <w:pPr>
              <w:rPr>
                <w:rFonts w:cs="Times New Roman"/>
              </w:rPr>
            </w:pPr>
          </w:p>
          <w:p w:rsidR="00901B45" w:rsidRDefault="00901B45" w:rsidP="0070167A">
            <w:pPr>
              <w:rPr>
                <w:rFonts w:cs="Times New Roman"/>
              </w:rPr>
            </w:pPr>
          </w:p>
          <w:p w:rsidR="00901B45" w:rsidRPr="00002734" w:rsidRDefault="003C6015" w:rsidP="0070167A">
            <w:pPr>
              <w:rPr>
                <w:rFonts w:cs="Times New Roman"/>
              </w:rPr>
            </w:pPr>
            <w:r w:rsidRPr="003C6015">
              <w:rPr>
                <w:noProof/>
                <w:lang w:eastAsia="en-GB"/>
              </w:rPr>
              <w:pict>
                <v:shape id="_x0000_s1028" type="#_x0000_t202" style="position:absolute;margin-left:17.85pt;margin-top:41.5pt;width:42.4pt;height:252pt;z-index:251657216" filled="f" stroked="f">
                  <v:textbox style="layout-flow:vertical;mso-next-textbox:#_x0000_s1028">
                    <w:txbxContent>
                      <w:p w:rsidR="00901B45" w:rsidRDefault="00901B45" w:rsidP="004D7B7F">
                        <w:r>
                          <w:t>Increased empathy</w:t>
                        </w:r>
                      </w:p>
                      <w:p w:rsidR="00901B45" w:rsidRDefault="00901B45" w:rsidP="004D7B7F">
                        <w:r>
                          <w:t>Increased influence</w:t>
                        </w:r>
                      </w:p>
                    </w:txbxContent>
                  </v:textbox>
                </v:shape>
              </w:pict>
            </w:r>
          </w:p>
        </w:tc>
        <w:tc>
          <w:tcPr>
            <w:tcW w:w="3661" w:type="dxa"/>
          </w:tcPr>
          <w:p w:rsidR="00901B45" w:rsidRPr="004D7B7F" w:rsidRDefault="00901B45" w:rsidP="0070167A">
            <w:pPr>
              <w:rPr>
                <w:b/>
                <w:bCs/>
                <w:noProof/>
                <w:lang w:eastAsia="en-GB"/>
              </w:rPr>
            </w:pPr>
            <w:r w:rsidRPr="004D7B7F">
              <w:rPr>
                <w:b/>
                <w:bCs/>
                <w:noProof/>
                <w:lang w:eastAsia="en-GB"/>
              </w:rPr>
              <w:t>Comments &amp; Evidence</w:t>
            </w:r>
          </w:p>
        </w:tc>
      </w:tr>
      <w:tr w:rsidR="00901B45" w:rsidRPr="00002734" w:rsidTr="004D7B7F">
        <w:tc>
          <w:tcPr>
            <w:tcW w:w="1716" w:type="dxa"/>
          </w:tcPr>
          <w:p w:rsidR="00901B45" w:rsidRPr="004D7B7F" w:rsidRDefault="00901B45" w:rsidP="0070167A">
            <w:pPr>
              <w:rPr>
                <w:rFonts w:cs="Times New Roman"/>
                <w:b/>
                <w:bCs/>
              </w:rPr>
            </w:pPr>
          </w:p>
          <w:p w:rsidR="00901B45" w:rsidRPr="004D7B7F" w:rsidRDefault="00901B45" w:rsidP="0070167A">
            <w:pPr>
              <w:rPr>
                <w:rFonts w:cs="Times New Roman"/>
                <w:b/>
                <w:bCs/>
              </w:rPr>
            </w:pPr>
          </w:p>
          <w:p w:rsidR="00901B45" w:rsidRPr="004D7B7F" w:rsidRDefault="00901B45" w:rsidP="0070167A">
            <w:pPr>
              <w:rPr>
                <w:rFonts w:cs="Times New Roman"/>
                <w:b/>
                <w:bCs/>
              </w:rPr>
            </w:pPr>
          </w:p>
          <w:p w:rsidR="00901B45" w:rsidRPr="004D7B7F" w:rsidRDefault="00901B45" w:rsidP="0070167A">
            <w:pPr>
              <w:rPr>
                <w:rFonts w:cs="Times New Roman"/>
                <w:b/>
                <w:bCs/>
              </w:rPr>
            </w:pPr>
          </w:p>
          <w:p w:rsidR="00901B45" w:rsidRPr="004D7B7F" w:rsidRDefault="00901B45" w:rsidP="0070167A">
            <w:pPr>
              <w:rPr>
                <w:b/>
                <w:bCs/>
              </w:rPr>
            </w:pPr>
            <w:r w:rsidRPr="004D7B7F">
              <w:rPr>
                <w:b/>
                <w:bCs/>
              </w:rPr>
              <w:t>Sandwich filling</w:t>
            </w:r>
          </w:p>
        </w:tc>
        <w:tc>
          <w:tcPr>
            <w:tcW w:w="2645" w:type="dxa"/>
          </w:tcPr>
          <w:p w:rsidR="00901B45" w:rsidRDefault="00901B45" w:rsidP="0070167A">
            <w:pPr>
              <w:rPr>
                <w:rFonts w:cs="Times New Roman"/>
              </w:rPr>
            </w:pPr>
          </w:p>
          <w:p w:rsidR="00901B45" w:rsidRDefault="00901B45" w:rsidP="0070167A">
            <w:pPr>
              <w:rPr>
                <w:rFonts w:cs="Times New Roman"/>
              </w:rPr>
            </w:pPr>
            <w:r w:rsidRPr="00002734">
              <w:t>Discuss</w:t>
            </w:r>
          </w:p>
          <w:p w:rsidR="00901B45" w:rsidRDefault="00901B45" w:rsidP="0070167A">
            <w:pPr>
              <w:rPr>
                <w:rFonts w:cs="Times New Roman"/>
              </w:rPr>
            </w:pPr>
          </w:p>
          <w:p w:rsidR="00901B45" w:rsidRDefault="00901B45" w:rsidP="0070167A">
            <w:r>
              <w:t>Explore</w:t>
            </w:r>
          </w:p>
          <w:p w:rsidR="00901B45" w:rsidRPr="00002734" w:rsidRDefault="00901B45" w:rsidP="0070167A">
            <w:pPr>
              <w:rPr>
                <w:rFonts w:cs="Times New Roman"/>
              </w:rPr>
            </w:pPr>
          </w:p>
          <w:p w:rsidR="00901B45" w:rsidRDefault="00901B45" w:rsidP="0070167A">
            <w:pPr>
              <w:rPr>
                <w:rFonts w:cs="Times New Roman"/>
              </w:rPr>
            </w:pPr>
            <w:r w:rsidRPr="00002734">
              <w:t>Question</w:t>
            </w:r>
          </w:p>
          <w:p w:rsidR="00901B45" w:rsidRPr="00002734" w:rsidRDefault="00901B45" w:rsidP="0070167A">
            <w:pPr>
              <w:rPr>
                <w:rFonts w:cs="Times New Roman"/>
              </w:rPr>
            </w:pPr>
          </w:p>
          <w:p w:rsidR="00901B45" w:rsidRPr="00002734" w:rsidRDefault="00901B45" w:rsidP="0070167A">
            <w:r w:rsidRPr="00002734">
              <w:t>Signpost</w:t>
            </w:r>
          </w:p>
          <w:p w:rsidR="00901B45" w:rsidRDefault="00901B45" w:rsidP="0070167A">
            <w:pPr>
              <w:rPr>
                <w:rFonts w:cs="Times New Roman"/>
              </w:rPr>
            </w:pPr>
          </w:p>
          <w:p w:rsidR="00901B45" w:rsidRPr="00002734" w:rsidRDefault="00901B45" w:rsidP="0070167A">
            <w:pPr>
              <w:rPr>
                <w:rFonts w:cs="Times New Roman"/>
              </w:rPr>
            </w:pPr>
            <w:r w:rsidRPr="00002734">
              <w:t>Demo resources?</w:t>
            </w:r>
            <w:r>
              <w:t xml:space="preserve"> – inc use of IT</w:t>
            </w:r>
          </w:p>
        </w:tc>
        <w:tc>
          <w:tcPr>
            <w:tcW w:w="2693" w:type="dxa"/>
          </w:tcPr>
          <w:p w:rsidR="00901B45" w:rsidRPr="00002734" w:rsidRDefault="00901B45" w:rsidP="0070167A">
            <w:pPr>
              <w:rPr>
                <w:rFonts w:cs="Times New Roman"/>
              </w:rPr>
            </w:pPr>
          </w:p>
        </w:tc>
        <w:tc>
          <w:tcPr>
            <w:tcW w:w="2268" w:type="dxa"/>
          </w:tcPr>
          <w:p w:rsidR="00901B45" w:rsidRDefault="00901B45" w:rsidP="0070167A">
            <w:pPr>
              <w:rPr>
                <w:rFonts w:cs="Times New Roman"/>
              </w:rPr>
            </w:pPr>
          </w:p>
          <w:p w:rsidR="00901B45" w:rsidRDefault="00901B45" w:rsidP="0070167A">
            <w:r>
              <w:t>Understanding:</w:t>
            </w:r>
          </w:p>
          <w:p w:rsidR="00901B45" w:rsidRDefault="00901B45" w:rsidP="004D7B7F">
            <w:pPr>
              <w:numPr>
                <w:ilvl w:val="0"/>
                <w:numId w:val="13"/>
              </w:numPr>
            </w:pPr>
            <w:r>
              <w:t>Questioning</w:t>
            </w:r>
          </w:p>
          <w:p w:rsidR="00901B45" w:rsidRDefault="00901B45" w:rsidP="004D7B7F">
            <w:pPr>
              <w:numPr>
                <w:ilvl w:val="0"/>
                <w:numId w:val="13"/>
              </w:numPr>
            </w:pPr>
            <w:r>
              <w:t>Summarising</w:t>
            </w:r>
          </w:p>
          <w:p w:rsidR="00901B45" w:rsidRDefault="00901B45" w:rsidP="004D7B7F">
            <w:pPr>
              <w:numPr>
                <w:ilvl w:val="0"/>
                <w:numId w:val="13"/>
              </w:numPr>
            </w:pPr>
            <w:r>
              <w:t>Paraphrasing</w:t>
            </w:r>
          </w:p>
          <w:p w:rsidR="00901B45" w:rsidRDefault="00901B45" w:rsidP="004D7B7F">
            <w:pPr>
              <w:numPr>
                <w:ilvl w:val="0"/>
                <w:numId w:val="13"/>
              </w:numPr>
            </w:pPr>
            <w:r>
              <w:t>Restating</w:t>
            </w:r>
          </w:p>
          <w:p w:rsidR="00901B45" w:rsidRPr="00002734" w:rsidRDefault="00901B45" w:rsidP="004D7B7F">
            <w:pPr>
              <w:numPr>
                <w:ilvl w:val="0"/>
                <w:numId w:val="13"/>
              </w:numPr>
              <w:rPr>
                <w:rFonts w:cs="Times New Roman"/>
              </w:rPr>
            </w:pPr>
            <w:r>
              <w:t>Clarifying</w:t>
            </w:r>
          </w:p>
        </w:tc>
        <w:tc>
          <w:tcPr>
            <w:tcW w:w="1276" w:type="dxa"/>
            <w:vMerge/>
          </w:tcPr>
          <w:p w:rsidR="00901B45" w:rsidRPr="00002734" w:rsidRDefault="00901B45" w:rsidP="0070167A">
            <w:pPr>
              <w:rPr>
                <w:rFonts w:cs="Times New Roman"/>
              </w:rPr>
            </w:pPr>
          </w:p>
        </w:tc>
        <w:tc>
          <w:tcPr>
            <w:tcW w:w="3661" w:type="dxa"/>
          </w:tcPr>
          <w:p w:rsidR="00901B45" w:rsidRPr="00002734" w:rsidRDefault="00901B45" w:rsidP="0070167A">
            <w:pPr>
              <w:rPr>
                <w:rFonts w:cs="Times New Roman"/>
              </w:rPr>
            </w:pPr>
          </w:p>
        </w:tc>
      </w:tr>
      <w:tr w:rsidR="00901B45" w:rsidRPr="00002734" w:rsidTr="004D7B7F">
        <w:trPr>
          <w:trHeight w:val="4100"/>
        </w:trPr>
        <w:tc>
          <w:tcPr>
            <w:tcW w:w="1716" w:type="dxa"/>
          </w:tcPr>
          <w:p w:rsidR="00901B45" w:rsidRPr="004D7B7F" w:rsidRDefault="00901B45" w:rsidP="0070167A">
            <w:pPr>
              <w:rPr>
                <w:rFonts w:cs="Times New Roman"/>
                <w:b/>
                <w:bCs/>
              </w:rPr>
            </w:pPr>
          </w:p>
          <w:p w:rsidR="00901B45" w:rsidRPr="004D7B7F" w:rsidRDefault="00901B45" w:rsidP="0070167A">
            <w:pPr>
              <w:rPr>
                <w:rFonts w:cs="Times New Roman"/>
                <w:b/>
                <w:bCs/>
              </w:rPr>
            </w:pPr>
          </w:p>
          <w:p w:rsidR="00901B45" w:rsidRPr="004D7B7F" w:rsidRDefault="00901B45" w:rsidP="0070167A">
            <w:pPr>
              <w:rPr>
                <w:rFonts w:cs="Times New Roman"/>
                <w:b/>
                <w:bCs/>
              </w:rPr>
            </w:pPr>
          </w:p>
          <w:p w:rsidR="00901B45" w:rsidRPr="004D7B7F" w:rsidRDefault="00901B45" w:rsidP="0070167A">
            <w:pPr>
              <w:rPr>
                <w:rFonts w:cs="Times New Roman"/>
                <w:b/>
                <w:bCs/>
              </w:rPr>
            </w:pPr>
          </w:p>
          <w:p w:rsidR="00901B45" w:rsidRPr="004D7B7F" w:rsidRDefault="00901B45" w:rsidP="0070167A">
            <w:pPr>
              <w:rPr>
                <w:b/>
                <w:bCs/>
              </w:rPr>
            </w:pPr>
            <w:r w:rsidRPr="004D7B7F">
              <w:rPr>
                <w:b/>
                <w:bCs/>
              </w:rPr>
              <w:t>Action plan</w:t>
            </w:r>
          </w:p>
        </w:tc>
        <w:tc>
          <w:tcPr>
            <w:tcW w:w="2645" w:type="dxa"/>
          </w:tcPr>
          <w:p w:rsidR="00901B45" w:rsidRDefault="00901B45" w:rsidP="0070167A">
            <w:pPr>
              <w:rPr>
                <w:rFonts w:cs="Times New Roman"/>
              </w:rPr>
            </w:pPr>
          </w:p>
          <w:p w:rsidR="00901B45" w:rsidRDefault="00901B45" w:rsidP="0070167A">
            <w:pPr>
              <w:rPr>
                <w:rFonts w:cs="Times New Roman"/>
              </w:rPr>
            </w:pPr>
            <w:r w:rsidRPr="00002734">
              <w:t>Generating actions</w:t>
            </w:r>
          </w:p>
          <w:p w:rsidR="00901B45" w:rsidRPr="00002734" w:rsidRDefault="00901B45" w:rsidP="0070167A">
            <w:pPr>
              <w:rPr>
                <w:rFonts w:cs="Times New Roman"/>
              </w:rPr>
            </w:pPr>
          </w:p>
          <w:p w:rsidR="00901B45" w:rsidRDefault="00901B45" w:rsidP="0070167A">
            <w:pPr>
              <w:rPr>
                <w:rFonts w:cs="Times New Roman"/>
              </w:rPr>
            </w:pPr>
            <w:r w:rsidRPr="00002734">
              <w:t>Summarise</w:t>
            </w:r>
          </w:p>
          <w:p w:rsidR="00901B45" w:rsidRDefault="00901B45" w:rsidP="0070167A">
            <w:pPr>
              <w:rPr>
                <w:rFonts w:cs="Times New Roman"/>
              </w:rPr>
            </w:pPr>
          </w:p>
          <w:p w:rsidR="00901B45" w:rsidRDefault="00901B45" w:rsidP="0070167A">
            <w:r>
              <w:t>Use of IT for recording actions</w:t>
            </w:r>
          </w:p>
          <w:p w:rsidR="00901B45" w:rsidRPr="00002734" w:rsidRDefault="00901B45" w:rsidP="0070167A">
            <w:pPr>
              <w:rPr>
                <w:rFonts w:cs="Times New Roman"/>
              </w:rPr>
            </w:pPr>
          </w:p>
          <w:p w:rsidR="00901B45" w:rsidRDefault="00901B45" w:rsidP="0070167A">
            <w:r w:rsidRPr="00002734">
              <w:t>Encourage return or referral</w:t>
            </w:r>
            <w:r>
              <w:t xml:space="preserve"> (if appropriate)</w:t>
            </w:r>
          </w:p>
          <w:p w:rsidR="00901B45" w:rsidRDefault="00901B45" w:rsidP="0070167A"/>
          <w:p w:rsidR="00901B45" w:rsidRDefault="00901B45" w:rsidP="0070167A">
            <w:r>
              <w:t>In what ways has the student moved forward?</w:t>
            </w:r>
          </w:p>
          <w:p w:rsidR="00901B45" w:rsidRPr="00002734" w:rsidRDefault="00901B45" w:rsidP="0070167A">
            <w:pPr>
              <w:rPr>
                <w:rFonts w:cs="Times New Roman"/>
              </w:rPr>
            </w:pPr>
          </w:p>
        </w:tc>
        <w:tc>
          <w:tcPr>
            <w:tcW w:w="2693" w:type="dxa"/>
          </w:tcPr>
          <w:p w:rsidR="00901B45" w:rsidRDefault="00901B45" w:rsidP="0070167A">
            <w:pPr>
              <w:rPr>
                <w:rFonts w:cs="Times New Roman"/>
              </w:rPr>
            </w:pPr>
          </w:p>
          <w:p w:rsidR="00901B45" w:rsidRDefault="00901B45" w:rsidP="0070167A">
            <w:pPr>
              <w:rPr>
                <w:rFonts w:cs="Times New Roman"/>
              </w:rPr>
            </w:pPr>
          </w:p>
          <w:p w:rsidR="00901B45" w:rsidRDefault="00901B45" w:rsidP="0070167A">
            <w:pPr>
              <w:rPr>
                <w:rFonts w:cs="Times New Roman"/>
              </w:rPr>
            </w:pPr>
          </w:p>
          <w:p w:rsidR="00901B45" w:rsidRDefault="00901B45" w:rsidP="0070167A">
            <w:pPr>
              <w:rPr>
                <w:rFonts w:cs="Times New Roman"/>
              </w:rPr>
            </w:pPr>
          </w:p>
          <w:p w:rsidR="00901B45" w:rsidRDefault="00901B45" w:rsidP="0070167A">
            <w:pPr>
              <w:rPr>
                <w:rFonts w:cs="Times New Roman"/>
              </w:rPr>
            </w:pPr>
          </w:p>
          <w:p w:rsidR="00901B45" w:rsidRDefault="00901B45" w:rsidP="0070167A">
            <w:pPr>
              <w:rPr>
                <w:rFonts w:cs="Times New Roman"/>
              </w:rPr>
            </w:pPr>
          </w:p>
          <w:p w:rsidR="00901B45" w:rsidRDefault="00901B45" w:rsidP="0070167A">
            <w:pPr>
              <w:rPr>
                <w:rFonts w:cs="Times New Roman"/>
              </w:rPr>
            </w:pPr>
          </w:p>
          <w:p w:rsidR="00901B45" w:rsidRDefault="00901B45" w:rsidP="0070167A">
            <w:pPr>
              <w:rPr>
                <w:rFonts w:cs="Times New Roman"/>
              </w:rPr>
            </w:pPr>
          </w:p>
          <w:p w:rsidR="00901B45" w:rsidRDefault="00901B45" w:rsidP="0070167A">
            <w:pPr>
              <w:rPr>
                <w:rFonts w:cs="Times New Roman"/>
              </w:rPr>
            </w:pPr>
          </w:p>
          <w:p w:rsidR="00901B45" w:rsidRDefault="00901B45" w:rsidP="0070167A">
            <w:pPr>
              <w:rPr>
                <w:rFonts w:cs="Times New Roman"/>
              </w:rPr>
            </w:pPr>
          </w:p>
          <w:p w:rsidR="00901B45" w:rsidRDefault="00901B45" w:rsidP="0070167A">
            <w:pPr>
              <w:rPr>
                <w:rFonts w:cs="Times New Roman"/>
              </w:rPr>
            </w:pPr>
          </w:p>
          <w:p w:rsidR="00901B45" w:rsidRDefault="00901B45" w:rsidP="0070167A">
            <w:pPr>
              <w:rPr>
                <w:rFonts w:cs="Times New Roman"/>
              </w:rPr>
            </w:pPr>
          </w:p>
          <w:p w:rsidR="00901B45" w:rsidRDefault="00901B45" w:rsidP="0070167A">
            <w:pPr>
              <w:rPr>
                <w:rFonts w:cs="Times New Roman"/>
              </w:rPr>
            </w:pPr>
          </w:p>
          <w:p w:rsidR="00901B45" w:rsidRDefault="00901B45" w:rsidP="0070167A">
            <w:pPr>
              <w:rPr>
                <w:rFonts w:cs="Times New Roman"/>
              </w:rPr>
            </w:pPr>
          </w:p>
          <w:p w:rsidR="00901B45" w:rsidRDefault="00901B45" w:rsidP="0070167A">
            <w:pPr>
              <w:rPr>
                <w:rFonts w:cs="Times New Roman"/>
              </w:rPr>
            </w:pPr>
          </w:p>
          <w:p w:rsidR="00901B45" w:rsidRPr="00002734" w:rsidRDefault="00901B45" w:rsidP="0070167A">
            <w:pPr>
              <w:rPr>
                <w:rFonts w:cs="Times New Roman"/>
              </w:rPr>
            </w:pPr>
          </w:p>
        </w:tc>
        <w:tc>
          <w:tcPr>
            <w:tcW w:w="2268" w:type="dxa"/>
          </w:tcPr>
          <w:p w:rsidR="00901B45" w:rsidRDefault="00901B45" w:rsidP="0070167A">
            <w:pPr>
              <w:rPr>
                <w:rFonts w:cs="Times New Roman"/>
              </w:rPr>
            </w:pPr>
          </w:p>
          <w:p w:rsidR="00901B45" w:rsidRDefault="00901B45" w:rsidP="0070167A">
            <w:r>
              <w:t>Interpretative skills:</w:t>
            </w:r>
          </w:p>
          <w:p w:rsidR="00901B45" w:rsidRDefault="00901B45" w:rsidP="004D7B7F">
            <w:pPr>
              <w:numPr>
                <w:ilvl w:val="0"/>
                <w:numId w:val="14"/>
              </w:numPr>
            </w:pPr>
            <w:r>
              <w:t>Information</w:t>
            </w:r>
          </w:p>
          <w:p w:rsidR="00901B45" w:rsidRDefault="00901B45" w:rsidP="004D7B7F">
            <w:pPr>
              <w:numPr>
                <w:ilvl w:val="0"/>
                <w:numId w:val="14"/>
              </w:numPr>
            </w:pPr>
            <w:r>
              <w:t>Being specific</w:t>
            </w:r>
          </w:p>
          <w:p w:rsidR="00901B45" w:rsidRDefault="00901B45" w:rsidP="004D7B7F">
            <w:pPr>
              <w:numPr>
                <w:ilvl w:val="0"/>
                <w:numId w:val="14"/>
              </w:numPr>
            </w:pPr>
            <w:r>
              <w:t>Challenging</w:t>
            </w:r>
          </w:p>
          <w:p w:rsidR="00901B45" w:rsidRPr="00002734" w:rsidRDefault="00901B45" w:rsidP="004D7B7F">
            <w:pPr>
              <w:numPr>
                <w:ilvl w:val="0"/>
                <w:numId w:val="14"/>
              </w:numPr>
              <w:rPr>
                <w:rFonts w:cs="Times New Roman"/>
              </w:rPr>
            </w:pPr>
            <w:r>
              <w:t>Referral</w:t>
            </w:r>
          </w:p>
        </w:tc>
        <w:tc>
          <w:tcPr>
            <w:tcW w:w="1276" w:type="dxa"/>
            <w:vMerge/>
          </w:tcPr>
          <w:p w:rsidR="00901B45" w:rsidRPr="00002734" w:rsidRDefault="00901B45" w:rsidP="0070167A">
            <w:pPr>
              <w:rPr>
                <w:rFonts w:cs="Times New Roman"/>
              </w:rPr>
            </w:pPr>
          </w:p>
        </w:tc>
        <w:tc>
          <w:tcPr>
            <w:tcW w:w="3661" w:type="dxa"/>
          </w:tcPr>
          <w:p w:rsidR="00901B45" w:rsidRPr="00002734" w:rsidRDefault="00901B45" w:rsidP="0070167A">
            <w:pPr>
              <w:rPr>
                <w:rFonts w:cs="Times New Roman"/>
              </w:rPr>
            </w:pPr>
          </w:p>
        </w:tc>
      </w:tr>
      <w:tr w:rsidR="00901B45" w:rsidRPr="00002734" w:rsidTr="0011712F">
        <w:trPr>
          <w:trHeight w:val="2206"/>
        </w:trPr>
        <w:tc>
          <w:tcPr>
            <w:tcW w:w="1716" w:type="dxa"/>
          </w:tcPr>
          <w:p w:rsidR="00901B45" w:rsidRPr="004D7B7F" w:rsidRDefault="00901B45" w:rsidP="0070167A">
            <w:pPr>
              <w:rPr>
                <w:b/>
                <w:bCs/>
              </w:rPr>
            </w:pPr>
            <w:r w:rsidRPr="004D7B7F">
              <w:rPr>
                <w:b/>
                <w:bCs/>
              </w:rPr>
              <w:t>Summary</w:t>
            </w:r>
          </w:p>
        </w:tc>
        <w:tc>
          <w:tcPr>
            <w:tcW w:w="2645" w:type="dxa"/>
          </w:tcPr>
          <w:p w:rsidR="00901B45" w:rsidRDefault="00901B45" w:rsidP="0070167A">
            <w:pPr>
              <w:rPr>
                <w:rFonts w:cs="Times New Roman"/>
              </w:rPr>
            </w:pPr>
          </w:p>
        </w:tc>
        <w:tc>
          <w:tcPr>
            <w:tcW w:w="2693" w:type="dxa"/>
          </w:tcPr>
          <w:p w:rsidR="00901B45" w:rsidRDefault="00901B45" w:rsidP="0070167A">
            <w:pPr>
              <w:rPr>
                <w:rFonts w:cs="Times New Roman"/>
              </w:rPr>
            </w:pPr>
          </w:p>
        </w:tc>
        <w:tc>
          <w:tcPr>
            <w:tcW w:w="2268" w:type="dxa"/>
          </w:tcPr>
          <w:p w:rsidR="00901B45" w:rsidRDefault="00901B45" w:rsidP="0070167A">
            <w:pPr>
              <w:rPr>
                <w:rFonts w:cs="Times New Roman"/>
              </w:rPr>
            </w:pPr>
          </w:p>
        </w:tc>
        <w:tc>
          <w:tcPr>
            <w:tcW w:w="1276" w:type="dxa"/>
          </w:tcPr>
          <w:p w:rsidR="00901B45" w:rsidRPr="00002734" w:rsidRDefault="00901B45" w:rsidP="0070167A">
            <w:pPr>
              <w:rPr>
                <w:rFonts w:cs="Times New Roman"/>
              </w:rPr>
            </w:pPr>
          </w:p>
        </w:tc>
        <w:tc>
          <w:tcPr>
            <w:tcW w:w="3661" w:type="dxa"/>
          </w:tcPr>
          <w:p w:rsidR="00901B45" w:rsidRPr="00002734" w:rsidRDefault="00901B45" w:rsidP="0070167A">
            <w:pPr>
              <w:rPr>
                <w:rFonts w:cs="Times New Roman"/>
              </w:rPr>
            </w:pPr>
          </w:p>
        </w:tc>
      </w:tr>
      <w:tr w:rsidR="00901B45" w:rsidRPr="00002734" w:rsidTr="0011712F">
        <w:trPr>
          <w:trHeight w:val="1691"/>
        </w:trPr>
        <w:tc>
          <w:tcPr>
            <w:tcW w:w="1716" w:type="dxa"/>
          </w:tcPr>
          <w:p w:rsidR="00901B45" w:rsidRPr="004D7B7F" w:rsidRDefault="00901B45" w:rsidP="0070167A">
            <w:pPr>
              <w:rPr>
                <w:rFonts w:cs="Times New Roman"/>
                <w:b/>
                <w:bCs/>
              </w:rPr>
            </w:pPr>
            <w:r>
              <w:rPr>
                <w:b/>
                <w:bCs/>
              </w:rPr>
              <w:t>Personal Reflection &amp; Action Planning</w:t>
            </w:r>
          </w:p>
        </w:tc>
        <w:tc>
          <w:tcPr>
            <w:tcW w:w="2645" w:type="dxa"/>
          </w:tcPr>
          <w:p w:rsidR="00901B45" w:rsidRDefault="00901B45" w:rsidP="0070167A">
            <w:pPr>
              <w:rPr>
                <w:rFonts w:cs="Times New Roman"/>
              </w:rPr>
            </w:pPr>
          </w:p>
        </w:tc>
        <w:tc>
          <w:tcPr>
            <w:tcW w:w="2693" w:type="dxa"/>
          </w:tcPr>
          <w:p w:rsidR="00901B45" w:rsidRDefault="00901B45" w:rsidP="0070167A">
            <w:pPr>
              <w:rPr>
                <w:rFonts w:cs="Times New Roman"/>
              </w:rPr>
            </w:pPr>
          </w:p>
        </w:tc>
        <w:tc>
          <w:tcPr>
            <w:tcW w:w="2268" w:type="dxa"/>
          </w:tcPr>
          <w:p w:rsidR="00901B45" w:rsidRDefault="00901B45" w:rsidP="0070167A">
            <w:pPr>
              <w:rPr>
                <w:rFonts w:cs="Times New Roman"/>
              </w:rPr>
            </w:pPr>
          </w:p>
        </w:tc>
        <w:tc>
          <w:tcPr>
            <w:tcW w:w="1276" w:type="dxa"/>
          </w:tcPr>
          <w:p w:rsidR="00901B45" w:rsidRPr="00002734" w:rsidRDefault="00901B45" w:rsidP="0070167A">
            <w:pPr>
              <w:rPr>
                <w:rFonts w:cs="Times New Roman"/>
              </w:rPr>
            </w:pPr>
          </w:p>
        </w:tc>
        <w:tc>
          <w:tcPr>
            <w:tcW w:w="3661" w:type="dxa"/>
          </w:tcPr>
          <w:p w:rsidR="00901B45" w:rsidRPr="00002734" w:rsidRDefault="00901B45" w:rsidP="0070167A">
            <w:pPr>
              <w:rPr>
                <w:rFonts w:cs="Times New Roman"/>
              </w:rPr>
            </w:pPr>
          </w:p>
        </w:tc>
      </w:tr>
    </w:tbl>
    <w:p w:rsidR="00901B45" w:rsidRPr="00002734" w:rsidRDefault="00901B45" w:rsidP="004D7B7F">
      <w:pPr>
        <w:rPr>
          <w:rFonts w:cs="Times New Roman"/>
        </w:rPr>
      </w:pPr>
    </w:p>
    <w:p w:rsidR="00901B45" w:rsidRPr="00002734" w:rsidRDefault="00901B45" w:rsidP="004D7B7F">
      <w:pPr>
        <w:rPr>
          <w:rFonts w:cs="Times New Roman"/>
        </w:rPr>
      </w:pPr>
    </w:p>
    <w:p w:rsidR="00901B45" w:rsidRDefault="00901B45" w:rsidP="004D7B7F">
      <w:pPr>
        <w:rPr>
          <w:rFonts w:cs="Times New Roman"/>
          <w:sz w:val="20"/>
          <w:szCs w:val="20"/>
        </w:rPr>
        <w:sectPr w:rsidR="00901B45" w:rsidSect="0011712F">
          <w:pgSz w:w="16838" w:h="11906" w:orient="landscape"/>
          <w:pgMar w:top="1440" w:right="1440" w:bottom="1440" w:left="1440" w:header="708" w:footer="708" w:gutter="0"/>
          <w:pgNumType w:start="1"/>
          <w:cols w:space="708"/>
          <w:docGrid w:linePitch="360"/>
        </w:sectPr>
      </w:pPr>
    </w:p>
    <w:p w:rsidR="00901B45" w:rsidRDefault="00901B45" w:rsidP="004D7B7F">
      <w:pPr>
        <w:rPr>
          <w:rFonts w:cs="Times New Roman"/>
          <w:sz w:val="20"/>
          <w:szCs w:val="20"/>
        </w:rPr>
      </w:pPr>
      <w:r>
        <w:rPr>
          <w:sz w:val="20"/>
          <w:szCs w:val="20"/>
        </w:rPr>
        <w:lastRenderedPageBreak/>
        <w:t>Appendix B:  Documentation used to attract research participants</w:t>
      </w:r>
    </w:p>
    <w:p w:rsidR="00901B45" w:rsidRDefault="00901B45" w:rsidP="004D7B7F">
      <w:pPr>
        <w:rPr>
          <w:rFonts w:cs="Times New Roman"/>
          <w:sz w:val="20"/>
          <w:szCs w:val="20"/>
        </w:rPr>
      </w:pPr>
    </w:p>
    <w:p w:rsidR="00901B45" w:rsidRDefault="00901B45" w:rsidP="004D7B7F">
      <w:pPr>
        <w:rPr>
          <w:rFonts w:cs="Times New Roman"/>
          <w:sz w:val="20"/>
          <w:szCs w:val="20"/>
        </w:rPr>
      </w:pPr>
    </w:p>
    <w:p w:rsidR="00901B45" w:rsidRDefault="00901B45" w:rsidP="004D7B7F">
      <w:r>
        <w:rPr>
          <w:sz w:val="20"/>
          <w:szCs w:val="20"/>
        </w:rPr>
        <w:t xml:space="preserve">Dear </w:t>
      </w:r>
      <w:r>
        <w:rPr>
          <w:rFonts w:cs="Times New Roman"/>
        </w:rPr>
        <w:br/>
      </w:r>
      <w:r>
        <w:rPr>
          <w:rFonts w:cs="Times New Roman"/>
        </w:rPr>
        <w:br/>
      </w:r>
      <w:r>
        <w:rPr>
          <w:sz w:val="20"/>
          <w:szCs w:val="20"/>
        </w:rPr>
        <w:t>We see from our records that you have made an appointment to see a</w:t>
      </w:r>
      <w:r>
        <w:t xml:space="preserve"> </w:t>
      </w:r>
      <w:r>
        <w:rPr>
          <w:sz w:val="20"/>
          <w:szCs w:val="20"/>
        </w:rPr>
        <w:t>careers</w:t>
      </w:r>
      <w:r>
        <w:t xml:space="preserve"> </w:t>
      </w:r>
      <w:r>
        <w:rPr>
          <w:sz w:val="20"/>
          <w:szCs w:val="20"/>
        </w:rPr>
        <w:t xml:space="preserve"> consultant on Thursday 13 November at 10.50 am.</w:t>
      </w:r>
      <w:r>
        <w:t xml:space="preserve"> </w:t>
      </w:r>
      <w:r>
        <w:br/>
      </w:r>
      <w:r>
        <w:br/>
      </w:r>
      <w:r>
        <w:rPr>
          <w:sz w:val="20"/>
          <w:szCs w:val="20"/>
        </w:rPr>
        <w:t xml:space="preserve"> We are seeking a number of first time users of our career guidance to</w:t>
      </w:r>
      <w:r>
        <w:t xml:space="preserve"> </w:t>
      </w:r>
      <w:r>
        <w:rPr>
          <w:sz w:val="20"/>
          <w:szCs w:val="20"/>
        </w:rPr>
        <w:t>participate in a study looking at its effectiveness.  We wonder if you</w:t>
      </w:r>
      <w:r>
        <w:t xml:space="preserve"> </w:t>
      </w:r>
      <w:r>
        <w:rPr>
          <w:sz w:val="20"/>
          <w:szCs w:val="20"/>
        </w:rPr>
        <w:t>would be willing to help.</w:t>
      </w:r>
      <w:r>
        <w:t xml:space="preserve"> </w:t>
      </w:r>
      <w:r>
        <w:br/>
      </w:r>
      <w:r>
        <w:br/>
      </w:r>
      <w:r>
        <w:rPr>
          <w:sz w:val="20"/>
          <w:szCs w:val="20"/>
        </w:rPr>
        <w:t xml:space="preserve"> Being part of the study would involve</w:t>
      </w:r>
      <w:r>
        <w:t xml:space="preserve"> </w:t>
      </w:r>
    </w:p>
    <w:p w:rsidR="00901B45" w:rsidRDefault="00901B45" w:rsidP="004D7B7F">
      <w:pPr>
        <w:rPr>
          <w:rFonts w:cs="Times New Roman"/>
          <w:sz w:val="20"/>
          <w:szCs w:val="20"/>
        </w:rPr>
      </w:pPr>
      <w:r>
        <w:rPr>
          <w:sz w:val="20"/>
          <w:szCs w:val="20"/>
        </w:rPr>
        <w:t xml:space="preserve"> *    Arriving 30 minutes early for your appointment so you can answer some</w:t>
      </w:r>
      <w:r>
        <w:t xml:space="preserve"> </w:t>
      </w:r>
      <w:r>
        <w:rPr>
          <w:sz w:val="20"/>
          <w:szCs w:val="20"/>
        </w:rPr>
        <w:t>questions before your interview</w:t>
      </w:r>
      <w:r>
        <w:t xml:space="preserve"> </w:t>
      </w:r>
      <w:r>
        <w:br/>
      </w:r>
      <w:r>
        <w:rPr>
          <w:sz w:val="20"/>
          <w:szCs w:val="20"/>
        </w:rPr>
        <w:t>*    Having your interview recorded, in order for the researchers to study approaches taken to interviews by different careers consultants</w:t>
      </w:r>
      <w:r>
        <w:t xml:space="preserve"> </w:t>
      </w:r>
      <w:r>
        <w:br/>
      </w:r>
      <w:r>
        <w:rPr>
          <w:sz w:val="20"/>
          <w:szCs w:val="20"/>
        </w:rPr>
        <w:t>*    Answering some questions immediately after your interview about how</w:t>
      </w:r>
      <w:r>
        <w:t xml:space="preserve"> </w:t>
      </w:r>
      <w:r>
        <w:rPr>
          <w:sz w:val="20"/>
          <w:szCs w:val="20"/>
        </w:rPr>
        <w:t>you</w:t>
      </w:r>
      <w:r>
        <w:t xml:space="preserve"> </w:t>
      </w:r>
      <w:r>
        <w:rPr>
          <w:sz w:val="20"/>
          <w:szCs w:val="20"/>
        </w:rPr>
        <w:t xml:space="preserve"> found the experience.</w:t>
      </w:r>
      <w:r>
        <w:t xml:space="preserve"> </w:t>
      </w:r>
      <w:r>
        <w:br/>
      </w:r>
      <w:r>
        <w:rPr>
          <w:sz w:val="20"/>
          <w:szCs w:val="20"/>
        </w:rPr>
        <w:t>*    Being contacted in approximately 4 weeks time by telephone, to find</w:t>
      </w:r>
      <w:r>
        <w:t xml:space="preserve"> out</w:t>
      </w:r>
      <w:r>
        <w:rPr>
          <w:sz w:val="20"/>
          <w:szCs w:val="20"/>
        </w:rPr>
        <w:t xml:space="preserve"> how you are getting on with your plans.</w:t>
      </w:r>
      <w:r>
        <w:t xml:space="preserve"> </w:t>
      </w:r>
      <w:r>
        <w:br/>
      </w:r>
    </w:p>
    <w:p w:rsidR="00901B45" w:rsidRDefault="00901B45" w:rsidP="004D7B7F">
      <w:r>
        <w:rPr>
          <w:sz w:val="20"/>
          <w:szCs w:val="20"/>
        </w:rPr>
        <w:t xml:space="preserve"> If you are able to take part in all stages of the study, we will pay you</w:t>
      </w:r>
      <w:r>
        <w:t xml:space="preserve"> £20.</w:t>
      </w:r>
    </w:p>
    <w:p w:rsidR="00901B45" w:rsidRDefault="00901B45" w:rsidP="004D7B7F"/>
    <w:p w:rsidR="00901B45" w:rsidRDefault="00901B45" w:rsidP="004D7B7F">
      <w:pPr>
        <w:rPr>
          <w:rFonts w:cs="Times New Roman"/>
        </w:rPr>
      </w:pPr>
      <w:r>
        <w:rPr>
          <w:sz w:val="20"/>
          <w:szCs w:val="20"/>
        </w:rPr>
        <w:t>All the information you provide will be treated in strictest confidence,</w:t>
      </w:r>
      <w:r>
        <w:t xml:space="preserve"> </w:t>
      </w:r>
      <w:r>
        <w:rPr>
          <w:sz w:val="20"/>
          <w:szCs w:val="20"/>
        </w:rPr>
        <w:t>in conformity with the requirements of the Data Protection Act, 1998.</w:t>
      </w:r>
      <w:r>
        <w:t xml:space="preserve"> </w:t>
      </w:r>
      <w:r>
        <w:rPr>
          <w:sz w:val="20"/>
          <w:szCs w:val="20"/>
        </w:rPr>
        <w:t xml:space="preserve"> No</w:t>
      </w:r>
      <w:r>
        <w:t xml:space="preserve"> </w:t>
      </w:r>
      <w:r>
        <w:br/>
      </w:r>
      <w:r>
        <w:rPr>
          <w:sz w:val="20"/>
          <w:szCs w:val="20"/>
        </w:rPr>
        <w:t>information that could identify individuals will be passed to any third party.</w:t>
      </w:r>
      <w:r>
        <w:t xml:space="preserve"> </w:t>
      </w:r>
    </w:p>
    <w:p w:rsidR="00901B45" w:rsidRDefault="00901B45" w:rsidP="004D7B7F">
      <w:pPr>
        <w:rPr>
          <w:rFonts w:cs="Times New Roman"/>
          <w:sz w:val="20"/>
          <w:szCs w:val="20"/>
        </w:rPr>
      </w:pPr>
      <w:r>
        <w:rPr>
          <w:rFonts w:cs="Times New Roman"/>
        </w:rPr>
        <w:br/>
      </w:r>
      <w:r>
        <w:rPr>
          <w:sz w:val="20"/>
          <w:szCs w:val="20"/>
        </w:rPr>
        <w:t>If you are able to take part, please call on ext 23619 or e-mail me by</w:t>
      </w:r>
      <w:r>
        <w:t xml:space="preserve"> </w:t>
      </w:r>
      <w:r>
        <w:rPr>
          <w:sz w:val="20"/>
          <w:szCs w:val="20"/>
        </w:rPr>
        <w:t xml:space="preserve"> reply and we will make arrangements to meet you before your interview.</w:t>
      </w:r>
      <w:r>
        <w:t xml:space="preserve"> </w:t>
      </w:r>
      <w:r>
        <w:br/>
      </w:r>
    </w:p>
    <w:p w:rsidR="00901B45" w:rsidRDefault="00901B45" w:rsidP="004D7B7F">
      <w:pPr>
        <w:rPr>
          <w:rFonts w:cs="Times New Roman"/>
          <w:sz w:val="20"/>
          <w:szCs w:val="20"/>
        </w:rPr>
      </w:pPr>
    </w:p>
    <w:p w:rsidR="00901B45" w:rsidRDefault="00901B45" w:rsidP="004D7B7F">
      <w:r>
        <w:rPr>
          <w:sz w:val="20"/>
          <w:szCs w:val="20"/>
        </w:rPr>
        <w:t>We hope you will be able to spare some time to help us ensure we offer</w:t>
      </w:r>
      <w:r>
        <w:t xml:space="preserve"> </w:t>
      </w:r>
      <w:r>
        <w:rPr>
          <w:sz w:val="20"/>
          <w:szCs w:val="20"/>
        </w:rPr>
        <w:t xml:space="preserve"> the</w:t>
      </w:r>
      <w:r>
        <w:t xml:space="preserve"> </w:t>
      </w:r>
      <w:r>
        <w:rPr>
          <w:sz w:val="20"/>
          <w:szCs w:val="20"/>
        </w:rPr>
        <w:t>best guidance and support to Warwick students.</w:t>
      </w:r>
      <w:r>
        <w:t xml:space="preserve"> </w:t>
      </w:r>
    </w:p>
    <w:p w:rsidR="00901B45" w:rsidRDefault="00901B45" w:rsidP="004D7B7F">
      <w:pPr>
        <w:rPr>
          <w:rFonts w:cs="Times New Roman"/>
          <w:sz w:val="20"/>
          <w:szCs w:val="20"/>
        </w:rPr>
      </w:pPr>
      <w:r>
        <w:rPr>
          <w:sz w:val="20"/>
          <w:szCs w:val="20"/>
        </w:rPr>
        <w:t xml:space="preserve"> Best regards</w:t>
      </w:r>
      <w:r>
        <w:t xml:space="preserve"> </w:t>
      </w:r>
      <w:r>
        <w:br/>
      </w:r>
    </w:p>
    <w:p w:rsidR="00901B45" w:rsidRDefault="00901B45" w:rsidP="004D7B7F">
      <w:pPr>
        <w:rPr>
          <w:rFonts w:cs="Times New Roman"/>
          <w:sz w:val="20"/>
          <w:szCs w:val="20"/>
        </w:rPr>
      </w:pPr>
    </w:p>
    <w:p w:rsidR="00901B45" w:rsidRDefault="00901B45" w:rsidP="004D7B7F">
      <w:pPr>
        <w:rPr>
          <w:rFonts w:cs="Times New Roman"/>
        </w:rPr>
      </w:pPr>
      <w:r>
        <w:rPr>
          <w:sz w:val="20"/>
          <w:szCs w:val="20"/>
        </w:rPr>
        <w:t xml:space="preserve"> Gill Frigerio</w:t>
      </w:r>
      <w:r>
        <w:t xml:space="preserve"> </w:t>
      </w:r>
      <w:r>
        <w:br/>
        <w:t xml:space="preserve"> </w:t>
      </w:r>
      <w:r>
        <w:rPr>
          <w:sz w:val="20"/>
          <w:szCs w:val="20"/>
        </w:rPr>
        <w:t>Careers Centre</w:t>
      </w:r>
      <w:r>
        <w:t xml:space="preserve"> </w:t>
      </w:r>
      <w:r>
        <w:br/>
      </w:r>
      <w:r>
        <w:rPr>
          <w:sz w:val="20"/>
          <w:szCs w:val="20"/>
        </w:rPr>
        <w:t>University House</w:t>
      </w:r>
      <w:r>
        <w:t xml:space="preserve"> </w:t>
      </w:r>
      <w:r>
        <w:br/>
      </w:r>
      <w:r>
        <w:rPr>
          <w:sz w:val="20"/>
          <w:szCs w:val="20"/>
        </w:rPr>
        <w:t xml:space="preserve"> University of Warwick</w:t>
      </w:r>
      <w:r>
        <w:t xml:space="preserve"> </w:t>
      </w:r>
      <w:r>
        <w:br/>
      </w:r>
      <w:r>
        <w:rPr>
          <w:sz w:val="20"/>
          <w:szCs w:val="20"/>
        </w:rPr>
        <w:t>Coventry</w:t>
      </w:r>
      <w:r>
        <w:t xml:space="preserve"> </w:t>
      </w:r>
      <w:r>
        <w:br/>
      </w:r>
      <w:r>
        <w:rPr>
          <w:sz w:val="20"/>
          <w:szCs w:val="20"/>
        </w:rPr>
        <w:t>CV4 8UW</w:t>
      </w:r>
      <w:r>
        <w:rPr>
          <w:rFonts w:cs="Times New Roman"/>
        </w:rPr>
        <w:br/>
      </w:r>
      <w:r>
        <w:rPr>
          <w:sz w:val="20"/>
          <w:szCs w:val="20"/>
        </w:rPr>
        <w:t xml:space="preserve"> Tel: 024 7652 3498</w:t>
      </w:r>
      <w:r>
        <w:t xml:space="preserve"> </w:t>
      </w:r>
    </w:p>
    <w:p w:rsidR="00901B45" w:rsidRPr="0011712F" w:rsidRDefault="00901B45" w:rsidP="004D7B7F">
      <w:pPr>
        <w:rPr>
          <w:rFonts w:cs="Times New Roman"/>
          <w:sz w:val="20"/>
          <w:szCs w:val="20"/>
        </w:rPr>
      </w:pPr>
      <w:r>
        <w:rPr>
          <w:sz w:val="20"/>
          <w:szCs w:val="20"/>
        </w:rPr>
        <w:t xml:space="preserve"> 024 7652 4748 (careers help desk)</w:t>
      </w:r>
      <w:r>
        <w:t xml:space="preserve"> </w:t>
      </w:r>
      <w:r>
        <w:rPr>
          <w:rFonts w:cs="Times New Roman"/>
        </w:rPr>
        <w:br/>
      </w:r>
      <w:r>
        <w:rPr>
          <w:sz w:val="20"/>
          <w:szCs w:val="20"/>
        </w:rPr>
        <w:t>Fax: 024 7652 4220</w:t>
      </w:r>
      <w:r>
        <w:t xml:space="preserve"> </w:t>
      </w:r>
      <w:r>
        <w:br/>
      </w:r>
      <w:r>
        <w:br w:type="page"/>
      </w:r>
      <w:r w:rsidRPr="00705A30">
        <w:rPr>
          <w:b/>
          <w:bCs/>
          <w:noProof/>
        </w:rPr>
        <w:lastRenderedPageBreak/>
        <w:t>EFFECTIVE</w:t>
      </w:r>
      <w:r w:rsidRPr="00705A30">
        <w:rPr>
          <w:b/>
          <w:bCs/>
        </w:rPr>
        <w:t xml:space="preserve"> CAREER GUIDANCE IN A HIGHER EDUCATION CAREERS SERVICE: CLIENT CONSENT</w:t>
      </w:r>
    </w:p>
    <w:p w:rsidR="00901B45" w:rsidRPr="00705A30" w:rsidRDefault="00901B45" w:rsidP="004D7B7F">
      <w:pPr>
        <w:rPr>
          <w:rFonts w:cs="Times New Roman"/>
        </w:rPr>
      </w:pPr>
    </w:p>
    <w:p w:rsidR="00901B45" w:rsidRDefault="00901B45" w:rsidP="004D7B7F">
      <w:r w:rsidRPr="00705A30">
        <w:t xml:space="preserve">You have been invited to participate </w:t>
      </w:r>
      <w:r>
        <w:t xml:space="preserve">in a </w:t>
      </w:r>
      <w:r w:rsidRPr="00705A30">
        <w:t>study into</w:t>
      </w:r>
      <w:r>
        <w:t xml:space="preserve"> the effectiveness of our</w:t>
      </w:r>
      <w:r w:rsidRPr="00705A30">
        <w:t xml:space="preserve"> career guidance. </w:t>
      </w:r>
      <w:r>
        <w:t xml:space="preserve"> We are researching what students expect of a guidance appointment, and whether it helps them.  Results from this study will be fed back to other University Careers Services.</w:t>
      </w:r>
    </w:p>
    <w:p w:rsidR="00901B45" w:rsidRDefault="00901B45" w:rsidP="004D7B7F"/>
    <w:p w:rsidR="00901B45" w:rsidRPr="00705A30" w:rsidRDefault="00901B45" w:rsidP="004D7B7F">
      <w:r w:rsidRPr="00705A30">
        <w:t xml:space="preserve"> If you are willing to help</w:t>
      </w:r>
      <w:r>
        <w:t xml:space="preserve"> us with this study</w:t>
      </w:r>
      <w:r w:rsidRPr="00705A30">
        <w:t>, this will involve:</w:t>
      </w:r>
    </w:p>
    <w:p w:rsidR="00901B45" w:rsidRPr="00705A30" w:rsidRDefault="00901B45" w:rsidP="004D7B7F"/>
    <w:p w:rsidR="00901B45" w:rsidRPr="00705A30" w:rsidRDefault="00901B45" w:rsidP="004D7B7F">
      <w:pPr>
        <w:numPr>
          <w:ilvl w:val="0"/>
          <w:numId w:val="9"/>
        </w:numPr>
      </w:pPr>
      <w:r w:rsidRPr="00705A30">
        <w:t xml:space="preserve">Answering some questions before your interview about </w:t>
      </w:r>
      <w:r>
        <w:t xml:space="preserve">the process of getting access to the Careers Centre, </w:t>
      </w:r>
      <w:r w:rsidRPr="00705A30">
        <w:t>what has led you to ma</w:t>
      </w:r>
      <w:r>
        <w:t xml:space="preserve">ke an appointment at this time and </w:t>
      </w:r>
      <w:r w:rsidRPr="00705A30">
        <w:t xml:space="preserve">what you expect.   A member of the careers centre staff will ask these questions and make notes of your answers. </w:t>
      </w:r>
    </w:p>
    <w:p w:rsidR="00901B45" w:rsidRPr="00705A30" w:rsidRDefault="00901B45" w:rsidP="004D7B7F">
      <w:pPr>
        <w:rPr>
          <w:rFonts w:cs="Times New Roman"/>
        </w:rPr>
      </w:pPr>
    </w:p>
    <w:p w:rsidR="00901B45" w:rsidRPr="005408B4" w:rsidRDefault="00901B45" w:rsidP="004D7B7F">
      <w:pPr>
        <w:numPr>
          <w:ilvl w:val="0"/>
          <w:numId w:val="9"/>
        </w:numPr>
        <w:rPr>
          <w:rFonts w:cs="Times New Roman"/>
        </w:rPr>
      </w:pPr>
      <w:r w:rsidRPr="005408B4">
        <w:t xml:space="preserve">Having your interview digitally recorded.  This is so that we can study the variety of approaches taken to guidance interviews.  </w:t>
      </w:r>
      <w:r w:rsidRPr="005408B4">
        <w:rPr>
          <w:i/>
          <w:iCs/>
        </w:rPr>
        <w:t xml:space="preserve">The researcher will be interested in the approach taken to the interview by the careers consultant that you see.  </w:t>
      </w:r>
    </w:p>
    <w:p w:rsidR="00901B45" w:rsidRPr="005408B4" w:rsidRDefault="00901B45" w:rsidP="004D7B7F">
      <w:pPr>
        <w:rPr>
          <w:rFonts w:cs="Times New Roman"/>
        </w:rPr>
      </w:pPr>
    </w:p>
    <w:p w:rsidR="00901B45" w:rsidRPr="00705A30" w:rsidRDefault="00901B45" w:rsidP="004D7B7F">
      <w:pPr>
        <w:numPr>
          <w:ilvl w:val="0"/>
          <w:numId w:val="9"/>
        </w:numPr>
      </w:pPr>
      <w:r w:rsidRPr="00705A30">
        <w:t>Answering some questions immediately after your interview about how you found the experience.   Again, a member of the careers centre staff will ask these questions and make notes of your answers</w:t>
      </w:r>
      <w:r>
        <w:t>, which will be confidential</w:t>
      </w:r>
      <w:r w:rsidRPr="00705A30">
        <w:t xml:space="preserve">. </w:t>
      </w:r>
    </w:p>
    <w:p w:rsidR="00901B45" w:rsidRPr="00705A30" w:rsidRDefault="00901B45" w:rsidP="004D7B7F">
      <w:pPr>
        <w:rPr>
          <w:rFonts w:cs="Times New Roman"/>
        </w:rPr>
      </w:pPr>
    </w:p>
    <w:p w:rsidR="00901B45" w:rsidRPr="00705A30" w:rsidRDefault="00901B45" w:rsidP="004D7B7F">
      <w:pPr>
        <w:numPr>
          <w:ilvl w:val="0"/>
          <w:numId w:val="9"/>
        </w:numPr>
        <w:jc w:val="both"/>
      </w:pPr>
      <w:r w:rsidRPr="00705A30">
        <w:t>Being contacted in approximately 4 weeks time by telephone, to find out how you are getting on with your plans.  So that we can contact you, please give details below (this information will not be used for any other purpose).</w:t>
      </w:r>
    </w:p>
    <w:p w:rsidR="00901B45" w:rsidRPr="00705A30" w:rsidRDefault="00901B45" w:rsidP="004D7B7F">
      <w:pPr>
        <w:rPr>
          <w:rFonts w:cs="Times New Roman"/>
        </w:rPr>
      </w:pPr>
    </w:p>
    <w:p w:rsidR="00901B45" w:rsidRPr="00705A30" w:rsidRDefault="00901B45" w:rsidP="004D7B7F">
      <w:pPr>
        <w:pStyle w:val="BodyText2"/>
      </w:pPr>
      <w:r w:rsidRPr="00705A30">
        <w:t>All the information you provide will be treated in strictest confidence, in conformity with the requirements of the Data Protection Act, 1998.  No information that could identify individuals will be passed to any third party.</w:t>
      </w:r>
    </w:p>
    <w:p w:rsidR="00901B45" w:rsidRPr="00705A30" w:rsidRDefault="00901B45" w:rsidP="004D7B7F">
      <w:pPr>
        <w:rPr>
          <w:rFonts w:cs="Times New Roman"/>
        </w:rPr>
      </w:pPr>
    </w:p>
    <w:p w:rsidR="00901B45" w:rsidRPr="00705A30" w:rsidRDefault="00901B45" w:rsidP="004D7B7F">
      <w:pPr>
        <w:ind w:left="420"/>
        <w:rPr>
          <w:b/>
          <w:bCs/>
        </w:rPr>
      </w:pPr>
      <w:r w:rsidRPr="00705A30">
        <w:rPr>
          <w:b/>
          <w:bCs/>
        </w:rPr>
        <w:t>Name:</w:t>
      </w:r>
      <w:r w:rsidRPr="00705A30">
        <w:rPr>
          <w:b/>
          <w:bCs/>
        </w:rPr>
        <w:tab/>
      </w:r>
    </w:p>
    <w:p w:rsidR="00901B45" w:rsidRPr="00705A30" w:rsidRDefault="00901B45" w:rsidP="004D7B7F">
      <w:pPr>
        <w:ind w:left="420"/>
        <w:rPr>
          <w:b/>
          <w:bCs/>
        </w:rPr>
      </w:pPr>
    </w:p>
    <w:p w:rsidR="00901B45" w:rsidRPr="00705A30" w:rsidRDefault="00901B45" w:rsidP="004D7B7F">
      <w:pPr>
        <w:ind w:left="420"/>
        <w:rPr>
          <w:b/>
          <w:bCs/>
        </w:rPr>
      </w:pPr>
      <w:r w:rsidRPr="00705A30">
        <w:rPr>
          <w:b/>
          <w:bCs/>
        </w:rPr>
        <w:t>Address:</w:t>
      </w:r>
      <w:r w:rsidRPr="00705A30">
        <w:rPr>
          <w:b/>
          <w:bCs/>
        </w:rPr>
        <w:tab/>
      </w:r>
    </w:p>
    <w:p w:rsidR="00901B45" w:rsidRPr="00705A30" w:rsidRDefault="00901B45" w:rsidP="004D7B7F">
      <w:pPr>
        <w:ind w:left="420"/>
        <w:rPr>
          <w:b/>
          <w:bCs/>
        </w:rPr>
      </w:pPr>
    </w:p>
    <w:p w:rsidR="00901B45" w:rsidRPr="00705A30" w:rsidRDefault="00901B45" w:rsidP="004D7B7F">
      <w:pPr>
        <w:ind w:left="420"/>
        <w:rPr>
          <w:b/>
          <w:bCs/>
        </w:rPr>
      </w:pPr>
    </w:p>
    <w:p w:rsidR="00901B45" w:rsidRPr="00705A30" w:rsidRDefault="00901B45" w:rsidP="004D7B7F">
      <w:pPr>
        <w:ind w:left="420"/>
        <w:rPr>
          <w:b/>
          <w:bCs/>
        </w:rPr>
      </w:pPr>
    </w:p>
    <w:p w:rsidR="00901B45" w:rsidRPr="00705A30" w:rsidRDefault="00901B45" w:rsidP="004D7B7F">
      <w:pPr>
        <w:ind w:left="420"/>
        <w:rPr>
          <w:b/>
          <w:bCs/>
        </w:rPr>
      </w:pPr>
    </w:p>
    <w:p w:rsidR="00901B45" w:rsidRPr="00705A30" w:rsidRDefault="00901B45" w:rsidP="004D7B7F">
      <w:pPr>
        <w:ind w:left="420"/>
        <w:rPr>
          <w:b/>
          <w:bCs/>
        </w:rPr>
      </w:pPr>
      <w:r w:rsidRPr="00705A30">
        <w:rPr>
          <w:b/>
          <w:bCs/>
        </w:rPr>
        <w:t>Telephone numbers:</w:t>
      </w:r>
    </w:p>
    <w:p w:rsidR="00901B45" w:rsidRPr="00705A30" w:rsidRDefault="00901B45" w:rsidP="004D7B7F">
      <w:pPr>
        <w:ind w:left="420"/>
        <w:rPr>
          <w:rFonts w:cs="Times New Roman"/>
          <w:u w:val="single"/>
        </w:rPr>
      </w:pPr>
    </w:p>
    <w:p w:rsidR="00901B45" w:rsidRPr="00705A30" w:rsidRDefault="00901B45" w:rsidP="004D7B7F">
      <w:pPr>
        <w:ind w:left="420"/>
        <w:rPr>
          <w:rFonts w:cs="Times New Roman"/>
          <w:u w:val="single"/>
        </w:rPr>
      </w:pPr>
    </w:p>
    <w:p w:rsidR="00901B45" w:rsidRPr="00705A30" w:rsidRDefault="00901B45" w:rsidP="004D7B7F">
      <w:pPr>
        <w:ind w:left="420"/>
        <w:rPr>
          <w:rFonts w:cs="Times New Roman"/>
          <w:u w:val="single"/>
        </w:rPr>
      </w:pPr>
    </w:p>
    <w:p w:rsidR="00901B45" w:rsidRPr="00705A30" w:rsidRDefault="00901B45" w:rsidP="004D7B7F">
      <w:pPr>
        <w:ind w:left="420"/>
        <w:rPr>
          <w:rFonts w:cs="Times New Roman"/>
          <w:u w:val="single"/>
        </w:rPr>
      </w:pPr>
      <w:r w:rsidRPr="00705A30">
        <w:rPr>
          <w:b/>
          <w:bCs/>
        </w:rPr>
        <w:t>Email (if available):</w:t>
      </w:r>
      <w:r w:rsidRPr="00705A30">
        <w:rPr>
          <w:b/>
          <w:bCs/>
        </w:rPr>
        <w:tab/>
      </w:r>
    </w:p>
    <w:p w:rsidR="00901B45" w:rsidRPr="00705A30" w:rsidRDefault="00901B45" w:rsidP="004D7B7F">
      <w:pPr>
        <w:rPr>
          <w:rFonts w:cs="Times New Roman"/>
          <w:b/>
          <w:bCs/>
        </w:rPr>
      </w:pPr>
    </w:p>
    <w:p w:rsidR="00901B45" w:rsidRPr="00705A30" w:rsidRDefault="00901B45" w:rsidP="004D7B7F">
      <w:pPr>
        <w:rPr>
          <w:rFonts w:cs="Times New Roman"/>
        </w:rPr>
      </w:pPr>
    </w:p>
    <w:p w:rsidR="00901B45" w:rsidRPr="00705A30" w:rsidRDefault="00901B45" w:rsidP="004D7B7F">
      <w:r w:rsidRPr="00705A30">
        <w:t>Please sign below to confirm that your involvement in the study has been explained and that you have agreed to take part.</w:t>
      </w:r>
    </w:p>
    <w:p w:rsidR="00901B45" w:rsidRPr="00705A30" w:rsidRDefault="00901B45" w:rsidP="004D7B7F">
      <w:pPr>
        <w:rPr>
          <w:rFonts w:cs="Times New Roman"/>
          <w:b/>
          <w:bCs/>
        </w:rPr>
      </w:pPr>
    </w:p>
    <w:p w:rsidR="00901B45" w:rsidRPr="00705A30" w:rsidRDefault="00901B45" w:rsidP="004D7B7F">
      <w:pPr>
        <w:rPr>
          <w:rFonts w:cs="Times New Roman"/>
          <w:b/>
          <w:bCs/>
        </w:rPr>
      </w:pPr>
    </w:p>
    <w:p w:rsidR="00901B45" w:rsidRPr="00705A30" w:rsidRDefault="00901B45" w:rsidP="004D7B7F">
      <w:pPr>
        <w:rPr>
          <w:b/>
          <w:bCs/>
        </w:rPr>
      </w:pPr>
      <w:r w:rsidRPr="00705A30">
        <w:rPr>
          <w:b/>
          <w:bCs/>
        </w:rPr>
        <w:t>Signature:</w:t>
      </w:r>
      <w:r w:rsidRPr="00705A30">
        <w:rPr>
          <w:b/>
          <w:bCs/>
        </w:rPr>
        <w:tab/>
      </w:r>
    </w:p>
    <w:p w:rsidR="00901B45" w:rsidRPr="00705A30" w:rsidRDefault="00901B45" w:rsidP="004D7B7F">
      <w:pPr>
        <w:rPr>
          <w:rFonts w:cs="Times New Roman"/>
        </w:rPr>
      </w:pPr>
    </w:p>
    <w:p w:rsidR="00901B45" w:rsidRPr="00705A30" w:rsidRDefault="00901B45" w:rsidP="004D7B7F">
      <w:pPr>
        <w:rPr>
          <w:rFonts w:cs="Times New Roman"/>
        </w:rPr>
      </w:pPr>
    </w:p>
    <w:p w:rsidR="00901B45" w:rsidRPr="00A44CDC" w:rsidRDefault="00901B45" w:rsidP="0011712F">
      <w:pPr>
        <w:pStyle w:val="Title"/>
        <w:jc w:val="left"/>
        <w:rPr>
          <w:rFonts w:ascii="Arial" w:hAnsi="Arial" w:cs="Arial"/>
          <w:sz w:val="22"/>
          <w:szCs w:val="22"/>
        </w:rPr>
      </w:pPr>
      <w:r>
        <w:rPr>
          <w:rFonts w:ascii="Arial" w:hAnsi="Arial" w:cs="Arial"/>
        </w:rPr>
        <w:br w:type="page"/>
      </w:r>
      <w:r w:rsidRPr="00A44CDC">
        <w:rPr>
          <w:rFonts w:ascii="Arial" w:hAnsi="Arial" w:cs="Arial"/>
          <w:sz w:val="22"/>
          <w:szCs w:val="22"/>
        </w:rPr>
        <w:lastRenderedPageBreak/>
        <w:t>Appendix C</w:t>
      </w:r>
    </w:p>
    <w:p w:rsidR="00901B45" w:rsidRPr="00A44CDC" w:rsidRDefault="00901B45" w:rsidP="0011712F">
      <w:pPr>
        <w:pStyle w:val="Title"/>
        <w:jc w:val="left"/>
        <w:rPr>
          <w:rFonts w:ascii="Arial" w:hAnsi="Arial" w:cs="Arial"/>
          <w:sz w:val="22"/>
          <w:szCs w:val="22"/>
        </w:rPr>
      </w:pPr>
    </w:p>
    <w:p w:rsidR="00901B45" w:rsidRPr="00A44CDC" w:rsidRDefault="00901B45" w:rsidP="004D7B7F">
      <w:pPr>
        <w:pStyle w:val="Title"/>
        <w:rPr>
          <w:rFonts w:ascii="Arial" w:hAnsi="Arial" w:cs="Arial"/>
          <w:sz w:val="22"/>
          <w:szCs w:val="22"/>
        </w:rPr>
      </w:pPr>
      <w:r w:rsidRPr="00A44CDC">
        <w:rPr>
          <w:rFonts w:ascii="Arial" w:hAnsi="Arial" w:cs="Arial"/>
          <w:sz w:val="22"/>
          <w:szCs w:val="22"/>
        </w:rPr>
        <w:t>Effective guidance research - Stage 1 questions</w:t>
      </w:r>
    </w:p>
    <w:p w:rsidR="00901B45" w:rsidRPr="00A44CDC" w:rsidRDefault="00901B45" w:rsidP="004D7B7F">
      <w:pPr>
        <w:pStyle w:val="Title"/>
        <w:rPr>
          <w:rFonts w:ascii="Arial" w:hAnsi="Arial" w:cs="Arial"/>
          <w:sz w:val="22"/>
          <w:szCs w:val="22"/>
        </w:rPr>
      </w:pPr>
    </w:p>
    <w:p w:rsidR="00901B45" w:rsidRDefault="00901B45" w:rsidP="004D7B7F">
      <w:pPr>
        <w:rPr>
          <w:rFonts w:ascii="Arial" w:hAnsi="Arial" w:cs="Arial"/>
        </w:rPr>
      </w:pPr>
    </w:p>
    <w:p w:rsidR="00901B45" w:rsidRDefault="00901B45" w:rsidP="004D7B7F">
      <w:pPr>
        <w:numPr>
          <w:ilvl w:val="0"/>
          <w:numId w:val="10"/>
        </w:numPr>
        <w:rPr>
          <w:rFonts w:ascii="Arial" w:hAnsi="Arial" w:cs="Arial"/>
        </w:rPr>
      </w:pPr>
      <w:r>
        <w:rPr>
          <w:rFonts w:ascii="Arial" w:hAnsi="Arial" w:cs="Arial"/>
        </w:rPr>
        <w:t>What has led you to make an appointment at this particular time in your course?</w:t>
      </w:r>
    </w:p>
    <w:p w:rsidR="00901B45" w:rsidRDefault="00901B45" w:rsidP="004D7B7F">
      <w:pPr>
        <w:rPr>
          <w:rFonts w:ascii="Arial" w:hAnsi="Arial" w:cs="Arial"/>
        </w:rPr>
      </w:pPr>
    </w:p>
    <w:p w:rsidR="00901B45" w:rsidRDefault="00901B45" w:rsidP="004D7B7F">
      <w:pPr>
        <w:rPr>
          <w:rFonts w:ascii="Arial" w:hAnsi="Arial" w:cs="Arial"/>
        </w:rPr>
      </w:pPr>
    </w:p>
    <w:p w:rsidR="00901B45" w:rsidRDefault="00901B45" w:rsidP="004D7B7F">
      <w:pPr>
        <w:rPr>
          <w:rFonts w:ascii="Arial" w:hAnsi="Arial" w:cs="Arial"/>
        </w:rPr>
      </w:pPr>
    </w:p>
    <w:p w:rsidR="00901B45" w:rsidRDefault="00901B45" w:rsidP="004D7B7F">
      <w:pPr>
        <w:numPr>
          <w:ilvl w:val="0"/>
          <w:numId w:val="10"/>
        </w:numPr>
        <w:rPr>
          <w:rFonts w:ascii="Arial" w:hAnsi="Arial" w:cs="Arial"/>
        </w:rPr>
      </w:pPr>
      <w:r>
        <w:rPr>
          <w:rFonts w:ascii="Arial" w:hAnsi="Arial" w:cs="Arial"/>
        </w:rPr>
        <w:t>Did anything get in the way of making an appointment before now? If yes, please tell us what this was.</w:t>
      </w:r>
    </w:p>
    <w:p w:rsidR="00901B45" w:rsidRDefault="00901B45" w:rsidP="004D7B7F">
      <w:pPr>
        <w:ind w:left="360"/>
        <w:rPr>
          <w:rFonts w:ascii="Arial" w:hAnsi="Arial" w:cs="Arial"/>
        </w:rPr>
      </w:pPr>
    </w:p>
    <w:p w:rsidR="00901B45" w:rsidRDefault="00901B45" w:rsidP="004D7B7F">
      <w:pPr>
        <w:ind w:left="720"/>
        <w:rPr>
          <w:rFonts w:ascii="Arial" w:hAnsi="Arial" w:cs="Arial"/>
        </w:rPr>
      </w:pPr>
      <w:r>
        <w:rPr>
          <w:rFonts w:ascii="Arial" w:hAnsi="Arial" w:cs="Arial"/>
        </w:rPr>
        <w:t>Y/N</w:t>
      </w:r>
    </w:p>
    <w:p w:rsidR="00901B45" w:rsidRDefault="00901B45" w:rsidP="004D7B7F">
      <w:pPr>
        <w:ind w:left="720"/>
        <w:rPr>
          <w:rFonts w:ascii="Arial" w:hAnsi="Arial" w:cs="Arial"/>
        </w:rPr>
      </w:pPr>
    </w:p>
    <w:p w:rsidR="00901B45" w:rsidRDefault="00901B45" w:rsidP="004D7B7F">
      <w:pPr>
        <w:ind w:left="720"/>
        <w:rPr>
          <w:rFonts w:ascii="Arial" w:hAnsi="Arial" w:cs="Arial"/>
        </w:rPr>
      </w:pPr>
    </w:p>
    <w:p w:rsidR="00901B45" w:rsidRDefault="00901B45" w:rsidP="004D7B7F">
      <w:pPr>
        <w:rPr>
          <w:rFonts w:ascii="Arial" w:hAnsi="Arial" w:cs="Arial"/>
        </w:rPr>
      </w:pPr>
    </w:p>
    <w:p w:rsidR="00901B45" w:rsidRDefault="00901B45" w:rsidP="004D7B7F">
      <w:pPr>
        <w:numPr>
          <w:ilvl w:val="0"/>
          <w:numId w:val="10"/>
        </w:numPr>
        <w:rPr>
          <w:rFonts w:ascii="Arial" w:hAnsi="Arial" w:cs="Arial"/>
        </w:rPr>
      </w:pPr>
      <w:r>
        <w:rPr>
          <w:rFonts w:ascii="Arial" w:hAnsi="Arial" w:cs="Arial"/>
        </w:rPr>
        <w:t xml:space="preserve">How did you make the appointment-did you book online through the Careers Centre website, or did you telephone the Careers Centre to do this? </w:t>
      </w:r>
    </w:p>
    <w:p w:rsidR="00901B45" w:rsidRDefault="00901B45" w:rsidP="004D7B7F">
      <w:pPr>
        <w:ind w:left="360"/>
        <w:rPr>
          <w:rFonts w:ascii="Arial" w:hAnsi="Arial" w:cs="Arial"/>
        </w:rPr>
      </w:pPr>
    </w:p>
    <w:p w:rsidR="00901B45" w:rsidRDefault="00901B45" w:rsidP="004D7B7F">
      <w:pPr>
        <w:ind w:left="720"/>
        <w:rPr>
          <w:rFonts w:ascii="Arial" w:hAnsi="Arial" w:cs="Arial"/>
        </w:rPr>
      </w:pPr>
      <w:r>
        <w:rPr>
          <w:rFonts w:ascii="Arial" w:hAnsi="Arial" w:cs="Arial"/>
        </w:rPr>
        <w:t xml:space="preserve">  Website</w:t>
      </w:r>
    </w:p>
    <w:p w:rsidR="00901B45" w:rsidRDefault="00901B45" w:rsidP="004D7B7F">
      <w:pPr>
        <w:rPr>
          <w:rFonts w:ascii="Arial" w:hAnsi="Arial" w:cs="Arial"/>
        </w:rPr>
      </w:pPr>
      <w:r>
        <w:rPr>
          <w:rFonts w:ascii="Arial" w:hAnsi="Arial" w:cs="Arial"/>
        </w:rPr>
        <w:t xml:space="preserve">            Telephone</w:t>
      </w:r>
    </w:p>
    <w:p w:rsidR="00901B45" w:rsidRDefault="00901B45" w:rsidP="004D7B7F">
      <w:pPr>
        <w:rPr>
          <w:rFonts w:ascii="Arial" w:hAnsi="Arial" w:cs="Arial"/>
        </w:rPr>
      </w:pPr>
    </w:p>
    <w:p w:rsidR="00901B45" w:rsidRDefault="00901B45" w:rsidP="004D7B7F">
      <w:pPr>
        <w:ind w:left="360"/>
        <w:rPr>
          <w:rFonts w:ascii="Arial" w:hAnsi="Arial" w:cs="Arial"/>
        </w:rPr>
      </w:pPr>
      <w:r>
        <w:rPr>
          <w:rFonts w:ascii="Arial" w:hAnsi="Arial" w:cs="Arial"/>
        </w:rPr>
        <w:t xml:space="preserve">       How was this experience? </w:t>
      </w:r>
    </w:p>
    <w:p w:rsidR="00901B45" w:rsidRDefault="00901B45" w:rsidP="004D7B7F">
      <w:pPr>
        <w:rPr>
          <w:rFonts w:ascii="Arial" w:hAnsi="Arial" w:cs="Arial"/>
        </w:rPr>
      </w:pPr>
    </w:p>
    <w:p w:rsidR="00901B45" w:rsidRDefault="00901B45" w:rsidP="004D7B7F">
      <w:pPr>
        <w:numPr>
          <w:ilvl w:val="0"/>
          <w:numId w:val="10"/>
        </w:numPr>
        <w:rPr>
          <w:rFonts w:ascii="Arial" w:hAnsi="Arial" w:cs="Arial"/>
        </w:rPr>
      </w:pPr>
      <w:r>
        <w:rPr>
          <w:rFonts w:ascii="Arial" w:hAnsi="Arial" w:cs="Arial"/>
        </w:rPr>
        <w:t>What are your first impressions of the Careers Service?</w:t>
      </w:r>
    </w:p>
    <w:p w:rsidR="00901B45" w:rsidRDefault="00901B45" w:rsidP="004D7B7F">
      <w:pPr>
        <w:rPr>
          <w:rFonts w:ascii="Arial" w:hAnsi="Arial" w:cs="Arial"/>
        </w:rPr>
      </w:pPr>
    </w:p>
    <w:p w:rsidR="00901B45" w:rsidRDefault="00901B45" w:rsidP="004D7B7F">
      <w:pPr>
        <w:rPr>
          <w:rFonts w:ascii="Arial" w:hAnsi="Arial" w:cs="Arial"/>
        </w:rPr>
      </w:pPr>
    </w:p>
    <w:p w:rsidR="00901B45" w:rsidRDefault="00901B45" w:rsidP="004D7B7F">
      <w:pPr>
        <w:rPr>
          <w:rFonts w:ascii="Arial" w:hAnsi="Arial" w:cs="Arial"/>
        </w:rPr>
      </w:pPr>
    </w:p>
    <w:p w:rsidR="00901B45" w:rsidRDefault="00901B45" w:rsidP="004D7B7F">
      <w:pPr>
        <w:numPr>
          <w:ilvl w:val="0"/>
          <w:numId w:val="10"/>
        </w:numPr>
        <w:rPr>
          <w:rFonts w:ascii="Arial" w:hAnsi="Arial" w:cs="Arial"/>
        </w:rPr>
      </w:pPr>
      <w:r>
        <w:rPr>
          <w:rFonts w:ascii="Arial" w:hAnsi="Arial" w:cs="Arial"/>
        </w:rPr>
        <w:t xml:space="preserve">Did you want to see a specific consultant or were you prepared to see any of the consultants? </w:t>
      </w:r>
    </w:p>
    <w:p w:rsidR="00901B45" w:rsidRDefault="00901B45" w:rsidP="004D7B7F">
      <w:pPr>
        <w:ind w:left="360"/>
        <w:rPr>
          <w:rFonts w:ascii="Arial" w:hAnsi="Arial" w:cs="Arial"/>
        </w:rPr>
      </w:pPr>
    </w:p>
    <w:p w:rsidR="00901B45" w:rsidRDefault="00901B45" w:rsidP="004D7B7F">
      <w:pPr>
        <w:ind w:left="360"/>
        <w:rPr>
          <w:rFonts w:ascii="Arial" w:hAnsi="Arial" w:cs="Arial"/>
        </w:rPr>
      </w:pPr>
    </w:p>
    <w:p w:rsidR="00901B45" w:rsidRDefault="00901B45" w:rsidP="004D7B7F">
      <w:pPr>
        <w:ind w:left="360" w:right="-1054"/>
        <w:rPr>
          <w:rFonts w:ascii="Arial" w:hAnsi="Arial" w:cs="Arial"/>
        </w:rPr>
      </w:pPr>
      <w:r>
        <w:rPr>
          <w:rFonts w:ascii="Arial" w:hAnsi="Arial" w:cs="Arial"/>
        </w:rPr>
        <w:t xml:space="preserve">       Specific consultant …….. </w:t>
      </w:r>
    </w:p>
    <w:p w:rsidR="00901B45" w:rsidRDefault="00901B45" w:rsidP="004D7B7F">
      <w:pPr>
        <w:ind w:left="360" w:right="-1054"/>
        <w:rPr>
          <w:rFonts w:ascii="Arial" w:hAnsi="Arial" w:cs="Arial"/>
        </w:rPr>
      </w:pPr>
      <w:r>
        <w:rPr>
          <w:rFonts w:ascii="Arial" w:hAnsi="Arial" w:cs="Arial"/>
        </w:rPr>
        <w:t xml:space="preserve">       Were you able to book an appointment with them? Y/N</w:t>
      </w:r>
    </w:p>
    <w:p w:rsidR="00901B45" w:rsidRDefault="00901B45" w:rsidP="004D7B7F">
      <w:pPr>
        <w:ind w:left="720"/>
        <w:rPr>
          <w:rFonts w:ascii="Arial" w:hAnsi="Arial" w:cs="Arial"/>
        </w:rPr>
      </w:pPr>
    </w:p>
    <w:p w:rsidR="00901B45" w:rsidRDefault="00901B45" w:rsidP="004D7B7F">
      <w:pPr>
        <w:ind w:left="720"/>
        <w:rPr>
          <w:rFonts w:ascii="Arial" w:hAnsi="Arial" w:cs="Arial"/>
        </w:rPr>
      </w:pPr>
      <w:r>
        <w:rPr>
          <w:rFonts w:ascii="Arial" w:hAnsi="Arial" w:cs="Arial"/>
        </w:rPr>
        <w:t xml:space="preserve"> Any consultant        ……..</w:t>
      </w:r>
    </w:p>
    <w:p w:rsidR="00901B45" w:rsidRDefault="00901B45" w:rsidP="004D7B7F">
      <w:pPr>
        <w:ind w:left="720"/>
        <w:rPr>
          <w:rFonts w:ascii="Arial" w:hAnsi="Arial" w:cs="Arial"/>
        </w:rPr>
      </w:pPr>
    </w:p>
    <w:p w:rsidR="00901B45" w:rsidRDefault="00901B45" w:rsidP="004D7B7F">
      <w:pPr>
        <w:rPr>
          <w:rFonts w:ascii="Arial" w:hAnsi="Arial" w:cs="Arial"/>
        </w:rPr>
      </w:pPr>
    </w:p>
    <w:p w:rsidR="00901B45" w:rsidRDefault="00901B45" w:rsidP="004D7B7F">
      <w:pPr>
        <w:numPr>
          <w:ilvl w:val="0"/>
          <w:numId w:val="10"/>
        </w:numPr>
        <w:rPr>
          <w:rFonts w:ascii="Arial" w:hAnsi="Arial" w:cs="Arial"/>
        </w:rPr>
      </w:pPr>
      <w:r>
        <w:rPr>
          <w:rFonts w:ascii="Arial" w:hAnsi="Arial" w:cs="Arial"/>
        </w:rPr>
        <w:t>What are you expecting to happen:</w:t>
      </w:r>
    </w:p>
    <w:p w:rsidR="00901B45" w:rsidRDefault="00901B45" w:rsidP="004D7B7F">
      <w:pPr>
        <w:rPr>
          <w:rFonts w:ascii="Arial" w:hAnsi="Arial" w:cs="Arial"/>
        </w:rPr>
      </w:pPr>
    </w:p>
    <w:p w:rsidR="00901B45" w:rsidRDefault="00901B45" w:rsidP="004D7B7F">
      <w:pPr>
        <w:ind w:left="360"/>
        <w:rPr>
          <w:rFonts w:ascii="Arial" w:hAnsi="Arial" w:cs="Arial"/>
        </w:rPr>
      </w:pPr>
    </w:p>
    <w:p w:rsidR="00901B45" w:rsidRDefault="00901B45" w:rsidP="004D7B7F">
      <w:pPr>
        <w:ind w:left="720"/>
        <w:rPr>
          <w:rFonts w:ascii="Arial" w:hAnsi="Arial" w:cs="Arial"/>
        </w:rPr>
      </w:pPr>
      <w:r>
        <w:rPr>
          <w:rFonts w:ascii="Arial" w:hAnsi="Arial" w:cs="Arial"/>
        </w:rPr>
        <w:t xml:space="preserve">During the discussion? </w:t>
      </w:r>
    </w:p>
    <w:p w:rsidR="00901B45" w:rsidRDefault="00901B45" w:rsidP="004D7B7F">
      <w:pPr>
        <w:ind w:left="720"/>
        <w:rPr>
          <w:rFonts w:ascii="Arial" w:hAnsi="Arial" w:cs="Arial"/>
        </w:rPr>
      </w:pPr>
    </w:p>
    <w:p w:rsidR="00901B45" w:rsidRDefault="00901B45" w:rsidP="004D7B7F">
      <w:pPr>
        <w:ind w:left="720"/>
        <w:rPr>
          <w:rFonts w:ascii="Arial" w:hAnsi="Arial" w:cs="Arial"/>
        </w:rPr>
      </w:pPr>
    </w:p>
    <w:p w:rsidR="00901B45" w:rsidRDefault="00901B45" w:rsidP="004D7B7F">
      <w:pPr>
        <w:ind w:left="720"/>
        <w:rPr>
          <w:rFonts w:ascii="Arial" w:hAnsi="Arial" w:cs="Arial"/>
        </w:rPr>
      </w:pPr>
    </w:p>
    <w:p w:rsidR="00901B45" w:rsidRDefault="00901B45" w:rsidP="004D7B7F">
      <w:pPr>
        <w:ind w:left="720"/>
        <w:rPr>
          <w:rFonts w:ascii="Arial" w:hAnsi="Arial" w:cs="Arial"/>
        </w:rPr>
      </w:pPr>
      <w:r>
        <w:rPr>
          <w:rFonts w:ascii="Arial" w:hAnsi="Arial" w:cs="Arial"/>
        </w:rPr>
        <w:t>As a result of the discussion?</w:t>
      </w:r>
    </w:p>
    <w:p w:rsidR="00901B45" w:rsidRDefault="00901B45" w:rsidP="004D7B7F">
      <w:pPr>
        <w:rPr>
          <w:rFonts w:ascii="Arial" w:hAnsi="Arial" w:cs="Arial"/>
        </w:rPr>
      </w:pPr>
    </w:p>
    <w:p w:rsidR="00901B45" w:rsidRDefault="00901B45" w:rsidP="004D7B7F">
      <w:pPr>
        <w:rPr>
          <w:rFonts w:ascii="Arial" w:hAnsi="Arial" w:cs="Arial"/>
        </w:rPr>
      </w:pPr>
    </w:p>
    <w:p w:rsidR="00901B45" w:rsidRDefault="00901B45" w:rsidP="004D7B7F">
      <w:pPr>
        <w:rPr>
          <w:rFonts w:ascii="Arial" w:hAnsi="Arial" w:cs="Arial"/>
        </w:rPr>
      </w:pPr>
    </w:p>
    <w:p w:rsidR="00901B45" w:rsidRDefault="00901B45" w:rsidP="004D7B7F">
      <w:pPr>
        <w:numPr>
          <w:ilvl w:val="0"/>
          <w:numId w:val="10"/>
        </w:numPr>
        <w:rPr>
          <w:rFonts w:ascii="Arial" w:hAnsi="Arial" w:cs="Arial"/>
        </w:rPr>
      </w:pPr>
      <w:r>
        <w:rPr>
          <w:rFonts w:ascii="Arial" w:hAnsi="Arial" w:cs="Arial"/>
        </w:rPr>
        <w:t xml:space="preserve"> How confident do you feel at this moment in time that you have the skills you need to manage your career?</w:t>
      </w:r>
    </w:p>
    <w:p w:rsidR="00901B45" w:rsidRDefault="00901B45" w:rsidP="004D7B7F">
      <w:pPr>
        <w:rPr>
          <w:rFonts w:ascii="Arial" w:hAnsi="Arial" w:cs="Arial"/>
        </w:rPr>
      </w:pPr>
    </w:p>
    <w:p w:rsidR="00901B45" w:rsidRDefault="00901B45" w:rsidP="004D7B7F">
      <w:pPr>
        <w:rPr>
          <w:rFonts w:ascii="Arial" w:hAnsi="Arial" w:cs="Arial"/>
        </w:rPr>
      </w:pPr>
    </w:p>
    <w:p w:rsidR="00901B45" w:rsidRDefault="00901B45" w:rsidP="004D7B7F">
      <w:pPr>
        <w:rPr>
          <w:rFonts w:ascii="Arial" w:hAnsi="Arial" w:cs="Arial"/>
        </w:rPr>
      </w:pPr>
    </w:p>
    <w:p w:rsidR="00901B45" w:rsidRPr="00A44CDC" w:rsidRDefault="00901B45" w:rsidP="00A44CDC">
      <w:pPr>
        <w:pStyle w:val="Title"/>
        <w:rPr>
          <w:rFonts w:ascii="Arial" w:hAnsi="Arial" w:cs="Arial"/>
          <w:sz w:val="22"/>
          <w:szCs w:val="22"/>
        </w:rPr>
      </w:pPr>
      <w:r>
        <w:rPr>
          <w:rFonts w:ascii="Arial" w:hAnsi="Arial" w:cs="Arial"/>
        </w:rPr>
        <w:br w:type="page"/>
      </w:r>
      <w:r>
        <w:rPr>
          <w:rFonts w:ascii="Arial" w:hAnsi="Arial" w:cs="Arial"/>
          <w:sz w:val="22"/>
          <w:szCs w:val="22"/>
        </w:rPr>
        <w:lastRenderedPageBreak/>
        <w:t>Effective Guidance Research - Stage 2 questions</w:t>
      </w:r>
    </w:p>
    <w:p w:rsidR="00901B45" w:rsidRPr="00A44CDC" w:rsidRDefault="00901B45" w:rsidP="00A44CDC">
      <w:pPr>
        <w:pStyle w:val="Title"/>
        <w:jc w:val="left"/>
        <w:rPr>
          <w:rFonts w:ascii="Arial" w:hAnsi="Arial" w:cs="Arial"/>
          <w:sz w:val="22"/>
          <w:szCs w:val="22"/>
        </w:rPr>
      </w:pPr>
    </w:p>
    <w:p w:rsidR="00901B45" w:rsidRPr="00A44CDC" w:rsidRDefault="00901B45" w:rsidP="00A44CDC">
      <w:pPr>
        <w:pStyle w:val="Title"/>
        <w:jc w:val="left"/>
        <w:rPr>
          <w:rFonts w:ascii="Arial" w:hAnsi="Arial" w:cs="Arial"/>
          <w:sz w:val="22"/>
          <w:szCs w:val="22"/>
        </w:rPr>
      </w:pPr>
    </w:p>
    <w:p w:rsidR="00901B45" w:rsidRPr="00A44CDC" w:rsidRDefault="00901B45" w:rsidP="00A44CDC">
      <w:pPr>
        <w:pStyle w:val="Title"/>
        <w:numPr>
          <w:ilvl w:val="0"/>
          <w:numId w:val="18"/>
        </w:numPr>
        <w:ind w:left="426" w:hanging="66"/>
        <w:jc w:val="left"/>
        <w:rPr>
          <w:rFonts w:ascii="Arial" w:hAnsi="Arial" w:cs="Arial"/>
          <w:b w:val="0"/>
          <w:bCs w:val="0"/>
          <w:sz w:val="22"/>
          <w:szCs w:val="22"/>
        </w:rPr>
      </w:pPr>
      <w:r w:rsidRPr="00A44CDC">
        <w:rPr>
          <w:rFonts w:ascii="Arial" w:hAnsi="Arial" w:cs="Arial"/>
          <w:b w:val="0"/>
          <w:bCs w:val="0"/>
          <w:sz w:val="22"/>
          <w:szCs w:val="22"/>
        </w:rPr>
        <w:t>What did the careers consultant do to make you feel welcome?   How did they put you at ease? E.g.   Did they explain who they were? </w:t>
      </w: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numPr>
          <w:ilvl w:val="0"/>
          <w:numId w:val="18"/>
        </w:numPr>
        <w:ind w:left="426" w:hanging="66"/>
        <w:jc w:val="left"/>
        <w:rPr>
          <w:rFonts w:ascii="Arial" w:hAnsi="Arial" w:cs="Arial"/>
          <w:b w:val="0"/>
          <w:bCs w:val="0"/>
          <w:sz w:val="22"/>
          <w:szCs w:val="22"/>
        </w:rPr>
      </w:pPr>
      <w:r w:rsidRPr="00A44CDC">
        <w:rPr>
          <w:rFonts w:ascii="Arial" w:hAnsi="Arial" w:cs="Arial"/>
          <w:b w:val="0"/>
          <w:bCs w:val="0"/>
          <w:sz w:val="22"/>
          <w:szCs w:val="22"/>
        </w:rPr>
        <w:t>What did the careers consultant do to help you understand what was going to happen in the interview?  (How did you agree with the interviewer what would be discussed?.Were you clear about the things that could be dealt with during the interview and those that couldn’t? Was it explained that you had a certain length of time for the interview?)</w:t>
      </w: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numPr>
          <w:ilvl w:val="0"/>
          <w:numId w:val="18"/>
        </w:numPr>
        <w:ind w:left="426" w:hanging="66"/>
        <w:jc w:val="left"/>
        <w:rPr>
          <w:rFonts w:ascii="Arial" w:hAnsi="Arial" w:cs="Arial"/>
          <w:b w:val="0"/>
          <w:bCs w:val="0"/>
          <w:sz w:val="22"/>
          <w:szCs w:val="22"/>
        </w:rPr>
      </w:pPr>
      <w:r w:rsidRPr="00A44CDC">
        <w:rPr>
          <w:rFonts w:ascii="Arial" w:hAnsi="Arial" w:cs="Arial"/>
          <w:b w:val="0"/>
          <w:bCs w:val="0"/>
          <w:sz w:val="22"/>
          <w:szCs w:val="22"/>
        </w:rPr>
        <w:t>Did you feel that the interviewer listened to you carefully?   What makes you say that? </w:t>
      </w: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numPr>
          <w:ilvl w:val="0"/>
          <w:numId w:val="18"/>
        </w:numPr>
        <w:ind w:left="426" w:hanging="66"/>
        <w:jc w:val="left"/>
        <w:rPr>
          <w:rFonts w:ascii="Arial" w:hAnsi="Arial" w:cs="Arial"/>
          <w:b w:val="0"/>
          <w:bCs w:val="0"/>
          <w:sz w:val="22"/>
          <w:szCs w:val="22"/>
        </w:rPr>
      </w:pPr>
      <w:r w:rsidRPr="00A44CDC">
        <w:rPr>
          <w:rFonts w:ascii="Arial" w:hAnsi="Arial" w:cs="Arial"/>
          <w:b w:val="0"/>
          <w:bCs w:val="0"/>
          <w:sz w:val="22"/>
          <w:szCs w:val="22"/>
        </w:rPr>
        <w:t>Did the interviewer help you get a better understanding of yourself and your situation?   How did they do this? </w:t>
      </w: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numPr>
          <w:ilvl w:val="0"/>
          <w:numId w:val="18"/>
        </w:numPr>
        <w:ind w:left="426" w:hanging="66"/>
        <w:jc w:val="left"/>
        <w:rPr>
          <w:rFonts w:ascii="Arial" w:hAnsi="Arial" w:cs="Arial"/>
          <w:b w:val="0"/>
          <w:bCs w:val="0"/>
          <w:sz w:val="22"/>
          <w:szCs w:val="22"/>
        </w:rPr>
      </w:pPr>
      <w:r w:rsidRPr="00A44CDC">
        <w:rPr>
          <w:rFonts w:ascii="Arial" w:hAnsi="Arial" w:cs="Arial"/>
          <w:b w:val="0"/>
          <w:bCs w:val="0"/>
          <w:sz w:val="22"/>
          <w:szCs w:val="22"/>
        </w:rPr>
        <w:t>Did the interviewer show you that they understood what information you needed?    How did they help you find it?</w:t>
      </w: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numPr>
          <w:ilvl w:val="0"/>
          <w:numId w:val="18"/>
        </w:numPr>
        <w:ind w:left="426" w:hanging="66"/>
        <w:jc w:val="left"/>
        <w:rPr>
          <w:rFonts w:ascii="Arial" w:hAnsi="Arial" w:cs="Arial"/>
          <w:b w:val="0"/>
          <w:bCs w:val="0"/>
          <w:sz w:val="22"/>
          <w:szCs w:val="22"/>
        </w:rPr>
      </w:pPr>
      <w:r w:rsidRPr="00A44CDC">
        <w:rPr>
          <w:rFonts w:ascii="Arial" w:hAnsi="Arial" w:cs="Arial"/>
          <w:b w:val="0"/>
          <w:bCs w:val="0"/>
          <w:sz w:val="22"/>
          <w:szCs w:val="22"/>
        </w:rPr>
        <w:t>Did you  agree a plan of action for you to carry out after the interview?</w:t>
      </w: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numPr>
          <w:ilvl w:val="1"/>
          <w:numId w:val="18"/>
        </w:numPr>
        <w:ind w:left="426" w:hanging="66"/>
        <w:jc w:val="left"/>
        <w:rPr>
          <w:rFonts w:ascii="Arial" w:hAnsi="Arial" w:cs="Arial"/>
          <w:b w:val="0"/>
          <w:bCs w:val="0"/>
          <w:sz w:val="22"/>
          <w:szCs w:val="22"/>
        </w:rPr>
      </w:pPr>
      <w:r w:rsidRPr="00A44CDC">
        <w:rPr>
          <w:rFonts w:ascii="Arial" w:hAnsi="Arial" w:cs="Arial"/>
          <w:b w:val="0"/>
          <w:bCs w:val="0"/>
          <w:sz w:val="22"/>
          <w:szCs w:val="22"/>
        </w:rPr>
        <w:t xml:space="preserve">What timescales were attached to those plans? </w:t>
      </w: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numPr>
          <w:ilvl w:val="1"/>
          <w:numId w:val="18"/>
        </w:numPr>
        <w:ind w:left="426" w:hanging="66"/>
        <w:jc w:val="left"/>
        <w:rPr>
          <w:rFonts w:ascii="Arial" w:hAnsi="Arial" w:cs="Arial"/>
          <w:b w:val="0"/>
          <w:bCs w:val="0"/>
          <w:sz w:val="22"/>
          <w:szCs w:val="22"/>
        </w:rPr>
      </w:pPr>
      <w:r w:rsidRPr="00A44CDC">
        <w:rPr>
          <w:rFonts w:ascii="Arial" w:hAnsi="Arial" w:cs="Arial"/>
          <w:b w:val="0"/>
          <w:bCs w:val="0"/>
          <w:sz w:val="22"/>
          <w:szCs w:val="22"/>
        </w:rPr>
        <w:t>Did you want an action plan? Did it seem relevant to you? </w:t>
      </w: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numPr>
          <w:ilvl w:val="0"/>
          <w:numId w:val="18"/>
        </w:numPr>
        <w:ind w:left="426" w:hanging="66"/>
        <w:jc w:val="left"/>
        <w:rPr>
          <w:rFonts w:ascii="Arial" w:hAnsi="Arial" w:cs="Arial"/>
          <w:b w:val="0"/>
          <w:bCs w:val="0"/>
          <w:sz w:val="22"/>
          <w:szCs w:val="22"/>
        </w:rPr>
      </w:pPr>
      <w:r w:rsidRPr="00A44CDC">
        <w:rPr>
          <w:rFonts w:ascii="Arial" w:hAnsi="Arial" w:cs="Arial"/>
          <w:b w:val="0"/>
          <w:bCs w:val="0"/>
          <w:sz w:val="22"/>
          <w:szCs w:val="22"/>
        </w:rPr>
        <w:t>Overall, to what extent was the interview what you expected?  </w:t>
      </w: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numPr>
          <w:ilvl w:val="0"/>
          <w:numId w:val="18"/>
        </w:numPr>
        <w:ind w:left="426" w:hanging="66"/>
        <w:jc w:val="left"/>
        <w:rPr>
          <w:rFonts w:ascii="Arial" w:hAnsi="Arial" w:cs="Arial"/>
          <w:b w:val="0"/>
          <w:bCs w:val="0"/>
          <w:sz w:val="22"/>
          <w:szCs w:val="22"/>
        </w:rPr>
      </w:pPr>
      <w:r w:rsidRPr="00A44CDC">
        <w:rPr>
          <w:rFonts w:ascii="Arial" w:hAnsi="Arial" w:cs="Arial"/>
          <w:b w:val="0"/>
          <w:bCs w:val="0"/>
          <w:sz w:val="22"/>
          <w:szCs w:val="22"/>
        </w:rPr>
        <w:t>Did you find the interview to be useful?</w:t>
      </w: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ind w:left="426" w:hanging="66"/>
        <w:jc w:val="left"/>
        <w:rPr>
          <w:rFonts w:ascii="Arial" w:hAnsi="Arial" w:cs="Arial"/>
          <w:b w:val="0"/>
          <w:bCs w:val="0"/>
          <w:sz w:val="22"/>
          <w:szCs w:val="22"/>
        </w:rPr>
      </w:pPr>
    </w:p>
    <w:p w:rsidR="00901B45" w:rsidRPr="00A44CDC" w:rsidRDefault="00901B45" w:rsidP="00A44CDC">
      <w:pPr>
        <w:pStyle w:val="Title"/>
        <w:numPr>
          <w:ilvl w:val="0"/>
          <w:numId w:val="18"/>
        </w:numPr>
        <w:ind w:left="426" w:hanging="66"/>
        <w:jc w:val="left"/>
        <w:rPr>
          <w:rFonts w:ascii="Arial" w:hAnsi="Arial" w:cs="Arial"/>
          <w:b w:val="0"/>
          <w:bCs w:val="0"/>
          <w:sz w:val="22"/>
          <w:szCs w:val="22"/>
        </w:rPr>
      </w:pPr>
      <w:r w:rsidRPr="00A44CDC">
        <w:rPr>
          <w:rFonts w:ascii="Arial" w:hAnsi="Arial" w:cs="Arial"/>
          <w:b w:val="0"/>
          <w:bCs w:val="0"/>
          <w:sz w:val="22"/>
          <w:szCs w:val="22"/>
        </w:rPr>
        <w:t>How confident do you feel now about carrying out the actions you agreed?</w:t>
      </w:r>
    </w:p>
    <w:p w:rsidR="00901B45" w:rsidRPr="00A44CDC" w:rsidRDefault="00901B45" w:rsidP="00A44CDC">
      <w:pPr>
        <w:pStyle w:val="Title"/>
        <w:ind w:left="426"/>
        <w:jc w:val="left"/>
        <w:rPr>
          <w:rFonts w:ascii="Arial" w:hAnsi="Arial" w:cs="Arial"/>
          <w:b w:val="0"/>
          <w:bCs w:val="0"/>
          <w:sz w:val="22"/>
          <w:szCs w:val="22"/>
        </w:rPr>
      </w:pPr>
    </w:p>
    <w:p w:rsidR="00901B45" w:rsidRPr="00A44CDC" w:rsidRDefault="00901B45" w:rsidP="00A44CDC">
      <w:pPr>
        <w:pStyle w:val="Title"/>
        <w:numPr>
          <w:ilvl w:val="0"/>
          <w:numId w:val="18"/>
        </w:numPr>
        <w:ind w:left="426" w:hanging="66"/>
        <w:jc w:val="left"/>
        <w:rPr>
          <w:rFonts w:ascii="Arial" w:hAnsi="Arial" w:cs="Arial"/>
          <w:b w:val="0"/>
          <w:bCs w:val="0"/>
          <w:sz w:val="22"/>
          <w:szCs w:val="22"/>
        </w:rPr>
      </w:pPr>
      <w:r w:rsidRPr="00A44CDC">
        <w:rPr>
          <w:rFonts w:ascii="Arial" w:hAnsi="Arial" w:cs="Arial"/>
          <w:b w:val="0"/>
          <w:bCs w:val="0"/>
          <w:sz w:val="22"/>
          <w:szCs w:val="22"/>
        </w:rPr>
        <w:t xml:space="preserve">When you think back on the interview, what stood out for you? </w:t>
      </w:r>
    </w:p>
    <w:p w:rsidR="00901B45" w:rsidRPr="00A44CDC" w:rsidRDefault="00901B45" w:rsidP="00A44CDC">
      <w:pPr>
        <w:pStyle w:val="Title"/>
        <w:jc w:val="left"/>
        <w:rPr>
          <w:rFonts w:ascii="Arial" w:hAnsi="Arial" w:cs="Arial"/>
          <w:sz w:val="22"/>
          <w:szCs w:val="22"/>
        </w:rPr>
      </w:pPr>
      <w:r>
        <w:rPr>
          <w:rFonts w:ascii="Arial" w:hAnsi="Arial" w:cs="Arial"/>
        </w:rPr>
        <w:br w:type="page"/>
      </w:r>
      <w:r w:rsidRPr="00A44CDC">
        <w:rPr>
          <w:rFonts w:ascii="Arial" w:hAnsi="Arial" w:cs="Arial"/>
          <w:sz w:val="22"/>
          <w:szCs w:val="22"/>
        </w:rPr>
        <w:lastRenderedPageBreak/>
        <w:t xml:space="preserve">Effective guidance </w:t>
      </w:r>
      <w:r>
        <w:rPr>
          <w:rFonts w:ascii="Arial" w:hAnsi="Arial" w:cs="Arial"/>
          <w:sz w:val="22"/>
          <w:szCs w:val="22"/>
        </w:rPr>
        <w:t>research - Stage 3 questions</w:t>
      </w:r>
    </w:p>
    <w:p w:rsidR="00901B45" w:rsidRPr="00A44CDC" w:rsidRDefault="00901B45" w:rsidP="004D7B7F">
      <w:pPr>
        <w:rPr>
          <w:rFonts w:ascii="Arial" w:hAnsi="Arial" w:cs="Arial"/>
        </w:rPr>
      </w:pPr>
    </w:p>
    <w:p w:rsidR="00901B45" w:rsidRPr="00A44CDC" w:rsidRDefault="00901B45" w:rsidP="004D7B7F">
      <w:pPr>
        <w:pStyle w:val="ListParagraph"/>
        <w:numPr>
          <w:ilvl w:val="0"/>
          <w:numId w:val="11"/>
        </w:numPr>
        <w:rPr>
          <w:rFonts w:ascii="Arial" w:hAnsi="Arial" w:cs="Arial"/>
        </w:rPr>
      </w:pPr>
      <w:r w:rsidRPr="00A44CDC">
        <w:rPr>
          <w:rFonts w:ascii="Arial" w:hAnsi="Arial" w:cs="Arial"/>
        </w:rPr>
        <w:t xml:space="preserve">Since your short guidance appointment one month ago, what (if any) follow up actions have you taken? </w:t>
      </w:r>
    </w:p>
    <w:p w:rsidR="00901B45" w:rsidRPr="00A44CDC" w:rsidRDefault="00901B45" w:rsidP="004D7B7F">
      <w:pPr>
        <w:ind w:left="1080"/>
        <w:rPr>
          <w:rFonts w:ascii="Arial" w:hAnsi="Arial" w:cs="Arial"/>
          <w:i/>
          <w:iCs/>
        </w:rPr>
      </w:pPr>
      <w:r w:rsidRPr="00A44CDC">
        <w:rPr>
          <w:rFonts w:ascii="Arial" w:hAnsi="Arial" w:cs="Arial"/>
          <w:i/>
          <w:iCs/>
        </w:rPr>
        <w:t xml:space="preserve">What difficulties did you encounter? If no actions have been taken, why not? </w:t>
      </w:r>
    </w:p>
    <w:p w:rsidR="00901B45" w:rsidRPr="00A44CDC" w:rsidRDefault="00901B45" w:rsidP="004D7B7F">
      <w:pPr>
        <w:pStyle w:val="ListParagraph"/>
        <w:rPr>
          <w:rFonts w:ascii="Arial" w:hAnsi="Arial" w:cs="Arial"/>
        </w:rPr>
      </w:pPr>
    </w:p>
    <w:p w:rsidR="00901B45" w:rsidRPr="00A44CDC" w:rsidRDefault="00901B45" w:rsidP="004D7B7F">
      <w:pPr>
        <w:pStyle w:val="ListParagraph"/>
        <w:rPr>
          <w:rFonts w:ascii="Arial" w:hAnsi="Arial" w:cs="Arial"/>
        </w:rPr>
      </w:pPr>
      <w:r w:rsidRPr="00A44CDC">
        <w:rPr>
          <w:rFonts w:ascii="Arial" w:hAnsi="Arial" w:cs="Arial"/>
        </w:rPr>
        <w:t>What,  if anything could the consultant have done to help you foresee and/or overcome difficulties?</w:t>
      </w:r>
    </w:p>
    <w:p w:rsidR="00901B45" w:rsidRPr="00A44CDC" w:rsidRDefault="00901B45" w:rsidP="004D7B7F">
      <w:pPr>
        <w:pStyle w:val="ListParagraph"/>
        <w:rPr>
          <w:rFonts w:ascii="Arial" w:hAnsi="Arial" w:cs="Arial"/>
        </w:rPr>
      </w:pPr>
    </w:p>
    <w:p w:rsidR="00901B45" w:rsidRPr="00A44CDC" w:rsidRDefault="00901B45" w:rsidP="004D7B7F">
      <w:pPr>
        <w:pStyle w:val="ListParagraph"/>
        <w:numPr>
          <w:ilvl w:val="0"/>
          <w:numId w:val="11"/>
        </w:numPr>
        <w:rPr>
          <w:rFonts w:ascii="Arial" w:hAnsi="Arial" w:cs="Arial"/>
        </w:rPr>
      </w:pPr>
      <w:r w:rsidRPr="00A44CDC">
        <w:rPr>
          <w:rFonts w:ascii="Arial" w:hAnsi="Arial" w:cs="Arial"/>
        </w:rPr>
        <w:t>What progress have you made in your career thinking since your appointment a month ago?</w:t>
      </w:r>
    </w:p>
    <w:p w:rsidR="00901B45" w:rsidRPr="00A44CDC" w:rsidRDefault="00901B45" w:rsidP="004D7B7F">
      <w:pPr>
        <w:ind w:left="720"/>
        <w:rPr>
          <w:rFonts w:ascii="Arial" w:hAnsi="Arial" w:cs="Arial"/>
          <w:i/>
          <w:iCs/>
        </w:rPr>
      </w:pPr>
      <w:r w:rsidRPr="00A44CDC">
        <w:rPr>
          <w:rFonts w:ascii="Arial" w:hAnsi="Arial" w:cs="Arial"/>
          <w:i/>
          <w:iCs/>
        </w:rPr>
        <w:t>(looking at development of further aspect of career management skills, self-awareness, information handling, decision making, confidence, motivation or proactivity)</w:t>
      </w:r>
    </w:p>
    <w:p w:rsidR="00901B45" w:rsidRPr="00A44CDC" w:rsidRDefault="00901B45" w:rsidP="004D7B7F">
      <w:pPr>
        <w:rPr>
          <w:rFonts w:ascii="Arial" w:hAnsi="Arial" w:cs="Arial"/>
        </w:rPr>
      </w:pPr>
    </w:p>
    <w:p w:rsidR="00901B45" w:rsidRPr="00A44CDC" w:rsidRDefault="00901B45" w:rsidP="004D7B7F">
      <w:pPr>
        <w:rPr>
          <w:rFonts w:ascii="Arial" w:hAnsi="Arial" w:cs="Arial"/>
        </w:rPr>
      </w:pPr>
    </w:p>
    <w:p w:rsidR="00901B45" w:rsidRPr="00A44CDC" w:rsidRDefault="00901B45" w:rsidP="004D7B7F">
      <w:pPr>
        <w:pStyle w:val="ListParagraph"/>
        <w:numPr>
          <w:ilvl w:val="0"/>
          <w:numId w:val="11"/>
        </w:numPr>
        <w:rPr>
          <w:rFonts w:ascii="Arial" w:hAnsi="Arial" w:cs="Arial"/>
        </w:rPr>
      </w:pPr>
      <w:r w:rsidRPr="00A44CDC">
        <w:rPr>
          <w:rFonts w:ascii="Arial" w:hAnsi="Arial" w:cs="Arial"/>
        </w:rPr>
        <w:t xml:space="preserve">Have you tried to book another appointment for short guidance since then?  </w:t>
      </w:r>
    </w:p>
    <w:p w:rsidR="00901B45" w:rsidRPr="00A44CDC" w:rsidRDefault="00901B45" w:rsidP="004D7B7F">
      <w:pPr>
        <w:ind w:left="1080"/>
        <w:rPr>
          <w:rFonts w:ascii="Arial" w:hAnsi="Arial" w:cs="Arial"/>
          <w:i/>
          <w:iCs/>
        </w:rPr>
      </w:pPr>
      <w:r w:rsidRPr="00A44CDC">
        <w:rPr>
          <w:rFonts w:ascii="Arial" w:hAnsi="Arial" w:cs="Arial"/>
          <w:i/>
          <w:iCs/>
        </w:rPr>
        <w:t>If so, have you seen anyone, why, what was the outcome?</w:t>
      </w:r>
    </w:p>
    <w:p w:rsidR="00901B45" w:rsidRPr="00A44CDC" w:rsidRDefault="00901B45" w:rsidP="004D7B7F">
      <w:pPr>
        <w:rPr>
          <w:rFonts w:ascii="Arial" w:hAnsi="Arial" w:cs="Arial"/>
        </w:rPr>
      </w:pPr>
    </w:p>
    <w:p w:rsidR="00901B45" w:rsidRPr="00A44CDC" w:rsidRDefault="00901B45" w:rsidP="004D7B7F">
      <w:pPr>
        <w:numPr>
          <w:ilvl w:val="0"/>
          <w:numId w:val="11"/>
        </w:numPr>
        <w:spacing w:after="200" w:line="276" w:lineRule="auto"/>
        <w:rPr>
          <w:rFonts w:ascii="Arial" w:hAnsi="Arial" w:cs="Arial"/>
        </w:rPr>
      </w:pPr>
      <w:r w:rsidRPr="00A44CDC">
        <w:rPr>
          <w:rFonts w:ascii="Arial" w:hAnsi="Arial" w:cs="Arial"/>
        </w:rPr>
        <w:t xml:space="preserve">Have you tried to access any other services?   </w:t>
      </w:r>
    </w:p>
    <w:p w:rsidR="00901B45" w:rsidRPr="00A44CDC" w:rsidRDefault="00901B45" w:rsidP="004D7B7F">
      <w:pPr>
        <w:ind w:left="720" w:firstLine="720"/>
        <w:rPr>
          <w:rFonts w:ascii="Arial" w:hAnsi="Arial" w:cs="Arial"/>
          <w:i/>
          <w:iCs/>
        </w:rPr>
      </w:pPr>
      <w:r w:rsidRPr="00A44CDC">
        <w:rPr>
          <w:rFonts w:ascii="Arial" w:hAnsi="Arial" w:cs="Arial"/>
          <w:i/>
          <w:iCs/>
        </w:rPr>
        <w:t>Which ones?  How have these helped?</w:t>
      </w:r>
    </w:p>
    <w:p w:rsidR="00901B45" w:rsidRPr="00A44CDC" w:rsidRDefault="00901B45" w:rsidP="004D7B7F">
      <w:pPr>
        <w:rPr>
          <w:rFonts w:ascii="Arial" w:hAnsi="Arial" w:cs="Arial"/>
        </w:rPr>
      </w:pPr>
    </w:p>
    <w:p w:rsidR="00901B45" w:rsidRPr="00A44CDC" w:rsidRDefault="00901B45" w:rsidP="004D7B7F">
      <w:pPr>
        <w:numPr>
          <w:ilvl w:val="0"/>
          <w:numId w:val="11"/>
        </w:numPr>
        <w:spacing w:after="200" w:line="276" w:lineRule="auto"/>
        <w:rPr>
          <w:rFonts w:ascii="Arial" w:hAnsi="Arial" w:cs="Arial"/>
        </w:rPr>
      </w:pPr>
      <w:r w:rsidRPr="00A44CDC">
        <w:rPr>
          <w:rFonts w:ascii="Arial" w:hAnsi="Arial" w:cs="Arial"/>
        </w:rPr>
        <w:t xml:space="preserve">Are you more or less likely to seek guidance in the future as a result of your </w:t>
      </w:r>
      <w:r w:rsidRPr="00A44CDC">
        <w:rPr>
          <w:rFonts w:ascii="Arial" w:hAnsi="Arial" w:cs="Arial"/>
          <w:i/>
          <w:iCs/>
        </w:rPr>
        <w:t>(lack of)</w:t>
      </w:r>
      <w:r w:rsidRPr="00A44CDC">
        <w:rPr>
          <w:rFonts w:ascii="Arial" w:hAnsi="Arial" w:cs="Arial"/>
        </w:rPr>
        <w:t xml:space="preserve"> progress?</w:t>
      </w:r>
    </w:p>
    <w:p w:rsidR="00901B45" w:rsidRPr="00A44CDC" w:rsidRDefault="00901B45" w:rsidP="004D7B7F">
      <w:pPr>
        <w:ind w:left="720"/>
        <w:rPr>
          <w:rFonts w:ascii="Arial" w:hAnsi="Arial" w:cs="Arial"/>
        </w:rPr>
      </w:pPr>
    </w:p>
    <w:p w:rsidR="00901B45" w:rsidRPr="00A44CDC" w:rsidRDefault="00901B45" w:rsidP="004D7B7F">
      <w:pPr>
        <w:ind w:left="720"/>
        <w:rPr>
          <w:rFonts w:ascii="Arial" w:hAnsi="Arial" w:cs="Arial"/>
        </w:rPr>
      </w:pPr>
    </w:p>
    <w:p w:rsidR="00901B45" w:rsidRPr="00A44CDC" w:rsidRDefault="00901B45" w:rsidP="004D7B7F">
      <w:pPr>
        <w:ind w:left="720"/>
        <w:rPr>
          <w:rFonts w:ascii="Arial" w:hAnsi="Arial" w:cs="Arial"/>
        </w:rPr>
      </w:pPr>
    </w:p>
    <w:p w:rsidR="00901B45" w:rsidRPr="00A44CDC" w:rsidRDefault="00901B45" w:rsidP="004D7B7F">
      <w:pPr>
        <w:numPr>
          <w:ilvl w:val="0"/>
          <w:numId w:val="11"/>
        </w:numPr>
        <w:spacing w:after="200" w:line="276" w:lineRule="auto"/>
        <w:rPr>
          <w:rFonts w:ascii="Arial" w:hAnsi="Arial" w:cs="Arial"/>
        </w:rPr>
      </w:pPr>
      <w:r w:rsidRPr="00A44CDC">
        <w:rPr>
          <w:rFonts w:ascii="Arial" w:hAnsi="Arial" w:cs="Arial"/>
        </w:rPr>
        <w:t>Thinking back to your short guidance interview a month ago, what stood out for you?</w:t>
      </w:r>
    </w:p>
    <w:p w:rsidR="00901B45" w:rsidRDefault="00901B45" w:rsidP="007B0D21">
      <w:pPr>
        <w:spacing w:after="200" w:line="276" w:lineRule="auto"/>
        <w:ind w:left="720"/>
        <w:rPr>
          <w:rFonts w:cs="Times New Roman"/>
        </w:rPr>
        <w:sectPr w:rsidR="00901B45" w:rsidSect="0011712F">
          <w:pgSz w:w="11906" w:h="16838"/>
          <w:pgMar w:top="1440" w:right="1440" w:bottom="1440" w:left="1440" w:header="708" w:footer="708" w:gutter="0"/>
          <w:pgNumType w:start="1"/>
          <w:cols w:space="708"/>
          <w:docGrid w:linePitch="360"/>
        </w:sectPr>
      </w:pPr>
    </w:p>
    <w:p w:rsidR="00901B45" w:rsidRPr="007B0D21" w:rsidRDefault="00901B45" w:rsidP="007B0D21">
      <w:pPr>
        <w:spacing w:after="200" w:line="276" w:lineRule="auto"/>
        <w:ind w:left="720"/>
        <w:rPr>
          <w:rFonts w:cs="Times New Roman"/>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204"/>
        <w:gridCol w:w="5205"/>
        <w:gridCol w:w="4300"/>
      </w:tblGrid>
      <w:tr w:rsidR="00901B45" w:rsidRPr="007B0D21" w:rsidTr="00E43D32">
        <w:tc>
          <w:tcPr>
            <w:tcW w:w="5204" w:type="dxa"/>
          </w:tcPr>
          <w:p w:rsidR="00901B45" w:rsidRPr="007B0D21" w:rsidRDefault="00901B45" w:rsidP="007B0D21">
            <w:pPr>
              <w:spacing w:after="200" w:line="276" w:lineRule="auto"/>
              <w:ind w:left="720"/>
            </w:pPr>
            <w:r w:rsidRPr="007B0D21">
              <w:t>Criteria</w:t>
            </w:r>
          </w:p>
        </w:tc>
        <w:tc>
          <w:tcPr>
            <w:tcW w:w="5205" w:type="dxa"/>
          </w:tcPr>
          <w:p w:rsidR="00901B45" w:rsidRPr="007B0D21" w:rsidRDefault="00901B45" w:rsidP="007B0D21">
            <w:pPr>
              <w:spacing w:after="200" w:line="276" w:lineRule="auto"/>
              <w:ind w:left="720"/>
            </w:pPr>
            <w:r w:rsidRPr="007B0D21">
              <w:t>Positive example</w:t>
            </w:r>
          </w:p>
        </w:tc>
        <w:tc>
          <w:tcPr>
            <w:tcW w:w="4300" w:type="dxa"/>
          </w:tcPr>
          <w:p w:rsidR="00901B45" w:rsidRPr="007B0D21" w:rsidRDefault="003C6015" w:rsidP="007B0D21">
            <w:pPr>
              <w:spacing w:after="200" w:line="276" w:lineRule="auto"/>
              <w:ind w:left="720"/>
            </w:pPr>
            <w:r>
              <w:rPr>
                <w:noProof/>
                <w:lang w:eastAsia="en-GB"/>
              </w:rPr>
              <w:pict>
                <v:shape id="_x0000_s1029" type="#_x0000_t202" style="position:absolute;left:0;text-align:left;margin-left:221.3pt;margin-top:.85pt;width:41.9pt;height:395.15pt;z-index:251659264;mso-position-horizontal-relative:text;mso-position-vertical-relative:text" stroked="f">
                  <v:textbox style="layout-flow:vertical-ideographic">
                    <w:txbxContent>
                      <w:p w:rsidR="00901B45" w:rsidRDefault="00901B45">
                        <w:pPr>
                          <w:rPr>
                            <w:rFonts w:cs="Times New Roman"/>
                          </w:rPr>
                        </w:pPr>
                        <w:r>
                          <w:t>Appendix D: Table summarising examples of effectiveness against stated criteria</w:t>
                        </w:r>
                      </w:p>
                    </w:txbxContent>
                  </v:textbox>
                </v:shape>
              </w:pict>
            </w:r>
            <w:r w:rsidR="00901B45" w:rsidRPr="007B0D21">
              <w:t>Any gaps?</w:t>
            </w:r>
          </w:p>
        </w:tc>
      </w:tr>
      <w:tr w:rsidR="00901B45" w:rsidRPr="007B0D21" w:rsidTr="00E43D32">
        <w:tc>
          <w:tcPr>
            <w:tcW w:w="14709" w:type="dxa"/>
            <w:gridSpan w:val="3"/>
          </w:tcPr>
          <w:p w:rsidR="00901B45" w:rsidRPr="007B0D21" w:rsidRDefault="00901B45" w:rsidP="007B0D21">
            <w:pPr>
              <w:spacing w:after="200" w:line="276" w:lineRule="auto"/>
              <w:ind w:left="720"/>
            </w:pPr>
            <w:r w:rsidRPr="007B0D21">
              <w:t>Bimrose et al – characteristics of effective guidance</w:t>
            </w:r>
          </w:p>
        </w:tc>
      </w:tr>
      <w:tr w:rsidR="00901B45" w:rsidRPr="007B0D21" w:rsidTr="00E43D32">
        <w:tc>
          <w:tcPr>
            <w:tcW w:w="5204" w:type="dxa"/>
          </w:tcPr>
          <w:p w:rsidR="00901B45" w:rsidRPr="007B0D21" w:rsidRDefault="00901B45" w:rsidP="007B0D21">
            <w:pPr>
              <w:spacing w:after="200" w:line="276" w:lineRule="auto"/>
              <w:ind w:left="720"/>
            </w:pPr>
            <w:r w:rsidRPr="007B0D21">
              <w:t>providing challenge and direction</w:t>
            </w:r>
          </w:p>
        </w:tc>
        <w:tc>
          <w:tcPr>
            <w:tcW w:w="5205" w:type="dxa"/>
          </w:tcPr>
          <w:p w:rsidR="00901B45" w:rsidRPr="007B0D21" w:rsidRDefault="00901B45" w:rsidP="007B0D21">
            <w:pPr>
              <w:spacing w:after="200" w:line="276" w:lineRule="auto"/>
              <w:ind w:left="720"/>
            </w:pPr>
            <w:r w:rsidRPr="007B0D21">
              <w:t xml:space="preserve"> S - focus</w:t>
            </w:r>
          </w:p>
        </w:tc>
        <w:tc>
          <w:tcPr>
            <w:tcW w:w="4300" w:type="dxa"/>
          </w:tcPr>
          <w:p w:rsidR="00901B45" w:rsidRPr="007B0D21" w:rsidRDefault="00901B45" w:rsidP="007B0D21">
            <w:pPr>
              <w:spacing w:after="200" w:line="276" w:lineRule="auto"/>
              <w:ind w:left="720"/>
            </w:pPr>
          </w:p>
        </w:tc>
      </w:tr>
      <w:tr w:rsidR="00901B45" w:rsidRPr="007B0D21" w:rsidTr="00E43D32">
        <w:tc>
          <w:tcPr>
            <w:tcW w:w="5204" w:type="dxa"/>
          </w:tcPr>
          <w:p w:rsidR="00901B45" w:rsidRPr="007B0D21" w:rsidRDefault="00901B45" w:rsidP="007B0D21">
            <w:pPr>
              <w:spacing w:after="200" w:line="276" w:lineRule="auto"/>
              <w:ind w:left="720"/>
            </w:pPr>
            <w:r w:rsidRPr="007B0D21">
              <w:t>giving access to relevant resources</w:t>
            </w:r>
          </w:p>
          <w:p w:rsidR="00901B45" w:rsidRPr="007B0D21" w:rsidRDefault="00901B45" w:rsidP="007B0D21">
            <w:pPr>
              <w:spacing w:after="200" w:line="276" w:lineRule="auto"/>
              <w:ind w:left="720"/>
            </w:pPr>
          </w:p>
        </w:tc>
        <w:tc>
          <w:tcPr>
            <w:tcW w:w="5205" w:type="dxa"/>
          </w:tcPr>
          <w:p w:rsidR="00901B45" w:rsidRPr="007B0D21" w:rsidRDefault="00901B45" w:rsidP="007B0D21">
            <w:pPr>
              <w:spacing w:after="200" w:line="276" w:lineRule="auto"/>
              <w:ind w:left="720"/>
            </w:pPr>
            <w:r w:rsidRPr="007B0D21">
              <w:t>Demonstrations of website</w:t>
            </w:r>
          </w:p>
          <w:p w:rsidR="00901B45" w:rsidRPr="007B0D21" w:rsidRDefault="00901B45" w:rsidP="007B0D21">
            <w:pPr>
              <w:spacing w:after="200" w:line="276" w:lineRule="auto"/>
              <w:ind w:left="720"/>
            </w:pPr>
            <w:r w:rsidRPr="007B0D21">
              <w:t>T – vacancy searching</w:t>
            </w:r>
          </w:p>
        </w:tc>
        <w:tc>
          <w:tcPr>
            <w:tcW w:w="4300" w:type="dxa"/>
          </w:tcPr>
          <w:p w:rsidR="00901B45" w:rsidRPr="007B0D21" w:rsidRDefault="00901B45" w:rsidP="007B0D21">
            <w:pPr>
              <w:spacing w:after="200" w:line="276" w:lineRule="auto"/>
              <w:ind w:left="720"/>
            </w:pPr>
          </w:p>
        </w:tc>
      </w:tr>
      <w:tr w:rsidR="00901B45" w:rsidRPr="007B0D21" w:rsidTr="00E43D32">
        <w:tc>
          <w:tcPr>
            <w:tcW w:w="5204" w:type="dxa"/>
          </w:tcPr>
          <w:p w:rsidR="00901B45" w:rsidRPr="007B0D21" w:rsidRDefault="00901B45" w:rsidP="007B0D21">
            <w:pPr>
              <w:spacing w:after="200" w:line="276" w:lineRule="auto"/>
              <w:ind w:left="720"/>
            </w:pPr>
            <w:r w:rsidRPr="007B0D21">
              <w:t>expert knowledge and networks</w:t>
            </w:r>
          </w:p>
        </w:tc>
        <w:tc>
          <w:tcPr>
            <w:tcW w:w="5205" w:type="dxa"/>
          </w:tcPr>
          <w:p w:rsidR="00901B45" w:rsidRDefault="00901B45" w:rsidP="007B0D21">
            <w:pPr>
              <w:spacing w:after="200" w:line="276" w:lineRule="auto"/>
              <w:ind w:left="720"/>
              <w:rPr>
                <w:rFonts w:cs="Times New Roman"/>
              </w:rPr>
            </w:pPr>
            <w:r w:rsidRPr="007B0D21">
              <w:t>J – told about GCHQ vacancy</w:t>
            </w:r>
          </w:p>
          <w:p w:rsidR="00901B45" w:rsidRPr="007B0D21" w:rsidRDefault="00901B45" w:rsidP="007B0D21">
            <w:pPr>
              <w:spacing w:after="200" w:line="276" w:lineRule="auto"/>
              <w:ind w:left="720"/>
            </w:pPr>
            <w:r w:rsidRPr="007B0D21">
              <w:t>S – detailed discussion of advertising roles</w:t>
            </w:r>
          </w:p>
        </w:tc>
        <w:tc>
          <w:tcPr>
            <w:tcW w:w="4300" w:type="dxa"/>
          </w:tcPr>
          <w:p w:rsidR="00901B45" w:rsidRPr="007B0D21" w:rsidRDefault="00901B45" w:rsidP="007B0D21">
            <w:pPr>
              <w:spacing w:after="200" w:line="276" w:lineRule="auto"/>
              <w:ind w:left="720"/>
            </w:pPr>
          </w:p>
        </w:tc>
      </w:tr>
      <w:tr w:rsidR="00901B45" w:rsidRPr="007B0D21" w:rsidTr="00E43D32">
        <w:tc>
          <w:tcPr>
            <w:tcW w:w="5204" w:type="dxa"/>
          </w:tcPr>
          <w:p w:rsidR="00901B45" w:rsidRPr="007B0D21" w:rsidRDefault="00901B45" w:rsidP="007B0D21">
            <w:pPr>
              <w:spacing w:after="200" w:line="276" w:lineRule="auto"/>
              <w:ind w:left="720"/>
            </w:pPr>
            <w:r w:rsidRPr="007B0D21">
              <w:t xml:space="preserve">bringing about positive changes </w:t>
            </w:r>
          </w:p>
        </w:tc>
        <w:tc>
          <w:tcPr>
            <w:tcW w:w="5205" w:type="dxa"/>
          </w:tcPr>
          <w:p w:rsidR="00901B45" w:rsidRPr="007B0D21" w:rsidRDefault="00901B45" w:rsidP="007B0D21">
            <w:pPr>
              <w:spacing w:after="200" w:line="276" w:lineRule="auto"/>
              <w:ind w:left="720"/>
            </w:pPr>
            <w:r w:rsidRPr="007B0D21">
              <w:t>C – ruling out HR allowed her to focus on an area not discussed: teaching</w:t>
            </w:r>
          </w:p>
        </w:tc>
        <w:tc>
          <w:tcPr>
            <w:tcW w:w="4300" w:type="dxa"/>
          </w:tcPr>
          <w:p w:rsidR="00901B45" w:rsidRPr="007B0D21" w:rsidRDefault="00901B45" w:rsidP="007B0D21">
            <w:pPr>
              <w:spacing w:after="200" w:line="276" w:lineRule="auto"/>
              <w:ind w:left="720"/>
            </w:pPr>
          </w:p>
        </w:tc>
      </w:tr>
      <w:tr w:rsidR="00901B45" w:rsidRPr="007B0D21" w:rsidTr="00E43D32">
        <w:tc>
          <w:tcPr>
            <w:tcW w:w="5204" w:type="dxa"/>
          </w:tcPr>
          <w:p w:rsidR="00901B45" w:rsidRPr="007B0D21" w:rsidRDefault="00901B45" w:rsidP="007B0D21">
            <w:pPr>
              <w:spacing w:after="200" w:line="276" w:lineRule="auto"/>
              <w:ind w:left="720"/>
            </w:pPr>
            <w:r w:rsidRPr="007B0D21">
              <w:t>providing support and safety</w:t>
            </w:r>
          </w:p>
        </w:tc>
        <w:tc>
          <w:tcPr>
            <w:tcW w:w="5205" w:type="dxa"/>
          </w:tcPr>
          <w:p w:rsidR="00901B45" w:rsidRPr="007B0D21" w:rsidRDefault="00901B45" w:rsidP="007B0D21">
            <w:pPr>
              <w:spacing w:after="200" w:line="276" w:lineRule="auto"/>
              <w:ind w:left="720"/>
            </w:pPr>
            <w:r w:rsidRPr="007B0D21">
              <w:t>S – alternative to family views</w:t>
            </w:r>
          </w:p>
        </w:tc>
        <w:tc>
          <w:tcPr>
            <w:tcW w:w="4300" w:type="dxa"/>
          </w:tcPr>
          <w:p w:rsidR="00901B45" w:rsidRPr="007B0D21" w:rsidRDefault="00901B45" w:rsidP="007B0D21">
            <w:pPr>
              <w:spacing w:after="200" w:line="276" w:lineRule="auto"/>
              <w:ind w:left="720"/>
            </w:pPr>
          </w:p>
        </w:tc>
      </w:tr>
      <w:tr w:rsidR="00901B45" w:rsidRPr="007B0D21" w:rsidTr="00E43D32">
        <w:tc>
          <w:tcPr>
            <w:tcW w:w="5204" w:type="dxa"/>
          </w:tcPr>
          <w:p w:rsidR="00901B45" w:rsidRPr="007B0D21" w:rsidRDefault="00901B45" w:rsidP="007B0D21">
            <w:pPr>
              <w:spacing w:after="200" w:line="276" w:lineRule="auto"/>
              <w:ind w:left="720"/>
            </w:pPr>
            <w:r w:rsidRPr="007B0D21">
              <w:t>tangible development of a future plan</w:t>
            </w:r>
          </w:p>
        </w:tc>
        <w:tc>
          <w:tcPr>
            <w:tcW w:w="5205" w:type="dxa"/>
          </w:tcPr>
          <w:p w:rsidR="00901B45" w:rsidRPr="007B0D21" w:rsidRDefault="00901B45" w:rsidP="007B0D21">
            <w:pPr>
              <w:spacing w:after="200" w:line="276" w:lineRule="auto"/>
              <w:ind w:left="720"/>
            </w:pPr>
            <w:r w:rsidRPr="007B0D21">
              <w:t>J – application to GCHQ</w:t>
            </w:r>
          </w:p>
        </w:tc>
        <w:tc>
          <w:tcPr>
            <w:tcW w:w="4300" w:type="dxa"/>
          </w:tcPr>
          <w:p w:rsidR="00901B45" w:rsidRPr="007B0D21" w:rsidRDefault="00901B45" w:rsidP="007B0D21">
            <w:pPr>
              <w:spacing w:after="200" w:line="276" w:lineRule="auto"/>
              <w:ind w:left="720"/>
            </w:pPr>
            <w:r w:rsidRPr="007B0D21">
              <w:t>Not far enough with K, S and C?  plan may not become tangible immediately, requires some action</w:t>
            </w:r>
          </w:p>
        </w:tc>
      </w:tr>
      <w:tr w:rsidR="00901B45" w:rsidRPr="007B0D21" w:rsidTr="00E43D32">
        <w:tc>
          <w:tcPr>
            <w:tcW w:w="5204" w:type="dxa"/>
          </w:tcPr>
          <w:p w:rsidR="00901B45" w:rsidRPr="007B0D21" w:rsidRDefault="00901B45" w:rsidP="007B0D21">
            <w:pPr>
              <w:spacing w:after="200" w:line="276" w:lineRule="auto"/>
              <w:ind w:left="720"/>
            </w:pPr>
            <w:r w:rsidRPr="007B0D21">
              <w:t>increase in motivation, self-confidence and awareness</w:t>
            </w:r>
          </w:p>
          <w:p w:rsidR="00901B45" w:rsidRPr="007B0D21" w:rsidRDefault="00901B45" w:rsidP="007B0D21">
            <w:pPr>
              <w:spacing w:after="200" w:line="276" w:lineRule="auto"/>
              <w:ind w:left="720"/>
            </w:pPr>
          </w:p>
        </w:tc>
        <w:tc>
          <w:tcPr>
            <w:tcW w:w="5205" w:type="dxa"/>
          </w:tcPr>
          <w:p w:rsidR="00901B45" w:rsidRPr="007B0D21" w:rsidRDefault="00901B45" w:rsidP="007B0D21">
            <w:pPr>
              <w:spacing w:after="200" w:line="276" w:lineRule="auto"/>
              <w:ind w:left="720"/>
            </w:pPr>
            <w:r w:rsidRPr="007B0D21">
              <w:t>O- more confidently embracing the development of her employability through student activities</w:t>
            </w:r>
          </w:p>
        </w:tc>
        <w:tc>
          <w:tcPr>
            <w:tcW w:w="4300" w:type="dxa"/>
          </w:tcPr>
          <w:p w:rsidR="00901B45" w:rsidRDefault="00901B45" w:rsidP="007B0D21">
            <w:pPr>
              <w:spacing w:after="200" w:line="276" w:lineRule="auto"/>
              <w:ind w:left="720"/>
              <w:rPr>
                <w:rFonts w:cs="Times New Roman"/>
              </w:rPr>
            </w:pPr>
            <w:r w:rsidRPr="007B0D21">
              <w:t>K – dipped initially</w:t>
            </w:r>
          </w:p>
          <w:p w:rsidR="00901B45" w:rsidRPr="007B0D21" w:rsidRDefault="00901B45" w:rsidP="007B0D21">
            <w:pPr>
              <w:spacing w:after="200" w:line="276" w:lineRule="auto"/>
              <w:ind w:left="720"/>
            </w:pPr>
            <w:r w:rsidRPr="007B0D21">
              <w:t>Can result from the action taken after the guidance</w:t>
            </w:r>
          </w:p>
        </w:tc>
      </w:tr>
      <w:tr w:rsidR="00901B45" w:rsidRPr="007B0D21" w:rsidTr="00E43D32">
        <w:tc>
          <w:tcPr>
            <w:tcW w:w="5204" w:type="dxa"/>
            <w:shd w:val="clear" w:color="auto" w:fill="808080"/>
          </w:tcPr>
          <w:p w:rsidR="00901B45" w:rsidRPr="007B0D21" w:rsidRDefault="00901B45" w:rsidP="007B0D21">
            <w:pPr>
              <w:spacing w:after="200" w:line="276" w:lineRule="auto"/>
              <w:ind w:left="720"/>
              <w:rPr>
                <w:rFonts w:cs="Times New Roman"/>
              </w:rPr>
            </w:pPr>
          </w:p>
        </w:tc>
        <w:tc>
          <w:tcPr>
            <w:tcW w:w="5205" w:type="dxa"/>
            <w:shd w:val="clear" w:color="auto" w:fill="808080"/>
          </w:tcPr>
          <w:p w:rsidR="00901B45" w:rsidRPr="007B0D21" w:rsidRDefault="00901B45" w:rsidP="007B0D21">
            <w:pPr>
              <w:spacing w:after="200" w:line="276" w:lineRule="auto"/>
              <w:ind w:left="720"/>
              <w:rPr>
                <w:rFonts w:cs="Times New Roman"/>
              </w:rPr>
            </w:pPr>
          </w:p>
        </w:tc>
        <w:tc>
          <w:tcPr>
            <w:tcW w:w="4300" w:type="dxa"/>
            <w:shd w:val="clear" w:color="auto" w:fill="808080"/>
          </w:tcPr>
          <w:p w:rsidR="00901B45" w:rsidRPr="007B0D21" w:rsidRDefault="00901B45" w:rsidP="007B0D21">
            <w:pPr>
              <w:spacing w:after="200" w:line="276" w:lineRule="auto"/>
              <w:ind w:left="720"/>
              <w:rPr>
                <w:rFonts w:cs="Times New Roman"/>
              </w:rPr>
            </w:pPr>
          </w:p>
        </w:tc>
      </w:tr>
    </w:tbl>
    <w:p w:rsidR="00901B45" w:rsidRDefault="00901B45">
      <w:pPr>
        <w:rPr>
          <w:rFonts w:cs="Times New Roman"/>
        </w:rPr>
      </w:pPr>
      <w:r>
        <w:rPr>
          <w:rFonts w:cs="Times New Roman"/>
        </w:rPr>
        <w:br w:type="page"/>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204"/>
        <w:gridCol w:w="5205"/>
        <w:gridCol w:w="4300"/>
      </w:tblGrid>
      <w:tr w:rsidR="00901B45" w:rsidRPr="007B0D21" w:rsidTr="00E43D32">
        <w:tc>
          <w:tcPr>
            <w:tcW w:w="5204" w:type="dxa"/>
          </w:tcPr>
          <w:p w:rsidR="00901B45" w:rsidRPr="007B0D21" w:rsidRDefault="00901B45" w:rsidP="00EA1C39">
            <w:pPr>
              <w:spacing w:after="200" w:line="276" w:lineRule="auto"/>
              <w:ind w:left="720"/>
            </w:pPr>
            <w:r w:rsidRPr="007B0D21">
              <w:t>Criteria</w:t>
            </w:r>
          </w:p>
        </w:tc>
        <w:tc>
          <w:tcPr>
            <w:tcW w:w="5205" w:type="dxa"/>
          </w:tcPr>
          <w:p w:rsidR="00901B45" w:rsidRPr="007B0D21" w:rsidRDefault="00901B45" w:rsidP="00EA1C39">
            <w:pPr>
              <w:spacing w:after="200" w:line="276" w:lineRule="auto"/>
              <w:ind w:left="720"/>
            </w:pPr>
            <w:r w:rsidRPr="007B0D21">
              <w:t>Positive example</w:t>
            </w:r>
          </w:p>
        </w:tc>
        <w:tc>
          <w:tcPr>
            <w:tcW w:w="4300" w:type="dxa"/>
          </w:tcPr>
          <w:p w:rsidR="00901B45" w:rsidRPr="007B0D21" w:rsidRDefault="00901B45" w:rsidP="00EA1C39">
            <w:pPr>
              <w:spacing w:after="200" w:line="276" w:lineRule="auto"/>
              <w:ind w:left="720"/>
            </w:pPr>
            <w:r w:rsidRPr="007B0D21">
              <w:t>Any gaps?</w:t>
            </w:r>
          </w:p>
        </w:tc>
      </w:tr>
      <w:tr w:rsidR="00901B45" w:rsidRPr="007B0D21" w:rsidTr="00E43D32">
        <w:tc>
          <w:tcPr>
            <w:tcW w:w="5204" w:type="dxa"/>
          </w:tcPr>
          <w:p w:rsidR="00901B45" w:rsidRDefault="00901B45" w:rsidP="007B0D21">
            <w:pPr>
              <w:spacing w:after="200" w:line="276" w:lineRule="auto"/>
              <w:ind w:left="720"/>
              <w:rPr>
                <w:rFonts w:cs="Times New Roman"/>
              </w:rPr>
            </w:pPr>
          </w:p>
          <w:p w:rsidR="00901B45" w:rsidRPr="007B0D21" w:rsidRDefault="00901B45" w:rsidP="007B0D21">
            <w:pPr>
              <w:spacing w:after="200" w:line="276" w:lineRule="auto"/>
              <w:ind w:left="720"/>
            </w:pPr>
            <w:r w:rsidRPr="007B0D21">
              <w:t>Warwick Careers Centre criteria</w:t>
            </w:r>
          </w:p>
        </w:tc>
        <w:tc>
          <w:tcPr>
            <w:tcW w:w="5205" w:type="dxa"/>
          </w:tcPr>
          <w:p w:rsidR="00901B45" w:rsidRPr="007B0D21" w:rsidRDefault="00901B45" w:rsidP="007B0D21">
            <w:pPr>
              <w:spacing w:after="200" w:line="276" w:lineRule="auto"/>
              <w:ind w:left="720"/>
            </w:pPr>
          </w:p>
        </w:tc>
        <w:tc>
          <w:tcPr>
            <w:tcW w:w="4300" w:type="dxa"/>
          </w:tcPr>
          <w:p w:rsidR="00901B45" w:rsidRPr="007B0D21" w:rsidRDefault="00901B45" w:rsidP="007B0D21">
            <w:pPr>
              <w:spacing w:after="200" w:line="276" w:lineRule="auto"/>
              <w:ind w:left="720"/>
            </w:pPr>
          </w:p>
        </w:tc>
      </w:tr>
      <w:tr w:rsidR="00901B45" w:rsidRPr="007B0D21" w:rsidTr="00E43D32">
        <w:tc>
          <w:tcPr>
            <w:tcW w:w="5204" w:type="dxa"/>
          </w:tcPr>
          <w:p w:rsidR="00901B45" w:rsidRPr="007B0D21" w:rsidRDefault="00901B45" w:rsidP="007B0D21">
            <w:pPr>
              <w:spacing w:after="200" w:line="276" w:lineRule="auto"/>
              <w:ind w:left="720"/>
              <w:rPr>
                <w:rFonts w:cs="Times New Roman"/>
              </w:rPr>
            </w:pPr>
          </w:p>
          <w:p w:rsidR="00901B45" w:rsidRPr="007B0D21" w:rsidRDefault="00901B45" w:rsidP="007B0D21">
            <w:pPr>
              <w:spacing w:after="200" w:line="276" w:lineRule="auto"/>
              <w:ind w:left="720"/>
            </w:pPr>
            <w:r w:rsidRPr="007B0D21">
              <w:t xml:space="preserve">clients are listened &amp; feel supported </w:t>
            </w:r>
          </w:p>
          <w:p w:rsidR="00901B45" w:rsidRPr="007B0D21" w:rsidRDefault="00901B45" w:rsidP="007B0D21">
            <w:pPr>
              <w:spacing w:after="200" w:line="276" w:lineRule="auto"/>
              <w:ind w:left="720"/>
            </w:pPr>
          </w:p>
        </w:tc>
        <w:tc>
          <w:tcPr>
            <w:tcW w:w="5205" w:type="dxa"/>
          </w:tcPr>
          <w:p w:rsidR="00901B45" w:rsidRPr="007B0D21" w:rsidRDefault="00901B45" w:rsidP="007B0D21">
            <w:pPr>
              <w:spacing w:after="200" w:line="276" w:lineRule="auto"/>
              <w:ind w:left="720"/>
            </w:pPr>
          </w:p>
          <w:p w:rsidR="00901B45" w:rsidRPr="007B0D21" w:rsidRDefault="00901B45" w:rsidP="007B0D21">
            <w:pPr>
              <w:spacing w:after="200" w:line="276" w:lineRule="auto"/>
              <w:ind w:left="720"/>
            </w:pPr>
            <w:r w:rsidRPr="007B0D21">
              <w:t>O + J – valued personalised experience</w:t>
            </w:r>
          </w:p>
        </w:tc>
        <w:tc>
          <w:tcPr>
            <w:tcW w:w="4300" w:type="dxa"/>
          </w:tcPr>
          <w:p w:rsidR="00901B45" w:rsidRPr="007B0D21" w:rsidRDefault="00901B45" w:rsidP="007B0D21">
            <w:pPr>
              <w:spacing w:after="200" w:line="276" w:lineRule="auto"/>
              <w:ind w:left="720"/>
            </w:pPr>
          </w:p>
        </w:tc>
      </w:tr>
      <w:tr w:rsidR="00901B45" w:rsidRPr="007B0D21" w:rsidTr="00E43D32">
        <w:tc>
          <w:tcPr>
            <w:tcW w:w="5204" w:type="dxa"/>
          </w:tcPr>
          <w:p w:rsidR="00901B45" w:rsidRPr="007B0D21" w:rsidRDefault="00901B45" w:rsidP="007B0D21">
            <w:pPr>
              <w:spacing w:after="200" w:line="276" w:lineRule="auto"/>
              <w:ind w:left="720"/>
            </w:pPr>
            <w:r w:rsidRPr="007B0D21">
              <w:t xml:space="preserve">clients   </w:t>
            </w:r>
          </w:p>
          <w:p w:rsidR="00901B45" w:rsidRPr="007B0D21" w:rsidRDefault="00901B45" w:rsidP="007B0D21">
            <w:pPr>
              <w:spacing w:after="200" w:line="276" w:lineRule="auto"/>
              <w:ind w:left="720"/>
            </w:pPr>
            <w:r w:rsidRPr="007B0D21">
              <w:t>clients   clients develop further an  aspect of career management skills (self-awareness, info handling, decision making, confidence, motivation, proactivity)</w:t>
            </w:r>
          </w:p>
        </w:tc>
        <w:tc>
          <w:tcPr>
            <w:tcW w:w="5205" w:type="dxa"/>
          </w:tcPr>
          <w:p w:rsidR="00901B45" w:rsidRPr="007B0D21" w:rsidRDefault="00901B45" w:rsidP="007B0D21">
            <w:pPr>
              <w:spacing w:after="200" w:line="276" w:lineRule="auto"/>
              <w:ind w:left="720"/>
            </w:pPr>
          </w:p>
          <w:p w:rsidR="00901B45" w:rsidRPr="007B0D21" w:rsidRDefault="00901B45" w:rsidP="007B0D21">
            <w:pPr>
              <w:spacing w:after="200" w:line="276" w:lineRule="auto"/>
              <w:ind w:left="720"/>
            </w:pPr>
            <w:r w:rsidRPr="007B0D21">
              <w:t>Information handling the strongest: how to navigate and use relevant information</w:t>
            </w:r>
          </w:p>
        </w:tc>
        <w:tc>
          <w:tcPr>
            <w:tcW w:w="4300" w:type="dxa"/>
          </w:tcPr>
          <w:p w:rsidR="00901B45" w:rsidRPr="007B0D21" w:rsidRDefault="00901B45" w:rsidP="007B0D21">
            <w:pPr>
              <w:spacing w:after="200" w:line="276" w:lineRule="auto"/>
              <w:ind w:left="720"/>
            </w:pPr>
          </w:p>
          <w:p w:rsidR="00901B45" w:rsidRPr="007B0D21" w:rsidRDefault="00901B45" w:rsidP="007B0D21">
            <w:pPr>
              <w:spacing w:after="200" w:line="276" w:lineRule="auto"/>
              <w:ind w:left="720"/>
            </w:pPr>
            <w:r w:rsidRPr="007B0D21">
              <w:t>J &amp; T already very focused</w:t>
            </w:r>
          </w:p>
          <w:p w:rsidR="00901B45" w:rsidRPr="007B0D21" w:rsidRDefault="00901B45" w:rsidP="007B0D21">
            <w:pPr>
              <w:spacing w:after="200" w:line="276" w:lineRule="auto"/>
              <w:ind w:left="720"/>
            </w:pPr>
          </w:p>
          <w:p w:rsidR="00901B45" w:rsidRPr="007B0D21" w:rsidRDefault="00901B45" w:rsidP="007B0D21">
            <w:pPr>
              <w:spacing w:after="200" w:line="276" w:lineRule="auto"/>
              <w:ind w:left="720"/>
            </w:pPr>
            <w:r w:rsidRPr="007B0D21">
              <w:t>K anxiety not abated leading to delayed action</w:t>
            </w:r>
          </w:p>
        </w:tc>
      </w:tr>
      <w:tr w:rsidR="00901B45" w:rsidRPr="007B0D21" w:rsidTr="00E43D32">
        <w:tc>
          <w:tcPr>
            <w:tcW w:w="5204" w:type="dxa"/>
          </w:tcPr>
          <w:p w:rsidR="00901B45" w:rsidRPr="007B0D21" w:rsidRDefault="00901B45" w:rsidP="007B0D21">
            <w:pPr>
              <w:spacing w:after="200" w:line="276" w:lineRule="auto"/>
              <w:ind w:left="720"/>
              <w:rPr>
                <w:rFonts w:cs="Times New Roman"/>
              </w:rPr>
            </w:pPr>
          </w:p>
          <w:p w:rsidR="00901B45" w:rsidRPr="007B0D21" w:rsidRDefault="00901B45" w:rsidP="007B0D21">
            <w:pPr>
              <w:spacing w:after="200" w:line="276" w:lineRule="auto"/>
              <w:ind w:left="720"/>
            </w:pPr>
            <w:r w:rsidRPr="007B0D21">
              <w:t>clients make progress through the appointment</w:t>
            </w:r>
          </w:p>
          <w:p w:rsidR="00901B45" w:rsidRPr="007B0D21" w:rsidRDefault="00901B45" w:rsidP="007B0D21">
            <w:pPr>
              <w:spacing w:after="200" w:line="276" w:lineRule="auto"/>
              <w:ind w:left="720"/>
            </w:pPr>
          </w:p>
        </w:tc>
        <w:tc>
          <w:tcPr>
            <w:tcW w:w="5205" w:type="dxa"/>
          </w:tcPr>
          <w:p w:rsidR="00901B45" w:rsidRPr="007B0D21" w:rsidRDefault="00901B45" w:rsidP="007B0D21">
            <w:pPr>
              <w:spacing w:after="200" w:line="276" w:lineRule="auto"/>
              <w:ind w:left="720"/>
            </w:pPr>
          </w:p>
          <w:p w:rsidR="00901B45" w:rsidRPr="007B0D21" w:rsidRDefault="00901B45" w:rsidP="007B0D21">
            <w:pPr>
              <w:spacing w:after="200" w:line="276" w:lineRule="auto"/>
              <w:ind w:left="720"/>
            </w:pPr>
            <w:r w:rsidRPr="007B0D21">
              <w:t>S- sense of focus that some with having articulated ideas to a skilled listener</w:t>
            </w:r>
          </w:p>
        </w:tc>
        <w:tc>
          <w:tcPr>
            <w:tcW w:w="4300" w:type="dxa"/>
          </w:tcPr>
          <w:p w:rsidR="00901B45" w:rsidRPr="007B0D21" w:rsidRDefault="00901B45" w:rsidP="007B0D21">
            <w:pPr>
              <w:spacing w:after="200" w:line="276" w:lineRule="auto"/>
              <w:ind w:left="720"/>
            </w:pPr>
          </w:p>
        </w:tc>
      </w:tr>
      <w:tr w:rsidR="00901B45" w:rsidRPr="007B0D21" w:rsidTr="00E43D32">
        <w:tc>
          <w:tcPr>
            <w:tcW w:w="5204" w:type="dxa"/>
          </w:tcPr>
          <w:p w:rsidR="00901B45" w:rsidRPr="007B0D21" w:rsidRDefault="00901B45" w:rsidP="007B0D21">
            <w:pPr>
              <w:spacing w:after="200" w:line="276" w:lineRule="auto"/>
              <w:ind w:left="720"/>
              <w:rPr>
                <w:rFonts w:cs="Times New Roman"/>
              </w:rPr>
            </w:pPr>
          </w:p>
          <w:p w:rsidR="00901B45" w:rsidRPr="007B0D21" w:rsidRDefault="00901B45" w:rsidP="007B0D21">
            <w:pPr>
              <w:spacing w:after="200" w:line="276" w:lineRule="auto"/>
              <w:ind w:left="720"/>
            </w:pPr>
            <w:r w:rsidRPr="007B0D21">
              <w:t>clients are able to take some action independently as a result of the appointment</w:t>
            </w:r>
          </w:p>
        </w:tc>
        <w:tc>
          <w:tcPr>
            <w:tcW w:w="5205" w:type="dxa"/>
          </w:tcPr>
          <w:p w:rsidR="00901B45" w:rsidRPr="007B0D21" w:rsidRDefault="00901B45" w:rsidP="007B0D21">
            <w:pPr>
              <w:spacing w:after="200" w:line="276" w:lineRule="auto"/>
              <w:ind w:left="720"/>
            </w:pPr>
            <w:r w:rsidRPr="007B0D21">
              <w:t>C – found, booked on and attended events</w:t>
            </w:r>
          </w:p>
          <w:p w:rsidR="00901B45" w:rsidRPr="007B0D21" w:rsidRDefault="00901B45" w:rsidP="007B0D21">
            <w:pPr>
              <w:spacing w:after="200" w:line="276" w:lineRule="auto"/>
              <w:ind w:left="720"/>
            </w:pPr>
            <w:r w:rsidRPr="007B0D21">
              <w:t>O – involvement in student activities</w:t>
            </w:r>
          </w:p>
          <w:p w:rsidR="00901B45" w:rsidRPr="007B0D21" w:rsidRDefault="00901B45" w:rsidP="007B0D21">
            <w:pPr>
              <w:spacing w:after="200" w:line="276" w:lineRule="auto"/>
              <w:ind w:left="720"/>
            </w:pPr>
            <w:r w:rsidRPr="007B0D21">
              <w:t xml:space="preserve"> Not necessarily action that was planned: K attended PG open days</w:t>
            </w:r>
          </w:p>
        </w:tc>
        <w:tc>
          <w:tcPr>
            <w:tcW w:w="4300" w:type="dxa"/>
          </w:tcPr>
          <w:p w:rsidR="00901B45" w:rsidRPr="007B0D21" w:rsidRDefault="00901B45" w:rsidP="007B0D21">
            <w:pPr>
              <w:spacing w:after="200" w:line="276" w:lineRule="auto"/>
              <w:ind w:left="720"/>
            </w:pPr>
            <w:r w:rsidRPr="007B0D21">
              <w:t>T took action but returned several times for application support</w:t>
            </w:r>
          </w:p>
          <w:p w:rsidR="00901B45" w:rsidRPr="007B0D21" w:rsidRDefault="00901B45" w:rsidP="007B0D21">
            <w:pPr>
              <w:spacing w:after="200" w:line="276" w:lineRule="auto"/>
              <w:ind w:left="720"/>
            </w:pPr>
            <w:r w:rsidRPr="007B0D21">
              <w:t>K took little action</w:t>
            </w:r>
          </w:p>
          <w:p w:rsidR="00901B45" w:rsidRPr="007B0D21" w:rsidRDefault="00901B45" w:rsidP="007B0D21">
            <w:pPr>
              <w:spacing w:after="200" w:line="276" w:lineRule="auto"/>
              <w:ind w:left="720"/>
            </w:pPr>
          </w:p>
        </w:tc>
      </w:tr>
    </w:tbl>
    <w:p w:rsidR="00901B45" w:rsidRPr="007B0D21" w:rsidRDefault="00901B45" w:rsidP="007B0D21">
      <w:pPr>
        <w:spacing w:after="200" w:line="276" w:lineRule="auto"/>
        <w:ind w:left="720"/>
        <w:rPr>
          <w:rFonts w:cs="Times New Roman"/>
        </w:rPr>
        <w:sectPr w:rsidR="00901B45" w:rsidRPr="007B0D21" w:rsidSect="007B0D21">
          <w:type w:val="continuous"/>
          <w:pgSz w:w="16838" w:h="11906" w:orient="landscape"/>
          <w:pgMar w:top="720" w:right="720" w:bottom="720" w:left="720" w:header="708" w:footer="708" w:gutter="0"/>
          <w:pgNumType w:start="1"/>
          <w:cols w:space="708"/>
          <w:docGrid w:linePitch="360"/>
        </w:sectPr>
      </w:pPr>
    </w:p>
    <w:p w:rsidR="00901B45" w:rsidRDefault="00901B45" w:rsidP="00972C0B">
      <w:pPr>
        <w:rPr>
          <w:rFonts w:ascii="Arial" w:hAnsi="Arial" w:cs="Arial"/>
        </w:rPr>
      </w:pPr>
    </w:p>
    <w:sectPr w:rsidR="00901B45" w:rsidSect="007B0D21">
      <w:type w:val="continuous"/>
      <w:pgSz w:w="11906" w:h="16838"/>
      <w:pgMar w:top="1440" w:right="1440" w:bottom="1440" w:left="1440"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536A" w:rsidRDefault="0018536A" w:rsidP="001202B6">
      <w:pPr>
        <w:rPr>
          <w:rFonts w:cs="Times New Roman"/>
        </w:rPr>
      </w:pPr>
      <w:r>
        <w:rPr>
          <w:rFonts w:cs="Times New Roman"/>
        </w:rPr>
        <w:separator/>
      </w:r>
    </w:p>
  </w:endnote>
  <w:endnote w:type="continuationSeparator" w:id="0">
    <w:p w:rsidR="0018536A" w:rsidRDefault="0018536A" w:rsidP="001202B6">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Verdana">
    <w:panose1 w:val="020B0604030504040204"/>
    <w:charset w:val="00"/>
    <w:family w:val="swiss"/>
    <w:pitch w:val="variable"/>
    <w:sig w:usb0="A10006FF" w:usb1="4000205B" w:usb2="00000010" w:usb3="00000000" w:csb0="0000019F" w:csb1="00000000"/>
  </w:font>
  <w:font w:name="Gill Sans MT">
    <w:panose1 w:val="020B05020201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1B45" w:rsidRDefault="00901B45" w:rsidP="006B63BB">
    <w:pPr>
      <w:pStyle w:val="Footer"/>
      <w:jc w:val="center"/>
    </w:pPr>
    <w:r>
      <w:t>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536A" w:rsidRDefault="0018536A" w:rsidP="001202B6">
      <w:pPr>
        <w:rPr>
          <w:rFonts w:cs="Times New Roman"/>
        </w:rPr>
      </w:pPr>
      <w:r>
        <w:rPr>
          <w:rFonts w:cs="Times New Roman"/>
        </w:rPr>
        <w:separator/>
      </w:r>
    </w:p>
  </w:footnote>
  <w:footnote w:type="continuationSeparator" w:id="0">
    <w:p w:rsidR="0018536A" w:rsidRDefault="0018536A" w:rsidP="001202B6">
      <w:pPr>
        <w:rPr>
          <w:rFonts w:cs="Times New Roman"/>
        </w:rPr>
      </w:pPr>
      <w:r>
        <w:rPr>
          <w:rFonts w:cs="Times New Roman"/>
        </w:rP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544CA"/>
    <w:multiLevelType w:val="hybridMultilevel"/>
    <w:tmpl w:val="62BC434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nsid w:val="040E4F30"/>
    <w:multiLevelType w:val="hybridMultilevel"/>
    <w:tmpl w:val="67FA6C5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nsid w:val="0EE75DB7"/>
    <w:multiLevelType w:val="hybridMultilevel"/>
    <w:tmpl w:val="21566A56"/>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3">
    <w:nsid w:val="0EE92D3C"/>
    <w:multiLevelType w:val="hybridMultilevel"/>
    <w:tmpl w:val="2EF265CC"/>
    <w:lvl w:ilvl="0" w:tplc="B21085C0">
      <w:start w:val="1"/>
      <w:numFmt w:val="bullet"/>
      <w:lvlText w:val="•"/>
      <w:lvlJc w:val="left"/>
      <w:pPr>
        <w:tabs>
          <w:tab w:val="num" w:pos="720"/>
        </w:tabs>
        <w:ind w:left="720" w:hanging="360"/>
      </w:pPr>
      <w:rPr>
        <w:rFonts w:ascii="Times New Roman" w:hAnsi="Times New Roman" w:cs="Times New Roman" w:hint="default"/>
      </w:rPr>
    </w:lvl>
    <w:lvl w:ilvl="1" w:tplc="9854428A">
      <w:start w:val="1"/>
      <w:numFmt w:val="bullet"/>
      <w:lvlText w:val="•"/>
      <w:lvlJc w:val="left"/>
      <w:pPr>
        <w:tabs>
          <w:tab w:val="num" w:pos="1440"/>
        </w:tabs>
        <w:ind w:left="1440" w:hanging="360"/>
      </w:pPr>
      <w:rPr>
        <w:rFonts w:ascii="Times New Roman" w:hAnsi="Times New Roman" w:cs="Times New Roman" w:hint="default"/>
      </w:rPr>
    </w:lvl>
    <w:lvl w:ilvl="2" w:tplc="2B4423CE">
      <w:start w:val="1"/>
      <w:numFmt w:val="bullet"/>
      <w:lvlText w:val="•"/>
      <w:lvlJc w:val="left"/>
      <w:pPr>
        <w:tabs>
          <w:tab w:val="num" w:pos="2160"/>
        </w:tabs>
        <w:ind w:left="2160" w:hanging="360"/>
      </w:pPr>
      <w:rPr>
        <w:rFonts w:ascii="Times New Roman" w:hAnsi="Times New Roman" w:cs="Times New Roman" w:hint="default"/>
      </w:rPr>
    </w:lvl>
    <w:lvl w:ilvl="3" w:tplc="1896940E">
      <w:start w:val="1"/>
      <w:numFmt w:val="bullet"/>
      <w:lvlText w:val="•"/>
      <w:lvlJc w:val="left"/>
      <w:pPr>
        <w:tabs>
          <w:tab w:val="num" w:pos="2880"/>
        </w:tabs>
        <w:ind w:left="2880" w:hanging="360"/>
      </w:pPr>
      <w:rPr>
        <w:rFonts w:ascii="Times New Roman" w:hAnsi="Times New Roman" w:cs="Times New Roman" w:hint="default"/>
      </w:rPr>
    </w:lvl>
    <w:lvl w:ilvl="4" w:tplc="6172A676">
      <w:start w:val="1"/>
      <w:numFmt w:val="bullet"/>
      <w:lvlText w:val="•"/>
      <w:lvlJc w:val="left"/>
      <w:pPr>
        <w:tabs>
          <w:tab w:val="num" w:pos="3600"/>
        </w:tabs>
        <w:ind w:left="3600" w:hanging="360"/>
      </w:pPr>
      <w:rPr>
        <w:rFonts w:ascii="Times New Roman" w:hAnsi="Times New Roman" w:cs="Times New Roman" w:hint="default"/>
      </w:rPr>
    </w:lvl>
    <w:lvl w:ilvl="5" w:tplc="A7806F98">
      <w:start w:val="1"/>
      <w:numFmt w:val="bullet"/>
      <w:lvlText w:val="•"/>
      <w:lvlJc w:val="left"/>
      <w:pPr>
        <w:tabs>
          <w:tab w:val="num" w:pos="4320"/>
        </w:tabs>
        <w:ind w:left="4320" w:hanging="360"/>
      </w:pPr>
      <w:rPr>
        <w:rFonts w:ascii="Times New Roman" w:hAnsi="Times New Roman" w:cs="Times New Roman" w:hint="default"/>
      </w:rPr>
    </w:lvl>
    <w:lvl w:ilvl="6" w:tplc="A72E1A8A">
      <w:start w:val="1"/>
      <w:numFmt w:val="bullet"/>
      <w:lvlText w:val="•"/>
      <w:lvlJc w:val="left"/>
      <w:pPr>
        <w:tabs>
          <w:tab w:val="num" w:pos="5040"/>
        </w:tabs>
        <w:ind w:left="5040" w:hanging="360"/>
      </w:pPr>
      <w:rPr>
        <w:rFonts w:ascii="Times New Roman" w:hAnsi="Times New Roman" w:cs="Times New Roman" w:hint="default"/>
      </w:rPr>
    </w:lvl>
    <w:lvl w:ilvl="7" w:tplc="79FAE628">
      <w:start w:val="1"/>
      <w:numFmt w:val="bullet"/>
      <w:lvlText w:val="•"/>
      <w:lvlJc w:val="left"/>
      <w:pPr>
        <w:tabs>
          <w:tab w:val="num" w:pos="5760"/>
        </w:tabs>
        <w:ind w:left="5760" w:hanging="360"/>
      </w:pPr>
      <w:rPr>
        <w:rFonts w:ascii="Times New Roman" w:hAnsi="Times New Roman" w:cs="Times New Roman" w:hint="default"/>
      </w:rPr>
    </w:lvl>
    <w:lvl w:ilvl="8" w:tplc="4ABEDA9A">
      <w:start w:val="1"/>
      <w:numFmt w:val="bullet"/>
      <w:lvlText w:val="•"/>
      <w:lvlJc w:val="left"/>
      <w:pPr>
        <w:tabs>
          <w:tab w:val="num" w:pos="6480"/>
        </w:tabs>
        <w:ind w:left="6480" w:hanging="360"/>
      </w:pPr>
      <w:rPr>
        <w:rFonts w:ascii="Times New Roman" w:hAnsi="Times New Roman" w:cs="Times New Roman" w:hint="default"/>
      </w:rPr>
    </w:lvl>
  </w:abstractNum>
  <w:abstractNum w:abstractNumId="4">
    <w:nsid w:val="17E605AB"/>
    <w:multiLevelType w:val="hybridMultilevel"/>
    <w:tmpl w:val="5B567CB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33921870"/>
    <w:multiLevelType w:val="hybridMultilevel"/>
    <w:tmpl w:val="5EC4EE48"/>
    <w:lvl w:ilvl="0" w:tplc="D59A27EC">
      <w:start w:val="1"/>
      <w:numFmt w:val="bullet"/>
      <w:lvlText w:val=""/>
      <w:lvlJc w:val="left"/>
      <w:pPr>
        <w:tabs>
          <w:tab w:val="num" w:pos="720"/>
        </w:tabs>
        <w:ind w:left="720" w:hanging="360"/>
      </w:pPr>
      <w:rPr>
        <w:rFonts w:ascii="Wingdings" w:hAnsi="Wingdings" w:cs="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6">
    <w:nsid w:val="38CF0A19"/>
    <w:multiLevelType w:val="hybridMultilevel"/>
    <w:tmpl w:val="36585238"/>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cs="Wingdings" w:hint="default"/>
      </w:rPr>
    </w:lvl>
    <w:lvl w:ilvl="3" w:tplc="08090001">
      <w:start w:val="1"/>
      <w:numFmt w:val="bullet"/>
      <w:lvlText w:val=""/>
      <w:lvlJc w:val="left"/>
      <w:pPr>
        <w:ind w:left="2880" w:hanging="360"/>
      </w:pPr>
      <w:rPr>
        <w:rFonts w:ascii="Symbol" w:hAnsi="Symbol" w:cs="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cs="Wingdings" w:hint="default"/>
      </w:rPr>
    </w:lvl>
    <w:lvl w:ilvl="6" w:tplc="08090001">
      <w:start w:val="1"/>
      <w:numFmt w:val="bullet"/>
      <w:lvlText w:val=""/>
      <w:lvlJc w:val="left"/>
      <w:pPr>
        <w:ind w:left="5040" w:hanging="360"/>
      </w:pPr>
      <w:rPr>
        <w:rFonts w:ascii="Symbol" w:hAnsi="Symbol" w:cs="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cs="Wingdings" w:hint="default"/>
      </w:rPr>
    </w:lvl>
  </w:abstractNum>
  <w:abstractNum w:abstractNumId="7">
    <w:nsid w:val="3EBD252A"/>
    <w:multiLevelType w:val="hybridMultilevel"/>
    <w:tmpl w:val="F748381C"/>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8">
    <w:nsid w:val="3FC3514D"/>
    <w:multiLevelType w:val="hybridMultilevel"/>
    <w:tmpl w:val="4900F332"/>
    <w:lvl w:ilvl="0" w:tplc="D59A27EC">
      <w:start w:val="1"/>
      <w:numFmt w:val="bullet"/>
      <w:lvlText w:val=""/>
      <w:lvlJc w:val="left"/>
      <w:pPr>
        <w:tabs>
          <w:tab w:val="num" w:pos="720"/>
        </w:tabs>
        <w:ind w:left="720" w:hanging="360"/>
      </w:pPr>
      <w:rPr>
        <w:rFonts w:ascii="Wingdings" w:hAnsi="Wingdings" w:cs="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9">
    <w:nsid w:val="47F12843"/>
    <w:multiLevelType w:val="hybridMultilevel"/>
    <w:tmpl w:val="7B70E094"/>
    <w:lvl w:ilvl="0" w:tplc="D59A27EC">
      <w:start w:val="1"/>
      <w:numFmt w:val="bullet"/>
      <w:lvlText w:val=""/>
      <w:lvlJc w:val="left"/>
      <w:pPr>
        <w:tabs>
          <w:tab w:val="num" w:pos="720"/>
        </w:tabs>
        <w:ind w:left="720" w:hanging="360"/>
      </w:pPr>
      <w:rPr>
        <w:rFonts w:ascii="Wingdings" w:hAnsi="Wingdings" w:cs="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10">
    <w:nsid w:val="4C3A2447"/>
    <w:multiLevelType w:val="hybridMultilevel"/>
    <w:tmpl w:val="ECA6372E"/>
    <w:lvl w:ilvl="0" w:tplc="595A4962">
      <w:start w:val="1"/>
      <w:numFmt w:val="bullet"/>
      <w:lvlText w:val="•"/>
      <w:lvlJc w:val="left"/>
      <w:pPr>
        <w:tabs>
          <w:tab w:val="num" w:pos="720"/>
        </w:tabs>
        <w:ind w:left="720" w:hanging="360"/>
      </w:pPr>
      <w:rPr>
        <w:rFonts w:ascii="Times New Roman" w:hAnsi="Times New Roman" w:cs="Times New Roman" w:hint="default"/>
      </w:rPr>
    </w:lvl>
    <w:lvl w:ilvl="1" w:tplc="89FE6F5A">
      <w:start w:val="1"/>
      <w:numFmt w:val="bullet"/>
      <w:lvlText w:val="•"/>
      <w:lvlJc w:val="left"/>
      <w:pPr>
        <w:tabs>
          <w:tab w:val="num" w:pos="1440"/>
        </w:tabs>
        <w:ind w:left="1440" w:hanging="360"/>
      </w:pPr>
      <w:rPr>
        <w:rFonts w:ascii="Times New Roman" w:hAnsi="Times New Roman" w:cs="Times New Roman" w:hint="default"/>
      </w:rPr>
    </w:lvl>
    <w:lvl w:ilvl="2" w:tplc="52B45538">
      <w:start w:val="1"/>
      <w:numFmt w:val="bullet"/>
      <w:lvlText w:val="•"/>
      <w:lvlJc w:val="left"/>
      <w:pPr>
        <w:tabs>
          <w:tab w:val="num" w:pos="2160"/>
        </w:tabs>
        <w:ind w:left="2160" w:hanging="360"/>
      </w:pPr>
      <w:rPr>
        <w:rFonts w:ascii="Times New Roman" w:hAnsi="Times New Roman" w:cs="Times New Roman" w:hint="default"/>
      </w:rPr>
    </w:lvl>
    <w:lvl w:ilvl="3" w:tplc="BCC42314">
      <w:start w:val="1"/>
      <w:numFmt w:val="bullet"/>
      <w:lvlText w:val="•"/>
      <w:lvlJc w:val="left"/>
      <w:pPr>
        <w:tabs>
          <w:tab w:val="num" w:pos="2880"/>
        </w:tabs>
        <w:ind w:left="2880" w:hanging="360"/>
      </w:pPr>
      <w:rPr>
        <w:rFonts w:ascii="Times New Roman" w:hAnsi="Times New Roman" w:cs="Times New Roman" w:hint="default"/>
      </w:rPr>
    </w:lvl>
    <w:lvl w:ilvl="4" w:tplc="2C88B16A">
      <w:start w:val="1"/>
      <w:numFmt w:val="bullet"/>
      <w:lvlText w:val="•"/>
      <w:lvlJc w:val="left"/>
      <w:pPr>
        <w:tabs>
          <w:tab w:val="num" w:pos="3600"/>
        </w:tabs>
        <w:ind w:left="3600" w:hanging="360"/>
      </w:pPr>
      <w:rPr>
        <w:rFonts w:ascii="Times New Roman" w:hAnsi="Times New Roman" w:cs="Times New Roman" w:hint="default"/>
      </w:rPr>
    </w:lvl>
    <w:lvl w:ilvl="5" w:tplc="A6162A6A">
      <w:start w:val="1"/>
      <w:numFmt w:val="bullet"/>
      <w:lvlText w:val="•"/>
      <w:lvlJc w:val="left"/>
      <w:pPr>
        <w:tabs>
          <w:tab w:val="num" w:pos="4320"/>
        </w:tabs>
        <w:ind w:left="4320" w:hanging="360"/>
      </w:pPr>
      <w:rPr>
        <w:rFonts w:ascii="Times New Roman" w:hAnsi="Times New Roman" w:cs="Times New Roman" w:hint="default"/>
      </w:rPr>
    </w:lvl>
    <w:lvl w:ilvl="6" w:tplc="69509F24">
      <w:start w:val="1"/>
      <w:numFmt w:val="bullet"/>
      <w:lvlText w:val="•"/>
      <w:lvlJc w:val="left"/>
      <w:pPr>
        <w:tabs>
          <w:tab w:val="num" w:pos="5040"/>
        </w:tabs>
        <w:ind w:left="5040" w:hanging="360"/>
      </w:pPr>
      <w:rPr>
        <w:rFonts w:ascii="Times New Roman" w:hAnsi="Times New Roman" w:cs="Times New Roman" w:hint="default"/>
      </w:rPr>
    </w:lvl>
    <w:lvl w:ilvl="7" w:tplc="9356E9CA">
      <w:start w:val="1"/>
      <w:numFmt w:val="bullet"/>
      <w:lvlText w:val="•"/>
      <w:lvlJc w:val="left"/>
      <w:pPr>
        <w:tabs>
          <w:tab w:val="num" w:pos="5760"/>
        </w:tabs>
        <w:ind w:left="5760" w:hanging="360"/>
      </w:pPr>
      <w:rPr>
        <w:rFonts w:ascii="Times New Roman" w:hAnsi="Times New Roman" w:cs="Times New Roman" w:hint="default"/>
      </w:rPr>
    </w:lvl>
    <w:lvl w:ilvl="8" w:tplc="85A463D2">
      <w:start w:val="1"/>
      <w:numFmt w:val="bullet"/>
      <w:lvlText w:val="•"/>
      <w:lvlJc w:val="left"/>
      <w:pPr>
        <w:tabs>
          <w:tab w:val="num" w:pos="6480"/>
        </w:tabs>
        <w:ind w:left="6480" w:hanging="360"/>
      </w:pPr>
      <w:rPr>
        <w:rFonts w:ascii="Times New Roman" w:hAnsi="Times New Roman" w:cs="Times New Roman" w:hint="default"/>
      </w:rPr>
    </w:lvl>
  </w:abstractNum>
  <w:abstractNum w:abstractNumId="11">
    <w:nsid w:val="50B7430F"/>
    <w:multiLevelType w:val="hybridMultilevel"/>
    <w:tmpl w:val="B2561B5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nsid w:val="52EA2C33"/>
    <w:multiLevelType w:val="hybridMultilevel"/>
    <w:tmpl w:val="CBE0D606"/>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13">
    <w:nsid w:val="593D3155"/>
    <w:multiLevelType w:val="hybridMultilevel"/>
    <w:tmpl w:val="91CE145A"/>
    <w:lvl w:ilvl="0" w:tplc="226004D8">
      <w:start w:val="1"/>
      <w:numFmt w:val="bullet"/>
      <w:lvlText w:val="•"/>
      <w:lvlJc w:val="left"/>
      <w:pPr>
        <w:tabs>
          <w:tab w:val="num" w:pos="720"/>
        </w:tabs>
        <w:ind w:left="720" w:hanging="360"/>
      </w:pPr>
      <w:rPr>
        <w:rFonts w:ascii="Times New Roman" w:hAnsi="Times New Roman" w:cs="Times New Roman" w:hint="default"/>
      </w:rPr>
    </w:lvl>
    <w:lvl w:ilvl="1" w:tplc="4A7845E0">
      <w:start w:val="1"/>
      <w:numFmt w:val="bullet"/>
      <w:lvlText w:val="•"/>
      <w:lvlJc w:val="left"/>
      <w:pPr>
        <w:tabs>
          <w:tab w:val="num" w:pos="1440"/>
        </w:tabs>
        <w:ind w:left="1440" w:hanging="360"/>
      </w:pPr>
      <w:rPr>
        <w:rFonts w:ascii="Times New Roman" w:hAnsi="Times New Roman" w:cs="Times New Roman" w:hint="default"/>
      </w:rPr>
    </w:lvl>
    <w:lvl w:ilvl="2" w:tplc="0F360F9E">
      <w:start w:val="1"/>
      <w:numFmt w:val="bullet"/>
      <w:lvlText w:val="•"/>
      <w:lvlJc w:val="left"/>
      <w:pPr>
        <w:tabs>
          <w:tab w:val="num" w:pos="2160"/>
        </w:tabs>
        <w:ind w:left="2160" w:hanging="360"/>
      </w:pPr>
      <w:rPr>
        <w:rFonts w:ascii="Times New Roman" w:hAnsi="Times New Roman" w:cs="Times New Roman" w:hint="default"/>
      </w:rPr>
    </w:lvl>
    <w:lvl w:ilvl="3" w:tplc="9AC27428">
      <w:start w:val="1"/>
      <w:numFmt w:val="bullet"/>
      <w:lvlText w:val="•"/>
      <w:lvlJc w:val="left"/>
      <w:pPr>
        <w:tabs>
          <w:tab w:val="num" w:pos="2880"/>
        </w:tabs>
        <w:ind w:left="2880" w:hanging="360"/>
      </w:pPr>
      <w:rPr>
        <w:rFonts w:ascii="Times New Roman" w:hAnsi="Times New Roman" w:cs="Times New Roman" w:hint="default"/>
      </w:rPr>
    </w:lvl>
    <w:lvl w:ilvl="4" w:tplc="C5AE198C">
      <w:start w:val="1"/>
      <w:numFmt w:val="bullet"/>
      <w:lvlText w:val="•"/>
      <w:lvlJc w:val="left"/>
      <w:pPr>
        <w:tabs>
          <w:tab w:val="num" w:pos="3600"/>
        </w:tabs>
        <w:ind w:left="3600" w:hanging="360"/>
      </w:pPr>
      <w:rPr>
        <w:rFonts w:ascii="Times New Roman" w:hAnsi="Times New Roman" w:cs="Times New Roman" w:hint="default"/>
      </w:rPr>
    </w:lvl>
    <w:lvl w:ilvl="5" w:tplc="75BAFCDE">
      <w:start w:val="1"/>
      <w:numFmt w:val="bullet"/>
      <w:lvlText w:val="•"/>
      <w:lvlJc w:val="left"/>
      <w:pPr>
        <w:tabs>
          <w:tab w:val="num" w:pos="4320"/>
        </w:tabs>
        <w:ind w:left="4320" w:hanging="360"/>
      </w:pPr>
      <w:rPr>
        <w:rFonts w:ascii="Times New Roman" w:hAnsi="Times New Roman" w:cs="Times New Roman" w:hint="default"/>
      </w:rPr>
    </w:lvl>
    <w:lvl w:ilvl="6" w:tplc="631455E0">
      <w:start w:val="1"/>
      <w:numFmt w:val="bullet"/>
      <w:lvlText w:val="•"/>
      <w:lvlJc w:val="left"/>
      <w:pPr>
        <w:tabs>
          <w:tab w:val="num" w:pos="5040"/>
        </w:tabs>
        <w:ind w:left="5040" w:hanging="360"/>
      </w:pPr>
      <w:rPr>
        <w:rFonts w:ascii="Times New Roman" w:hAnsi="Times New Roman" w:cs="Times New Roman" w:hint="default"/>
      </w:rPr>
    </w:lvl>
    <w:lvl w:ilvl="7" w:tplc="07B64152">
      <w:start w:val="1"/>
      <w:numFmt w:val="bullet"/>
      <w:lvlText w:val="•"/>
      <w:lvlJc w:val="left"/>
      <w:pPr>
        <w:tabs>
          <w:tab w:val="num" w:pos="5760"/>
        </w:tabs>
        <w:ind w:left="5760" w:hanging="360"/>
      </w:pPr>
      <w:rPr>
        <w:rFonts w:ascii="Times New Roman" w:hAnsi="Times New Roman" w:cs="Times New Roman" w:hint="default"/>
      </w:rPr>
    </w:lvl>
    <w:lvl w:ilvl="8" w:tplc="46EC36C8">
      <w:start w:val="1"/>
      <w:numFmt w:val="bullet"/>
      <w:lvlText w:val="•"/>
      <w:lvlJc w:val="left"/>
      <w:pPr>
        <w:tabs>
          <w:tab w:val="num" w:pos="6480"/>
        </w:tabs>
        <w:ind w:left="6480" w:hanging="360"/>
      </w:pPr>
      <w:rPr>
        <w:rFonts w:ascii="Times New Roman" w:hAnsi="Times New Roman" w:cs="Times New Roman" w:hint="default"/>
      </w:rPr>
    </w:lvl>
  </w:abstractNum>
  <w:abstractNum w:abstractNumId="14">
    <w:nsid w:val="715C210D"/>
    <w:multiLevelType w:val="hybridMultilevel"/>
    <w:tmpl w:val="EB444BC4"/>
    <w:lvl w:ilvl="0" w:tplc="08090001">
      <w:start w:val="1"/>
      <w:numFmt w:val="bullet"/>
      <w:lvlText w:val=""/>
      <w:lvlJc w:val="left"/>
      <w:pPr>
        <w:tabs>
          <w:tab w:val="num" w:pos="720"/>
        </w:tabs>
        <w:ind w:left="720" w:hanging="360"/>
      </w:pPr>
      <w:rPr>
        <w:rFonts w:ascii="Symbol" w:hAnsi="Symbol" w:cs="Symbol" w:hint="default"/>
      </w:rPr>
    </w:lvl>
    <w:lvl w:ilvl="1" w:tplc="08090019">
      <w:start w:val="1"/>
      <w:numFmt w:val="lowerLetter"/>
      <w:lvlText w:val="%2."/>
      <w:lvlJc w:val="left"/>
      <w:pPr>
        <w:tabs>
          <w:tab w:val="num" w:pos="1440"/>
        </w:tabs>
        <w:ind w:left="1440" w:hanging="360"/>
      </w:pPr>
      <w:rPr>
        <w:rFonts w:hint="default"/>
      </w:rPr>
    </w:lvl>
    <w:lvl w:ilvl="2" w:tplc="0E24C7DC">
      <w:start w:val="1"/>
      <w:numFmt w:val="decimal"/>
      <w:lvlText w:val="%3)"/>
      <w:lvlJc w:val="left"/>
      <w:pPr>
        <w:tabs>
          <w:tab w:val="num" w:pos="1620"/>
        </w:tabs>
        <w:ind w:left="1620" w:hanging="360"/>
      </w:pPr>
      <w:rPr>
        <w:rFonts w:ascii="Times New Roman" w:eastAsia="Times New Roman" w:hAnsi="Times New Roman"/>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15">
    <w:nsid w:val="78436C1F"/>
    <w:multiLevelType w:val="hybridMultilevel"/>
    <w:tmpl w:val="56820F7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nsid w:val="7C8A0C47"/>
    <w:multiLevelType w:val="hybridMultilevel"/>
    <w:tmpl w:val="7960C9A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nsid w:val="7CE6475B"/>
    <w:multiLevelType w:val="hybridMultilevel"/>
    <w:tmpl w:val="550AE580"/>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num w:numId="1">
    <w:abstractNumId w:val="9"/>
  </w:num>
  <w:num w:numId="2">
    <w:abstractNumId w:val="8"/>
  </w:num>
  <w:num w:numId="3">
    <w:abstractNumId w:val="10"/>
  </w:num>
  <w:num w:numId="4">
    <w:abstractNumId w:val="3"/>
  </w:num>
  <w:num w:numId="5">
    <w:abstractNumId w:val="13"/>
  </w:num>
  <w:num w:numId="6">
    <w:abstractNumId w:val="7"/>
  </w:num>
  <w:num w:numId="7">
    <w:abstractNumId w:val="5"/>
  </w:num>
  <w:num w:numId="8">
    <w:abstractNumId w:val="6"/>
  </w:num>
  <w:num w:numId="9">
    <w:abstractNumId w:val="14"/>
  </w:num>
  <w:num w:numId="10">
    <w:abstractNumId w:val="4"/>
  </w:num>
  <w:num w:numId="11">
    <w:abstractNumId w:val="11"/>
  </w:num>
  <w:num w:numId="12">
    <w:abstractNumId w:val="12"/>
  </w:num>
  <w:num w:numId="13">
    <w:abstractNumId w:val="2"/>
  </w:num>
  <w:num w:numId="14">
    <w:abstractNumId w:val="17"/>
  </w:num>
  <w:num w:numId="15">
    <w:abstractNumId w:val="1"/>
  </w:num>
  <w:num w:numId="16">
    <w:abstractNumId w:val="16"/>
  </w:num>
  <w:num w:numId="17">
    <w:abstractNumId w:val="0"/>
  </w:num>
  <w:num w:numId="18">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defaultTabStop w:val="720"/>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rsids>
    <w:rsidRoot w:val="00C03BAB"/>
    <w:rsid w:val="00000DC8"/>
    <w:rsid w:val="00002734"/>
    <w:rsid w:val="00023D1D"/>
    <w:rsid w:val="00023EA6"/>
    <w:rsid w:val="0005270F"/>
    <w:rsid w:val="00053B34"/>
    <w:rsid w:val="00092672"/>
    <w:rsid w:val="000A4DB8"/>
    <w:rsid w:val="000B03D0"/>
    <w:rsid w:val="000E146E"/>
    <w:rsid w:val="000E77B4"/>
    <w:rsid w:val="00105658"/>
    <w:rsid w:val="0011205D"/>
    <w:rsid w:val="0011712F"/>
    <w:rsid w:val="001201C7"/>
    <w:rsid w:val="001202B6"/>
    <w:rsid w:val="00120358"/>
    <w:rsid w:val="00133E93"/>
    <w:rsid w:val="00137F20"/>
    <w:rsid w:val="0014032A"/>
    <w:rsid w:val="0018536A"/>
    <w:rsid w:val="001860A5"/>
    <w:rsid w:val="00191CF7"/>
    <w:rsid w:val="00196392"/>
    <w:rsid w:val="001A35E3"/>
    <w:rsid w:val="001B5379"/>
    <w:rsid w:val="001C3A62"/>
    <w:rsid w:val="001F2558"/>
    <w:rsid w:val="0021144F"/>
    <w:rsid w:val="00222A5B"/>
    <w:rsid w:val="002230A6"/>
    <w:rsid w:val="00247803"/>
    <w:rsid w:val="00287F21"/>
    <w:rsid w:val="002A3900"/>
    <w:rsid w:val="002A487C"/>
    <w:rsid w:val="002C0893"/>
    <w:rsid w:val="002D691F"/>
    <w:rsid w:val="002D7B13"/>
    <w:rsid w:val="002F1937"/>
    <w:rsid w:val="0035449A"/>
    <w:rsid w:val="003545C9"/>
    <w:rsid w:val="0035711B"/>
    <w:rsid w:val="00394A9F"/>
    <w:rsid w:val="003A4B7A"/>
    <w:rsid w:val="003C6015"/>
    <w:rsid w:val="003E7D54"/>
    <w:rsid w:val="00400CDC"/>
    <w:rsid w:val="00417B86"/>
    <w:rsid w:val="00434998"/>
    <w:rsid w:val="004356F1"/>
    <w:rsid w:val="0044509C"/>
    <w:rsid w:val="004C76E4"/>
    <w:rsid w:val="004D7B7F"/>
    <w:rsid w:val="005408B4"/>
    <w:rsid w:val="00542F26"/>
    <w:rsid w:val="00545A77"/>
    <w:rsid w:val="00562B81"/>
    <w:rsid w:val="005643CD"/>
    <w:rsid w:val="0058426B"/>
    <w:rsid w:val="005C3EEC"/>
    <w:rsid w:val="005D3B9E"/>
    <w:rsid w:val="00604F7B"/>
    <w:rsid w:val="00612F15"/>
    <w:rsid w:val="00660916"/>
    <w:rsid w:val="00666168"/>
    <w:rsid w:val="006775AE"/>
    <w:rsid w:val="00684A15"/>
    <w:rsid w:val="0069568C"/>
    <w:rsid w:val="006A490E"/>
    <w:rsid w:val="006B63BB"/>
    <w:rsid w:val="006C614D"/>
    <w:rsid w:val="006D2473"/>
    <w:rsid w:val="006D7229"/>
    <w:rsid w:val="006F2351"/>
    <w:rsid w:val="0070167A"/>
    <w:rsid w:val="0070382F"/>
    <w:rsid w:val="00705A30"/>
    <w:rsid w:val="0075196B"/>
    <w:rsid w:val="0077494C"/>
    <w:rsid w:val="007A115E"/>
    <w:rsid w:val="007B0D21"/>
    <w:rsid w:val="007F46C5"/>
    <w:rsid w:val="007F7D2E"/>
    <w:rsid w:val="00804691"/>
    <w:rsid w:val="00817BFE"/>
    <w:rsid w:val="00822850"/>
    <w:rsid w:val="0086452F"/>
    <w:rsid w:val="008745D7"/>
    <w:rsid w:val="00880BAF"/>
    <w:rsid w:val="008A476B"/>
    <w:rsid w:val="00901B45"/>
    <w:rsid w:val="00927B1F"/>
    <w:rsid w:val="00943DBD"/>
    <w:rsid w:val="00971E88"/>
    <w:rsid w:val="00972C0B"/>
    <w:rsid w:val="0098206D"/>
    <w:rsid w:val="009A3D32"/>
    <w:rsid w:val="009D3454"/>
    <w:rsid w:val="009E6693"/>
    <w:rsid w:val="009E74F4"/>
    <w:rsid w:val="009F4A2C"/>
    <w:rsid w:val="00A205F9"/>
    <w:rsid w:val="00A44CDC"/>
    <w:rsid w:val="00A70E63"/>
    <w:rsid w:val="00A917C6"/>
    <w:rsid w:val="00A97D91"/>
    <w:rsid w:val="00AB7DC5"/>
    <w:rsid w:val="00AC1218"/>
    <w:rsid w:val="00AC1FB2"/>
    <w:rsid w:val="00AF2C59"/>
    <w:rsid w:val="00B17485"/>
    <w:rsid w:val="00B30848"/>
    <w:rsid w:val="00B71647"/>
    <w:rsid w:val="00BA062F"/>
    <w:rsid w:val="00BC61F3"/>
    <w:rsid w:val="00BD7D40"/>
    <w:rsid w:val="00BE3189"/>
    <w:rsid w:val="00BE424C"/>
    <w:rsid w:val="00BF59BB"/>
    <w:rsid w:val="00BF717C"/>
    <w:rsid w:val="00C03BAB"/>
    <w:rsid w:val="00C72D4C"/>
    <w:rsid w:val="00CB2C9A"/>
    <w:rsid w:val="00CB580F"/>
    <w:rsid w:val="00CC1CAC"/>
    <w:rsid w:val="00CC7C56"/>
    <w:rsid w:val="00D1257A"/>
    <w:rsid w:val="00D352CC"/>
    <w:rsid w:val="00D95617"/>
    <w:rsid w:val="00DA729F"/>
    <w:rsid w:val="00DB4490"/>
    <w:rsid w:val="00DE19DE"/>
    <w:rsid w:val="00DF6354"/>
    <w:rsid w:val="00DF695E"/>
    <w:rsid w:val="00E05137"/>
    <w:rsid w:val="00E06B84"/>
    <w:rsid w:val="00E34784"/>
    <w:rsid w:val="00E40742"/>
    <w:rsid w:val="00E43D32"/>
    <w:rsid w:val="00E46CBF"/>
    <w:rsid w:val="00E5289A"/>
    <w:rsid w:val="00E81D26"/>
    <w:rsid w:val="00EA1C39"/>
    <w:rsid w:val="00EA5CA7"/>
    <w:rsid w:val="00EB3353"/>
    <w:rsid w:val="00ED7798"/>
    <w:rsid w:val="00EE2E8B"/>
    <w:rsid w:val="00EF2CD2"/>
    <w:rsid w:val="00F73994"/>
    <w:rsid w:val="00FA36E7"/>
    <w:rsid w:val="00FB0491"/>
    <w:rsid w:val="00FB1E30"/>
    <w:rsid w:val="00FB6D69"/>
    <w:rsid w:val="00FF5CF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509C"/>
    <w:rPr>
      <w:rFonts w:eastAsia="Times New Roman" w:cs="Calibri"/>
      <w:lang w:eastAsia="en-US"/>
    </w:rPr>
  </w:style>
  <w:style w:type="paragraph" w:styleId="Heading1">
    <w:name w:val="heading 1"/>
    <w:basedOn w:val="Normal"/>
    <w:next w:val="Normal"/>
    <w:link w:val="Heading1Char1"/>
    <w:uiPriority w:val="99"/>
    <w:qFormat/>
    <w:rsid w:val="00972C0B"/>
    <w:pPr>
      <w:keepNext/>
      <w:spacing w:before="240" w:after="60"/>
      <w:outlineLvl w:val="0"/>
    </w:pPr>
    <w:rPr>
      <w:rFonts w:ascii="Cambria" w:eastAsia="Calibri" w:hAnsi="Cambria" w:cs="Cambria"/>
      <w:b/>
      <w:bCs/>
      <w:kern w:val="32"/>
      <w:sz w:val="32"/>
      <w:szCs w:val="32"/>
    </w:rPr>
  </w:style>
  <w:style w:type="paragraph" w:styleId="Heading2">
    <w:name w:val="heading 2"/>
    <w:basedOn w:val="Normal"/>
    <w:next w:val="Normal"/>
    <w:link w:val="Heading2Char1"/>
    <w:uiPriority w:val="99"/>
    <w:qFormat/>
    <w:rsid w:val="00972C0B"/>
    <w:pPr>
      <w:keepNext/>
      <w:spacing w:before="240" w:after="60"/>
      <w:outlineLvl w:val="1"/>
    </w:pPr>
    <w:rPr>
      <w:rFonts w:ascii="Cambria" w:eastAsia="Calibri" w:hAnsi="Cambria" w:cs="Cambria"/>
      <w:b/>
      <w:bCs/>
      <w:i/>
      <w:iCs/>
      <w:sz w:val="28"/>
      <w:szCs w:val="28"/>
    </w:rPr>
  </w:style>
  <w:style w:type="paragraph" w:styleId="Heading3">
    <w:name w:val="heading 3"/>
    <w:basedOn w:val="Normal"/>
    <w:next w:val="Normal"/>
    <w:link w:val="Heading3Char1"/>
    <w:uiPriority w:val="99"/>
    <w:qFormat/>
    <w:rsid w:val="00972C0B"/>
    <w:pPr>
      <w:keepNext/>
      <w:spacing w:before="240" w:after="60"/>
      <w:outlineLvl w:val="2"/>
    </w:pPr>
    <w:rPr>
      <w:rFonts w:ascii="Cambria" w:eastAsia="Calibri" w:hAnsi="Cambria" w:cs="Cambria"/>
      <w:b/>
      <w:bCs/>
      <w:sz w:val="26"/>
      <w:szCs w:val="26"/>
    </w:rPr>
  </w:style>
  <w:style w:type="paragraph" w:styleId="Heading4">
    <w:name w:val="heading 4"/>
    <w:basedOn w:val="Normal"/>
    <w:next w:val="Normal"/>
    <w:link w:val="Heading4Char1"/>
    <w:uiPriority w:val="99"/>
    <w:qFormat/>
    <w:rsid w:val="00972C0B"/>
    <w:pPr>
      <w:keepNext/>
      <w:spacing w:before="240" w:after="60"/>
      <w:outlineLvl w:val="3"/>
    </w:pPr>
    <w:rPr>
      <w:rFonts w:eastAsia="Calibri"/>
      <w:b/>
      <w:bCs/>
      <w:sz w:val="28"/>
      <w:szCs w:val="28"/>
    </w:rPr>
  </w:style>
  <w:style w:type="paragraph" w:styleId="Heading5">
    <w:name w:val="heading 5"/>
    <w:basedOn w:val="Normal"/>
    <w:next w:val="Normal"/>
    <w:link w:val="Heading5Char1"/>
    <w:uiPriority w:val="99"/>
    <w:qFormat/>
    <w:rsid w:val="00972C0B"/>
    <w:pPr>
      <w:spacing w:before="240" w:after="60"/>
      <w:outlineLvl w:val="4"/>
    </w:pPr>
    <w:rPr>
      <w:rFonts w:eastAsia="Calibri"/>
      <w:b/>
      <w:bCs/>
      <w:i/>
      <w:iCs/>
      <w:sz w:val="26"/>
      <w:szCs w:val="26"/>
    </w:rPr>
  </w:style>
  <w:style w:type="paragraph" w:styleId="Heading6">
    <w:name w:val="heading 6"/>
    <w:basedOn w:val="Normal"/>
    <w:next w:val="Normal"/>
    <w:link w:val="Heading6Char1"/>
    <w:uiPriority w:val="99"/>
    <w:qFormat/>
    <w:rsid w:val="00972C0B"/>
    <w:pPr>
      <w:spacing w:before="240" w:after="60"/>
      <w:outlineLvl w:val="5"/>
    </w:pPr>
    <w:rPr>
      <w:rFonts w:eastAsia="Calibri"/>
      <w:b/>
      <w:bCs/>
    </w:rPr>
  </w:style>
  <w:style w:type="paragraph" w:styleId="Heading7">
    <w:name w:val="heading 7"/>
    <w:basedOn w:val="Normal"/>
    <w:next w:val="Normal"/>
    <w:link w:val="Heading7Char1"/>
    <w:uiPriority w:val="99"/>
    <w:qFormat/>
    <w:rsid w:val="00972C0B"/>
    <w:pPr>
      <w:spacing w:before="240" w:after="60"/>
      <w:outlineLvl w:val="6"/>
    </w:pPr>
    <w:rPr>
      <w:rFonts w:eastAsia="Calibri"/>
      <w:sz w:val="24"/>
      <w:szCs w:val="24"/>
    </w:rPr>
  </w:style>
  <w:style w:type="paragraph" w:styleId="Heading8">
    <w:name w:val="heading 8"/>
    <w:basedOn w:val="Normal"/>
    <w:next w:val="Normal"/>
    <w:link w:val="Heading8Char1"/>
    <w:uiPriority w:val="99"/>
    <w:qFormat/>
    <w:rsid w:val="00972C0B"/>
    <w:pPr>
      <w:spacing w:before="240" w:after="60"/>
      <w:outlineLvl w:val="7"/>
    </w:pPr>
    <w:rPr>
      <w:rFonts w:eastAsia="Calibri"/>
      <w:i/>
      <w:iCs/>
      <w:sz w:val="24"/>
      <w:szCs w:val="24"/>
    </w:rPr>
  </w:style>
  <w:style w:type="paragraph" w:styleId="Heading9">
    <w:name w:val="heading 9"/>
    <w:basedOn w:val="Normal"/>
    <w:next w:val="Normal"/>
    <w:link w:val="Heading9Char1"/>
    <w:uiPriority w:val="99"/>
    <w:qFormat/>
    <w:rsid w:val="00972C0B"/>
    <w:pPr>
      <w:spacing w:before="240" w:after="60"/>
      <w:outlineLvl w:val="8"/>
    </w:pPr>
    <w:rPr>
      <w:rFonts w:ascii="Cambria" w:eastAsia="Calibri" w:hAnsi="Cambria" w:cs="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83B40"/>
    <w:rPr>
      <w:rFonts w:asciiTheme="majorHAnsi" w:eastAsiaTheme="majorEastAsia" w:hAnsiTheme="majorHAnsi" w:cstheme="majorBidi"/>
      <w:b/>
      <w:bCs/>
      <w:kern w:val="32"/>
      <w:sz w:val="32"/>
      <w:szCs w:val="32"/>
      <w:lang w:eastAsia="en-US"/>
    </w:rPr>
  </w:style>
  <w:style w:type="character" w:customStyle="1" w:styleId="Heading2Char">
    <w:name w:val="Heading 2 Char"/>
    <w:basedOn w:val="DefaultParagraphFont"/>
    <w:link w:val="Heading2"/>
    <w:uiPriority w:val="9"/>
    <w:semiHidden/>
    <w:rsid w:val="00C83B40"/>
    <w:rPr>
      <w:rFonts w:asciiTheme="majorHAnsi" w:eastAsiaTheme="majorEastAsia" w:hAnsiTheme="majorHAnsi" w:cstheme="majorBidi"/>
      <w:b/>
      <w:bCs/>
      <w:i/>
      <w:iCs/>
      <w:sz w:val="28"/>
      <w:szCs w:val="28"/>
      <w:lang w:eastAsia="en-US"/>
    </w:rPr>
  </w:style>
  <w:style w:type="character" w:customStyle="1" w:styleId="Heading3Char">
    <w:name w:val="Heading 3 Char"/>
    <w:basedOn w:val="DefaultParagraphFont"/>
    <w:link w:val="Heading3"/>
    <w:uiPriority w:val="9"/>
    <w:semiHidden/>
    <w:rsid w:val="00C83B40"/>
    <w:rPr>
      <w:rFonts w:asciiTheme="majorHAnsi" w:eastAsiaTheme="majorEastAsia" w:hAnsiTheme="majorHAnsi" w:cstheme="majorBidi"/>
      <w:b/>
      <w:bCs/>
      <w:sz w:val="26"/>
      <w:szCs w:val="26"/>
      <w:lang w:eastAsia="en-US"/>
    </w:rPr>
  </w:style>
  <w:style w:type="character" w:customStyle="1" w:styleId="Heading4Char">
    <w:name w:val="Heading 4 Char"/>
    <w:basedOn w:val="DefaultParagraphFont"/>
    <w:link w:val="Heading4"/>
    <w:uiPriority w:val="9"/>
    <w:semiHidden/>
    <w:rsid w:val="00C83B40"/>
    <w:rPr>
      <w:rFonts w:asciiTheme="minorHAnsi" w:eastAsiaTheme="minorEastAsia" w:hAnsiTheme="minorHAnsi" w:cstheme="minorBidi"/>
      <w:b/>
      <w:bCs/>
      <w:sz w:val="28"/>
      <w:szCs w:val="28"/>
      <w:lang w:eastAsia="en-US"/>
    </w:rPr>
  </w:style>
  <w:style w:type="character" w:customStyle="1" w:styleId="Heading5Char">
    <w:name w:val="Heading 5 Char"/>
    <w:basedOn w:val="DefaultParagraphFont"/>
    <w:link w:val="Heading5"/>
    <w:uiPriority w:val="9"/>
    <w:semiHidden/>
    <w:rsid w:val="00C83B40"/>
    <w:rPr>
      <w:rFonts w:asciiTheme="minorHAnsi" w:eastAsiaTheme="minorEastAsia" w:hAnsiTheme="minorHAnsi" w:cstheme="minorBidi"/>
      <w:b/>
      <w:bCs/>
      <w:i/>
      <w:iCs/>
      <w:sz w:val="26"/>
      <w:szCs w:val="26"/>
      <w:lang w:eastAsia="en-US"/>
    </w:rPr>
  </w:style>
  <w:style w:type="character" w:customStyle="1" w:styleId="Heading6Char">
    <w:name w:val="Heading 6 Char"/>
    <w:basedOn w:val="DefaultParagraphFont"/>
    <w:link w:val="Heading6"/>
    <w:uiPriority w:val="9"/>
    <w:semiHidden/>
    <w:rsid w:val="00C83B40"/>
    <w:rPr>
      <w:rFonts w:asciiTheme="minorHAnsi" w:eastAsiaTheme="minorEastAsia" w:hAnsiTheme="minorHAnsi" w:cstheme="minorBidi"/>
      <w:b/>
      <w:bCs/>
      <w:lang w:eastAsia="en-US"/>
    </w:rPr>
  </w:style>
  <w:style w:type="character" w:customStyle="1" w:styleId="Heading7Char">
    <w:name w:val="Heading 7 Char"/>
    <w:basedOn w:val="DefaultParagraphFont"/>
    <w:link w:val="Heading7"/>
    <w:uiPriority w:val="9"/>
    <w:semiHidden/>
    <w:rsid w:val="00C83B40"/>
    <w:rPr>
      <w:rFonts w:asciiTheme="minorHAnsi" w:eastAsiaTheme="minorEastAsia" w:hAnsiTheme="minorHAnsi" w:cstheme="minorBidi"/>
      <w:sz w:val="24"/>
      <w:szCs w:val="24"/>
      <w:lang w:eastAsia="en-US"/>
    </w:rPr>
  </w:style>
  <w:style w:type="character" w:customStyle="1" w:styleId="Heading8Char">
    <w:name w:val="Heading 8 Char"/>
    <w:basedOn w:val="DefaultParagraphFont"/>
    <w:link w:val="Heading8"/>
    <w:uiPriority w:val="9"/>
    <w:semiHidden/>
    <w:rsid w:val="00C83B40"/>
    <w:rPr>
      <w:rFonts w:asciiTheme="minorHAnsi" w:eastAsiaTheme="minorEastAsia" w:hAnsiTheme="minorHAnsi" w:cstheme="minorBidi"/>
      <w:i/>
      <w:iCs/>
      <w:sz w:val="24"/>
      <w:szCs w:val="24"/>
      <w:lang w:eastAsia="en-US"/>
    </w:rPr>
  </w:style>
  <w:style w:type="character" w:customStyle="1" w:styleId="Heading9Char">
    <w:name w:val="Heading 9 Char"/>
    <w:basedOn w:val="DefaultParagraphFont"/>
    <w:link w:val="Heading9"/>
    <w:uiPriority w:val="9"/>
    <w:semiHidden/>
    <w:rsid w:val="00C83B40"/>
    <w:rPr>
      <w:rFonts w:asciiTheme="majorHAnsi" w:eastAsiaTheme="majorEastAsia" w:hAnsiTheme="majorHAnsi" w:cstheme="majorBidi"/>
      <w:lang w:eastAsia="en-US"/>
    </w:rPr>
  </w:style>
  <w:style w:type="character" w:customStyle="1" w:styleId="Heading1Char1">
    <w:name w:val="Heading 1 Char1"/>
    <w:basedOn w:val="DefaultParagraphFont"/>
    <w:link w:val="Heading1"/>
    <w:uiPriority w:val="99"/>
    <w:locked/>
    <w:rsid w:val="00972C0B"/>
    <w:rPr>
      <w:rFonts w:ascii="Cambria" w:eastAsia="Times New Roman" w:hAnsi="Cambria" w:cs="Cambria"/>
      <w:b/>
      <w:bCs/>
      <w:kern w:val="32"/>
      <w:sz w:val="32"/>
      <w:szCs w:val="32"/>
    </w:rPr>
  </w:style>
  <w:style w:type="character" w:customStyle="1" w:styleId="Heading2Char1">
    <w:name w:val="Heading 2 Char1"/>
    <w:basedOn w:val="DefaultParagraphFont"/>
    <w:link w:val="Heading2"/>
    <w:uiPriority w:val="99"/>
    <w:semiHidden/>
    <w:locked/>
    <w:rsid w:val="00972C0B"/>
    <w:rPr>
      <w:rFonts w:ascii="Cambria" w:eastAsia="Times New Roman" w:hAnsi="Cambria" w:cs="Cambria"/>
      <w:b/>
      <w:bCs/>
      <w:i/>
      <w:iCs/>
      <w:sz w:val="28"/>
      <w:szCs w:val="28"/>
    </w:rPr>
  </w:style>
  <w:style w:type="character" w:customStyle="1" w:styleId="Heading3Char1">
    <w:name w:val="Heading 3 Char1"/>
    <w:basedOn w:val="DefaultParagraphFont"/>
    <w:link w:val="Heading3"/>
    <w:uiPriority w:val="99"/>
    <w:semiHidden/>
    <w:locked/>
    <w:rsid w:val="00972C0B"/>
    <w:rPr>
      <w:rFonts w:ascii="Cambria" w:eastAsia="Times New Roman" w:hAnsi="Cambria" w:cs="Cambria"/>
      <w:b/>
      <w:bCs/>
      <w:sz w:val="26"/>
      <w:szCs w:val="26"/>
    </w:rPr>
  </w:style>
  <w:style w:type="character" w:customStyle="1" w:styleId="Heading4Char1">
    <w:name w:val="Heading 4 Char1"/>
    <w:basedOn w:val="DefaultParagraphFont"/>
    <w:link w:val="Heading4"/>
    <w:uiPriority w:val="99"/>
    <w:semiHidden/>
    <w:locked/>
    <w:rsid w:val="00972C0B"/>
    <w:rPr>
      <w:rFonts w:eastAsia="Times New Roman"/>
      <w:b/>
      <w:bCs/>
      <w:sz w:val="28"/>
      <w:szCs w:val="28"/>
    </w:rPr>
  </w:style>
  <w:style w:type="character" w:customStyle="1" w:styleId="Heading5Char1">
    <w:name w:val="Heading 5 Char1"/>
    <w:basedOn w:val="DefaultParagraphFont"/>
    <w:link w:val="Heading5"/>
    <w:uiPriority w:val="99"/>
    <w:semiHidden/>
    <w:locked/>
    <w:rsid w:val="00972C0B"/>
    <w:rPr>
      <w:rFonts w:eastAsia="Times New Roman"/>
      <w:b/>
      <w:bCs/>
      <w:i/>
      <w:iCs/>
      <w:sz w:val="26"/>
      <w:szCs w:val="26"/>
    </w:rPr>
  </w:style>
  <w:style w:type="character" w:customStyle="1" w:styleId="Heading6Char1">
    <w:name w:val="Heading 6 Char1"/>
    <w:basedOn w:val="DefaultParagraphFont"/>
    <w:link w:val="Heading6"/>
    <w:uiPriority w:val="99"/>
    <w:semiHidden/>
    <w:locked/>
    <w:rsid w:val="00972C0B"/>
    <w:rPr>
      <w:rFonts w:eastAsia="Times New Roman"/>
      <w:b/>
      <w:bCs/>
    </w:rPr>
  </w:style>
  <w:style w:type="character" w:customStyle="1" w:styleId="Heading7Char1">
    <w:name w:val="Heading 7 Char1"/>
    <w:basedOn w:val="DefaultParagraphFont"/>
    <w:link w:val="Heading7"/>
    <w:uiPriority w:val="99"/>
    <w:semiHidden/>
    <w:locked/>
    <w:rsid w:val="00972C0B"/>
    <w:rPr>
      <w:rFonts w:eastAsia="Times New Roman"/>
      <w:sz w:val="24"/>
      <w:szCs w:val="24"/>
    </w:rPr>
  </w:style>
  <w:style w:type="character" w:customStyle="1" w:styleId="Heading8Char1">
    <w:name w:val="Heading 8 Char1"/>
    <w:basedOn w:val="DefaultParagraphFont"/>
    <w:link w:val="Heading8"/>
    <w:uiPriority w:val="99"/>
    <w:semiHidden/>
    <w:locked/>
    <w:rsid w:val="00972C0B"/>
    <w:rPr>
      <w:rFonts w:eastAsia="Times New Roman"/>
      <w:i/>
      <w:iCs/>
      <w:sz w:val="24"/>
      <w:szCs w:val="24"/>
    </w:rPr>
  </w:style>
  <w:style w:type="character" w:customStyle="1" w:styleId="Heading9Char1">
    <w:name w:val="Heading 9 Char1"/>
    <w:basedOn w:val="DefaultParagraphFont"/>
    <w:link w:val="Heading9"/>
    <w:uiPriority w:val="99"/>
    <w:semiHidden/>
    <w:locked/>
    <w:rsid w:val="00972C0B"/>
    <w:rPr>
      <w:rFonts w:ascii="Cambria" w:eastAsia="Times New Roman" w:hAnsi="Cambria" w:cs="Cambria"/>
    </w:rPr>
  </w:style>
  <w:style w:type="paragraph" w:styleId="ListParagraph">
    <w:name w:val="List Paragraph"/>
    <w:basedOn w:val="Normal"/>
    <w:uiPriority w:val="99"/>
    <w:qFormat/>
    <w:rsid w:val="00B17485"/>
    <w:pPr>
      <w:spacing w:after="200" w:line="276" w:lineRule="auto"/>
      <w:ind w:left="720"/>
    </w:pPr>
  </w:style>
  <w:style w:type="paragraph" w:styleId="Header">
    <w:name w:val="header"/>
    <w:basedOn w:val="Normal"/>
    <w:link w:val="HeaderChar1"/>
    <w:uiPriority w:val="99"/>
    <w:rsid w:val="001202B6"/>
    <w:pPr>
      <w:tabs>
        <w:tab w:val="center" w:pos="4513"/>
        <w:tab w:val="right" w:pos="9026"/>
      </w:tabs>
    </w:pPr>
  </w:style>
  <w:style w:type="character" w:customStyle="1" w:styleId="HeaderChar">
    <w:name w:val="Header Char"/>
    <w:basedOn w:val="DefaultParagraphFont"/>
    <w:link w:val="Header"/>
    <w:uiPriority w:val="99"/>
    <w:semiHidden/>
    <w:rsid w:val="00C83B40"/>
    <w:rPr>
      <w:rFonts w:eastAsia="Times New Roman" w:cs="Calibri"/>
      <w:lang w:eastAsia="en-US"/>
    </w:rPr>
  </w:style>
  <w:style w:type="character" w:customStyle="1" w:styleId="HeaderChar1">
    <w:name w:val="Header Char1"/>
    <w:basedOn w:val="DefaultParagraphFont"/>
    <w:link w:val="Header"/>
    <w:uiPriority w:val="99"/>
    <w:locked/>
    <w:rsid w:val="001202B6"/>
    <w:rPr>
      <w:sz w:val="22"/>
      <w:szCs w:val="22"/>
      <w:lang w:eastAsia="en-US"/>
    </w:rPr>
  </w:style>
  <w:style w:type="paragraph" w:styleId="Footer">
    <w:name w:val="footer"/>
    <w:basedOn w:val="Normal"/>
    <w:link w:val="FooterChar1"/>
    <w:uiPriority w:val="99"/>
    <w:rsid w:val="001202B6"/>
    <w:pPr>
      <w:tabs>
        <w:tab w:val="center" w:pos="4513"/>
        <w:tab w:val="right" w:pos="9026"/>
      </w:tabs>
    </w:pPr>
  </w:style>
  <w:style w:type="character" w:customStyle="1" w:styleId="FooterChar">
    <w:name w:val="Footer Char"/>
    <w:basedOn w:val="DefaultParagraphFont"/>
    <w:link w:val="Footer"/>
    <w:uiPriority w:val="99"/>
    <w:semiHidden/>
    <w:rsid w:val="00C83B40"/>
    <w:rPr>
      <w:rFonts w:eastAsia="Times New Roman" w:cs="Calibri"/>
      <w:lang w:eastAsia="en-US"/>
    </w:rPr>
  </w:style>
  <w:style w:type="character" w:customStyle="1" w:styleId="FooterChar1">
    <w:name w:val="Footer Char1"/>
    <w:basedOn w:val="DefaultParagraphFont"/>
    <w:link w:val="Footer"/>
    <w:uiPriority w:val="99"/>
    <w:locked/>
    <w:rsid w:val="001202B6"/>
    <w:rPr>
      <w:sz w:val="22"/>
      <w:szCs w:val="22"/>
      <w:lang w:eastAsia="en-US"/>
    </w:rPr>
  </w:style>
  <w:style w:type="character" w:styleId="Hyperlink">
    <w:name w:val="Hyperlink"/>
    <w:basedOn w:val="DefaultParagraphFont"/>
    <w:uiPriority w:val="99"/>
    <w:rsid w:val="0075196B"/>
    <w:rPr>
      <w:color w:val="0000FF"/>
      <w:u w:val="single"/>
    </w:rPr>
  </w:style>
  <w:style w:type="table" w:styleId="TableGrid">
    <w:name w:val="Table Grid"/>
    <w:basedOn w:val="TableNormal"/>
    <w:uiPriority w:val="99"/>
    <w:rsid w:val="003A4B7A"/>
    <w:rPr>
      <w:rFonts w:eastAsia="Times New Roman"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uiPriority w:val="99"/>
    <w:rsid w:val="004D7B7F"/>
    <w:pPr>
      <w:autoSpaceDE w:val="0"/>
      <w:autoSpaceDN w:val="0"/>
      <w:adjustRightInd w:val="0"/>
    </w:pPr>
    <w:rPr>
      <w:rFonts w:ascii="Verdana" w:eastAsia="Times New Roman" w:hAnsi="Verdana" w:cs="Verdana"/>
      <w:color w:val="000000"/>
      <w:sz w:val="24"/>
      <w:szCs w:val="24"/>
    </w:rPr>
  </w:style>
  <w:style w:type="character" w:customStyle="1" w:styleId="BodyText2Char2">
    <w:name w:val="Body Text 2 Char2"/>
    <w:basedOn w:val="DefaultParagraphFont"/>
    <w:link w:val="BodyText2"/>
    <w:uiPriority w:val="99"/>
    <w:locked/>
    <w:rsid w:val="004D7B7F"/>
    <w:rPr>
      <w:b/>
      <w:bCs/>
      <w:i/>
      <w:iCs/>
      <w:sz w:val="24"/>
      <w:szCs w:val="24"/>
      <w:lang w:eastAsia="en-US"/>
    </w:rPr>
  </w:style>
  <w:style w:type="paragraph" w:styleId="BodyText2">
    <w:name w:val="Body Text 2"/>
    <w:basedOn w:val="Normal"/>
    <w:link w:val="BodyText2Char2"/>
    <w:uiPriority w:val="99"/>
    <w:rsid w:val="004D7B7F"/>
    <w:rPr>
      <w:b/>
      <w:bCs/>
      <w:i/>
      <w:iCs/>
    </w:rPr>
  </w:style>
  <w:style w:type="character" w:customStyle="1" w:styleId="BodyText2Char">
    <w:name w:val="Body Text 2 Char"/>
    <w:basedOn w:val="DefaultParagraphFont"/>
    <w:link w:val="BodyText2"/>
    <w:uiPriority w:val="99"/>
    <w:semiHidden/>
    <w:rsid w:val="00C83B40"/>
    <w:rPr>
      <w:rFonts w:eastAsia="Times New Roman" w:cs="Calibri"/>
      <w:lang w:eastAsia="en-US"/>
    </w:rPr>
  </w:style>
  <w:style w:type="character" w:customStyle="1" w:styleId="BodyText2Char1">
    <w:name w:val="Body Text 2 Char1"/>
    <w:basedOn w:val="DefaultParagraphFont"/>
    <w:link w:val="BodyText2"/>
    <w:uiPriority w:val="99"/>
    <w:semiHidden/>
    <w:locked/>
    <w:rsid w:val="004D7B7F"/>
    <w:rPr>
      <w:sz w:val="22"/>
      <w:szCs w:val="22"/>
      <w:lang w:eastAsia="en-US"/>
    </w:rPr>
  </w:style>
  <w:style w:type="paragraph" w:styleId="Title">
    <w:name w:val="Title"/>
    <w:basedOn w:val="Normal"/>
    <w:link w:val="TitleChar1"/>
    <w:uiPriority w:val="99"/>
    <w:qFormat/>
    <w:rsid w:val="004D7B7F"/>
    <w:pPr>
      <w:jc w:val="center"/>
    </w:pPr>
    <w:rPr>
      <w:rFonts w:ascii="Gill Sans MT" w:eastAsia="Calibri" w:hAnsi="Gill Sans MT" w:cs="Gill Sans MT"/>
      <w:b/>
      <w:bCs/>
      <w:sz w:val="24"/>
      <w:szCs w:val="24"/>
    </w:rPr>
  </w:style>
  <w:style w:type="character" w:customStyle="1" w:styleId="TitleChar">
    <w:name w:val="Title Char"/>
    <w:basedOn w:val="DefaultParagraphFont"/>
    <w:link w:val="Title"/>
    <w:uiPriority w:val="10"/>
    <w:rsid w:val="00C83B40"/>
    <w:rPr>
      <w:rFonts w:asciiTheme="majorHAnsi" w:eastAsiaTheme="majorEastAsia" w:hAnsiTheme="majorHAnsi" w:cstheme="majorBidi"/>
      <w:b/>
      <w:bCs/>
      <w:kern w:val="28"/>
      <w:sz w:val="32"/>
      <w:szCs w:val="32"/>
      <w:lang w:eastAsia="en-US"/>
    </w:rPr>
  </w:style>
  <w:style w:type="character" w:customStyle="1" w:styleId="TitleChar1">
    <w:name w:val="Title Char1"/>
    <w:basedOn w:val="DefaultParagraphFont"/>
    <w:link w:val="Title"/>
    <w:uiPriority w:val="99"/>
    <w:locked/>
    <w:rsid w:val="004D7B7F"/>
    <w:rPr>
      <w:rFonts w:ascii="Gill Sans MT" w:eastAsia="Times New Roman" w:hAnsi="Gill Sans MT" w:cs="Gill Sans MT"/>
      <w:b/>
      <w:bCs/>
      <w:sz w:val="24"/>
      <w:szCs w:val="24"/>
      <w:lang w:eastAsia="en-US"/>
    </w:rPr>
  </w:style>
  <w:style w:type="paragraph" w:styleId="FootnoteText">
    <w:name w:val="footnote text"/>
    <w:basedOn w:val="Normal"/>
    <w:link w:val="FootnoteTextChar1"/>
    <w:uiPriority w:val="99"/>
    <w:semiHidden/>
    <w:rsid w:val="005643CD"/>
    <w:pPr>
      <w:spacing w:before="100" w:beforeAutospacing="1" w:after="100" w:afterAutospacing="1"/>
    </w:pPr>
    <w:rPr>
      <w:rFonts w:ascii="Times New Roman" w:hAnsi="Times New Roman" w:cs="Times New Roman"/>
      <w:sz w:val="24"/>
      <w:szCs w:val="24"/>
      <w:lang w:eastAsia="en-GB"/>
    </w:rPr>
  </w:style>
  <w:style w:type="character" w:customStyle="1" w:styleId="FootnoteTextChar">
    <w:name w:val="Footnote Text Char"/>
    <w:basedOn w:val="DefaultParagraphFont"/>
    <w:link w:val="FootnoteText"/>
    <w:uiPriority w:val="99"/>
    <w:semiHidden/>
    <w:rsid w:val="00C83B40"/>
    <w:rPr>
      <w:rFonts w:eastAsia="Times New Roman" w:cs="Calibri"/>
      <w:sz w:val="20"/>
      <w:szCs w:val="20"/>
      <w:lang w:eastAsia="en-US"/>
    </w:rPr>
  </w:style>
  <w:style w:type="character" w:customStyle="1" w:styleId="FootnoteTextChar1">
    <w:name w:val="Footnote Text Char1"/>
    <w:basedOn w:val="DefaultParagraphFont"/>
    <w:link w:val="FootnoteText"/>
    <w:uiPriority w:val="99"/>
    <w:semiHidden/>
    <w:locked/>
    <w:rsid w:val="005643CD"/>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rsid w:val="00927B1F"/>
    <w:rPr>
      <w:color w:val="800080"/>
      <w:u w:val="single"/>
    </w:rPr>
  </w:style>
</w:styles>
</file>

<file path=word/webSettings.xml><?xml version="1.0" encoding="utf-8"?>
<w:webSettings xmlns:r="http://schemas.openxmlformats.org/officeDocument/2006/relationships" xmlns:w="http://schemas.openxmlformats.org/wordprocessingml/2006/main">
  <w:divs>
    <w:div w:id="119932032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2.warwick.ac.uk/fac/soc/ier/publications/2008/2007/egreport08.pdf"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www2.warwick.ac.uk/fac/soc/ier/publications/bydate/egreportnov06.pd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2.warwick.ac.uk/fac/soc/ier/publications/bydate/2005/egreportoct05.pdf"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2.warwick.ac.uk/fac/soc/ier/publications/bydate/egr2004.pdf" TargetMode="External"/><Relationship Id="rId4" Type="http://schemas.openxmlformats.org/officeDocument/2006/relationships/webSettings" Target="webSettings.xml"/><Relationship Id="rId9" Type="http://schemas.openxmlformats.org/officeDocument/2006/relationships/package" Target="embeddings/Microsoft_Office_PowerPoint_Slide1.sldx"/><Relationship Id="rId14" Type="http://schemas.openxmlformats.org/officeDocument/2006/relationships/hyperlink" Target="http://www.dius.gov.uk/publications/worldclassskill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46</Pages>
  <Words>12744</Words>
  <Characters>72641</Characters>
  <Application>Microsoft Office Word</Application>
  <DocSecurity>0</DocSecurity>
  <Lines>605</Lines>
  <Paragraphs>170</Paragraphs>
  <ScaleCrop>false</ScaleCrop>
  <Company>University of Warwick</Company>
  <LinksUpToDate>false</LinksUpToDate>
  <CharactersWithSpaces>85215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Narratives of Employability:</dc:title>
  <dc:subject/>
  <dc:creator>cysgal</dc:creator>
  <cp:keywords/>
  <dc:description/>
  <cp:lastModifiedBy>IT Services</cp:lastModifiedBy>
  <cp:revision>2</cp:revision>
  <cp:lastPrinted>2010-03-02T07:55:00Z</cp:lastPrinted>
  <dcterms:created xsi:type="dcterms:W3CDTF">2010-08-05T15:07:00Z</dcterms:created>
  <dcterms:modified xsi:type="dcterms:W3CDTF">2010-08-05T15:07:00Z</dcterms:modified>
</cp:coreProperties>
</file>